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9827D" w14:textId="6E1B7712" w:rsidR="00F128B5" w:rsidRPr="0022514C" w:rsidRDefault="00FC0BB6" w:rsidP="00797915">
      <w:pPr>
        <w:spacing w:after="0"/>
        <w:rPr>
          <w:lang w:val="en-GB"/>
        </w:rPr>
      </w:pPr>
      <w:bookmarkStart w:id="0" w:name="_Toc80697031"/>
      <w:bookmarkStart w:id="1" w:name="_Toc137472775"/>
      <w:r w:rsidRPr="0022514C">
        <w:rPr>
          <w:noProof/>
          <w:lang w:eastAsia="tr-TR"/>
        </w:rPr>
        <w:drawing>
          <wp:anchor distT="0" distB="0" distL="114300" distR="114300" simplePos="0" relativeHeight="251673600" behindDoc="0" locked="0" layoutInCell="1" allowOverlap="1" wp14:anchorId="5B50257D" wp14:editId="5270CB85">
            <wp:simplePos x="0" y="0"/>
            <wp:positionH relativeFrom="margin">
              <wp:posOffset>5195570</wp:posOffset>
            </wp:positionH>
            <wp:positionV relativeFrom="margin">
              <wp:posOffset>-210185</wp:posOffset>
            </wp:positionV>
            <wp:extent cx="1083945" cy="1131570"/>
            <wp:effectExtent l="0" t="0" r="0" b="0"/>
            <wp:wrapSquare wrapText="bothSides"/>
            <wp:docPr id="5" name="Resim 5" descr="Dosya:Fırat+vet-copy.jp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sya:Fırat+vet-copy.jp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3945" cy="1131570"/>
                    </a:xfrm>
                    <a:prstGeom prst="ellipse">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96128" behindDoc="1" locked="0" layoutInCell="1" allowOverlap="1" wp14:anchorId="728ABB92" wp14:editId="4C3C8A87">
            <wp:simplePos x="0" y="0"/>
            <wp:positionH relativeFrom="column">
              <wp:posOffset>-512503</wp:posOffset>
            </wp:positionH>
            <wp:positionV relativeFrom="paragraph">
              <wp:posOffset>-421443</wp:posOffset>
            </wp:positionV>
            <wp:extent cx="1925782" cy="1431844"/>
            <wp:effectExtent l="0" t="0" r="0" b="0"/>
            <wp:wrapNone/>
            <wp:docPr id="110542940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429408" name="Resim 110542940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50721" cy="1450386"/>
                    </a:xfrm>
                    <a:prstGeom prst="rect">
                      <a:avLst/>
                    </a:prstGeom>
                  </pic:spPr>
                </pic:pic>
              </a:graphicData>
            </a:graphic>
            <wp14:sizeRelH relativeFrom="page">
              <wp14:pctWidth>0</wp14:pctWidth>
            </wp14:sizeRelH>
            <wp14:sizeRelV relativeFrom="page">
              <wp14:pctHeight>0</wp14:pctHeight>
            </wp14:sizeRelV>
          </wp:anchor>
        </w:drawing>
      </w:r>
    </w:p>
    <w:p w14:paraId="65B5A0F9" w14:textId="1A979609" w:rsidR="00F128B5" w:rsidRPr="0022514C" w:rsidRDefault="00955E67" w:rsidP="00797915">
      <w:pPr>
        <w:spacing w:after="0" w:line="240" w:lineRule="auto"/>
        <w:rPr>
          <w:rFonts w:ascii="Times New Roman" w:eastAsia="Times New Roman" w:hAnsi="Times New Roman" w:cs="Times New Roman"/>
          <w:kern w:val="0"/>
          <w:sz w:val="24"/>
          <w:szCs w:val="24"/>
          <w:highlight w:val="yellow"/>
          <w:lang w:val="en-GB" w:eastAsia="tr-TR"/>
          <w14:ligatures w14:val="none"/>
        </w:rPr>
      </w:pPr>
      <w:r w:rsidRPr="0022514C">
        <w:rPr>
          <w:noProof/>
          <w:lang w:eastAsia="tr-TR"/>
        </w:rPr>
        <mc:AlternateContent>
          <mc:Choice Requires="wps">
            <w:drawing>
              <wp:anchor distT="45720" distB="45720" distL="114300" distR="114300" simplePos="0" relativeHeight="251671552" behindDoc="0" locked="0" layoutInCell="1" allowOverlap="1" wp14:anchorId="220D6755" wp14:editId="35610FAC">
                <wp:simplePos x="0" y="0"/>
                <wp:positionH relativeFrom="margin">
                  <wp:posOffset>-309880</wp:posOffset>
                </wp:positionH>
                <wp:positionV relativeFrom="margin">
                  <wp:posOffset>913130</wp:posOffset>
                </wp:positionV>
                <wp:extent cx="6583680" cy="1404620"/>
                <wp:effectExtent l="0" t="0" r="7620" b="635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1404620"/>
                        </a:xfrm>
                        <a:prstGeom prst="rect">
                          <a:avLst/>
                        </a:prstGeom>
                        <a:solidFill>
                          <a:srgbClr val="FFFFFF"/>
                        </a:solidFill>
                        <a:ln w="9525">
                          <a:noFill/>
                          <a:miter lim="800000"/>
                          <a:headEnd/>
                          <a:tailEnd/>
                        </a:ln>
                      </wps:spPr>
                      <wps:txbx>
                        <w:txbxContent>
                          <w:p w14:paraId="709E5E26" w14:textId="7D52153F" w:rsidR="003B7BF0" w:rsidRPr="00FA23F7" w:rsidRDefault="003B7BF0" w:rsidP="00FA23F7">
                            <w:pPr>
                              <w:pStyle w:val="Balk8"/>
                              <w:jc w:val="center"/>
                              <w:rPr>
                                <w:rFonts w:ascii="DINPro-Bold" w:hAnsi="DINPro-Bold"/>
                                <w:b/>
                                <w:bCs/>
                                <w:sz w:val="32"/>
                                <w:szCs w:val="32"/>
                              </w:rPr>
                            </w:pPr>
                            <w:r w:rsidRPr="00FA23F7">
                              <w:rPr>
                                <w:rFonts w:ascii="DINPro-Bold" w:hAnsi="DINPro-Bold"/>
                                <w:b/>
                                <w:bCs/>
                                <w:sz w:val="32"/>
                                <w:szCs w:val="32"/>
                              </w:rPr>
                              <w:t>FIRAT UNIVERSITY</w:t>
                            </w:r>
                          </w:p>
                          <w:p w14:paraId="5B52BF07" w14:textId="77777777" w:rsidR="003B7BF0" w:rsidRPr="00FA23F7" w:rsidRDefault="003B7BF0" w:rsidP="00FA23F7">
                            <w:pPr>
                              <w:pStyle w:val="Balk8"/>
                              <w:jc w:val="center"/>
                              <w:rPr>
                                <w:rFonts w:ascii="DINPro-Bold" w:hAnsi="DINPro-Bold"/>
                                <w:b/>
                                <w:bCs/>
                                <w:sz w:val="32"/>
                                <w:szCs w:val="32"/>
                              </w:rPr>
                            </w:pPr>
                            <w:r w:rsidRPr="00FA23F7">
                              <w:rPr>
                                <w:rFonts w:ascii="DINPro-Bold" w:hAnsi="DINPro-Bold"/>
                                <w:b/>
                                <w:bCs/>
                                <w:sz w:val="32"/>
                                <w:szCs w:val="32"/>
                              </w:rPr>
                              <w:t>FACULTY OF VETERINARY MEDICINE</w:t>
                            </w:r>
                          </w:p>
                        </w:txbxContent>
                      </wps:txbx>
                      <wps:bodyPr rot="0" vert="horz" wrap="square" lIns="91440" tIns="45720" rIns="91440" bIns="45720" numCol="1" anchor="t" anchorCtr="0">
                        <a:prstTxWarp prst="textPlain">
                          <a:avLst/>
                        </a:prstTxWarp>
                        <a:spAutoFit/>
                      </wps:bodyPr>
                    </wps:wsp>
                  </a:graphicData>
                </a:graphic>
                <wp14:sizeRelH relativeFrom="margin">
                  <wp14:pctWidth>0</wp14:pctWidth>
                </wp14:sizeRelH>
                <wp14:sizeRelV relativeFrom="margin">
                  <wp14:pctHeight>20000</wp14:pctHeight>
                </wp14:sizeRelV>
              </wp:anchor>
            </w:drawing>
          </mc:Choice>
          <mc:Fallback>
            <w:pict>
              <v:shapetype w14:anchorId="220D6755" id="_x0000_t202" coordsize="21600,21600" o:spt="202" path="m,l,21600r21600,l21600,xe">
                <v:stroke joinstyle="miter"/>
                <v:path gradientshapeok="t" o:connecttype="rect"/>
              </v:shapetype>
              <v:shape id="Metin Kutusu 2" o:spid="_x0000_s1026" type="#_x0000_t202" style="position:absolute;margin-left:-24.4pt;margin-top:71.9pt;width:518.4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" stroked="f">
                <v:textbox style="mso-fit-shape-to-text:t">
                  <w:txbxContent>
                    <w:p w14:paraId="709E5E26" w14:textId="7D52153F" w:rsidR="003B7BF0" w:rsidRPr="00FA23F7" w:rsidRDefault="003B7BF0" w:rsidP="00FA23F7">
                      <w:pPr>
                        <w:pStyle w:val="Balk8"/>
                        <w:jc w:val="center"/>
                        <w:rPr>
                          <w:rFonts w:ascii="DINPro-Bold" w:hAnsi="DINPro-Bold"/>
                          <w:b/>
                          <w:bCs/>
                          <w:sz w:val="32"/>
                          <w:szCs w:val="32"/>
                        </w:rPr>
                      </w:pPr>
                      <w:r w:rsidRPr="00FA23F7">
                        <w:rPr>
                          <w:rFonts w:ascii="DINPro-Bold" w:hAnsi="DINPro-Bold"/>
                          <w:b/>
                          <w:bCs/>
                          <w:sz w:val="32"/>
                          <w:szCs w:val="32"/>
                        </w:rPr>
                        <w:t>FIRAT UNIVERSITY</w:t>
                      </w:r>
                    </w:p>
                    <w:p w14:paraId="5B52BF07" w14:textId="77777777" w:rsidR="003B7BF0" w:rsidRPr="00FA23F7" w:rsidRDefault="003B7BF0" w:rsidP="00FA23F7">
                      <w:pPr>
                        <w:pStyle w:val="Balk8"/>
                        <w:jc w:val="center"/>
                        <w:rPr>
                          <w:rFonts w:ascii="DINPro-Bold" w:hAnsi="DINPro-Bold"/>
                          <w:b/>
                          <w:bCs/>
                          <w:sz w:val="32"/>
                          <w:szCs w:val="32"/>
                        </w:rPr>
                      </w:pPr>
                      <w:r w:rsidRPr="00FA23F7">
                        <w:rPr>
                          <w:rFonts w:ascii="DINPro-Bold" w:hAnsi="DINPro-Bold"/>
                          <w:b/>
                          <w:bCs/>
                          <w:sz w:val="32"/>
                          <w:szCs w:val="32"/>
                        </w:rPr>
                        <w:t>FACULTY OF VETERINARY MEDICINE</w:t>
                      </w:r>
                    </w:p>
                  </w:txbxContent>
                </v:textbox>
                <w10:wrap type="square" anchorx="margin" anchory="margin"/>
              </v:shape>
            </w:pict>
          </mc:Fallback>
        </mc:AlternateContent>
      </w:r>
    </w:p>
    <w:p w14:paraId="1C98B8E9" w14:textId="4BBDB2AE" w:rsidR="00F128B5" w:rsidRPr="0022514C" w:rsidRDefault="00F128B5" w:rsidP="00797915">
      <w:pPr>
        <w:spacing w:after="0" w:line="240" w:lineRule="auto"/>
        <w:rPr>
          <w:rFonts w:ascii="Times New Roman" w:eastAsia="Times New Roman" w:hAnsi="Times New Roman" w:cs="Times New Roman"/>
          <w:kern w:val="0"/>
          <w:sz w:val="24"/>
          <w:szCs w:val="24"/>
          <w:highlight w:val="yellow"/>
          <w:lang w:val="en-GB" w:eastAsia="tr-TR"/>
          <w14:ligatures w14:val="none"/>
        </w:rPr>
      </w:pPr>
    </w:p>
    <w:p w14:paraId="3BDEA47B" w14:textId="38A2C823" w:rsidR="00F128B5" w:rsidRPr="0022514C" w:rsidRDefault="00F128B5" w:rsidP="00797915">
      <w:pPr>
        <w:spacing w:after="0" w:line="240" w:lineRule="auto"/>
        <w:rPr>
          <w:rFonts w:ascii="Times New Roman" w:eastAsia="Times New Roman" w:hAnsi="Times New Roman" w:cs="Times New Roman"/>
          <w:kern w:val="0"/>
          <w:sz w:val="24"/>
          <w:szCs w:val="24"/>
          <w:highlight w:val="yellow"/>
          <w:lang w:val="en-GB" w:eastAsia="tr-TR"/>
          <w14:ligatures w14:val="none"/>
        </w:rPr>
      </w:pPr>
    </w:p>
    <w:p w14:paraId="62DFAD15" w14:textId="187E1586" w:rsidR="00F128B5" w:rsidRPr="0022514C" w:rsidRDefault="00F128B5" w:rsidP="00797915">
      <w:pPr>
        <w:spacing w:after="0" w:line="240" w:lineRule="auto"/>
        <w:rPr>
          <w:rFonts w:ascii="Times New Roman" w:eastAsia="Times New Roman" w:hAnsi="Times New Roman" w:cs="Times New Roman"/>
          <w:kern w:val="0"/>
          <w:sz w:val="24"/>
          <w:szCs w:val="24"/>
          <w:highlight w:val="yellow"/>
          <w:lang w:val="en-GB" w:eastAsia="tr-TR"/>
          <w14:ligatures w14:val="none"/>
        </w:rPr>
      </w:pPr>
    </w:p>
    <w:p w14:paraId="009F4F76" w14:textId="1EB91203" w:rsidR="00F4016E" w:rsidRPr="0022514C" w:rsidRDefault="00F4016E" w:rsidP="00F4016E">
      <w:pPr>
        <w:spacing w:before="100" w:beforeAutospacing="1" w:after="100" w:afterAutospacing="1" w:line="240" w:lineRule="auto"/>
        <w:ind w:hanging="1418"/>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noProof/>
          <w:kern w:val="0"/>
          <w:sz w:val="24"/>
          <w:szCs w:val="24"/>
          <w:lang w:eastAsia="tr-TR"/>
          <w14:ligatures w14:val="none"/>
        </w:rPr>
        <w:drawing>
          <wp:inline distT="0" distB="0" distL="0" distR="0" wp14:anchorId="7AB8248D" wp14:editId="65259983">
            <wp:extent cx="7771130" cy="3977640"/>
            <wp:effectExtent l="0" t="0" r="1270" b="3810"/>
            <wp:docPr id="13" name="Resim 13" descr="C:\Users\gaffa\AppData\Local\Temp\d10ba17f-ea19-491e-9e2d-5682e98a382d_drive-download-20241216T193501Z-001.zip.82d\dji_fly_20241212_112422_934_1734007842178_photo_optim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ffa\AppData\Local\Temp\d10ba17f-ea19-491e-9e2d-5682e98a382d_drive-download-20241216T193501Z-001.zip.82d\dji_fly_20241212_112422_934_1734007842178_photo_optimize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27776" cy="4006634"/>
                    </a:xfrm>
                    <a:prstGeom prst="rect">
                      <a:avLst/>
                    </a:prstGeom>
                    <a:noFill/>
                    <a:ln>
                      <a:noFill/>
                    </a:ln>
                  </pic:spPr>
                </pic:pic>
              </a:graphicData>
            </a:graphic>
          </wp:inline>
        </w:drawing>
      </w:r>
    </w:p>
    <w:p w14:paraId="3C5991F7" w14:textId="3A7CADCE" w:rsidR="007A77C4" w:rsidRPr="0022514C" w:rsidRDefault="007A77C4" w:rsidP="00797915">
      <w:pPr>
        <w:spacing w:after="0"/>
        <w:rPr>
          <w:rFonts w:ascii="Times New Roman" w:eastAsia="Times New Roman" w:hAnsi="Times New Roman" w:cs="Times New Roman"/>
          <w:b/>
          <w:color w:val="1F4E79" w:themeColor="accent1" w:themeShade="80"/>
          <w:kern w:val="0"/>
          <w:sz w:val="32"/>
          <w:szCs w:val="32"/>
          <w:lang w:val="en-GB" w:eastAsia="tr-TR"/>
          <w14:ligatures w14:val="none"/>
        </w:rPr>
      </w:pPr>
    </w:p>
    <w:p w14:paraId="3628F682" w14:textId="71CAA961" w:rsidR="007A77C4" w:rsidRPr="0022514C" w:rsidRDefault="007A77C4" w:rsidP="007A77C4">
      <w:pPr>
        <w:rPr>
          <w:rFonts w:ascii="Times New Roman" w:eastAsia="Times New Roman" w:hAnsi="Times New Roman" w:cs="Times New Roman"/>
          <w:sz w:val="32"/>
          <w:szCs w:val="32"/>
          <w:lang w:val="en-GB" w:eastAsia="tr-TR"/>
        </w:rPr>
      </w:pPr>
      <w:r w:rsidRPr="0022514C">
        <w:rPr>
          <w:noProof/>
          <w:lang w:eastAsia="tr-TR"/>
        </w:rPr>
        <mc:AlternateContent>
          <mc:Choice Requires="wps">
            <w:drawing>
              <wp:anchor distT="45720" distB="45720" distL="114300" distR="114300" simplePos="0" relativeHeight="251672576" behindDoc="0" locked="0" layoutInCell="1" allowOverlap="1" wp14:anchorId="3197EBD3" wp14:editId="5BD3CBC5">
                <wp:simplePos x="0" y="0"/>
                <wp:positionH relativeFrom="margin">
                  <wp:posOffset>905510</wp:posOffset>
                </wp:positionH>
                <wp:positionV relativeFrom="margin">
                  <wp:posOffset>6871970</wp:posOffset>
                </wp:positionV>
                <wp:extent cx="3718560" cy="1600200"/>
                <wp:effectExtent l="0" t="0" r="0" b="0"/>
                <wp:wrapSquare wrapText="bothSides"/>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8560" cy="1600200"/>
                        </a:xfrm>
                        <a:prstGeom prst="rect">
                          <a:avLst/>
                        </a:prstGeom>
                        <a:solidFill>
                          <a:schemeClr val="accent2">
                            <a:lumMod val="75000"/>
                          </a:schemeClr>
                        </a:solidFill>
                        <a:ln w="9525">
                          <a:noFill/>
                          <a:miter lim="800000"/>
                          <a:headEnd/>
                          <a:tailEnd/>
                        </a:ln>
                      </wps:spPr>
                      <wps:txbx>
                        <w:txbxContent>
                          <w:p w14:paraId="4C2A1C0E" w14:textId="77777777" w:rsidR="003B7BF0" w:rsidRPr="00BC5438" w:rsidRDefault="003B7BF0" w:rsidP="00BC5438">
                            <w:pPr>
                              <w:shd w:val="clear" w:color="auto" w:fill="FBE4D5" w:themeFill="accent2" w:themeFillTint="33"/>
                              <w:spacing w:after="0" w:line="360" w:lineRule="auto"/>
                              <w:jc w:val="center"/>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5438">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Self-Evaluation Report</w:t>
                            </w:r>
                          </w:p>
                          <w:p w14:paraId="0683322F" w14:textId="77777777" w:rsidR="003B7BF0" w:rsidRPr="00BC5438" w:rsidRDefault="003B7BF0" w:rsidP="00BC5438">
                            <w:pPr>
                              <w:shd w:val="clear" w:color="auto" w:fill="FBE4D5" w:themeFill="accent2" w:themeFillTint="33"/>
                              <w:spacing w:after="0" w:line="360" w:lineRule="auto"/>
                              <w:jc w:val="center"/>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5438">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EAEVE </w:t>
                            </w:r>
                            <w:proofErr w:type="spellStart"/>
                            <w:r w:rsidRPr="00BC5438">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Visitation</w:t>
                            </w:r>
                            <w:proofErr w:type="spellEnd"/>
                          </w:p>
                          <w:p w14:paraId="7228FA88" w14:textId="45C07640" w:rsidR="003B7BF0" w:rsidRPr="00F53790" w:rsidRDefault="003B7BF0" w:rsidP="00BC5438">
                            <w:pPr>
                              <w:shd w:val="clear" w:color="auto" w:fill="FBE4D5" w:themeFill="accent2" w:themeFillTint="33"/>
                              <w:spacing w:after="0" w:line="360" w:lineRule="auto"/>
                              <w:jc w:val="center"/>
                              <w:rPr>
                                <w:rFonts w:ascii="Times New Roman" w:hAnsi="Times New Roman" w:cs="Times New Roman"/>
                                <w:color w:val="76000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C5438">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Elazığ -</w:t>
                            </w:r>
                            <w:proofErr w:type="gramEnd"/>
                            <w:r w:rsidRPr="00BC5438">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7EBD3" id="_x0000_s1027" type="#_x0000_t202" style="position:absolute;margin-left:71.3pt;margin-top:541.1pt;width:292.8pt;height:126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" fillcolor="#c45911 [2405]" stroked="f">
                <v:textbox>
                  <w:txbxContent>
                    <w:p w14:paraId="4C2A1C0E" w14:textId="77777777" w:rsidR="003B7BF0" w:rsidRPr="00BC5438" w:rsidRDefault="003B7BF0" w:rsidP="00BC5438">
                      <w:pPr>
                        <w:shd w:val="clear" w:color="auto" w:fill="FBE4D5" w:themeFill="accent2" w:themeFillTint="33"/>
                        <w:spacing w:after="0" w:line="360" w:lineRule="auto"/>
                        <w:jc w:val="center"/>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5438">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Self-Evaluation Report</w:t>
                      </w:r>
                    </w:p>
                    <w:p w14:paraId="0683322F" w14:textId="77777777" w:rsidR="003B7BF0" w:rsidRPr="00BC5438" w:rsidRDefault="003B7BF0" w:rsidP="00BC5438">
                      <w:pPr>
                        <w:shd w:val="clear" w:color="auto" w:fill="FBE4D5" w:themeFill="accent2" w:themeFillTint="33"/>
                        <w:spacing w:after="0" w:line="360" w:lineRule="auto"/>
                        <w:jc w:val="center"/>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5438">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EAEVE </w:t>
                      </w:r>
                      <w:proofErr w:type="spellStart"/>
                      <w:r w:rsidRPr="00BC5438">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Visitation</w:t>
                      </w:r>
                      <w:proofErr w:type="spellEnd"/>
                    </w:p>
                    <w:p w14:paraId="7228FA88" w14:textId="45C07640" w:rsidR="003B7BF0" w:rsidRPr="00F53790" w:rsidRDefault="003B7BF0" w:rsidP="00BC5438">
                      <w:pPr>
                        <w:shd w:val="clear" w:color="auto" w:fill="FBE4D5" w:themeFill="accent2" w:themeFillTint="33"/>
                        <w:spacing w:after="0" w:line="360" w:lineRule="auto"/>
                        <w:jc w:val="center"/>
                        <w:rPr>
                          <w:rFonts w:ascii="Times New Roman" w:hAnsi="Times New Roman" w:cs="Times New Roman"/>
                          <w:color w:val="76000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BC5438">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Elazığ -</w:t>
                      </w:r>
                      <w:proofErr w:type="gramEnd"/>
                      <w:r w:rsidRPr="00BC5438">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Pr>
                          <w:rFonts w:ascii="Times New Roman" w:hAnsi="Times New Roman" w:cs="Times New Roman"/>
                          <w:b/>
                          <w:color w:val="1F4E79" w:themeColor="accent1" w:themeShade="8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w10:wrap type="square" anchorx="margin" anchory="margin"/>
              </v:shape>
            </w:pict>
          </mc:Fallback>
        </mc:AlternateContent>
      </w:r>
    </w:p>
    <w:p w14:paraId="1155B7CA" w14:textId="51C44652" w:rsidR="007A77C4" w:rsidRPr="0022514C" w:rsidRDefault="007A77C4" w:rsidP="007A77C4">
      <w:pPr>
        <w:rPr>
          <w:rFonts w:ascii="Times New Roman" w:eastAsia="Times New Roman" w:hAnsi="Times New Roman" w:cs="Times New Roman"/>
          <w:sz w:val="32"/>
          <w:szCs w:val="32"/>
          <w:lang w:val="en-GB" w:eastAsia="tr-TR"/>
        </w:rPr>
      </w:pPr>
    </w:p>
    <w:p w14:paraId="48CDA769" w14:textId="77777777" w:rsidR="007A77C4" w:rsidRPr="0022514C" w:rsidRDefault="007A77C4" w:rsidP="007A77C4">
      <w:pPr>
        <w:rPr>
          <w:rFonts w:ascii="Times New Roman" w:eastAsia="Times New Roman" w:hAnsi="Times New Roman" w:cs="Times New Roman"/>
          <w:sz w:val="32"/>
          <w:szCs w:val="32"/>
          <w:lang w:val="en-GB" w:eastAsia="tr-TR"/>
        </w:rPr>
      </w:pPr>
    </w:p>
    <w:p w14:paraId="4B899D4B" w14:textId="77777777" w:rsidR="007A77C4" w:rsidRPr="0022514C" w:rsidRDefault="007A77C4" w:rsidP="007A77C4">
      <w:pPr>
        <w:rPr>
          <w:rFonts w:ascii="Times New Roman" w:eastAsia="Times New Roman" w:hAnsi="Times New Roman" w:cs="Times New Roman"/>
          <w:sz w:val="32"/>
          <w:szCs w:val="32"/>
          <w:lang w:val="en-GB" w:eastAsia="tr-TR"/>
        </w:rPr>
      </w:pPr>
    </w:p>
    <w:p w14:paraId="234021D3" w14:textId="77777777" w:rsidR="007A77C4" w:rsidRPr="0022514C" w:rsidRDefault="007A77C4" w:rsidP="007A77C4">
      <w:pPr>
        <w:rPr>
          <w:rFonts w:ascii="Times New Roman" w:eastAsia="Times New Roman" w:hAnsi="Times New Roman" w:cs="Times New Roman"/>
          <w:sz w:val="32"/>
          <w:szCs w:val="32"/>
          <w:lang w:val="en-GB" w:eastAsia="tr-TR"/>
        </w:rPr>
        <w:sectPr w:rsidR="007A77C4" w:rsidRPr="0022514C" w:rsidSect="007A77C4">
          <w:headerReference w:type="default" r:id="rId11"/>
          <w:footerReference w:type="default" r:id="rId12"/>
          <w:pgSz w:w="12240" w:h="15840"/>
          <w:pgMar w:top="1418" w:right="1418" w:bottom="1418" w:left="1418" w:header="568" w:footer="709" w:gutter="0"/>
          <w:pgNumType w:fmt="lowerRoman" w:start="1"/>
          <w:cols w:space="708"/>
          <w:titlePg/>
          <w:docGrid w:linePitch="360"/>
        </w:sectPr>
      </w:pPr>
    </w:p>
    <w:p w14:paraId="483B9EC8" w14:textId="7A9A7F06" w:rsidR="006858F7" w:rsidRPr="0022514C" w:rsidRDefault="00797915" w:rsidP="00797915">
      <w:pPr>
        <w:spacing w:after="0" w:line="240" w:lineRule="auto"/>
        <w:jc w:val="both"/>
        <w:rPr>
          <w:rFonts w:ascii="Times New Roman" w:eastAsia="Times New Roman" w:hAnsi="Times New Roman" w:cs="Times New Roman"/>
          <w:kern w:val="0"/>
          <w:sz w:val="24"/>
          <w:szCs w:val="24"/>
          <w:highlight w:val="yellow"/>
          <w:lang w:val="en-GB" w:eastAsia="tr-TR"/>
          <w14:ligatures w14:val="none"/>
        </w:rPr>
      </w:pPr>
      <w:r w:rsidRPr="0022514C">
        <w:rPr>
          <w:noProof/>
          <w:lang w:eastAsia="tr-TR"/>
        </w:rPr>
        <w:lastRenderedPageBreak/>
        <mc:AlternateContent>
          <mc:Choice Requires="wps">
            <w:drawing>
              <wp:anchor distT="45720" distB="45720" distL="114300" distR="114300" simplePos="0" relativeHeight="251693056" behindDoc="0" locked="0" layoutInCell="1" allowOverlap="1" wp14:anchorId="1FBCCEC7" wp14:editId="7A98FFD4">
                <wp:simplePos x="0" y="0"/>
                <wp:positionH relativeFrom="margin">
                  <wp:align>left</wp:align>
                </wp:positionH>
                <wp:positionV relativeFrom="margin">
                  <wp:posOffset>394970</wp:posOffset>
                </wp:positionV>
                <wp:extent cx="6149340" cy="5135880"/>
                <wp:effectExtent l="0" t="0" r="3810" b="7620"/>
                <wp:wrapSquare wrapText="bothSides"/>
                <wp:docPr id="62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5135880"/>
                        </a:xfrm>
                        <a:prstGeom prst="rect">
                          <a:avLst/>
                        </a:prstGeom>
                        <a:solidFill>
                          <a:schemeClr val="accent2">
                            <a:lumMod val="75000"/>
                          </a:schemeClr>
                        </a:solidFill>
                        <a:ln w="9525">
                          <a:noFill/>
                          <a:miter lim="800000"/>
                          <a:headEnd/>
                          <a:tailEnd/>
                        </a:ln>
                      </wps:spPr>
                      <wps:txbx>
                        <w:txbxContent>
                          <w:p w14:paraId="543434CD" w14:textId="77777777"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Contents</w:t>
                            </w:r>
                          </w:p>
                          <w:p w14:paraId="71DA6D2B" w14:textId="77777777"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6D71D26C" w14:textId="3944BEB5"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1</w:t>
                            </w:r>
                          </w:p>
                          <w:p w14:paraId="42A272FE" w14:textId="6A965ECB"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1. Objectives, Organisation and Quality Assurance Policy…………………...</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6D225A8E" w14:textId="461455A0"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2. Finances…………………………………………………………………</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22</w:t>
                            </w:r>
                          </w:p>
                          <w:p w14:paraId="59F8E315" w14:textId="613BB5BC"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3. Curriculum………………………………………………………………</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29</w:t>
                            </w:r>
                          </w:p>
                          <w:p w14:paraId="3C2C933E" w14:textId="5742173C"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4. Facilities and equipment…………………………………………………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4</w:t>
                            </w:r>
                            <w:r w:rsidR="00C375DA">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1519799B" w14:textId="76DA3397"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5. Animal resources and teaching material of animal origin………………...</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6</w:t>
                            </w:r>
                            <w:r w:rsidR="006F0ED1">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0D5AFF1C" w14:textId="036CEC1F"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6. Learning resources………………………………………………………</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7</w:t>
                            </w:r>
                            <w:r w:rsidR="006F0ED1">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76F999CE" w14:textId="3E348511"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7. Student admission, progression and welfare…………………………</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8</w:t>
                            </w:r>
                            <w:r w:rsidR="006F0ED1">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608E5C5C" w14:textId="448D319E"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8. Student assessment………………………………………………………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96</w:t>
                            </w:r>
                          </w:p>
                          <w:p w14:paraId="507A1E3F" w14:textId="21130836"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9. Teaching an</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support staff……………………………………………</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10</w:t>
                            </w:r>
                            <w:r w:rsidR="00877DB0">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77E73525" w14:textId="37E21ADB"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10. Research programmes, continuin</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 and postgraduate education……......</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1</w:t>
                            </w:r>
                            <w:r w:rsidR="00877DB0">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p w14:paraId="7BEEB99C" w14:textId="09CEE3E7"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ESEVT Indicators…………………………………………………………</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12</w:t>
                            </w:r>
                            <w:r w:rsidR="00877DB0">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p w14:paraId="1053888A" w14:textId="1E11AC17"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Glossary…………………………………………………………………………</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12</w:t>
                            </w:r>
                            <w:r w:rsidR="00AF1A31">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6FA9DB24" w14:textId="1B0BAB53" w:rsidR="003B7BF0" w:rsidRPr="009455C2" w:rsidRDefault="003B7BF0" w:rsidP="00797915">
                            <w:pPr>
                              <w:shd w:val="clear" w:color="auto" w:fill="FBE4D5" w:themeFill="accent2" w:themeFillTint="33"/>
                              <w:spacing w:after="0" w:line="360" w:lineRule="auto"/>
                              <w:jc w:val="both"/>
                              <w:rPr>
                                <w:rFonts w:ascii="Times New Roman" w:hAnsi="Times New Roman" w:cs="Times New Roman"/>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Appendices………………………………………………………………</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12</w:t>
                            </w:r>
                            <w:r w:rsidR="00AF1A31">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CCEC7" id="_x0000_s1028" type="#_x0000_t202" style="position:absolute;left:0;text-align:left;margin-left:0;margin-top:31.1pt;width:484.2pt;height:404.4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" fillcolor="#c45911 [2405]" stroked="f">
                <v:textbox>
                  <w:txbxContent>
                    <w:p w14:paraId="543434CD" w14:textId="77777777"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Contents</w:t>
                      </w:r>
                    </w:p>
                    <w:p w14:paraId="71DA6D2B" w14:textId="77777777"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6D71D26C" w14:textId="3944BEB5"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1</w:t>
                      </w:r>
                    </w:p>
                    <w:p w14:paraId="42A272FE" w14:textId="6A965ECB"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1. Objectives, Organisation and Quality Assurance Policy…………………...</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6D225A8E" w14:textId="461455A0"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2. Finances…………………………………………………………………</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22</w:t>
                      </w:r>
                    </w:p>
                    <w:p w14:paraId="59F8E315" w14:textId="613BB5BC"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3. Curriculum………………………………………………………………</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29</w:t>
                      </w:r>
                    </w:p>
                    <w:p w14:paraId="3C2C933E" w14:textId="5742173C"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4. Facilities and equipment…………………………………………………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4</w:t>
                      </w:r>
                      <w:r w:rsidR="00C375DA">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1519799B" w14:textId="76DA3397"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5. Animal resources and teaching material of animal origin………………...</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6</w:t>
                      </w:r>
                      <w:r w:rsidR="006F0ED1">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0D5AFF1C" w14:textId="036CEC1F"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6. Learning resources………………………………………………………</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7</w:t>
                      </w:r>
                      <w:r w:rsidR="006F0ED1">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76F999CE" w14:textId="3E348511"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7. Student admission, progression and welfare…………………………</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8</w:t>
                      </w:r>
                      <w:r w:rsidR="006F0ED1">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608E5C5C" w14:textId="448D319E"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8. Student assessment………………………………………………………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96</w:t>
                      </w:r>
                    </w:p>
                    <w:p w14:paraId="507A1E3F" w14:textId="21130836"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9. Teaching an</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support staff……………………………………………</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10</w:t>
                      </w:r>
                      <w:r w:rsidR="00877DB0">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77E73525" w14:textId="37E21ADB"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 10. Research programmes, continuin</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 and postgraduate education……......</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1</w:t>
                      </w:r>
                      <w:r w:rsidR="00877DB0">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p w14:paraId="7BEEB99C" w14:textId="09CEE3E7"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ESEVT Indicators…………………………………………………………</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12</w:t>
                      </w:r>
                      <w:r w:rsidR="00877DB0">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p w14:paraId="1053888A" w14:textId="1E11AC17" w:rsidR="003B7BF0" w:rsidRPr="00AB2D16" w:rsidRDefault="003B7BF0" w:rsidP="00797915">
                      <w:pPr>
                        <w:shd w:val="clear" w:color="auto" w:fill="FBE4D5" w:themeFill="accent2" w:themeFillTint="33"/>
                        <w:spacing w:after="0" w:line="360" w:lineRule="auto"/>
                        <w:jc w:val="both"/>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Glossary…………………………………………………………………………</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12</w:t>
                      </w:r>
                      <w:r w:rsidR="00AF1A31">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6FA9DB24" w14:textId="1B0BAB53" w:rsidR="003B7BF0" w:rsidRPr="009455C2" w:rsidRDefault="003B7BF0" w:rsidP="00797915">
                      <w:pPr>
                        <w:shd w:val="clear" w:color="auto" w:fill="FBE4D5" w:themeFill="accent2" w:themeFillTint="33"/>
                        <w:spacing w:after="0" w:line="360" w:lineRule="auto"/>
                        <w:jc w:val="both"/>
                        <w:rPr>
                          <w:rFonts w:ascii="Times New Roman" w:hAnsi="Times New Roman" w:cs="Times New Roman"/>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Appendices………………………………………………………………</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2D16">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12</w:t>
                      </w:r>
                      <w:r w:rsidR="00AF1A31">
                        <w:rPr>
                          <w:rFonts w:ascii="Times New Roman" w:hAnsi="Times New Roman" w:cs="Times New Roman"/>
                          <w:b/>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w10:wrap type="square" anchorx="margin" anchory="margin"/>
              </v:shape>
            </w:pict>
          </mc:Fallback>
        </mc:AlternateContent>
      </w:r>
    </w:p>
    <w:p w14:paraId="4F8D5D23" w14:textId="77777777" w:rsidR="006858F7" w:rsidRPr="0022514C" w:rsidRDefault="006858F7" w:rsidP="006858F7">
      <w:pPr>
        <w:rPr>
          <w:rFonts w:ascii="Times New Roman" w:eastAsia="Times New Roman" w:hAnsi="Times New Roman" w:cs="Times New Roman"/>
          <w:sz w:val="24"/>
          <w:szCs w:val="24"/>
          <w:highlight w:val="yellow"/>
          <w:lang w:val="en-GB" w:eastAsia="tr-TR"/>
        </w:rPr>
      </w:pPr>
    </w:p>
    <w:p w14:paraId="287A6943" w14:textId="165BBB73" w:rsidR="006858F7" w:rsidRPr="0022514C" w:rsidRDefault="006858F7" w:rsidP="006858F7">
      <w:pPr>
        <w:rPr>
          <w:rFonts w:ascii="Times New Roman" w:eastAsia="Times New Roman" w:hAnsi="Times New Roman" w:cs="Times New Roman"/>
          <w:sz w:val="24"/>
          <w:szCs w:val="24"/>
          <w:highlight w:val="yellow"/>
          <w:lang w:val="en-GB" w:eastAsia="tr-TR"/>
        </w:rPr>
      </w:pPr>
    </w:p>
    <w:p w14:paraId="5832F33B" w14:textId="00A21DD8" w:rsidR="007A77C4" w:rsidRPr="0022514C" w:rsidRDefault="007A77C4" w:rsidP="006858F7">
      <w:pPr>
        <w:rPr>
          <w:rFonts w:ascii="Times New Roman" w:eastAsia="Times New Roman" w:hAnsi="Times New Roman" w:cs="Times New Roman"/>
          <w:sz w:val="24"/>
          <w:szCs w:val="24"/>
          <w:highlight w:val="yellow"/>
          <w:lang w:val="en-GB" w:eastAsia="tr-TR"/>
        </w:rPr>
      </w:pPr>
    </w:p>
    <w:p w14:paraId="665F97B8" w14:textId="44A990F7" w:rsidR="007A77C4" w:rsidRPr="0022514C" w:rsidRDefault="007A77C4" w:rsidP="006858F7">
      <w:pPr>
        <w:rPr>
          <w:rFonts w:ascii="Times New Roman" w:eastAsia="Times New Roman" w:hAnsi="Times New Roman" w:cs="Times New Roman"/>
          <w:sz w:val="24"/>
          <w:szCs w:val="24"/>
          <w:highlight w:val="yellow"/>
          <w:lang w:val="en-GB" w:eastAsia="tr-TR"/>
        </w:rPr>
      </w:pPr>
    </w:p>
    <w:p w14:paraId="382B3A75" w14:textId="0BA480B5" w:rsidR="007A77C4" w:rsidRPr="0022514C" w:rsidRDefault="007A77C4" w:rsidP="006858F7">
      <w:pPr>
        <w:rPr>
          <w:rFonts w:ascii="Times New Roman" w:eastAsia="Times New Roman" w:hAnsi="Times New Roman" w:cs="Times New Roman"/>
          <w:sz w:val="24"/>
          <w:szCs w:val="24"/>
          <w:highlight w:val="yellow"/>
          <w:lang w:val="en-GB" w:eastAsia="tr-TR"/>
        </w:rPr>
      </w:pPr>
    </w:p>
    <w:p w14:paraId="30AE58CB" w14:textId="33639EFC" w:rsidR="007A77C4" w:rsidRPr="0022514C" w:rsidRDefault="007A77C4" w:rsidP="006858F7">
      <w:pPr>
        <w:rPr>
          <w:rFonts w:ascii="Times New Roman" w:eastAsia="Times New Roman" w:hAnsi="Times New Roman" w:cs="Times New Roman"/>
          <w:sz w:val="24"/>
          <w:szCs w:val="24"/>
          <w:highlight w:val="yellow"/>
          <w:lang w:val="en-GB" w:eastAsia="tr-TR"/>
        </w:rPr>
      </w:pPr>
    </w:p>
    <w:p w14:paraId="0FD6FE4B" w14:textId="6E1BAD7E" w:rsidR="007A77C4" w:rsidRPr="0022514C" w:rsidRDefault="007A77C4" w:rsidP="006858F7">
      <w:pPr>
        <w:rPr>
          <w:rFonts w:ascii="Times New Roman" w:eastAsia="Times New Roman" w:hAnsi="Times New Roman" w:cs="Times New Roman"/>
          <w:sz w:val="24"/>
          <w:szCs w:val="24"/>
          <w:highlight w:val="yellow"/>
          <w:lang w:val="en-GB" w:eastAsia="tr-TR"/>
        </w:rPr>
      </w:pPr>
    </w:p>
    <w:p w14:paraId="52E8B141" w14:textId="60051D41" w:rsidR="007A77C4" w:rsidRPr="0022514C" w:rsidRDefault="007A77C4" w:rsidP="006858F7">
      <w:pPr>
        <w:rPr>
          <w:rFonts w:ascii="Times New Roman" w:eastAsia="Times New Roman" w:hAnsi="Times New Roman" w:cs="Times New Roman"/>
          <w:sz w:val="24"/>
          <w:szCs w:val="24"/>
          <w:highlight w:val="yellow"/>
          <w:lang w:val="en-GB" w:eastAsia="tr-TR"/>
        </w:rPr>
      </w:pPr>
    </w:p>
    <w:p w14:paraId="3602BE1D" w14:textId="5044CD87" w:rsidR="007A77C4" w:rsidRPr="0022514C" w:rsidRDefault="007A77C4" w:rsidP="006858F7">
      <w:pPr>
        <w:rPr>
          <w:rFonts w:ascii="Times New Roman" w:eastAsia="Times New Roman" w:hAnsi="Times New Roman" w:cs="Times New Roman"/>
          <w:sz w:val="24"/>
          <w:szCs w:val="24"/>
          <w:highlight w:val="yellow"/>
          <w:lang w:val="en-GB" w:eastAsia="tr-TR"/>
        </w:rPr>
      </w:pPr>
    </w:p>
    <w:p w14:paraId="7A8D9020" w14:textId="77777777" w:rsidR="007A77C4" w:rsidRPr="0022514C" w:rsidRDefault="007A77C4" w:rsidP="006858F7">
      <w:pPr>
        <w:rPr>
          <w:rFonts w:ascii="Times New Roman" w:eastAsia="Times New Roman" w:hAnsi="Times New Roman" w:cs="Times New Roman"/>
          <w:sz w:val="24"/>
          <w:szCs w:val="24"/>
          <w:highlight w:val="yellow"/>
          <w:lang w:val="en-GB" w:eastAsia="tr-TR"/>
        </w:rPr>
        <w:sectPr w:rsidR="007A77C4" w:rsidRPr="0022514C" w:rsidSect="007A77C4">
          <w:pgSz w:w="12240" w:h="15840"/>
          <w:pgMar w:top="1418" w:right="1418" w:bottom="1418" w:left="1418" w:header="568" w:footer="709" w:gutter="0"/>
          <w:pgNumType w:fmt="lowerRoman" w:start="1"/>
          <w:cols w:space="708"/>
          <w:titlePg/>
          <w:docGrid w:linePitch="360"/>
        </w:sectPr>
      </w:pPr>
    </w:p>
    <w:bookmarkEnd w:id="0"/>
    <w:bookmarkEnd w:id="1"/>
    <w:p w14:paraId="61384B60" w14:textId="6E113EB0" w:rsidR="00CA3CCE" w:rsidRPr="0022514C" w:rsidRDefault="00CA3CCE" w:rsidP="00797915">
      <w:pPr>
        <w:tabs>
          <w:tab w:val="right" w:leader="dot" w:pos="9016"/>
        </w:tabs>
        <w:spacing w:after="0" w:line="240" w:lineRule="auto"/>
        <w:rPr>
          <w:rFonts w:ascii="Times New Roman" w:eastAsia="Times" w:hAnsi="Times New Roman" w:cs="Times New Roman"/>
          <w:b/>
          <w:color w:val="1F4E79" w:themeColor="accent1" w:themeShade="80"/>
          <w:kern w:val="0"/>
          <w:sz w:val="32"/>
          <w:szCs w:val="32"/>
          <w:lang w:val="en-GB" w:eastAsia="cs-CZ"/>
          <w14:ligatures w14:val="none"/>
        </w:rPr>
      </w:pPr>
      <w:r w:rsidRPr="0022514C">
        <w:rPr>
          <w:rFonts w:ascii="Times New Roman" w:eastAsia="Times" w:hAnsi="Times New Roman" w:cs="Times New Roman"/>
          <w:b/>
          <w:color w:val="1F4E79" w:themeColor="accent1" w:themeShade="80"/>
          <w:kern w:val="0"/>
          <w:sz w:val="32"/>
          <w:szCs w:val="32"/>
          <w:lang w:val="en-GB" w:eastAsia="cs-CZ"/>
          <w14:ligatures w14:val="none"/>
        </w:rPr>
        <w:lastRenderedPageBreak/>
        <w:t>Introduction</w:t>
      </w:r>
    </w:p>
    <w:p w14:paraId="47B08F1F" w14:textId="2E864F53" w:rsidR="00CA3CCE" w:rsidRPr="0022514C" w:rsidRDefault="00CA3CCE" w:rsidP="00797915">
      <w:pPr>
        <w:spacing w:after="0" w:line="240" w:lineRule="auto"/>
        <w:rPr>
          <w:rFonts w:ascii="Times New Roman" w:eastAsia="Times" w:hAnsi="Times New Roman" w:cs="Times New Roman"/>
          <w:kern w:val="0"/>
          <w:sz w:val="24"/>
          <w:szCs w:val="24"/>
          <w:lang w:val="en-GB" w:eastAsia="cs-CZ"/>
          <w14:ligatures w14:val="none"/>
        </w:rPr>
      </w:pPr>
    </w:p>
    <w:p w14:paraId="5B6F6BA8" w14:textId="27010550" w:rsidR="00CA3CCE" w:rsidRPr="0022514C" w:rsidRDefault="00CA3CCE" w:rsidP="00797915">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6"/>
          <w:lang w:val="en-GB" w:eastAsia="cs-CZ"/>
          <w14:ligatures w14:val="none"/>
        </w:rPr>
      </w:pPr>
      <w:bookmarkStart w:id="2" w:name="_Hlk110862916"/>
      <w:r w:rsidRPr="0022514C">
        <w:rPr>
          <w:rFonts w:ascii="Times New Roman" w:eastAsia="Times" w:hAnsi="Times New Roman" w:cs="Times New Roman"/>
          <w:b/>
          <w:i/>
          <w:color w:val="1F4E79" w:themeColor="accent1" w:themeShade="80"/>
          <w:kern w:val="0"/>
          <w:sz w:val="24"/>
          <w:szCs w:val="26"/>
          <w:lang w:val="en-GB" w:eastAsia="cs-CZ"/>
          <w14:ligatures w14:val="none"/>
        </w:rPr>
        <w:t xml:space="preserve">Brief history of the </w:t>
      </w:r>
      <w:r w:rsidR="008717BF" w:rsidRPr="0022514C">
        <w:rPr>
          <w:rFonts w:ascii="Times New Roman" w:eastAsia="Times" w:hAnsi="Times New Roman" w:cs="Times New Roman"/>
          <w:b/>
          <w:i/>
          <w:color w:val="1F4E79" w:themeColor="accent1" w:themeShade="80"/>
          <w:kern w:val="0"/>
          <w:sz w:val="24"/>
          <w:szCs w:val="26"/>
          <w:lang w:val="en-GB" w:eastAsia="cs-CZ"/>
          <w14:ligatures w14:val="none"/>
        </w:rPr>
        <w:t>Veterinary Education Establishment (</w:t>
      </w:r>
      <w:r w:rsidRPr="0022514C">
        <w:rPr>
          <w:rFonts w:ascii="Times New Roman" w:eastAsia="Times" w:hAnsi="Times New Roman" w:cs="Times New Roman"/>
          <w:b/>
          <w:i/>
          <w:color w:val="1F4E79" w:themeColor="accent1" w:themeShade="80"/>
          <w:kern w:val="0"/>
          <w:sz w:val="24"/>
          <w:szCs w:val="26"/>
          <w:lang w:val="en-GB" w:eastAsia="cs-CZ"/>
          <w14:ligatures w14:val="none"/>
        </w:rPr>
        <w:t>VEE</w:t>
      </w:r>
      <w:r w:rsidR="008717BF" w:rsidRPr="0022514C">
        <w:rPr>
          <w:rFonts w:ascii="Times New Roman" w:eastAsia="Times" w:hAnsi="Times New Roman" w:cs="Times New Roman"/>
          <w:b/>
          <w:i/>
          <w:color w:val="1F4E79" w:themeColor="accent1" w:themeShade="80"/>
          <w:kern w:val="0"/>
          <w:sz w:val="24"/>
          <w:szCs w:val="26"/>
          <w:lang w:val="en-GB" w:eastAsia="cs-CZ"/>
          <w14:ligatures w14:val="none"/>
        </w:rPr>
        <w:t>)</w:t>
      </w:r>
      <w:r w:rsidRPr="0022514C">
        <w:rPr>
          <w:rFonts w:ascii="Times New Roman" w:eastAsia="Times" w:hAnsi="Times New Roman" w:cs="Times New Roman"/>
          <w:b/>
          <w:i/>
          <w:color w:val="1F4E79" w:themeColor="accent1" w:themeShade="80"/>
          <w:kern w:val="0"/>
          <w:sz w:val="24"/>
          <w:szCs w:val="26"/>
          <w:lang w:val="en-GB" w:eastAsia="cs-CZ"/>
          <w14:ligatures w14:val="none"/>
        </w:rPr>
        <w:t xml:space="preserve"> and of its previous </w:t>
      </w:r>
      <w:r w:rsidR="003750C2" w:rsidRPr="0022514C">
        <w:rPr>
          <w:rFonts w:ascii="Times New Roman" w:eastAsia="Times" w:hAnsi="Times New Roman" w:cs="Times New Roman"/>
          <w:b/>
          <w:i/>
          <w:color w:val="1F4E79" w:themeColor="accent1" w:themeShade="80"/>
          <w:kern w:val="0"/>
          <w:sz w:val="24"/>
          <w:szCs w:val="26"/>
          <w:lang w:val="en-GB" w:eastAsia="cs-CZ"/>
          <w14:ligatures w14:val="none"/>
        </w:rPr>
        <w:t>European System of Evaluation of Veterinary Training (</w:t>
      </w:r>
      <w:r w:rsidRPr="0022514C">
        <w:rPr>
          <w:rFonts w:ascii="Times New Roman" w:eastAsia="Times" w:hAnsi="Times New Roman" w:cs="Times New Roman"/>
          <w:b/>
          <w:i/>
          <w:color w:val="1F4E79" w:themeColor="accent1" w:themeShade="80"/>
          <w:kern w:val="0"/>
          <w:sz w:val="24"/>
          <w:szCs w:val="26"/>
          <w:lang w:val="en-GB" w:eastAsia="cs-CZ"/>
          <w14:ligatures w14:val="none"/>
        </w:rPr>
        <w:t>ESEVT</w:t>
      </w:r>
      <w:r w:rsidR="003750C2" w:rsidRPr="0022514C">
        <w:rPr>
          <w:rFonts w:ascii="Times New Roman" w:eastAsia="Times" w:hAnsi="Times New Roman" w:cs="Times New Roman"/>
          <w:b/>
          <w:i/>
          <w:color w:val="1F4E79" w:themeColor="accent1" w:themeShade="80"/>
          <w:kern w:val="0"/>
          <w:sz w:val="24"/>
          <w:szCs w:val="26"/>
          <w:lang w:val="en-GB" w:eastAsia="cs-CZ"/>
          <w14:ligatures w14:val="none"/>
        </w:rPr>
        <w:t>)</w:t>
      </w:r>
      <w:r w:rsidRPr="0022514C">
        <w:rPr>
          <w:rFonts w:ascii="Times New Roman" w:eastAsia="Times" w:hAnsi="Times New Roman" w:cs="Times New Roman"/>
          <w:b/>
          <w:i/>
          <w:color w:val="1F4E79" w:themeColor="accent1" w:themeShade="80"/>
          <w:kern w:val="0"/>
          <w:sz w:val="24"/>
          <w:szCs w:val="26"/>
          <w:lang w:val="en-GB" w:eastAsia="cs-CZ"/>
          <w14:ligatures w14:val="none"/>
        </w:rPr>
        <w:t xml:space="preserve"> visitations (if any)</w:t>
      </w:r>
    </w:p>
    <w:p w14:paraId="37D43974" w14:textId="1233030E" w:rsidR="0028233E" w:rsidRPr="0022514C" w:rsidRDefault="0028233E" w:rsidP="0028233E">
      <w:pPr>
        <w:spacing w:after="0" w:line="240" w:lineRule="auto"/>
        <w:jc w:val="both"/>
        <w:rPr>
          <w:rFonts w:ascii="Times New Roman" w:eastAsia="Times New Roman" w:hAnsi="Times New Roman" w:cs="Times New Roman"/>
          <w:kern w:val="0"/>
          <w:sz w:val="24"/>
          <w:szCs w:val="24"/>
          <w:lang w:val="en-GB" w:eastAsia="tr-TR"/>
          <w14:ligatures w14:val="none"/>
        </w:rPr>
      </w:pPr>
      <w:proofErr w:type="spellStart"/>
      <w:r w:rsidRPr="0022514C">
        <w:rPr>
          <w:rFonts w:ascii="Times New Roman" w:eastAsia="Times New Roman" w:hAnsi="Times New Roman" w:cs="Times New Roman"/>
          <w:kern w:val="0"/>
          <w:sz w:val="24"/>
          <w:szCs w:val="24"/>
          <w:lang w:val="en-GB" w:eastAsia="tr-TR"/>
          <w14:ligatures w14:val="none"/>
        </w:rPr>
        <w:t>Fırat</w:t>
      </w:r>
      <w:proofErr w:type="spellEnd"/>
      <w:r w:rsidRPr="0022514C">
        <w:rPr>
          <w:rFonts w:ascii="Times New Roman" w:eastAsia="Times New Roman" w:hAnsi="Times New Roman" w:cs="Times New Roman"/>
          <w:kern w:val="0"/>
          <w:sz w:val="24"/>
          <w:szCs w:val="24"/>
          <w:lang w:val="en-GB" w:eastAsia="tr-TR"/>
          <w14:ligatures w14:val="none"/>
        </w:rPr>
        <w:t xml:space="preserve"> University (FU), located in </w:t>
      </w:r>
      <w:proofErr w:type="spellStart"/>
      <w:r w:rsidRPr="0022514C">
        <w:rPr>
          <w:rFonts w:ascii="Times New Roman" w:eastAsia="Times New Roman" w:hAnsi="Times New Roman" w:cs="Times New Roman"/>
          <w:kern w:val="0"/>
          <w:sz w:val="24"/>
          <w:szCs w:val="24"/>
          <w:lang w:val="en-GB" w:eastAsia="tr-TR"/>
          <w14:ligatures w14:val="none"/>
        </w:rPr>
        <w:t>Elazığ</w:t>
      </w:r>
      <w:proofErr w:type="spellEnd"/>
      <w:r w:rsidRPr="0022514C">
        <w:rPr>
          <w:rFonts w:ascii="Times New Roman" w:eastAsia="Times New Roman" w:hAnsi="Times New Roman" w:cs="Times New Roman"/>
          <w:kern w:val="0"/>
          <w:sz w:val="24"/>
          <w:szCs w:val="24"/>
          <w:lang w:val="en-GB" w:eastAsia="tr-TR"/>
          <w14:ligatures w14:val="none"/>
        </w:rPr>
        <w:t xml:space="preserve">, </w:t>
      </w:r>
      <w:proofErr w:type="spellStart"/>
      <w:r w:rsidRPr="0022514C">
        <w:rPr>
          <w:rFonts w:ascii="Times New Roman" w:eastAsia="Times New Roman" w:hAnsi="Times New Roman" w:cs="Times New Roman"/>
          <w:kern w:val="0"/>
          <w:sz w:val="24"/>
          <w:szCs w:val="24"/>
          <w:lang w:val="en-GB" w:eastAsia="tr-TR"/>
          <w14:ligatures w14:val="none"/>
        </w:rPr>
        <w:t>Türkiye</w:t>
      </w:r>
      <w:proofErr w:type="spellEnd"/>
      <w:r w:rsidRPr="0022514C">
        <w:rPr>
          <w:rFonts w:ascii="Times New Roman" w:eastAsia="Times New Roman" w:hAnsi="Times New Roman" w:cs="Times New Roman"/>
          <w:kern w:val="0"/>
          <w:sz w:val="24"/>
          <w:szCs w:val="24"/>
          <w:lang w:val="en-GB" w:eastAsia="tr-TR"/>
          <w14:ligatures w14:val="none"/>
        </w:rPr>
        <w:t>, was officially established in 1975, though its origins trace back to earlier regional initiatives aimed at promoting higher education in Eastern Anatolia. The university takes its name from the Euphrates River (</w:t>
      </w:r>
      <w:proofErr w:type="spellStart"/>
      <w:r w:rsidRPr="0022514C">
        <w:rPr>
          <w:rFonts w:ascii="Times New Roman" w:eastAsia="Times New Roman" w:hAnsi="Times New Roman" w:cs="Times New Roman"/>
          <w:kern w:val="0"/>
          <w:sz w:val="24"/>
          <w:szCs w:val="24"/>
          <w:lang w:val="en-GB" w:eastAsia="tr-TR"/>
          <w14:ligatures w14:val="none"/>
        </w:rPr>
        <w:t>Fırat</w:t>
      </w:r>
      <w:proofErr w:type="spellEnd"/>
      <w:r w:rsidRPr="0022514C">
        <w:rPr>
          <w:rFonts w:ascii="Times New Roman" w:eastAsia="Times New Roman" w:hAnsi="Times New Roman" w:cs="Times New Roman"/>
          <w:kern w:val="0"/>
          <w:sz w:val="24"/>
          <w:szCs w:val="24"/>
          <w:lang w:val="en-GB" w:eastAsia="tr-TR"/>
          <w14:ligatures w14:val="none"/>
        </w:rPr>
        <w:t xml:space="preserve"> in Turkish), reflecting the cultural and historical depth of the region. Over the years, FU has grown into a leading academic institution, currently ranked 16</w:t>
      </w:r>
      <w:r w:rsidRPr="0022514C">
        <w:rPr>
          <w:rFonts w:ascii="Times New Roman" w:eastAsia="Times New Roman" w:hAnsi="Times New Roman" w:cs="Times New Roman"/>
          <w:kern w:val="0"/>
          <w:sz w:val="24"/>
          <w:szCs w:val="24"/>
          <w:vertAlign w:val="superscript"/>
          <w:lang w:val="en-GB" w:eastAsia="tr-TR"/>
          <w14:ligatures w14:val="none"/>
        </w:rPr>
        <w:t>th</w:t>
      </w:r>
      <w:r w:rsidRPr="0022514C">
        <w:rPr>
          <w:rFonts w:ascii="Times New Roman" w:eastAsia="Times New Roman" w:hAnsi="Times New Roman" w:cs="Times New Roman"/>
          <w:kern w:val="0"/>
          <w:sz w:val="24"/>
          <w:szCs w:val="24"/>
          <w:lang w:val="en-GB" w:eastAsia="tr-TR"/>
          <w14:ligatures w14:val="none"/>
        </w:rPr>
        <w:t xml:space="preserve"> among universities in </w:t>
      </w:r>
      <w:proofErr w:type="spellStart"/>
      <w:r w:rsidRPr="0022514C">
        <w:rPr>
          <w:rFonts w:ascii="Times New Roman" w:eastAsia="Times New Roman" w:hAnsi="Times New Roman" w:cs="Times New Roman"/>
          <w:kern w:val="0"/>
          <w:sz w:val="24"/>
          <w:szCs w:val="24"/>
          <w:lang w:val="en-GB" w:eastAsia="tr-TR"/>
          <w14:ligatures w14:val="none"/>
        </w:rPr>
        <w:t>Türkiye</w:t>
      </w:r>
      <w:proofErr w:type="spellEnd"/>
      <w:r w:rsidRPr="0022514C">
        <w:rPr>
          <w:rFonts w:ascii="Times New Roman" w:eastAsia="Times New Roman" w:hAnsi="Times New Roman" w:cs="Times New Roman"/>
          <w:kern w:val="0"/>
          <w:sz w:val="24"/>
          <w:szCs w:val="24"/>
          <w:lang w:val="en-GB" w:eastAsia="tr-TR"/>
          <w14:ligatures w14:val="none"/>
        </w:rPr>
        <w:t xml:space="preserve"> and recognized as the nation's top green campus. Offering a wide range of undergraduate and graduate programs, FU specializes in fields such as engineering, veterinary medicine, health sciences, social sciences, and humanities. The university is particularly distinguished for its contributions to research and innovation in science and technology, playing a significant role in </w:t>
      </w:r>
      <w:proofErr w:type="spellStart"/>
      <w:r w:rsidRPr="0022514C">
        <w:rPr>
          <w:rFonts w:ascii="Times New Roman" w:eastAsia="Times New Roman" w:hAnsi="Times New Roman" w:cs="Times New Roman"/>
          <w:kern w:val="0"/>
          <w:sz w:val="24"/>
          <w:szCs w:val="24"/>
          <w:lang w:val="en-GB" w:eastAsia="tr-TR"/>
          <w14:ligatures w14:val="none"/>
        </w:rPr>
        <w:t>Türkiye's</w:t>
      </w:r>
      <w:proofErr w:type="spellEnd"/>
      <w:r w:rsidRPr="0022514C">
        <w:rPr>
          <w:rFonts w:ascii="Times New Roman" w:eastAsia="Times New Roman" w:hAnsi="Times New Roman" w:cs="Times New Roman"/>
          <w:kern w:val="0"/>
          <w:sz w:val="24"/>
          <w:szCs w:val="24"/>
          <w:lang w:val="en-GB" w:eastAsia="tr-TR"/>
          <w14:ligatures w14:val="none"/>
        </w:rPr>
        <w:t xml:space="preserve"> scientific progress. Today, FU comprises 17 faculties, four institutes, three colleges, nine vocational schools, one state conservatory, and 24 research </w:t>
      </w:r>
      <w:proofErr w:type="spellStart"/>
      <w:r w:rsidRPr="0022514C">
        <w:rPr>
          <w:rFonts w:ascii="Times New Roman" w:eastAsia="Times New Roman" w:hAnsi="Times New Roman" w:cs="Times New Roman"/>
          <w:kern w:val="0"/>
          <w:sz w:val="24"/>
          <w:szCs w:val="24"/>
          <w:lang w:val="en-GB" w:eastAsia="tr-TR"/>
          <w14:ligatures w14:val="none"/>
        </w:rPr>
        <w:t>cent</w:t>
      </w:r>
      <w:r w:rsidR="003E5801">
        <w:rPr>
          <w:rFonts w:ascii="Times New Roman" w:eastAsia="Times New Roman" w:hAnsi="Times New Roman" w:cs="Times New Roman"/>
          <w:kern w:val="0"/>
          <w:sz w:val="24"/>
          <w:szCs w:val="24"/>
          <w:lang w:val="en-GB" w:eastAsia="tr-TR"/>
          <w14:ligatures w14:val="none"/>
        </w:rPr>
        <w:t>er</w:t>
      </w:r>
      <w:r w:rsidRPr="0022514C">
        <w:rPr>
          <w:rFonts w:ascii="Times New Roman" w:eastAsia="Times New Roman" w:hAnsi="Times New Roman" w:cs="Times New Roman"/>
          <w:kern w:val="0"/>
          <w:sz w:val="24"/>
          <w:szCs w:val="24"/>
          <w:lang w:val="en-GB" w:eastAsia="tr-TR"/>
          <w14:ligatures w14:val="none"/>
        </w:rPr>
        <w:t>s</w:t>
      </w:r>
      <w:proofErr w:type="spellEnd"/>
      <w:r w:rsidRPr="0022514C">
        <w:rPr>
          <w:rFonts w:ascii="Times New Roman" w:eastAsia="Times New Roman" w:hAnsi="Times New Roman" w:cs="Times New Roman"/>
          <w:kern w:val="0"/>
          <w:sz w:val="24"/>
          <w:szCs w:val="24"/>
          <w:lang w:val="en-GB" w:eastAsia="tr-TR"/>
          <w14:ligatures w14:val="none"/>
        </w:rPr>
        <w:t>, including notable facilities like the Veterinary Teaching Hospital (VT</w:t>
      </w:r>
      <w:r w:rsidR="006A5054" w:rsidRPr="0022514C">
        <w:rPr>
          <w:rFonts w:ascii="Times New Roman" w:eastAsia="Times New Roman" w:hAnsi="Times New Roman" w:cs="Times New Roman"/>
          <w:kern w:val="0"/>
          <w:sz w:val="24"/>
          <w:szCs w:val="24"/>
          <w:lang w:val="en-GB" w:eastAsia="tr-TR"/>
          <w14:ligatures w14:val="none"/>
        </w:rPr>
        <w:t>H</w:t>
      </w:r>
      <w:r w:rsidRPr="0022514C">
        <w:rPr>
          <w:rFonts w:ascii="Times New Roman" w:eastAsia="Times New Roman" w:hAnsi="Times New Roman" w:cs="Times New Roman"/>
          <w:kern w:val="0"/>
          <w:sz w:val="24"/>
          <w:szCs w:val="24"/>
          <w:lang w:val="en-GB" w:eastAsia="tr-TR"/>
          <w14:ligatures w14:val="none"/>
        </w:rPr>
        <w:t xml:space="preserve">) and the </w:t>
      </w:r>
      <w:proofErr w:type="spellStart"/>
      <w:r w:rsidRPr="0022514C">
        <w:rPr>
          <w:rFonts w:ascii="Times New Roman" w:eastAsia="Times New Roman" w:hAnsi="Times New Roman" w:cs="Times New Roman"/>
          <w:kern w:val="0"/>
          <w:sz w:val="24"/>
          <w:szCs w:val="24"/>
          <w:lang w:val="en-GB" w:eastAsia="tr-TR"/>
          <w14:ligatures w14:val="none"/>
        </w:rPr>
        <w:t>Fırat</w:t>
      </w:r>
      <w:proofErr w:type="spellEnd"/>
      <w:r w:rsidRPr="0022514C">
        <w:rPr>
          <w:rFonts w:ascii="Times New Roman" w:eastAsia="Times New Roman" w:hAnsi="Times New Roman" w:cs="Times New Roman"/>
          <w:kern w:val="0"/>
          <w:sz w:val="24"/>
          <w:szCs w:val="24"/>
          <w:lang w:val="en-GB" w:eastAsia="tr-TR"/>
          <w14:ligatures w14:val="none"/>
        </w:rPr>
        <w:t xml:space="preserve"> University Experimental Research Centre (FÜDAM).</w:t>
      </w:r>
    </w:p>
    <w:p w14:paraId="12ADECD0" w14:textId="57158891" w:rsidR="00832887" w:rsidRPr="0022514C" w:rsidRDefault="0032189F" w:rsidP="00832887">
      <w:pPr>
        <w:spacing w:after="0" w:line="240" w:lineRule="auto"/>
        <w:ind w:firstLine="426"/>
        <w:jc w:val="both"/>
        <w:rPr>
          <w:rFonts w:ascii="Times New Roman" w:eastAsia="Times New Roman" w:hAnsi="Times New Roman" w:cs="Times New Roman"/>
          <w:kern w:val="0"/>
          <w:sz w:val="24"/>
          <w:szCs w:val="24"/>
          <w:lang w:val="en-GB" w:eastAsia="tr-TR"/>
          <w14:ligatures w14:val="none"/>
        </w:rPr>
      </w:pPr>
      <w:proofErr w:type="spellStart"/>
      <w:r w:rsidRPr="0022514C">
        <w:rPr>
          <w:rFonts w:ascii="Times New Roman" w:eastAsia="Times New Roman" w:hAnsi="Times New Roman" w:cs="Times New Roman"/>
          <w:kern w:val="0"/>
          <w:sz w:val="24"/>
          <w:szCs w:val="24"/>
          <w:lang w:val="en-GB" w:eastAsia="tr-TR"/>
          <w14:ligatures w14:val="none"/>
        </w:rPr>
        <w:t>Fırat</w:t>
      </w:r>
      <w:proofErr w:type="spellEnd"/>
      <w:r w:rsidRPr="0022514C">
        <w:rPr>
          <w:rFonts w:ascii="Times New Roman" w:eastAsia="Times New Roman" w:hAnsi="Times New Roman" w:cs="Times New Roman"/>
          <w:kern w:val="0"/>
          <w:sz w:val="24"/>
          <w:szCs w:val="24"/>
          <w:lang w:val="en-GB" w:eastAsia="tr-TR"/>
          <w14:ligatures w14:val="none"/>
        </w:rPr>
        <w:t xml:space="preserve"> University, Faculty of Veterinary Medicine, which will be referred </w:t>
      </w:r>
      <w:r w:rsidR="003E5801">
        <w:rPr>
          <w:rFonts w:ascii="Times New Roman" w:eastAsia="Times New Roman" w:hAnsi="Times New Roman" w:cs="Times New Roman"/>
          <w:kern w:val="0"/>
          <w:sz w:val="24"/>
          <w:szCs w:val="24"/>
          <w:lang w:val="en-GB" w:eastAsia="tr-TR"/>
          <w14:ligatures w14:val="none"/>
        </w:rPr>
        <w:t xml:space="preserve">to </w:t>
      </w:r>
      <w:r w:rsidRPr="0022514C">
        <w:rPr>
          <w:rFonts w:ascii="Times New Roman" w:eastAsia="Times New Roman" w:hAnsi="Times New Roman" w:cs="Times New Roman"/>
          <w:kern w:val="0"/>
          <w:sz w:val="24"/>
          <w:szCs w:val="24"/>
          <w:lang w:val="en-GB" w:eastAsia="tr-TR"/>
          <w14:ligatures w14:val="none"/>
        </w:rPr>
        <w:t xml:space="preserve">as VEE throughout this SER, was established on 07 November 1970. With </w:t>
      </w:r>
      <w:r w:rsidR="003E5801">
        <w:rPr>
          <w:rFonts w:ascii="Times New Roman" w:eastAsia="Times New Roman" w:hAnsi="Times New Roman" w:cs="Times New Roman"/>
          <w:kern w:val="0"/>
          <w:sz w:val="24"/>
          <w:szCs w:val="24"/>
          <w:lang w:val="en-GB" w:eastAsia="tr-TR"/>
          <w14:ligatures w14:val="none"/>
        </w:rPr>
        <w:t xml:space="preserve">the </w:t>
      </w:r>
      <w:r w:rsidRPr="0022514C">
        <w:rPr>
          <w:rFonts w:ascii="Times New Roman" w:eastAsia="Times New Roman" w:hAnsi="Times New Roman" w:cs="Times New Roman"/>
          <w:kern w:val="0"/>
          <w:sz w:val="24"/>
          <w:szCs w:val="24"/>
          <w:lang w:val="en-GB" w:eastAsia="tr-TR"/>
          <w14:ligatures w14:val="none"/>
        </w:rPr>
        <w:t xml:space="preserve">growing demand for higher education and state support, </w:t>
      </w:r>
      <w:proofErr w:type="spellStart"/>
      <w:r w:rsidRPr="0022514C">
        <w:rPr>
          <w:rFonts w:ascii="Times New Roman" w:eastAsia="Times New Roman" w:hAnsi="Times New Roman" w:cs="Times New Roman"/>
          <w:kern w:val="0"/>
          <w:sz w:val="24"/>
          <w:szCs w:val="24"/>
          <w:lang w:val="en-GB" w:eastAsia="tr-TR"/>
          <w14:ligatures w14:val="none"/>
        </w:rPr>
        <w:t>Fırat</w:t>
      </w:r>
      <w:proofErr w:type="spellEnd"/>
      <w:r w:rsidRPr="0022514C">
        <w:rPr>
          <w:rFonts w:ascii="Times New Roman" w:eastAsia="Times New Roman" w:hAnsi="Times New Roman" w:cs="Times New Roman"/>
          <w:kern w:val="0"/>
          <w:sz w:val="24"/>
          <w:szCs w:val="24"/>
          <w:lang w:val="en-GB" w:eastAsia="tr-TR"/>
          <w14:ligatures w14:val="none"/>
        </w:rPr>
        <w:t xml:space="preserve"> University was formally founded in 1975, unifying all higher education institutions in </w:t>
      </w:r>
      <w:proofErr w:type="spellStart"/>
      <w:r w:rsidRPr="0022514C">
        <w:rPr>
          <w:rFonts w:ascii="Times New Roman" w:eastAsia="Times New Roman" w:hAnsi="Times New Roman" w:cs="Times New Roman"/>
          <w:kern w:val="0"/>
          <w:sz w:val="24"/>
          <w:szCs w:val="24"/>
          <w:lang w:val="en-GB" w:eastAsia="tr-TR"/>
          <w14:ligatures w14:val="none"/>
        </w:rPr>
        <w:t>Elazığ</w:t>
      </w:r>
      <w:proofErr w:type="spellEnd"/>
      <w:r w:rsidRPr="0022514C">
        <w:rPr>
          <w:rFonts w:ascii="Times New Roman" w:eastAsia="Times New Roman" w:hAnsi="Times New Roman" w:cs="Times New Roman"/>
          <w:kern w:val="0"/>
          <w:sz w:val="24"/>
          <w:szCs w:val="24"/>
          <w:lang w:val="en-GB" w:eastAsia="tr-TR"/>
          <w14:ligatures w14:val="none"/>
        </w:rPr>
        <w:t xml:space="preserve"> under its banner. To date, VEE has proudly graduated 5,345 students, continuing its legacy as a cornerstone of veterinary education in </w:t>
      </w:r>
      <w:proofErr w:type="spellStart"/>
      <w:r w:rsidRPr="0022514C">
        <w:rPr>
          <w:rFonts w:ascii="Times New Roman" w:eastAsia="Times New Roman" w:hAnsi="Times New Roman" w:cs="Times New Roman"/>
          <w:kern w:val="0"/>
          <w:sz w:val="24"/>
          <w:szCs w:val="24"/>
          <w:lang w:val="en-GB" w:eastAsia="tr-TR"/>
          <w14:ligatures w14:val="none"/>
        </w:rPr>
        <w:t>Türkiye</w:t>
      </w:r>
      <w:proofErr w:type="spellEnd"/>
      <w:r w:rsidRPr="0022514C">
        <w:rPr>
          <w:rFonts w:ascii="Times New Roman" w:eastAsia="Times New Roman" w:hAnsi="Times New Roman" w:cs="Times New Roman"/>
          <w:kern w:val="0"/>
          <w:sz w:val="24"/>
          <w:szCs w:val="24"/>
          <w:lang w:val="en-GB" w:eastAsia="tr-TR"/>
          <w14:ligatures w14:val="none"/>
        </w:rPr>
        <w:t>.</w:t>
      </w:r>
    </w:p>
    <w:p w14:paraId="3CD5E6B6" w14:textId="4386C214" w:rsidR="0032189F" w:rsidRPr="0022514C" w:rsidRDefault="0032189F" w:rsidP="00832887">
      <w:pPr>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VEE has been a full member of the EAEVE since 1994 and the National Association for Evaluation and Accreditation of Veterinary Education Institutions and Programs (VEDEK) since 2011. Our VEE </w:t>
      </w:r>
      <w:r w:rsidR="003E5801">
        <w:rPr>
          <w:rFonts w:ascii="Times New Roman" w:eastAsia="Times New Roman" w:hAnsi="Times New Roman" w:cs="Times New Roman"/>
          <w:kern w:val="0"/>
          <w:sz w:val="24"/>
          <w:szCs w:val="24"/>
          <w:lang w:val="en-GB" w:eastAsia="tr-TR"/>
          <w14:ligatures w14:val="none"/>
        </w:rPr>
        <w:t>was evaluated by EAEVE in 2007, 2011, and</w:t>
      </w:r>
      <w:r w:rsidRPr="0022514C">
        <w:rPr>
          <w:rFonts w:ascii="Times New Roman" w:eastAsia="Times New Roman" w:hAnsi="Times New Roman" w:cs="Times New Roman"/>
          <w:kern w:val="0"/>
          <w:sz w:val="24"/>
          <w:szCs w:val="24"/>
          <w:lang w:val="en-GB" w:eastAsia="tr-TR"/>
          <w14:ligatures w14:val="none"/>
        </w:rPr>
        <w:t xml:space="preserve"> 2013 for Approval status. During these visit</w:t>
      </w:r>
      <w:r w:rsidR="003E5801">
        <w:rPr>
          <w:rFonts w:ascii="Times New Roman" w:eastAsia="Times New Roman" w:hAnsi="Times New Roman" w:cs="Times New Roman"/>
          <w:kern w:val="0"/>
          <w:sz w:val="24"/>
          <w:szCs w:val="24"/>
          <w:lang w:val="en-GB" w:eastAsia="tr-TR"/>
          <w14:ligatures w14:val="none"/>
        </w:rPr>
        <w:t>s</w:t>
      </w:r>
      <w:r w:rsidRPr="0022514C">
        <w:rPr>
          <w:rFonts w:ascii="Times New Roman" w:eastAsia="Times New Roman" w:hAnsi="Times New Roman" w:cs="Times New Roman"/>
          <w:kern w:val="0"/>
          <w:sz w:val="24"/>
          <w:szCs w:val="24"/>
          <w:lang w:val="en-GB" w:eastAsia="tr-TR"/>
          <w14:ligatures w14:val="none"/>
        </w:rPr>
        <w:t xml:space="preserve">, VEE corrected the deficiencies and </w:t>
      </w:r>
      <w:r w:rsidR="003E5801">
        <w:rPr>
          <w:rFonts w:ascii="Times New Roman" w:eastAsia="Times New Roman" w:hAnsi="Times New Roman" w:cs="Times New Roman"/>
          <w:kern w:val="0"/>
          <w:sz w:val="24"/>
          <w:szCs w:val="24"/>
          <w:lang w:val="en-GB" w:eastAsia="tr-TR"/>
          <w14:ligatures w14:val="none"/>
        </w:rPr>
        <w:t>was finally</w:t>
      </w:r>
      <w:r w:rsidRPr="0022514C">
        <w:rPr>
          <w:rFonts w:ascii="Times New Roman" w:eastAsia="Times New Roman" w:hAnsi="Times New Roman" w:cs="Times New Roman"/>
          <w:kern w:val="0"/>
          <w:sz w:val="24"/>
          <w:szCs w:val="24"/>
          <w:lang w:val="en-GB" w:eastAsia="tr-TR"/>
          <w14:ligatures w14:val="none"/>
        </w:rPr>
        <w:t xml:space="preserve"> recommended for “Approved” status by the European Committee on Veterinary Education (ECOVE) for five years in October 2013. In 2018, the VEE administration applied for full EAEVE accreditation. Due to a January 2020 eart</w:t>
      </w:r>
      <w:r w:rsidR="003E5801">
        <w:rPr>
          <w:rFonts w:ascii="Times New Roman" w:eastAsia="Times New Roman" w:hAnsi="Times New Roman" w:cs="Times New Roman"/>
          <w:kern w:val="0"/>
          <w:sz w:val="24"/>
          <w:szCs w:val="24"/>
          <w:lang w:val="en-GB" w:eastAsia="tr-TR"/>
          <w14:ligatures w14:val="none"/>
        </w:rPr>
        <w:t>h</w:t>
      </w:r>
      <w:r w:rsidRPr="0022514C">
        <w:rPr>
          <w:rFonts w:ascii="Times New Roman" w:eastAsia="Times New Roman" w:hAnsi="Times New Roman" w:cs="Times New Roman"/>
          <w:kern w:val="0"/>
          <w:sz w:val="24"/>
          <w:szCs w:val="24"/>
          <w:lang w:val="en-GB" w:eastAsia="tr-TR"/>
          <w14:ligatures w14:val="none"/>
        </w:rPr>
        <w:t xml:space="preserve">quake that hit </w:t>
      </w:r>
      <w:proofErr w:type="spellStart"/>
      <w:r w:rsidRPr="0022514C">
        <w:rPr>
          <w:rFonts w:ascii="Times New Roman" w:eastAsia="Times New Roman" w:hAnsi="Times New Roman" w:cs="Times New Roman"/>
          <w:kern w:val="0"/>
          <w:sz w:val="24"/>
          <w:szCs w:val="24"/>
          <w:lang w:val="en-GB" w:eastAsia="tr-TR"/>
          <w14:ligatures w14:val="none"/>
        </w:rPr>
        <w:t>Elazığ</w:t>
      </w:r>
      <w:proofErr w:type="spellEnd"/>
      <w:r w:rsidRPr="0022514C">
        <w:rPr>
          <w:rFonts w:ascii="Times New Roman" w:eastAsia="Times New Roman" w:hAnsi="Times New Roman" w:cs="Times New Roman"/>
          <w:kern w:val="0"/>
          <w:sz w:val="24"/>
          <w:szCs w:val="24"/>
          <w:lang w:val="en-GB" w:eastAsia="tr-TR"/>
          <w14:ligatures w14:val="none"/>
        </w:rPr>
        <w:t xml:space="preserve"> and its surr</w:t>
      </w:r>
      <w:r w:rsidR="003E5801">
        <w:rPr>
          <w:rFonts w:ascii="Times New Roman" w:eastAsia="Times New Roman" w:hAnsi="Times New Roman" w:cs="Times New Roman"/>
          <w:kern w:val="0"/>
          <w:sz w:val="24"/>
          <w:szCs w:val="24"/>
          <w:lang w:val="en-GB" w:eastAsia="tr-TR"/>
          <w14:ligatures w14:val="none"/>
        </w:rPr>
        <w:t>o</w:t>
      </w:r>
      <w:r w:rsidRPr="0022514C">
        <w:rPr>
          <w:rFonts w:ascii="Times New Roman" w:eastAsia="Times New Roman" w:hAnsi="Times New Roman" w:cs="Times New Roman"/>
          <w:kern w:val="0"/>
          <w:sz w:val="24"/>
          <w:szCs w:val="24"/>
          <w:lang w:val="en-GB" w:eastAsia="tr-TR"/>
          <w14:ligatures w14:val="none"/>
        </w:rPr>
        <w:t xml:space="preserve">undings and </w:t>
      </w:r>
      <w:r w:rsidR="003E5801">
        <w:rPr>
          <w:rFonts w:ascii="Times New Roman" w:eastAsia="Times New Roman" w:hAnsi="Times New Roman" w:cs="Times New Roman"/>
          <w:kern w:val="0"/>
          <w:sz w:val="24"/>
          <w:szCs w:val="24"/>
          <w:lang w:val="en-GB" w:eastAsia="tr-TR"/>
          <w14:ligatures w14:val="none"/>
        </w:rPr>
        <w:t xml:space="preserve">the </w:t>
      </w:r>
      <w:r w:rsidRPr="0022514C">
        <w:rPr>
          <w:rFonts w:ascii="Times New Roman" w:eastAsia="Times New Roman" w:hAnsi="Times New Roman" w:cs="Times New Roman"/>
          <w:kern w:val="0"/>
          <w:sz w:val="24"/>
          <w:szCs w:val="24"/>
          <w:lang w:val="en-GB" w:eastAsia="tr-TR"/>
          <w14:ligatures w14:val="none"/>
        </w:rPr>
        <w:t>Covid-19 pandemic that started in March 2020, corrective works coul</w:t>
      </w:r>
      <w:r w:rsidR="003E5801">
        <w:rPr>
          <w:rFonts w:ascii="Times New Roman" w:eastAsia="Times New Roman" w:hAnsi="Times New Roman" w:cs="Times New Roman"/>
          <w:kern w:val="0"/>
          <w:sz w:val="24"/>
          <w:szCs w:val="24"/>
          <w:lang w:val="en-GB" w:eastAsia="tr-TR"/>
          <w14:ligatures w14:val="none"/>
        </w:rPr>
        <w:t>d</w:t>
      </w:r>
      <w:r w:rsidRPr="0022514C">
        <w:rPr>
          <w:rFonts w:ascii="Times New Roman" w:eastAsia="Times New Roman" w:hAnsi="Times New Roman" w:cs="Times New Roman"/>
          <w:kern w:val="0"/>
          <w:sz w:val="24"/>
          <w:szCs w:val="24"/>
          <w:lang w:val="en-GB" w:eastAsia="tr-TR"/>
          <w14:ligatures w14:val="none"/>
        </w:rPr>
        <w:t xml:space="preserve"> not be completed until 2021. As a result, the faculty became the first in </w:t>
      </w:r>
      <w:proofErr w:type="spellStart"/>
      <w:r w:rsidRPr="0022514C">
        <w:rPr>
          <w:rFonts w:ascii="Times New Roman" w:eastAsia="Times New Roman" w:hAnsi="Times New Roman" w:cs="Times New Roman"/>
          <w:kern w:val="0"/>
          <w:sz w:val="24"/>
          <w:szCs w:val="24"/>
          <w:lang w:val="en-GB" w:eastAsia="tr-TR"/>
          <w14:ligatures w14:val="none"/>
        </w:rPr>
        <w:t>Türkiye</w:t>
      </w:r>
      <w:proofErr w:type="spellEnd"/>
      <w:r w:rsidRPr="0022514C">
        <w:rPr>
          <w:rFonts w:ascii="Times New Roman" w:eastAsia="Times New Roman" w:hAnsi="Times New Roman" w:cs="Times New Roman"/>
          <w:kern w:val="0"/>
          <w:sz w:val="24"/>
          <w:szCs w:val="24"/>
          <w:lang w:val="en-GB" w:eastAsia="tr-TR"/>
          <w14:ligatures w14:val="none"/>
        </w:rPr>
        <w:t xml:space="preserve"> that receive full EAEVE accreditation, valid through March 2025. Additionally, an external evaluation by the VEDEK, authorized by the </w:t>
      </w:r>
      <w:hyperlink r:id="rId13" w:history="1">
        <w:r w:rsidRPr="0022514C">
          <w:rPr>
            <w:rStyle w:val="Kpr"/>
            <w:rFonts w:ascii="Times New Roman" w:eastAsia="Times New Roman" w:hAnsi="Times New Roman"/>
            <w:kern w:val="0"/>
            <w:sz w:val="24"/>
            <w:szCs w:val="24"/>
            <w:lang w:val="en-GB" w:eastAsia="tr-TR"/>
            <w14:ligatures w14:val="none"/>
          </w:rPr>
          <w:t>Turkish Council of Higher Education</w:t>
        </w:r>
      </w:hyperlink>
      <w:r w:rsidRPr="0022514C">
        <w:rPr>
          <w:rFonts w:ascii="Times New Roman" w:eastAsia="Times New Roman" w:hAnsi="Times New Roman" w:cs="Times New Roman"/>
          <w:kern w:val="0"/>
          <w:sz w:val="24"/>
          <w:szCs w:val="24"/>
          <w:lang w:val="en-GB" w:eastAsia="tr-TR"/>
          <w14:ligatures w14:val="none"/>
        </w:rPr>
        <w:t xml:space="preserve"> (YÖK), our VEE, also achieved national program accreditation in 2021.</w:t>
      </w:r>
    </w:p>
    <w:p w14:paraId="2B601537" w14:textId="73DFB6F9" w:rsidR="00683996" w:rsidRPr="0022514C" w:rsidRDefault="00683996" w:rsidP="00832887">
      <w:pPr>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In recent years, </w:t>
      </w:r>
      <w:r w:rsidR="003E5801" w:rsidRPr="0022514C">
        <w:rPr>
          <w:rFonts w:ascii="Times New Roman" w:eastAsia="Times New Roman" w:hAnsi="Times New Roman" w:cs="Times New Roman"/>
          <w:kern w:val="0"/>
          <w:sz w:val="24"/>
          <w:szCs w:val="24"/>
          <w:lang w:val="en-GB" w:eastAsia="tr-TR"/>
          <w14:ligatures w14:val="none"/>
        </w:rPr>
        <w:t>recogni</w:t>
      </w:r>
      <w:r w:rsidR="003E5801">
        <w:rPr>
          <w:rFonts w:ascii="Times New Roman" w:eastAsia="Times New Roman" w:hAnsi="Times New Roman" w:cs="Times New Roman"/>
          <w:kern w:val="0"/>
          <w:sz w:val="24"/>
          <w:szCs w:val="24"/>
          <w:lang w:val="en-GB" w:eastAsia="tr-TR"/>
          <w14:ligatures w14:val="none"/>
        </w:rPr>
        <w:t>z</w:t>
      </w:r>
      <w:r w:rsidR="003E5801" w:rsidRPr="0022514C">
        <w:rPr>
          <w:rFonts w:ascii="Times New Roman" w:eastAsia="Times New Roman" w:hAnsi="Times New Roman" w:cs="Times New Roman"/>
          <w:kern w:val="0"/>
          <w:sz w:val="24"/>
          <w:szCs w:val="24"/>
          <w:lang w:val="en-GB" w:eastAsia="tr-TR"/>
          <w14:ligatures w14:val="none"/>
        </w:rPr>
        <w:t xml:space="preserve">ing </w:t>
      </w:r>
      <w:r w:rsidRPr="0022514C">
        <w:rPr>
          <w:rFonts w:ascii="Times New Roman" w:eastAsia="Times New Roman" w:hAnsi="Times New Roman" w:cs="Times New Roman"/>
          <w:kern w:val="0"/>
          <w:sz w:val="24"/>
          <w:szCs w:val="24"/>
          <w:lang w:val="en-GB" w:eastAsia="tr-TR"/>
          <w14:ligatures w14:val="none"/>
        </w:rPr>
        <w:t xml:space="preserve">the rapidly changing internal and external dynamics in the field of veterinary education and the increasing importance of national and international accreditation standards, </w:t>
      </w:r>
      <w:r w:rsidR="00832887"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has undertaken significant strategic planning initiatives. In light of the standards set forth by accreditation and quality assurance </w:t>
      </w:r>
      <w:r w:rsidR="002C59C6" w:rsidRPr="0022514C">
        <w:rPr>
          <w:rFonts w:ascii="Times New Roman" w:eastAsia="Times New Roman" w:hAnsi="Times New Roman" w:cs="Times New Roman"/>
          <w:kern w:val="0"/>
          <w:sz w:val="24"/>
          <w:szCs w:val="24"/>
          <w:lang w:val="en-GB" w:eastAsia="tr-TR"/>
          <w14:ligatures w14:val="none"/>
        </w:rPr>
        <w:t xml:space="preserve">(QA) </w:t>
      </w:r>
      <w:r w:rsidRPr="0022514C">
        <w:rPr>
          <w:rFonts w:ascii="Times New Roman" w:eastAsia="Times New Roman" w:hAnsi="Times New Roman" w:cs="Times New Roman"/>
          <w:kern w:val="0"/>
          <w:sz w:val="24"/>
          <w:szCs w:val="24"/>
          <w:lang w:val="en-GB" w:eastAsia="tr-TR"/>
          <w14:ligatures w14:val="none"/>
        </w:rPr>
        <w:t xml:space="preserve">bodies such as the </w:t>
      </w:r>
      <w:hyperlink r:id="rId14" w:history="1">
        <w:r w:rsidR="00D928D0" w:rsidRPr="0022514C">
          <w:rPr>
            <w:rStyle w:val="Kpr"/>
            <w:rFonts w:ascii="Times New Roman" w:eastAsia="Times New Roman" w:hAnsi="Times New Roman"/>
            <w:kern w:val="0"/>
            <w:sz w:val="24"/>
            <w:szCs w:val="24"/>
            <w:lang w:val="en-GB" w:eastAsia="tr-TR"/>
            <w14:ligatures w14:val="none"/>
          </w:rPr>
          <w:t xml:space="preserve">Turkish </w:t>
        </w:r>
        <w:r w:rsidRPr="0022514C">
          <w:rPr>
            <w:rStyle w:val="Kpr"/>
            <w:rFonts w:ascii="Times New Roman" w:eastAsia="Times New Roman" w:hAnsi="Times New Roman"/>
            <w:kern w:val="0"/>
            <w:sz w:val="24"/>
            <w:szCs w:val="24"/>
            <w:lang w:val="en-GB" w:eastAsia="tr-TR"/>
            <w14:ligatures w14:val="none"/>
          </w:rPr>
          <w:t>Higher Education Quality Council (YÖKAK)</w:t>
        </w:r>
      </w:hyperlink>
      <w:r w:rsidRPr="0022514C">
        <w:rPr>
          <w:rFonts w:ascii="Times New Roman" w:eastAsia="Times New Roman" w:hAnsi="Times New Roman" w:cs="Times New Roman"/>
          <w:kern w:val="0"/>
          <w:sz w:val="24"/>
          <w:szCs w:val="24"/>
          <w:lang w:val="en-GB" w:eastAsia="tr-TR"/>
          <w14:ligatures w14:val="none"/>
        </w:rPr>
        <w:t>, the VEDEK</w:t>
      </w:r>
      <w:r w:rsidR="003E5801">
        <w:rPr>
          <w:rFonts w:ascii="Times New Roman" w:eastAsia="Times New Roman" w:hAnsi="Times New Roman" w:cs="Times New Roman"/>
          <w:kern w:val="0"/>
          <w:sz w:val="24"/>
          <w:szCs w:val="24"/>
          <w:lang w:val="en-GB" w:eastAsia="tr-TR"/>
          <w14:ligatures w14:val="none"/>
        </w:rPr>
        <w:t>,</w:t>
      </w:r>
      <w:r w:rsidR="00835D8E" w:rsidRPr="0022514C">
        <w:rPr>
          <w:rFonts w:ascii="Times New Roman" w:eastAsia="Times New Roman" w:hAnsi="Times New Roman" w:cs="Times New Roman"/>
          <w:kern w:val="0"/>
          <w:sz w:val="24"/>
          <w:szCs w:val="24"/>
          <w:lang w:val="en-GB" w:eastAsia="tr-TR"/>
          <w14:ligatures w14:val="none"/>
        </w:rPr>
        <w:t xml:space="preserve"> and the EAEVE, a </w:t>
      </w:r>
      <w:hyperlink r:id="rId15" w:history="1">
        <w:r w:rsidR="00835D8E" w:rsidRPr="0022514C">
          <w:rPr>
            <w:rStyle w:val="Kpr"/>
            <w:rFonts w:ascii="Times New Roman" w:eastAsia="Times New Roman" w:hAnsi="Times New Roman"/>
            <w:kern w:val="0"/>
            <w:sz w:val="24"/>
            <w:szCs w:val="24"/>
            <w:lang w:val="en-GB" w:eastAsia="tr-TR"/>
            <w14:ligatures w14:val="none"/>
          </w:rPr>
          <w:t xml:space="preserve">new strategic </w:t>
        </w:r>
        <w:r w:rsidRPr="0022514C">
          <w:rPr>
            <w:rStyle w:val="Kpr"/>
            <w:rFonts w:ascii="Times New Roman" w:eastAsia="Times New Roman" w:hAnsi="Times New Roman"/>
            <w:kern w:val="0"/>
            <w:sz w:val="24"/>
            <w:szCs w:val="24"/>
            <w:lang w:val="en-GB" w:eastAsia="tr-TR"/>
            <w14:ligatures w14:val="none"/>
          </w:rPr>
          <w:t>plan</w:t>
        </w:r>
      </w:hyperlink>
      <w:r w:rsidR="00835D8E" w:rsidRPr="0022514C">
        <w:rPr>
          <w:rFonts w:ascii="Times New Roman" w:eastAsia="Times New Roman" w:hAnsi="Times New Roman" w:cs="Times New Roman"/>
          <w:kern w:val="0"/>
          <w:sz w:val="24"/>
          <w:szCs w:val="24"/>
          <w:lang w:val="en-GB" w:eastAsia="tr-TR"/>
          <w14:ligatures w14:val="none"/>
        </w:rPr>
        <w:t xml:space="preserve"> </w:t>
      </w:r>
      <w:r w:rsidR="009273C2" w:rsidRPr="0022514C">
        <w:rPr>
          <w:rFonts w:ascii="Times New Roman" w:eastAsia="Times New Roman" w:hAnsi="Times New Roman" w:cs="Times New Roman"/>
          <w:kern w:val="0"/>
          <w:sz w:val="24"/>
          <w:szCs w:val="24"/>
          <w:lang w:val="en-GB" w:eastAsia="tr-TR"/>
          <w14:ligatures w14:val="none"/>
        </w:rPr>
        <w:t xml:space="preserve">(Appendix 6) </w:t>
      </w:r>
      <w:r w:rsidRPr="0022514C">
        <w:rPr>
          <w:rFonts w:ascii="Times New Roman" w:eastAsia="Times New Roman" w:hAnsi="Times New Roman" w:cs="Times New Roman"/>
          <w:kern w:val="0"/>
          <w:sz w:val="24"/>
          <w:szCs w:val="24"/>
          <w:lang w:val="en-GB" w:eastAsia="tr-TR"/>
          <w14:ligatures w14:val="none"/>
        </w:rPr>
        <w:t xml:space="preserve">has been developed to ensure the </w:t>
      </w:r>
      <w:r w:rsidR="00AE28C8"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's ability to manage future challenges and opportunities </w:t>
      </w:r>
      <w:r w:rsidR="00103497" w:rsidRPr="0022514C">
        <w:rPr>
          <w:rFonts w:ascii="Times New Roman" w:eastAsia="Times New Roman" w:hAnsi="Times New Roman" w:cs="Times New Roman"/>
          <w:kern w:val="0"/>
          <w:sz w:val="24"/>
          <w:szCs w:val="24"/>
          <w:lang w:val="en-GB" w:eastAsia="tr-TR"/>
          <w14:ligatures w14:val="none"/>
        </w:rPr>
        <w:t>most accurately and effectively</w:t>
      </w:r>
      <w:r w:rsidRPr="0022514C">
        <w:rPr>
          <w:rFonts w:ascii="Times New Roman" w:eastAsia="Times New Roman" w:hAnsi="Times New Roman" w:cs="Times New Roman"/>
          <w:kern w:val="0"/>
          <w:sz w:val="24"/>
          <w:szCs w:val="24"/>
          <w:lang w:val="en-GB" w:eastAsia="tr-TR"/>
          <w14:ligatures w14:val="none"/>
        </w:rPr>
        <w:t xml:space="preserve">. </w:t>
      </w:r>
      <w:r w:rsidRPr="0022514C">
        <w:rPr>
          <w:rFonts w:ascii="Times New Roman" w:hAnsi="Times New Roman" w:cs="Times New Roman"/>
          <w:sz w:val="24"/>
          <w:szCs w:val="24"/>
          <w:lang w:val="en-GB"/>
        </w:rPr>
        <w:t xml:space="preserve">This strategic approach emphasizes continuous quality improvement, adherence to accreditation standards, and the development of an adaptive, forward-looking framework. These efforts reflect the </w:t>
      </w:r>
      <w:r w:rsidR="00AE28C8" w:rsidRPr="0022514C">
        <w:rPr>
          <w:rFonts w:ascii="Times New Roman" w:hAnsi="Times New Roman" w:cs="Times New Roman"/>
          <w:sz w:val="24"/>
          <w:szCs w:val="24"/>
          <w:lang w:val="en-GB"/>
        </w:rPr>
        <w:t>VEE</w:t>
      </w:r>
      <w:r w:rsidRPr="0022514C">
        <w:rPr>
          <w:rFonts w:ascii="Times New Roman" w:hAnsi="Times New Roman" w:cs="Times New Roman"/>
          <w:sz w:val="24"/>
          <w:szCs w:val="24"/>
          <w:lang w:val="en-GB"/>
        </w:rPr>
        <w:t xml:space="preserve">'s commitment to excellence in education, research, and service to the community, solidifying its reputation as a </w:t>
      </w:r>
      <w:proofErr w:type="spellStart"/>
      <w:r w:rsidR="003E5801" w:rsidRPr="0022514C">
        <w:rPr>
          <w:rFonts w:ascii="Times New Roman" w:hAnsi="Times New Roman" w:cs="Times New Roman"/>
          <w:sz w:val="24"/>
          <w:szCs w:val="24"/>
          <w:lang w:val="en-GB"/>
        </w:rPr>
        <w:t>cent</w:t>
      </w:r>
      <w:r w:rsidR="003E5801">
        <w:rPr>
          <w:rFonts w:ascii="Times New Roman" w:hAnsi="Times New Roman" w:cs="Times New Roman"/>
          <w:sz w:val="24"/>
          <w:szCs w:val="24"/>
          <w:lang w:val="en-GB"/>
        </w:rPr>
        <w:t>er</w:t>
      </w:r>
      <w:proofErr w:type="spellEnd"/>
      <w:r w:rsidR="003E5801" w:rsidRPr="0022514C">
        <w:rPr>
          <w:rFonts w:ascii="Times New Roman" w:hAnsi="Times New Roman" w:cs="Times New Roman"/>
          <w:sz w:val="24"/>
          <w:szCs w:val="24"/>
          <w:lang w:val="en-GB"/>
        </w:rPr>
        <w:t xml:space="preserve"> </w:t>
      </w:r>
      <w:r w:rsidRPr="0022514C">
        <w:rPr>
          <w:rFonts w:ascii="Times New Roman" w:hAnsi="Times New Roman" w:cs="Times New Roman"/>
          <w:sz w:val="24"/>
          <w:szCs w:val="24"/>
          <w:lang w:val="en-GB"/>
        </w:rPr>
        <w:t>of innovation and learning in veterinary medicine.</w:t>
      </w:r>
      <w:r w:rsidR="00ED57B5" w:rsidRPr="0022514C">
        <w:rPr>
          <w:rFonts w:ascii="Times New Roman" w:hAnsi="Times New Roman" w:cs="Times New Roman"/>
          <w:sz w:val="24"/>
          <w:szCs w:val="24"/>
          <w:lang w:val="en-GB"/>
        </w:rPr>
        <w:t xml:space="preserve"> </w:t>
      </w:r>
    </w:p>
    <w:p w14:paraId="770EF02C" w14:textId="0E002EB7" w:rsidR="008C2CD3" w:rsidRDefault="008C2CD3" w:rsidP="00797915">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6"/>
          <w:lang w:val="en-GB" w:eastAsia="cs-CZ"/>
          <w14:ligatures w14:val="none"/>
        </w:rPr>
      </w:pPr>
    </w:p>
    <w:p w14:paraId="380CD9DA" w14:textId="4E1203BF" w:rsidR="00A2532D" w:rsidRDefault="00A2532D" w:rsidP="00797915">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6"/>
          <w:lang w:val="en-GB" w:eastAsia="cs-CZ"/>
          <w14:ligatures w14:val="none"/>
        </w:rPr>
      </w:pPr>
    </w:p>
    <w:p w14:paraId="2426983F" w14:textId="77777777" w:rsidR="00A2532D" w:rsidRPr="0022514C" w:rsidRDefault="00A2532D" w:rsidP="00797915">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6"/>
          <w:lang w:val="en-GB" w:eastAsia="cs-CZ"/>
          <w14:ligatures w14:val="none"/>
        </w:rPr>
      </w:pPr>
    </w:p>
    <w:p w14:paraId="7F50C2B0" w14:textId="131DBE01" w:rsidR="00CA3CCE" w:rsidRPr="0022514C" w:rsidRDefault="00CA3CCE" w:rsidP="00797915">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6"/>
          <w:lang w:val="en-GB" w:eastAsia="cs-CZ"/>
          <w14:ligatures w14:val="none"/>
        </w:rPr>
      </w:pPr>
      <w:r w:rsidRPr="0022514C">
        <w:rPr>
          <w:rFonts w:ascii="Times New Roman" w:eastAsia="Times" w:hAnsi="Times New Roman" w:cs="Times New Roman"/>
          <w:b/>
          <w:i/>
          <w:color w:val="1F4E79" w:themeColor="accent1" w:themeShade="80"/>
          <w:kern w:val="0"/>
          <w:sz w:val="24"/>
          <w:szCs w:val="26"/>
          <w:lang w:val="en-GB" w:eastAsia="cs-CZ"/>
          <w14:ligatures w14:val="none"/>
        </w:rPr>
        <w:lastRenderedPageBreak/>
        <w:t>Main features of the VEE</w:t>
      </w:r>
    </w:p>
    <w:p w14:paraId="73A8B705" w14:textId="687B5961" w:rsidR="004A7A3E" w:rsidRPr="0022514C" w:rsidRDefault="00832887" w:rsidP="00797915">
      <w:pPr>
        <w:widowControl w:val="0"/>
        <w:autoSpaceDE w:val="0"/>
        <w:autoSpaceDN w:val="0"/>
        <w:adjustRightInd w:val="0"/>
        <w:spacing w:after="0" w:line="240" w:lineRule="auto"/>
        <w:jc w:val="both"/>
        <w:rPr>
          <w:rFonts w:ascii="Times New Roman" w:eastAsia="Times" w:hAnsi="Times New Roman" w:cs="Times New Roman"/>
          <w:kern w:val="0"/>
          <w:sz w:val="24"/>
          <w:szCs w:val="26"/>
          <w:highlight w:val="yellow"/>
          <w:lang w:val="en-GB" w:eastAsia="cs-CZ"/>
          <w14:ligatures w14:val="none"/>
        </w:rPr>
      </w:pPr>
      <w:r w:rsidRPr="0022514C">
        <w:rPr>
          <w:rFonts w:ascii="Times New Roman" w:eastAsia="Times New Roman" w:hAnsi="Times New Roman" w:cs="Times New Roman"/>
          <w:kern w:val="0"/>
          <w:sz w:val="24"/>
          <w:szCs w:val="24"/>
          <w:lang w:val="en-GB" w:eastAsia="tr-TR"/>
          <w14:ligatures w14:val="none"/>
        </w:rPr>
        <w:t>VEE</w:t>
      </w:r>
      <w:r w:rsidR="00C03383" w:rsidRPr="0022514C">
        <w:rPr>
          <w:rFonts w:ascii="Times New Roman" w:eastAsia="Times" w:hAnsi="Times New Roman" w:cs="Times New Roman"/>
          <w:kern w:val="0"/>
          <w:sz w:val="24"/>
          <w:szCs w:val="26"/>
          <w:lang w:val="en-GB" w:eastAsia="cs-CZ"/>
          <w14:ligatures w14:val="none"/>
        </w:rPr>
        <w:t>, aligned with the standards set by the EAEVE and dedicated to the One Health concept, follows a holistic approach that prioritizes the health and well-being of anim</w:t>
      </w:r>
      <w:r w:rsidR="008717BF" w:rsidRPr="0022514C">
        <w:rPr>
          <w:rFonts w:ascii="Times New Roman" w:eastAsia="Times" w:hAnsi="Times New Roman" w:cs="Times New Roman"/>
          <w:kern w:val="0"/>
          <w:sz w:val="24"/>
          <w:szCs w:val="26"/>
          <w:lang w:val="en-GB" w:eastAsia="cs-CZ"/>
          <w14:ligatures w14:val="none"/>
        </w:rPr>
        <w:t xml:space="preserve">als, humans, and the ecosystem. </w:t>
      </w:r>
      <w:r w:rsidR="00C03383" w:rsidRPr="0022514C">
        <w:rPr>
          <w:rFonts w:ascii="Times New Roman" w:eastAsia="Times" w:hAnsi="Times New Roman" w:cs="Times New Roman"/>
          <w:kern w:val="0"/>
          <w:sz w:val="24"/>
          <w:szCs w:val="26"/>
          <w:lang w:val="en-GB" w:eastAsia="cs-CZ"/>
          <w14:ligatures w14:val="none"/>
        </w:rPr>
        <w:t xml:space="preserve">We strive to provide a stimulating, supportive, and collegial environment for our students and academic staff. </w:t>
      </w:r>
      <w:r w:rsidR="004A7A3E" w:rsidRPr="0022514C">
        <w:rPr>
          <w:rFonts w:ascii="Times New Roman" w:eastAsia="Times" w:hAnsi="Times New Roman" w:cs="Times New Roman"/>
          <w:kern w:val="0"/>
          <w:sz w:val="24"/>
          <w:szCs w:val="26"/>
          <w:lang w:val="en-GB" w:eastAsia="cs-CZ"/>
          <w14:ligatures w14:val="none"/>
        </w:rPr>
        <w:t xml:space="preserve">According to several rankings, the </w:t>
      </w:r>
      <w:r w:rsidR="00DF736A" w:rsidRPr="0022514C">
        <w:rPr>
          <w:rFonts w:ascii="Times New Roman" w:eastAsia="Times" w:hAnsi="Times New Roman" w:cs="Times New Roman"/>
          <w:kern w:val="0"/>
          <w:sz w:val="24"/>
          <w:szCs w:val="26"/>
          <w:lang w:val="en-GB" w:eastAsia="cs-CZ"/>
          <w14:ligatures w14:val="none"/>
        </w:rPr>
        <w:t>VEE</w:t>
      </w:r>
      <w:r w:rsidR="004A7A3E" w:rsidRPr="0022514C">
        <w:rPr>
          <w:rFonts w:ascii="Times New Roman" w:eastAsia="Times" w:hAnsi="Times New Roman" w:cs="Times New Roman"/>
          <w:kern w:val="0"/>
          <w:sz w:val="24"/>
          <w:szCs w:val="26"/>
          <w:lang w:val="en-GB" w:eastAsia="cs-CZ"/>
          <w14:ligatures w14:val="none"/>
        </w:rPr>
        <w:t xml:space="preserve"> is among the </w:t>
      </w:r>
      <w:r w:rsidR="00F12CF5" w:rsidRPr="0022514C">
        <w:rPr>
          <w:rFonts w:ascii="Times New Roman" w:eastAsia="Times" w:hAnsi="Times New Roman" w:cs="Times New Roman"/>
          <w:kern w:val="0"/>
          <w:sz w:val="24"/>
          <w:szCs w:val="26"/>
          <w:lang w:val="en-GB" w:eastAsia="cs-CZ"/>
          <w14:ligatures w14:val="none"/>
        </w:rPr>
        <w:t>top veterinary</w:t>
      </w:r>
      <w:r w:rsidR="004A7A3E" w:rsidRPr="0022514C">
        <w:rPr>
          <w:rFonts w:ascii="Times New Roman" w:eastAsia="Times" w:hAnsi="Times New Roman" w:cs="Times New Roman"/>
          <w:kern w:val="0"/>
          <w:sz w:val="24"/>
          <w:szCs w:val="26"/>
          <w:lang w:val="en-GB" w:eastAsia="cs-CZ"/>
          <w14:ligatures w14:val="none"/>
        </w:rPr>
        <w:t xml:space="preserve"> faculties, nationally ranking 2</w:t>
      </w:r>
      <w:r w:rsidR="004A7A3E" w:rsidRPr="0022514C">
        <w:rPr>
          <w:rFonts w:ascii="Times New Roman" w:eastAsia="Times" w:hAnsi="Times New Roman" w:cs="Times New Roman"/>
          <w:kern w:val="0"/>
          <w:sz w:val="24"/>
          <w:szCs w:val="26"/>
          <w:vertAlign w:val="superscript"/>
          <w:lang w:val="en-GB" w:eastAsia="cs-CZ"/>
          <w14:ligatures w14:val="none"/>
        </w:rPr>
        <w:t>nd</w:t>
      </w:r>
      <w:r w:rsidR="004A7A3E" w:rsidRPr="0022514C">
        <w:rPr>
          <w:rFonts w:ascii="Times New Roman" w:eastAsia="Times" w:hAnsi="Times New Roman" w:cs="Times New Roman"/>
          <w:kern w:val="0"/>
          <w:sz w:val="24"/>
          <w:szCs w:val="26"/>
          <w:lang w:val="en-GB" w:eastAsia="cs-CZ"/>
          <w14:ligatures w14:val="none"/>
        </w:rPr>
        <w:t xml:space="preserve"> in the </w:t>
      </w:r>
      <w:r w:rsidR="008717BF" w:rsidRPr="0022514C">
        <w:rPr>
          <w:rFonts w:ascii="Times New Roman" w:eastAsia="Times" w:hAnsi="Times New Roman" w:cs="Times New Roman"/>
          <w:kern w:val="0"/>
          <w:sz w:val="24"/>
          <w:szCs w:val="26"/>
          <w:lang w:val="en-GB" w:eastAsia="cs-CZ"/>
          <w14:ligatures w14:val="none"/>
        </w:rPr>
        <w:t xml:space="preserve">Times </w:t>
      </w:r>
      <w:r w:rsidR="00DF736A" w:rsidRPr="0022514C">
        <w:rPr>
          <w:rFonts w:ascii="Times New Roman" w:eastAsia="Times" w:hAnsi="Times New Roman" w:cs="Times New Roman"/>
          <w:kern w:val="0"/>
          <w:sz w:val="24"/>
          <w:szCs w:val="26"/>
          <w:lang w:val="en-GB" w:eastAsia="cs-CZ"/>
          <w14:ligatures w14:val="none"/>
        </w:rPr>
        <w:t>H</w:t>
      </w:r>
      <w:r w:rsidR="008717BF" w:rsidRPr="0022514C">
        <w:rPr>
          <w:rFonts w:ascii="Times New Roman" w:eastAsia="Times" w:hAnsi="Times New Roman" w:cs="Times New Roman"/>
          <w:kern w:val="0"/>
          <w:sz w:val="24"/>
          <w:szCs w:val="26"/>
          <w:lang w:val="en-GB" w:eastAsia="cs-CZ"/>
          <w14:ligatures w14:val="none"/>
        </w:rPr>
        <w:t>igher Education (</w:t>
      </w:r>
      <w:r w:rsidR="004A7A3E" w:rsidRPr="0022514C">
        <w:rPr>
          <w:rFonts w:ascii="Times New Roman" w:eastAsia="Times" w:hAnsi="Times New Roman" w:cs="Times New Roman"/>
          <w:kern w:val="0"/>
          <w:sz w:val="24"/>
          <w:szCs w:val="26"/>
          <w:lang w:val="en-GB" w:eastAsia="cs-CZ"/>
          <w14:ligatures w14:val="none"/>
        </w:rPr>
        <w:t>THE</w:t>
      </w:r>
      <w:r w:rsidR="008717BF" w:rsidRPr="0022514C">
        <w:rPr>
          <w:rFonts w:ascii="Times New Roman" w:eastAsia="Times" w:hAnsi="Times New Roman" w:cs="Times New Roman"/>
          <w:kern w:val="0"/>
          <w:sz w:val="24"/>
          <w:szCs w:val="26"/>
          <w:lang w:val="en-GB" w:eastAsia="cs-CZ"/>
          <w14:ligatures w14:val="none"/>
        </w:rPr>
        <w:t xml:space="preserve">) ranking in </w:t>
      </w:r>
      <w:r w:rsidR="004A7A3E" w:rsidRPr="0022514C">
        <w:rPr>
          <w:rFonts w:ascii="Times New Roman" w:eastAsia="Times" w:hAnsi="Times New Roman" w:cs="Times New Roman"/>
          <w:kern w:val="0"/>
          <w:sz w:val="24"/>
          <w:szCs w:val="26"/>
          <w:lang w:val="en-GB" w:eastAsia="cs-CZ"/>
          <w14:ligatures w14:val="none"/>
        </w:rPr>
        <w:t xml:space="preserve">2024 and </w:t>
      </w:r>
      <w:hyperlink r:id="rId16" w:history="1">
        <w:r w:rsidR="004A7A3E" w:rsidRPr="0022514C">
          <w:rPr>
            <w:rStyle w:val="Kpr"/>
            <w:rFonts w:ascii="Times New Roman" w:eastAsia="Times" w:hAnsi="Times New Roman"/>
            <w:kern w:val="0"/>
            <w:sz w:val="24"/>
            <w:szCs w:val="26"/>
            <w:lang w:val="en-GB" w:eastAsia="cs-CZ"/>
            <w14:ligatures w14:val="none"/>
          </w:rPr>
          <w:t>2</w:t>
        </w:r>
        <w:r w:rsidR="004A7A3E" w:rsidRPr="0022514C">
          <w:rPr>
            <w:rStyle w:val="Kpr"/>
            <w:rFonts w:ascii="Times New Roman" w:eastAsia="Times" w:hAnsi="Times New Roman"/>
            <w:kern w:val="0"/>
            <w:sz w:val="24"/>
            <w:szCs w:val="26"/>
            <w:vertAlign w:val="superscript"/>
            <w:lang w:val="en-GB" w:eastAsia="cs-CZ"/>
            <w14:ligatures w14:val="none"/>
          </w:rPr>
          <w:t>nd</w:t>
        </w:r>
        <w:r w:rsidR="008717BF" w:rsidRPr="0022514C">
          <w:rPr>
            <w:rStyle w:val="Kpr"/>
            <w:rFonts w:ascii="Times New Roman" w:eastAsia="Times" w:hAnsi="Times New Roman"/>
            <w:kern w:val="0"/>
            <w:sz w:val="24"/>
            <w:szCs w:val="26"/>
            <w:lang w:val="en-GB" w:eastAsia="cs-CZ"/>
            <w14:ligatures w14:val="none"/>
          </w:rPr>
          <w:t xml:space="preserve"> in the </w:t>
        </w:r>
        <w:proofErr w:type="spellStart"/>
        <w:r w:rsidR="008717BF" w:rsidRPr="0022514C">
          <w:rPr>
            <w:rStyle w:val="Kpr"/>
            <w:rFonts w:ascii="Times New Roman" w:eastAsia="Times" w:hAnsi="Times New Roman"/>
            <w:kern w:val="0"/>
            <w:sz w:val="24"/>
            <w:szCs w:val="26"/>
            <w:lang w:val="en-GB" w:eastAsia="cs-CZ"/>
            <w14:ligatures w14:val="none"/>
          </w:rPr>
          <w:t>EduRank</w:t>
        </w:r>
        <w:proofErr w:type="spellEnd"/>
        <w:r w:rsidR="008717BF" w:rsidRPr="0022514C">
          <w:rPr>
            <w:rStyle w:val="Kpr"/>
            <w:rFonts w:ascii="Times New Roman" w:eastAsia="Times" w:hAnsi="Times New Roman"/>
            <w:kern w:val="0"/>
            <w:sz w:val="24"/>
            <w:szCs w:val="26"/>
            <w:lang w:val="en-GB" w:eastAsia="cs-CZ"/>
            <w14:ligatures w14:val="none"/>
          </w:rPr>
          <w:t xml:space="preserve"> ranking in </w:t>
        </w:r>
        <w:r w:rsidR="004A7A3E" w:rsidRPr="0022514C">
          <w:rPr>
            <w:rStyle w:val="Kpr"/>
            <w:rFonts w:ascii="Times New Roman" w:eastAsia="Times" w:hAnsi="Times New Roman"/>
            <w:kern w:val="0"/>
            <w:sz w:val="24"/>
            <w:szCs w:val="26"/>
            <w:lang w:val="en-GB" w:eastAsia="cs-CZ"/>
            <w14:ligatures w14:val="none"/>
          </w:rPr>
          <w:t>2024</w:t>
        </w:r>
      </w:hyperlink>
      <w:r w:rsidR="008F1409" w:rsidRPr="0022514C">
        <w:rPr>
          <w:rFonts w:ascii="Times New Roman" w:eastAsia="Times" w:hAnsi="Times New Roman" w:cs="Times New Roman"/>
          <w:kern w:val="0"/>
          <w:sz w:val="24"/>
          <w:szCs w:val="26"/>
          <w:lang w:val="en-GB" w:eastAsia="cs-CZ"/>
          <w14:ligatures w14:val="none"/>
        </w:rPr>
        <w:t xml:space="preserve">. The main features </w:t>
      </w:r>
      <w:r w:rsidR="00DF736A" w:rsidRPr="0022514C">
        <w:rPr>
          <w:rFonts w:ascii="Times New Roman" w:eastAsia="Times" w:hAnsi="Times New Roman" w:cs="Times New Roman"/>
          <w:kern w:val="0"/>
          <w:sz w:val="24"/>
          <w:szCs w:val="26"/>
          <w:lang w:val="en-GB" w:eastAsia="cs-CZ"/>
          <w14:ligatures w14:val="none"/>
        </w:rPr>
        <w:t xml:space="preserve">of VEE </w:t>
      </w:r>
      <w:r w:rsidR="008F1409" w:rsidRPr="0022514C">
        <w:rPr>
          <w:rFonts w:ascii="Times New Roman" w:eastAsia="Times" w:hAnsi="Times New Roman" w:cs="Times New Roman"/>
          <w:kern w:val="0"/>
          <w:sz w:val="24"/>
          <w:szCs w:val="26"/>
          <w:lang w:val="en-GB" w:eastAsia="cs-CZ"/>
          <w14:ligatures w14:val="none"/>
        </w:rPr>
        <w:t>are listed below.</w:t>
      </w:r>
    </w:p>
    <w:p w14:paraId="36094C75" w14:textId="77777777" w:rsidR="004A7A3E" w:rsidRPr="0022514C" w:rsidRDefault="004A7A3E" w:rsidP="00797915">
      <w:pPr>
        <w:widowControl w:val="0"/>
        <w:autoSpaceDE w:val="0"/>
        <w:autoSpaceDN w:val="0"/>
        <w:adjustRightInd w:val="0"/>
        <w:spacing w:after="0" w:line="240" w:lineRule="auto"/>
        <w:jc w:val="both"/>
        <w:rPr>
          <w:rFonts w:ascii="Times New Roman" w:eastAsia="Times" w:hAnsi="Times New Roman" w:cs="Times New Roman"/>
          <w:kern w:val="0"/>
          <w:sz w:val="24"/>
          <w:szCs w:val="26"/>
          <w:lang w:val="en-GB" w:eastAsia="cs-CZ"/>
          <w14:ligatures w14:val="none"/>
        </w:rPr>
      </w:pPr>
    </w:p>
    <w:p w14:paraId="559A8ECB" w14:textId="5F20BFDE" w:rsidR="009B3E89" w:rsidRPr="0022514C" w:rsidRDefault="009B3E89" w:rsidP="009B3E89">
      <w:pPr>
        <w:pStyle w:val="ListeParagraf"/>
        <w:widowControl w:val="0"/>
        <w:numPr>
          <w:ilvl w:val="0"/>
          <w:numId w:val="2"/>
        </w:numPr>
        <w:autoSpaceDE w:val="0"/>
        <w:autoSpaceDN w:val="0"/>
        <w:adjustRightInd w:val="0"/>
        <w:spacing w:line="240" w:lineRule="auto"/>
        <w:jc w:val="both"/>
        <w:rPr>
          <w:szCs w:val="26"/>
        </w:rPr>
      </w:pPr>
      <w:r w:rsidRPr="0022514C">
        <w:rPr>
          <w:szCs w:val="26"/>
        </w:rPr>
        <w:t>Aligning with international standards by adhering to the guidelines set by the EAEVE and emphasizing the One Health approach that integrates animal, human, and ecosystem health.</w:t>
      </w:r>
    </w:p>
    <w:p w14:paraId="2564D452" w14:textId="77777777" w:rsidR="009B3E89" w:rsidRPr="0022514C" w:rsidRDefault="009B3E89" w:rsidP="009B3E89">
      <w:pPr>
        <w:pStyle w:val="ListeParagraf"/>
        <w:widowControl w:val="0"/>
        <w:numPr>
          <w:ilvl w:val="0"/>
          <w:numId w:val="2"/>
        </w:numPr>
        <w:autoSpaceDE w:val="0"/>
        <w:autoSpaceDN w:val="0"/>
        <w:adjustRightInd w:val="0"/>
        <w:spacing w:line="240" w:lineRule="auto"/>
        <w:jc w:val="both"/>
        <w:rPr>
          <w:szCs w:val="26"/>
        </w:rPr>
      </w:pPr>
      <w:r w:rsidRPr="0022514C">
        <w:rPr>
          <w:szCs w:val="26"/>
        </w:rPr>
        <w:t>Providing teaching and research in line with international recommendations, ensuring students receive high-quality veterinary medicine education and training.</w:t>
      </w:r>
    </w:p>
    <w:p w14:paraId="283207B6" w14:textId="77777777" w:rsidR="009B3E89" w:rsidRPr="0022514C" w:rsidRDefault="009B3E89" w:rsidP="009B3E89">
      <w:pPr>
        <w:pStyle w:val="ListeParagraf"/>
        <w:widowControl w:val="0"/>
        <w:numPr>
          <w:ilvl w:val="0"/>
          <w:numId w:val="2"/>
        </w:numPr>
        <w:autoSpaceDE w:val="0"/>
        <w:autoSpaceDN w:val="0"/>
        <w:adjustRightInd w:val="0"/>
        <w:spacing w:line="240" w:lineRule="auto"/>
        <w:jc w:val="both"/>
        <w:rPr>
          <w:szCs w:val="26"/>
        </w:rPr>
      </w:pPr>
      <w:r w:rsidRPr="0022514C">
        <w:rPr>
          <w:szCs w:val="26"/>
        </w:rPr>
        <w:t>Communicating the importance of veterinary research for preventing, diagnosing, treating, and controlling diseases affecting both animals and humans, contributing to global health.</w:t>
      </w:r>
    </w:p>
    <w:p w14:paraId="225E9441" w14:textId="04A2C7A0" w:rsidR="009B3E89" w:rsidRPr="0022514C" w:rsidRDefault="009B3E89" w:rsidP="009B3E89">
      <w:pPr>
        <w:pStyle w:val="ListeParagraf"/>
        <w:widowControl w:val="0"/>
        <w:numPr>
          <w:ilvl w:val="0"/>
          <w:numId w:val="2"/>
        </w:numPr>
        <w:autoSpaceDE w:val="0"/>
        <w:autoSpaceDN w:val="0"/>
        <w:adjustRightInd w:val="0"/>
        <w:spacing w:line="240" w:lineRule="auto"/>
        <w:jc w:val="both"/>
        <w:rPr>
          <w:szCs w:val="26"/>
        </w:rPr>
      </w:pPr>
      <w:r w:rsidRPr="0022514C">
        <w:rPr>
          <w:szCs w:val="26"/>
        </w:rPr>
        <w:t>Creating an academic environment that attracts the best scientific, clinical, and technical staff worldwide, offering facilities and fostering a dynamic research culture.</w:t>
      </w:r>
    </w:p>
    <w:p w14:paraId="216A51DD" w14:textId="6D183BE8" w:rsidR="009B3E89" w:rsidRPr="0022514C" w:rsidRDefault="009B3E89" w:rsidP="009B3E89">
      <w:pPr>
        <w:pStyle w:val="ListeParagraf"/>
        <w:widowControl w:val="0"/>
        <w:numPr>
          <w:ilvl w:val="0"/>
          <w:numId w:val="2"/>
        </w:numPr>
        <w:autoSpaceDE w:val="0"/>
        <w:autoSpaceDN w:val="0"/>
        <w:adjustRightInd w:val="0"/>
        <w:spacing w:line="240" w:lineRule="auto"/>
        <w:jc w:val="both"/>
        <w:rPr>
          <w:szCs w:val="26"/>
        </w:rPr>
      </w:pPr>
      <w:r w:rsidRPr="0022514C">
        <w:rPr>
          <w:szCs w:val="26"/>
        </w:rPr>
        <w:t>To continuously develop the undergraduate and postgraduate curricula</w:t>
      </w:r>
      <w:r w:rsidR="003E5801">
        <w:rPr>
          <w:szCs w:val="26"/>
        </w:rPr>
        <w:t>,</w:t>
      </w:r>
      <w:r w:rsidRPr="0022514C">
        <w:rPr>
          <w:szCs w:val="26"/>
        </w:rPr>
        <w:t xml:space="preserve"> ensuring students are well-prepared for the challenges of veterinary practice globally.</w:t>
      </w:r>
    </w:p>
    <w:p w14:paraId="06D3535F" w14:textId="066D9B7E" w:rsidR="009B3E89" w:rsidRPr="0022514C" w:rsidRDefault="009B3E89" w:rsidP="009B3E89">
      <w:pPr>
        <w:pStyle w:val="ListeParagraf"/>
        <w:widowControl w:val="0"/>
        <w:numPr>
          <w:ilvl w:val="0"/>
          <w:numId w:val="2"/>
        </w:numPr>
        <w:autoSpaceDE w:val="0"/>
        <w:autoSpaceDN w:val="0"/>
        <w:adjustRightInd w:val="0"/>
        <w:spacing w:line="240" w:lineRule="auto"/>
        <w:jc w:val="both"/>
        <w:rPr>
          <w:szCs w:val="26"/>
        </w:rPr>
      </w:pPr>
      <w:r w:rsidRPr="0022514C">
        <w:rPr>
          <w:szCs w:val="26"/>
        </w:rPr>
        <w:t>Leading dynamic and impactful research programs, collaborating on numerous national and international projects</w:t>
      </w:r>
      <w:r w:rsidR="003E5801">
        <w:rPr>
          <w:szCs w:val="26"/>
        </w:rPr>
        <w:t>,</w:t>
      </w:r>
      <w:r w:rsidRPr="0022514C">
        <w:rPr>
          <w:szCs w:val="26"/>
        </w:rPr>
        <w:t xml:space="preserve"> and consistently ranking among the top institutions at FU for research funding.</w:t>
      </w:r>
    </w:p>
    <w:p w14:paraId="74320CF2" w14:textId="77B95298" w:rsidR="009B3E89" w:rsidRPr="0022514C" w:rsidRDefault="009B3E89" w:rsidP="009B3E89">
      <w:pPr>
        <w:pStyle w:val="ListeParagraf"/>
        <w:widowControl w:val="0"/>
        <w:numPr>
          <w:ilvl w:val="0"/>
          <w:numId w:val="2"/>
        </w:numPr>
        <w:autoSpaceDE w:val="0"/>
        <w:autoSpaceDN w:val="0"/>
        <w:adjustRightInd w:val="0"/>
        <w:spacing w:line="240" w:lineRule="auto"/>
        <w:jc w:val="both"/>
        <w:rPr>
          <w:szCs w:val="26"/>
        </w:rPr>
      </w:pPr>
      <w:r w:rsidRPr="0022514C">
        <w:rPr>
          <w:szCs w:val="26"/>
        </w:rPr>
        <w:t>Holding both international (EAEVE) and National (VEDEK) accreditation</w:t>
      </w:r>
      <w:r w:rsidR="003E5801">
        <w:rPr>
          <w:szCs w:val="26"/>
        </w:rPr>
        <w:t>,</w:t>
      </w:r>
      <w:r w:rsidRPr="0022514C">
        <w:rPr>
          <w:szCs w:val="26"/>
        </w:rPr>
        <w:t xml:space="preserve"> both of which are recognized by </w:t>
      </w:r>
      <w:r w:rsidR="008C2CD3" w:rsidRPr="0022514C">
        <w:rPr>
          <w:szCs w:val="26"/>
        </w:rPr>
        <w:t>YÖKAK</w:t>
      </w:r>
      <w:r w:rsidR="003E5801">
        <w:rPr>
          <w:szCs w:val="26"/>
        </w:rPr>
        <w:t>,</w:t>
      </w:r>
      <w:r w:rsidR="008C2CD3" w:rsidRPr="0022514C">
        <w:rPr>
          <w:szCs w:val="26"/>
        </w:rPr>
        <w:t xml:space="preserve"> indicating</w:t>
      </w:r>
      <w:r w:rsidRPr="0022514C">
        <w:rPr>
          <w:szCs w:val="26"/>
        </w:rPr>
        <w:t xml:space="preserve"> its commitment to maintaining high veterinary education and practice standards.</w:t>
      </w:r>
    </w:p>
    <w:p w14:paraId="363F9655" w14:textId="0003931D" w:rsidR="00C03383" w:rsidRPr="0022514C" w:rsidRDefault="009B3E89" w:rsidP="00797915">
      <w:pPr>
        <w:pStyle w:val="ListeParagraf"/>
        <w:widowControl w:val="0"/>
        <w:numPr>
          <w:ilvl w:val="0"/>
          <w:numId w:val="2"/>
        </w:numPr>
        <w:autoSpaceDE w:val="0"/>
        <w:autoSpaceDN w:val="0"/>
        <w:adjustRightInd w:val="0"/>
        <w:spacing w:line="240" w:lineRule="auto"/>
        <w:jc w:val="both"/>
        <w:rPr>
          <w:szCs w:val="26"/>
        </w:rPr>
      </w:pPr>
      <w:r w:rsidRPr="0022514C">
        <w:rPr>
          <w:szCs w:val="26"/>
        </w:rPr>
        <w:t>Operating a well-equipped experimental laboratory animal unit that supports various research projects and provides students with practical experience in animal health and welfare.</w:t>
      </w:r>
    </w:p>
    <w:p w14:paraId="242F81EC" w14:textId="77777777" w:rsidR="008C2CD3" w:rsidRPr="0022514C" w:rsidRDefault="008C2CD3" w:rsidP="008C2CD3">
      <w:pPr>
        <w:pStyle w:val="ListeParagraf"/>
        <w:widowControl w:val="0"/>
        <w:autoSpaceDE w:val="0"/>
        <w:autoSpaceDN w:val="0"/>
        <w:adjustRightInd w:val="0"/>
        <w:spacing w:line="240" w:lineRule="auto"/>
        <w:jc w:val="both"/>
        <w:rPr>
          <w:szCs w:val="26"/>
        </w:rPr>
      </w:pPr>
    </w:p>
    <w:p w14:paraId="23709258" w14:textId="6186BEA8" w:rsidR="00CA3CCE" w:rsidRPr="0022514C" w:rsidRDefault="00CA3CCE" w:rsidP="00797915">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6"/>
          <w:lang w:val="en-GB" w:eastAsia="cs-CZ"/>
          <w14:ligatures w14:val="none"/>
        </w:rPr>
      </w:pPr>
      <w:r w:rsidRPr="0022514C">
        <w:rPr>
          <w:rFonts w:ascii="Times New Roman" w:eastAsia="Times" w:hAnsi="Times New Roman" w:cs="Times New Roman"/>
          <w:b/>
          <w:i/>
          <w:color w:val="1F4E79" w:themeColor="accent1" w:themeShade="80"/>
          <w:kern w:val="0"/>
          <w:sz w:val="24"/>
          <w:szCs w:val="26"/>
          <w:lang w:val="en-GB" w:eastAsia="cs-CZ"/>
          <w14:ligatures w14:val="none"/>
        </w:rPr>
        <w:t>Brief summary of the main developments since the last visitation (or, if there has not been a previous one, in the period since the veterinary degree programme began)</w:t>
      </w:r>
    </w:p>
    <w:p w14:paraId="1DCFE258" w14:textId="77777777" w:rsidR="009B3E89" w:rsidRPr="0022514C" w:rsidRDefault="009B3E89" w:rsidP="006C0FC5">
      <w:pPr>
        <w:pStyle w:val="ListeParagraf"/>
        <w:widowControl w:val="0"/>
        <w:numPr>
          <w:ilvl w:val="0"/>
          <w:numId w:val="44"/>
        </w:numPr>
        <w:autoSpaceDE w:val="0"/>
        <w:autoSpaceDN w:val="0"/>
        <w:adjustRightInd w:val="0"/>
        <w:spacing w:line="240" w:lineRule="auto"/>
        <w:ind w:left="709" w:hanging="425"/>
        <w:jc w:val="both"/>
        <w:rPr>
          <w:szCs w:val="26"/>
        </w:rPr>
      </w:pPr>
      <w:r w:rsidRPr="0022514C">
        <w:rPr>
          <w:szCs w:val="26"/>
        </w:rPr>
        <w:t>A new curriculum has been introduced to integrate knowledge across courses, promote interdisciplinary learning, and strengthen the connection between theory and practice. This includes the addition of a mandatory internship year in the fifth year, providing students with critical hands-on experience.</w:t>
      </w:r>
    </w:p>
    <w:p w14:paraId="4B2B0CE1" w14:textId="77777777" w:rsidR="009B3E89" w:rsidRPr="0022514C" w:rsidRDefault="009B3E89" w:rsidP="006C0FC5">
      <w:pPr>
        <w:pStyle w:val="ListeParagraf"/>
        <w:widowControl w:val="0"/>
        <w:numPr>
          <w:ilvl w:val="0"/>
          <w:numId w:val="44"/>
        </w:numPr>
        <w:autoSpaceDE w:val="0"/>
        <w:autoSpaceDN w:val="0"/>
        <w:adjustRightInd w:val="0"/>
        <w:spacing w:line="240" w:lineRule="auto"/>
        <w:ind w:left="709" w:hanging="425"/>
        <w:jc w:val="both"/>
        <w:rPr>
          <w:szCs w:val="26"/>
        </w:rPr>
      </w:pPr>
      <w:r w:rsidRPr="0022514C">
        <w:rPr>
          <w:szCs w:val="26"/>
        </w:rPr>
        <w:t>The VEE 2024-2028 Strategic Plan was implemented to guide the faculty's growth and improvement efforts.</w:t>
      </w:r>
    </w:p>
    <w:p w14:paraId="4D99F572" w14:textId="77777777" w:rsidR="009B3E89" w:rsidRPr="0022514C" w:rsidRDefault="009B3E89" w:rsidP="006C0FC5">
      <w:pPr>
        <w:pStyle w:val="ListeParagraf"/>
        <w:widowControl w:val="0"/>
        <w:numPr>
          <w:ilvl w:val="0"/>
          <w:numId w:val="44"/>
        </w:numPr>
        <w:autoSpaceDE w:val="0"/>
        <w:autoSpaceDN w:val="0"/>
        <w:adjustRightInd w:val="0"/>
        <w:spacing w:line="240" w:lineRule="auto"/>
        <w:ind w:left="709" w:hanging="425"/>
        <w:jc w:val="both"/>
        <w:rPr>
          <w:szCs w:val="26"/>
        </w:rPr>
      </w:pPr>
      <w:r w:rsidRPr="0022514C">
        <w:rPr>
          <w:szCs w:val="26"/>
        </w:rPr>
        <w:t>VEDEK accreditation was successfully achieved, affirming compliance with national veterinary education and clinical standards.</w:t>
      </w:r>
    </w:p>
    <w:p w14:paraId="2669EADC" w14:textId="77777777" w:rsidR="009B3E89" w:rsidRPr="0022514C" w:rsidRDefault="009B3E89" w:rsidP="006C0FC5">
      <w:pPr>
        <w:pStyle w:val="ListeParagraf"/>
        <w:widowControl w:val="0"/>
        <w:numPr>
          <w:ilvl w:val="0"/>
          <w:numId w:val="44"/>
        </w:numPr>
        <w:autoSpaceDE w:val="0"/>
        <w:autoSpaceDN w:val="0"/>
        <w:adjustRightInd w:val="0"/>
        <w:spacing w:line="240" w:lineRule="auto"/>
        <w:ind w:left="709" w:hanging="425"/>
        <w:jc w:val="both"/>
        <w:rPr>
          <w:szCs w:val="26"/>
        </w:rPr>
      </w:pPr>
      <w:r w:rsidRPr="0022514C">
        <w:rPr>
          <w:szCs w:val="26"/>
        </w:rPr>
        <w:t>Research and clinical facilities have been significantly upgraded, including expanding the Small Animal Clinic with two additional examination rooms and the complete renovation of the emergency unit and hospitalization area for small animals.</w:t>
      </w:r>
    </w:p>
    <w:p w14:paraId="4863C899" w14:textId="7DCB5322" w:rsidR="009B3E89" w:rsidRPr="0022514C" w:rsidRDefault="009B3E89" w:rsidP="006C0FC5">
      <w:pPr>
        <w:pStyle w:val="ListeParagraf"/>
        <w:widowControl w:val="0"/>
        <w:numPr>
          <w:ilvl w:val="0"/>
          <w:numId w:val="44"/>
        </w:numPr>
        <w:autoSpaceDE w:val="0"/>
        <w:autoSpaceDN w:val="0"/>
        <w:adjustRightInd w:val="0"/>
        <w:spacing w:line="240" w:lineRule="auto"/>
        <w:ind w:left="709" w:hanging="425"/>
        <w:jc w:val="both"/>
        <w:rPr>
          <w:szCs w:val="26"/>
        </w:rPr>
      </w:pPr>
      <w:r w:rsidRPr="0022514C">
        <w:rPr>
          <w:szCs w:val="26"/>
        </w:rPr>
        <w:t>VTF facilities, including the poultry, horse, sheep, goat, and pig units, have been modernized to enhance practical training in animal husbandry and welfare.</w:t>
      </w:r>
    </w:p>
    <w:p w14:paraId="371364C8" w14:textId="77777777" w:rsidR="009B3E89" w:rsidRPr="0022514C" w:rsidRDefault="009B3E89" w:rsidP="006C0FC5">
      <w:pPr>
        <w:pStyle w:val="ListeParagraf"/>
        <w:widowControl w:val="0"/>
        <w:numPr>
          <w:ilvl w:val="0"/>
          <w:numId w:val="44"/>
        </w:numPr>
        <w:autoSpaceDE w:val="0"/>
        <w:autoSpaceDN w:val="0"/>
        <w:adjustRightInd w:val="0"/>
        <w:spacing w:line="240" w:lineRule="auto"/>
        <w:ind w:left="709" w:hanging="425"/>
        <w:jc w:val="both"/>
        <w:rPr>
          <w:szCs w:val="26"/>
        </w:rPr>
      </w:pPr>
      <w:r w:rsidRPr="0022514C">
        <w:rPr>
          <w:szCs w:val="26"/>
        </w:rPr>
        <w:t>The student canteen was renovated to provide a more comfortable and updated social space.</w:t>
      </w:r>
    </w:p>
    <w:p w14:paraId="7E0E2644" w14:textId="77777777" w:rsidR="009B3E89" w:rsidRPr="0022514C" w:rsidRDefault="009B3E89" w:rsidP="006C0FC5">
      <w:pPr>
        <w:pStyle w:val="ListeParagraf"/>
        <w:widowControl w:val="0"/>
        <w:numPr>
          <w:ilvl w:val="0"/>
          <w:numId w:val="44"/>
        </w:numPr>
        <w:autoSpaceDE w:val="0"/>
        <w:autoSpaceDN w:val="0"/>
        <w:adjustRightInd w:val="0"/>
        <w:spacing w:line="240" w:lineRule="auto"/>
        <w:ind w:left="709" w:hanging="425"/>
        <w:jc w:val="both"/>
        <w:rPr>
          <w:szCs w:val="26"/>
        </w:rPr>
      </w:pPr>
      <w:r w:rsidRPr="0022514C">
        <w:rPr>
          <w:szCs w:val="26"/>
        </w:rPr>
        <w:t xml:space="preserve">Several units, including Microbiology, Virology, Parasitology, Biochemistry, and Pharmacology, have been certified by the Republic of </w:t>
      </w:r>
      <w:proofErr w:type="spellStart"/>
      <w:r w:rsidRPr="0022514C">
        <w:rPr>
          <w:szCs w:val="26"/>
        </w:rPr>
        <w:t>Türkiye</w:t>
      </w:r>
      <w:proofErr w:type="spellEnd"/>
      <w:r w:rsidRPr="0022514C">
        <w:rPr>
          <w:szCs w:val="26"/>
        </w:rPr>
        <w:t xml:space="preserve"> Ministry of Agriculture and Forestry (RTMAF).</w:t>
      </w:r>
    </w:p>
    <w:p w14:paraId="7FDF0831" w14:textId="77777777" w:rsidR="009B3E89" w:rsidRPr="0022514C" w:rsidRDefault="009B3E89" w:rsidP="006C0FC5">
      <w:pPr>
        <w:pStyle w:val="ListeParagraf"/>
        <w:widowControl w:val="0"/>
        <w:numPr>
          <w:ilvl w:val="0"/>
          <w:numId w:val="44"/>
        </w:numPr>
        <w:autoSpaceDE w:val="0"/>
        <w:autoSpaceDN w:val="0"/>
        <w:adjustRightInd w:val="0"/>
        <w:spacing w:line="240" w:lineRule="auto"/>
        <w:ind w:left="709" w:hanging="425"/>
        <w:jc w:val="both"/>
        <w:rPr>
          <w:szCs w:val="26"/>
        </w:rPr>
      </w:pPr>
      <w:r w:rsidRPr="0022514C">
        <w:rPr>
          <w:szCs w:val="26"/>
        </w:rPr>
        <w:lastRenderedPageBreak/>
        <w:t>New laboratories have been established to support advanced research and student engagement in scientific inquiry, equipped with modern tools to facilitate innovative projects.</w:t>
      </w:r>
    </w:p>
    <w:p w14:paraId="2A4A4BFE" w14:textId="77777777" w:rsidR="009B3E89" w:rsidRPr="0022514C" w:rsidRDefault="009B3E89" w:rsidP="006C0FC5">
      <w:pPr>
        <w:pStyle w:val="ListeParagraf"/>
        <w:widowControl w:val="0"/>
        <w:numPr>
          <w:ilvl w:val="0"/>
          <w:numId w:val="44"/>
        </w:numPr>
        <w:autoSpaceDE w:val="0"/>
        <w:autoSpaceDN w:val="0"/>
        <w:adjustRightInd w:val="0"/>
        <w:spacing w:line="240" w:lineRule="auto"/>
        <w:ind w:left="709" w:hanging="425"/>
        <w:jc w:val="both"/>
        <w:rPr>
          <w:szCs w:val="26"/>
        </w:rPr>
      </w:pPr>
      <w:r w:rsidRPr="0022514C">
        <w:rPr>
          <w:szCs w:val="26"/>
        </w:rPr>
        <w:t>The skills lab was upgraded with new educational tools to foster interdisciplinary collaboration and enhance curriculum quality.</w:t>
      </w:r>
    </w:p>
    <w:p w14:paraId="072A0FB2" w14:textId="77777777" w:rsidR="00D23CEA" w:rsidRPr="0022514C" w:rsidRDefault="00D23CEA" w:rsidP="00797915">
      <w:pPr>
        <w:pStyle w:val="ListeParagraf"/>
        <w:widowControl w:val="0"/>
        <w:autoSpaceDE w:val="0"/>
        <w:autoSpaceDN w:val="0"/>
        <w:adjustRightInd w:val="0"/>
        <w:spacing w:line="240" w:lineRule="auto"/>
        <w:jc w:val="both"/>
        <w:rPr>
          <w:szCs w:val="26"/>
        </w:rPr>
      </w:pPr>
    </w:p>
    <w:p w14:paraId="55D834FF" w14:textId="461FF0A8" w:rsidR="00DD4645" w:rsidRPr="0022514C" w:rsidRDefault="00C03383" w:rsidP="00DD4645">
      <w:pPr>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Major problems encountered by the VEE (whether resolved or not)</w:t>
      </w:r>
    </w:p>
    <w:p w14:paraId="3C9C304D" w14:textId="1E675244" w:rsidR="007E7BDD" w:rsidRPr="0022514C" w:rsidRDefault="007E7BDD" w:rsidP="006C0FC5">
      <w:pPr>
        <w:pStyle w:val="ListeParagraf"/>
        <w:numPr>
          <w:ilvl w:val="0"/>
          <w:numId w:val="45"/>
        </w:numPr>
        <w:spacing w:line="240" w:lineRule="auto"/>
        <w:jc w:val="both"/>
        <w:rPr>
          <w:b/>
          <w:i/>
          <w:color w:val="1F4E79" w:themeColor="accent1" w:themeShade="80"/>
          <w:szCs w:val="24"/>
        </w:rPr>
      </w:pPr>
      <w:r w:rsidRPr="0022514C">
        <w:rPr>
          <w:b/>
          <w:color w:val="000000"/>
          <w:sz w:val="23"/>
          <w:szCs w:val="23"/>
        </w:rPr>
        <w:t xml:space="preserve">COVID-19 </w:t>
      </w:r>
      <w:r w:rsidR="007C32AC" w:rsidRPr="0022514C">
        <w:rPr>
          <w:b/>
          <w:color w:val="000000"/>
          <w:sz w:val="23"/>
          <w:szCs w:val="23"/>
        </w:rPr>
        <w:t>p</w:t>
      </w:r>
      <w:r w:rsidR="0039608B" w:rsidRPr="0022514C">
        <w:rPr>
          <w:b/>
          <w:color w:val="000000"/>
          <w:sz w:val="23"/>
          <w:szCs w:val="23"/>
        </w:rPr>
        <w:t>andemic</w:t>
      </w:r>
      <w:r w:rsidR="007C3C6B" w:rsidRPr="0022514C">
        <w:rPr>
          <w:color w:val="000000"/>
          <w:sz w:val="23"/>
          <w:szCs w:val="23"/>
        </w:rPr>
        <w:t xml:space="preserve">: </w:t>
      </w:r>
      <w:r w:rsidR="008C2CD3" w:rsidRPr="0022514C">
        <w:rPr>
          <w:color w:val="000000"/>
          <w:sz w:val="23"/>
          <w:szCs w:val="23"/>
        </w:rPr>
        <w:t xml:space="preserve">The COVID-19 pandemic significantly impacted the FUFVM during the 2020-2022 academic years. </w:t>
      </w:r>
      <w:r w:rsidR="00506DB9">
        <w:rPr>
          <w:color w:val="000000"/>
          <w:sz w:val="23"/>
          <w:szCs w:val="23"/>
        </w:rPr>
        <w:t>During the s</w:t>
      </w:r>
      <w:r w:rsidR="00506DB9" w:rsidRPr="0022514C">
        <w:rPr>
          <w:color w:val="000000"/>
          <w:sz w:val="23"/>
          <w:szCs w:val="23"/>
        </w:rPr>
        <w:t xml:space="preserve">pring </w:t>
      </w:r>
      <w:r w:rsidR="008C2CD3" w:rsidRPr="0022514C">
        <w:rPr>
          <w:color w:val="000000"/>
          <w:sz w:val="23"/>
          <w:szCs w:val="23"/>
        </w:rPr>
        <w:t>and fall semesters of 2020, the training was completely online</w:t>
      </w:r>
      <w:r w:rsidR="00506DB9">
        <w:rPr>
          <w:color w:val="000000"/>
          <w:sz w:val="23"/>
          <w:szCs w:val="23"/>
        </w:rPr>
        <w:t>,</w:t>
      </w:r>
      <w:r w:rsidR="008C2CD3" w:rsidRPr="0022514C">
        <w:rPr>
          <w:color w:val="000000"/>
          <w:sz w:val="23"/>
          <w:szCs w:val="23"/>
        </w:rPr>
        <w:t xml:space="preserve"> while 2021 was hybrid</w:t>
      </w:r>
      <w:r w:rsidR="00506DB9">
        <w:rPr>
          <w:color w:val="000000"/>
          <w:sz w:val="23"/>
          <w:szCs w:val="23"/>
        </w:rPr>
        <w:t>,</w:t>
      </w:r>
      <w:r w:rsidR="008C2CD3" w:rsidRPr="0022514C">
        <w:rPr>
          <w:color w:val="000000"/>
          <w:sz w:val="23"/>
          <w:szCs w:val="23"/>
        </w:rPr>
        <w:t xml:space="preserve"> meaning that only last </w:t>
      </w:r>
      <w:r w:rsidR="00506DB9" w:rsidRPr="0022514C">
        <w:rPr>
          <w:color w:val="000000"/>
          <w:sz w:val="23"/>
          <w:szCs w:val="23"/>
        </w:rPr>
        <w:t>year</w:t>
      </w:r>
      <w:r w:rsidR="00506DB9">
        <w:rPr>
          <w:color w:val="000000"/>
          <w:sz w:val="23"/>
          <w:szCs w:val="23"/>
        </w:rPr>
        <w:t>’s</w:t>
      </w:r>
      <w:r w:rsidR="00506DB9" w:rsidRPr="0022514C">
        <w:rPr>
          <w:color w:val="000000"/>
          <w:sz w:val="23"/>
          <w:szCs w:val="23"/>
        </w:rPr>
        <w:t xml:space="preserve"> </w:t>
      </w:r>
      <w:r w:rsidR="008C2CD3" w:rsidRPr="0022514C">
        <w:rPr>
          <w:color w:val="000000"/>
          <w:sz w:val="23"/>
          <w:szCs w:val="23"/>
        </w:rPr>
        <w:t xml:space="preserve">students were allowed to attend the face-to-face training to ensure that students received DOCs before their graduation. The continuation of hybrid and online education posed challenges in maintaining the quality of practical and clinical training, which are essential components of veterinary education. The COVID-19 pandemic, which mandated a shift to online learning, disrupted traditional classroom interactions and limited the </w:t>
      </w:r>
      <w:r w:rsidR="00506DB9">
        <w:rPr>
          <w:color w:val="000000"/>
          <w:sz w:val="23"/>
          <w:szCs w:val="23"/>
        </w:rPr>
        <w:t>cruc</w:t>
      </w:r>
      <w:r w:rsidR="00506DB9" w:rsidRPr="0022514C">
        <w:rPr>
          <w:color w:val="000000"/>
          <w:sz w:val="23"/>
          <w:szCs w:val="23"/>
        </w:rPr>
        <w:t xml:space="preserve">ial </w:t>
      </w:r>
      <w:r w:rsidR="008C2CD3" w:rsidRPr="0022514C">
        <w:rPr>
          <w:color w:val="000000"/>
          <w:sz w:val="23"/>
          <w:szCs w:val="23"/>
        </w:rPr>
        <w:t>hands-on training needed for veterinary education, compromising the quality of practical skills acquisition. Restrictions on in-person gatherings limited opportunities for hands-on experiences in laboratories, animal hospitals, and fieldwork, resulting in a need for innovative approaches to ensure students gained the necessary competencies. Furthermore, disruptions in the supply chain for educational and research materials caused delays in certain academic and scientific activities. Faculty members adapted by integrating virtual simulations and online platforms for theoretical instruction and case discussions, although these measures could not fully substitute real-life clinical exposure.</w:t>
      </w:r>
    </w:p>
    <w:p w14:paraId="39164AE5" w14:textId="77777777" w:rsidR="008C2CD3" w:rsidRPr="0022514C" w:rsidRDefault="008C2CD3" w:rsidP="008C2CD3">
      <w:pPr>
        <w:pStyle w:val="ListeParagraf"/>
        <w:widowControl w:val="0"/>
        <w:autoSpaceDE w:val="0"/>
        <w:autoSpaceDN w:val="0"/>
        <w:adjustRightInd w:val="0"/>
        <w:spacing w:line="240" w:lineRule="auto"/>
        <w:jc w:val="both"/>
        <w:rPr>
          <w:szCs w:val="26"/>
          <w:highlight w:val="yellow"/>
        </w:rPr>
      </w:pPr>
    </w:p>
    <w:p w14:paraId="17FFDFDE" w14:textId="705D4AC9" w:rsidR="008C2CD3" w:rsidRPr="0022514C" w:rsidRDefault="0039608B" w:rsidP="006C0FC5">
      <w:pPr>
        <w:pStyle w:val="ListeParagraf"/>
        <w:widowControl w:val="0"/>
        <w:numPr>
          <w:ilvl w:val="0"/>
          <w:numId w:val="45"/>
        </w:numPr>
        <w:autoSpaceDE w:val="0"/>
        <w:autoSpaceDN w:val="0"/>
        <w:adjustRightInd w:val="0"/>
        <w:spacing w:line="240" w:lineRule="auto"/>
        <w:jc w:val="both"/>
        <w:rPr>
          <w:szCs w:val="26"/>
        </w:rPr>
      </w:pPr>
      <w:r w:rsidRPr="0022514C">
        <w:rPr>
          <w:b/>
          <w:szCs w:val="26"/>
        </w:rPr>
        <w:t>Earthquakes</w:t>
      </w:r>
      <w:r w:rsidRPr="0022514C">
        <w:rPr>
          <w:szCs w:val="26"/>
        </w:rPr>
        <w:t xml:space="preserve">: </w:t>
      </w:r>
      <w:r w:rsidR="00F74150" w:rsidRPr="0022514C">
        <w:rPr>
          <w:szCs w:val="26"/>
        </w:rPr>
        <w:t>In 2023, devastating earthquakes of magnitude 7.</w:t>
      </w:r>
      <w:r w:rsidR="007C32AC" w:rsidRPr="0022514C">
        <w:rPr>
          <w:szCs w:val="26"/>
        </w:rPr>
        <w:t>7</w:t>
      </w:r>
      <w:r w:rsidR="00F74150" w:rsidRPr="0022514C">
        <w:rPr>
          <w:szCs w:val="26"/>
        </w:rPr>
        <w:t xml:space="preserve"> and 7.</w:t>
      </w:r>
      <w:r w:rsidR="007C32AC" w:rsidRPr="0022514C">
        <w:rPr>
          <w:szCs w:val="26"/>
        </w:rPr>
        <w:t>6</w:t>
      </w:r>
      <w:r w:rsidR="00F74150" w:rsidRPr="0022514C">
        <w:rPr>
          <w:szCs w:val="26"/>
        </w:rPr>
        <w:t xml:space="preserve"> in the region significantly affected education at the </w:t>
      </w:r>
      <w:r w:rsidR="00832887" w:rsidRPr="0022514C">
        <w:rPr>
          <w:szCs w:val="26"/>
        </w:rPr>
        <w:t>VEE</w:t>
      </w:r>
      <w:r w:rsidR="00F74150" w:rsidRPr="0022514C">
        <w:rPr>
          <w:szCs w:val="26"/>
        </w:rPr>
        <w:t xml:space="preserve">. Due to the earthquakes, the state closed the spring semester of 2023. Families whose homes were destroyed were relocated to student dormitories. </w:t>
      </w:r>
      <w:r w:rsidR="007C32AC" w:rsidRPr="0022514C">
        <w:rPr>
          <w:color w:val="000000"/>
          <w:szCs w:val="24"/>
        </w:rPr>
        <w:t xml:space="preserve">The </w:t>
      </w:r>
      <w:r w:rsidR="00506DB9">
        <w:rPr>
          <w:color w:val="000000"/>
          <w:szCs w:val="24"/>
        </w:rPr>
        <w:t>authorities imposed financial restriction</w:t>
      </w:r>
      <w:r w:rsidR="007C32AC" w:rsidRPr="0022514C">
        <w:rPr>
          <w:color w:val="000000"/>
          <w:szCs w:val="24"/>
        </w:rPr>
        <w:t xml:space="preserve">s. </w:t>
      </w:r>
      <w:r w:rsidR="00F74150" w:rsidRPr="0022514C">
        <w:rPr>
          <w:szCs w:val="26"/>
        </w:rPr>
        <w:t>The university administration immediately took measures to ensure safety, assess structural damage, and provide the necessary support to affected individuals.</w:t>
      </w:r>
      <w:r w:rsidR="007C32AC" w:rsidRPr="0022514C">
        <w:rPr>
          <w:szCs w:val="24"/>
        </w:rPr>
        <w:t xml:space="preserve"> The student intake is frequently increased by decisions from the YÖK</w:t>
      </w:r>
      <w:r w:rsidR="00506DB9">
        <w:rPr>
          <w:szCs w:val="24"/>
        </w:rPr>
        <w:t>,</w:t>
      </w:r>
      <w:r w:rsidR="007C32AC" w:rsidRPr="0022514C">
        <w:rPr>
          <w:szCs w:val="24"/>
        </w:rPr>
        <w:t xml:space="preserve"> often without prior consultation with the facult</w:t>
      </w:r>
      <w:r w:rsidR="00B91B83" w:rsidRPr="0022514C">
        <w:rPr>
          <w:szCs w:val="24"/>
        </w:rPr>
        <w:t>ies</w:t>
      </w:r>
      <w:r w:rsidR="007C32AC" w:rsidRPr="0022514C">
        <w:rPr>
          <w:szCs w:val="24"/>
        </w:rPr>
        <w:t>. This increase occurs without corresponding improvements in infrastructure, staffing, or resources, creating significant challenges for maintaining educational quality.</w:t>
      </w:r>
      <w:r w:rsidR="007E7BDD" w:rsidRPr="0022514C">
        <w:rPr>
          <w:szCs w:val="26"/>
        </w:rPr>
        <w:t xml:space="preserve"> In addition, the delay in implementing the </w:t>
      </w:r>
      <w:hyperlink r:id="rId17" w:history="1">
        <w:r w:rsidR="007E7BDD" w:rsidRPr="0022514C">
          <w:rPr>
            <w:rStyle w:val="Kpr"/>
            <w:szCs w:val="26"/>
          </w:rPr>
          <w:t>National Veterinary Core Education Program (VUÇEP)</w:t>
        </w:r>
      </w:hyperlink>
      <w:r w:rsidR="007E7BDD" w:rsidRPr="0022514C">
        <w:rPr>
          <w:szCs w:val="26"/>
        </w:rPr>
        <w:t xml:space="preserve"> due to the earthquakes has postponed the standardization and quality enhancement of veterinary education in the country, preventing complete alignment with national standards.</w:t>
      </w:r>
    </w:p>
    <w:p w14:paraId="5626B3C1" w14:textId="77777777" w:rsidR="00DD4645" w:rsidRPr="0022514C" w:rsidRDefault="00DD4645" w:rsidP="00DD4645">
      <w:pPr>
        <w:pStyle w:val="ListeParagraf"/>
        <w:widowControl w:val="0"/>
        <w:autoSpaceDE w:val="0"/>
        <w:autoSpaceDN w:val="0"/>
        <w:adjustRightInd w:val="0"/>
        <w:spacing w:line="240" w:lineRule="auto"/>
        <w:jc w:val="both"/>
        <w:rPr>
          <w:szCs w:val="26"/>
        </w:rPr>
      </w:pPr>
    </w:p>
    <w:p w14:paraId="408B50F5" w14:textId="460AEC04" w:rsidR="008C2CD3" w:rsidRPr="0022514C" w:rsidRDefault="00506DB9" w:rsidP="006C0FC5">
      <w:pPr>
        <w:pStyle w:val="ListeParagraf"/>
        <w:widowControl w:val="0"/>
        <w:numPr>
          <w:ilvl w:val="0"/>
          <w:numId w:val="45"/>
        </w:numPr>
        <w:autoSpaceDE w:val="0"/>
        <w:autoSpaceDN w:val="0"/>
        <w:adjustRightInd w:val="0"/>
        <w:spacing w:line="240" w:lineRule="auto"/>
        <w:jc w:val="both"/>
        <w:rPr>
          <w:szCs w:val="26"/>
        </w:rPr>
      </w:pPr>
      <w:r w:rsidRPr="0022514C">
        <w:rPr>
          <w:b/>
          <w:szCs w:val="26"/>
        </w:rPr>
        <w:t>Computeri</w:t>
      </w:r>
      <w:r>
        <w:rPr>
          <w:b/>
          <w:szCs w:val="26"/>
        </w:rPr>
        <w:t>z</w:t>
      </w:r>
      <w:r w:rsidRPr="0022514C">
        <w:rPr>
          <w:b/>
          <w:szCs w:val="26"/>
        </w:rPr>
        <w:t xml:space="preserve">ed </w:t>
      </w:r>
      <w:r w:rsidR="008C2CD3" w:rsidRPr="0022514C">
        <w:rPr>
          <w:b/>
          <w:szCs w:val="26"/>
        </w:rPr>
        <w:t>Tomography (CT):</w:t>
      </w:r>
      <w:r w:rsidR="008C2CD3" w:rsidRPr="0022514C">
        <w:rPr>
          <w:szCs w:val="26"/>
        </w:rPr>
        <w:t xml:space="preserve"> CT at the VTH was old in </w:t>
      </w:r>
      <w:r>
        <w:rPr>
          <w:szCs w:val="26"/>
        </w:rPr>
        <w:t xml:space="preserve">the </w:t>
      </w:r>
      <w:r w:rsidR="008C2CD3" w:rsidRPr="0022514C">
        <w:rPr>
          <w:szCs w:val="26"/>
        </w:rPr>
        <w:t>model and broken</w:t>
      </w:r>
      <w:r w:rsidR="00DD4645" w:rsidRPr="0022514C">
        <w:rPr>
          <w:szCs w:val="26"/>
        </w:rPr>
        <w:t xml:space="preserve"> in 2023. The replacement was not achieved due to financial restrictions caused by the earthquake of 2023.</w:t>
      </w:r>
    </w:p>
    <w:p w14:paraId="353EC812" w14:textId="011916F1" w:rsidR="00B91B83" w:rsidRPr="0022514C" w:rsidRDefault="00B91B83" w:rsidP="00797915">
      <w:pPr>
        <w:spacing w:after="0" w:line="240" w:lineRule="auto"/>
        <w:jc w:val="both"/>
        <w:rPr>
          <w:rFonts w:ascii="Times New Roman" w:eastAsia="Times" w:hAnsi="Times New Roman" w:cs="Times New Roman"/>
          <w:bCs/>
          <w:kern w:val="0"/>
          <w:sz w:val="24"/>
          <w:szCs w:val="24"/>
          <w:lang w:val="en-GB" w:eastAsia="cs-CZ"/>
          <w14:ligatures w14:val="none"/>
        </w:rPr>
      </w:pPr>
    </w:p>
    <w:p w14:paraId="0EEB79F4" w14:textId="2E0FAD21" w:rsidR="00695051" w:rsidRPr="0022514C" w:rsidRDefault="00695051" w:rsidP="00797915">
      <w:pPr>
        <w:spacing w:after="0" w:line="240" w:lineRule="auto"/>
        <w:jc w:val="both"/>
        <w:rPr>
          <w:rFonts w:ascii="Times New Roman" w:eastAsia="Times" w:hAnsi="Times New Roman" w:cs="Times New Roman"/>
          <w:bCs/>
          <w:kern w:val="0"/>
          <w:sz w:val="24"/>
          <w:szCs w:val="24"/>
          <w:lang w:val="en-GB" w:eastAsia="cs-CZ"/>
          <w14:ligatures w14:val="none"/>
        </w:rPr>
      </w:pPr>
    </w:p>
    <w:p w14:paraId="2A719133" w14:textId="700AEA0C" w:rsidR="00695051" w:rsidRPr="0022514C" w:rsidRDefault="00695051" w:rsidP="00797915">
      <w:pPr>
        <w:spacing w:after="0" w:line="240" w:lineRule="auto"/>
        <w:jc w:val="both"/>
        <w:rPr>
          <w:rFonts w:ascii="Times New Roman" w:eastAsia="Times" w:hAnsi="Times New Roman" w:cs="Times New Roman"/>
          <w:bCs/>
          <w:kern w:val="0"/>
          <w:sz w:val="24"/>
          <w:szCs w:val="24"/>
          <w:lang w:val="en-GB" w:eastAsia="cs-CZ"/>
          <w14:ligatures w14:val="none"/>
        </w:rPr>
      </w:pPr>
    </w:p>
    <w:p w14:paraId="6DC1D2C1" w14:textId="3D27DE84" w:rsidR="00695051" w:rsidRPr="0022514C" w:rsidRDefault="00695051" w:rsidP="00797915">
      <w:pPr>
        <w:spacing w:after="0" w:line="240" w:lineRule="auto"/>
        <w:jc w:val="both"/>
        <w:rPr>
          <w:rFonts w:ascii="Times New Roman" w:eastAsia="Times" w:hAnsi="Times New Roman" w:cs="Times New Roman"/>
          <w:bCs/>
          <w:kern w:val="0"/>
          <w:sz w:val="24"/>
          <w:szCs w:val="24"/>
          <w:lang w:val="en-GB" w:eastAsia="cs-CZ"/>
          <w14:ligatures w14:val="none"/>
        </w:rPr>
      </w:pPr>
    </w:p>
    <w:p w14:paraId="3D904D7D" w14:textId="3A231D79" w:rsidR="00695051" w:rsidRPr="0022514C" w:rsidRDefault="00695051" w:rsidP="00797915">
      <w:pPr>
        <w:spacing w:after="0" w:line="240" w:lineRule="auto"/>
        <w:jc w:val="both"/>
        <w:rPr>
          <w:rFonts w:ascii="Times New Roman" w:eastAsia="Times" w:hAnsi="Times New Roman" w:cs="Times New Roman"/>
          <w:bCs/>
          <w:kern w:val="0"/>
          <w:sz w:val="24"/>
          <w:szCs w:val="24"/>
          <w:lang w:val="en-GB" w:eastAsia="cs-CZ"/>
          <w14:ligatures w14:val="none"/>
        </w:rPr>
      </w:pPr>
    </w:p>
    <w:p w14:paraId="702E78F4" w14:textId="0334778B" w:rsidR="00695051" w:rsidRPr="0022514C" w:rsidRDefault="00695051" w:rsidP="00797915">
      <w:pPr>
        <w:spacing w:after="0" w:line="240" w:lineRule="auto"/>
        <w:jc w:val="both"/>
        <w:rPr>
          <w:rFonts w:ascii="Times New Roman" w:eastAsia="Times" w:hAnsi="Times New Roman" w:cs="Times New Roman"/>
          <w:bCs/>
          <w:kern w:val="0"/>
          <w:sz w:val="24"/>
          <w:szCs w:val="24"/>
          <w:lang w:val="en-GB" w:eastAsia="cs-CZ"/>
          <w14:ligatures w14:val="none"/>
        </w:rPr>
      </w:pPr>
    </w:p>
    <w:p w14:paraId="0EDAB8B6" w14:textId="66443CFB" w:rsidR="00695051" w:rsidRPr="0022514C" w:rsidRDefault="00695051" w:rsidP="00797915">
      <w:pPr>
        <w:spacing w:after="0" w:line="240" w:lineRule="auto"/>
        <w:jc w:val="both"/>
        <w:rPr>
          <w:rFonts w:ascii="Times New Roman" w:eastAsia="Times" w:hAnsi="Times New Roman" w:cs="Times New Roman"/>
          <w:bCs/>
          <w:kern w:val="0"/>
          <w:sz w:val="24"/>
          <w:szCs w:val="24"/>
          <w:lang w:val="en-GB" w:eastAsia="cs-CZ"/>
          <w14:ligatures w14:val="none"/>
        </w:rPr>
      </w:pPr>
    </w:p>
    <w:p w14:paraId="62E4439F" w14:textId="670C4259" w:rsidR="00695051" w:rsidRPr="0022514C" w:rsidRDefault="00695051" w:rsidP="00797915">
      <w:pPr>
        <w:spacing w:after="0" w:line="240" w:lineRule="auto"/>
        <w:jc w:val="both"/>
        <w:rPr>
          <w:rFonts w:ascii="Times New Roman" w:eastAsia="Times" w:hAnsi="Times New Roman" w:cs="Times New Roman"/>
          <w:bCs/>
          <w:kern w:val="0"/>
          <w:sz w:val="24"/>
          <w:szCs w:val="24"/>
          <w:lang w:val="en-GB" w:eastAsia="cs-CZ"/>
          <w14:ligatures w14:val="none"/>
        </w:rPr>
      </w:pPr>
    </w:p>
    <w:p w14:paraId="1752954B" w14:textId="2F07912C" w:rsidR="00695051" w:rsidRPr="0022514C" w:rsidRDefault="00695051" w:rsidP="00797915">
      <w:pPr>
        <w:spacing w:after="0" w:line="240" w:lineRule="auto"/>
        <w:jc w:val="both"/>
        <w:rPr>
          <w:rFonts w:ascii="Times New Roman" w:eastAsia="Times" w:hAnsi="Times New Roman" w:cs="Times New Roman"/>
          <w:bCs/>
          <w:kern w:val="0"/>
          <w:sz w:val="24"/>
          <w:szCs w:val="24"/>
          <w:lang w:val="en-GB" w:eastAsia="cs-CZ"/>
          <w14:ligatures w14:val="none"/>
        </w:rPr>
        <w:sectPr w:rsidR="00695051" w:rsidRPr="0022514C" w:rsidSect="00B64CC3">
          <w:pgSz w:w="12240" w:h="15840"/>
          <w:pgMar w:top="1418" w:right="1418" w:bottom="1418" w:left="1418" w:header="568" w:footer="709" w:gutter="0"/>
          <w:pgNumType w:start="1"/>
          <w:cols w:space="708"/>
          <w:docGrid w:linePitch="360"/>
        </w:sectPr>
      </w:pPr>
    </w:p>
    <w:bookmarkEnd w:id="2"/>
    <w:p w14:paraId="4466439A" w14:textId="77777777" w:rsidR="005A25F8" w:rsidRPr="0022514C" w:rsidRDefault="00440E05" w:rsidP="00797915">
      <w:pPr>
        <w:spacing w:after="0" w:line="240" w:lineRule="auto"/>
        <w:ind w:hanging="1418"/>
        <w:rPr>
          <w:rFonts w:ascii="Times New Roman" w:eastAsia="Times" w:hAnsi="Times New Roman" w:cs="Times New Roman"/>
          <w:b/>
          <w:kern w:val="0"/>
          <w:sz w:val="28"/>
          <w:szCs w:val="28"/>
          <w:lang w:val="en-GB" w:eastAsia="cs-CZ"/>
          <w14:ligatures w14:val="none"/>
        </w:rPr>
      </w:pPr>
      <w:r w:rsidRPr="0022514C">
        <w:rPr>
          <w:noProof/>
          <w:lang w:eastAsia="tr-TR"/>
        </w:rPr>
        <w:lastRenderedPageBreak/>
        <w:drawing>
          <wp:inline distT="0" distB="0" distL="0" distR="0" wp14:anchorId="48FA01C1" wp14:editId="77CEB1D3">
            <wp:extent cx="7774305" cy="553212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774305" cy="5532120"/>
                    </a:xfrm>
                    <a:prstGeom prst="rect">
                      <a:avLst/>
                    </a:prstGeom>
                  </pic:spPr>
                </pic:pic>
              </a:graphicData>
            </a:graphic>
          </wp:inline>
        </w:drawing>
      </w:r>
    </w:p>
    <w:p w14:paraId="00248129" w14:textId="3303C59F" w:rsidR="00440E05" w:rsidRPr="0022514C" w:rsidRDefault="00440E05" w:rsidP="00695051">
      <w:pPr>
        <w:spacing w:before="100" w:beforeAutospacing="1" w:after="100" w:afterAutospacing="1" w:line="240" w:lineRule="auto"/>
        <w:rPr>
          <w:rFonts w:ascii="Times New Roman" w:eastAsia="Times New Roman" w:hAnsi="Times New Roman" w:cs="Times New Roman"/>
          <w:kern w:val="0"/>
          <w:sz w:val="24"/>
          <w:szCs w:val="24"/>
          <w:lang w:val="en-GB" w:eastAsia="tr-TR"/>
          <w14:ligatures w14:val="none"/>
        </w:rPr>
      </w:pPr>
    </w:p>
    <w:p w14:paraId="7FFD86BD" w14:textId="77777777" w:rsidR="00A05297" w:rsidRPr="0022514C" w:rsidRDefault="00A05297" w:rsidP="00695051">
      <w:pPr>
        <w:spacing w:after="0" w:line="240" w:lineRule="auto"/>
        <w:rPr>
          <w:rFonts w:ascii="Times New Roman" w:eastAsia="Times" w:hAnsi="Times New Roman" w:cs="Times New Roman"/>
          <w:b/>
          <w:kern w:val="0"/>
          <w:sz w:val="28"/>
          <w:szCs w:val="28"/>
          <w:lang w:val="en-GB" w:eastAsia="cs-CZ"/>
          <w14:ligatures w14:val="none"/>
        </w:rPr>
      </w:pPr>
    </w:p>
    <w:p w14:paraId="3A7F0E13" w14:textId="77777777" w:rsidR="00D23CEA" w:rsidRPr="0022514C" w:rsidRDefault="00D23CEA" w:rsidP="00695051">
      <w:pPr>
        <w:spacing w:after="0" w:line="240" w:lineRule="auto"/>
        <w:rPr>
          <w:rFonts w:ascii="Times New Roman" w:eastAsia="Times" w:hAnsi="Times New Roman" w:cs="Times New Roman"/>
          <w:b/>
          <w:color w:val="C00000"/>
          <w:kern w:val="0"/>
          <w:sz w:val="44"/>
          <w:szCs w:val="44"/>
          <w:lang w:val="en-GB" w:eastAsia="cs-CZ"/>
          <w14:ligatures w14:val="none"/>
        </w:rPr>
      </w:pPr>
    </w:p>
    <w:p w14:paraId="51C73E59" w14:textId="47C71F53" w:rsidR="00F56C4C" w:rsidRPr="0022514C" w:rsidRDefault="00CA3CCE" w:rsidP="00F4016E">
      <w:pPr>
        <w:spacing w:after="0" w:line="360" w:lineRule="auto"/>
        <w:jc w:val="center"/>
        <w:rPr>
          <w:rFonts w:ascii="Times New Roman" w:eastAsia="Times" w:hAnsi="Times New Roman" w:cs="Times New Roman"/>
          <w:b/>
          <w:color w:val="1F4E79" w:themeColor="accent1" w:themeShade="80"/>
          <w:kern w:val="0"/>
          <w:sz w:val="44"/>
          <w:szCs w:val="44"/>
          <w:lang w:val="en-GB" w:eastAsia="cs-CZ"/>
          <w14:ligatures w14:val="none"/>
        </w:rPr>
      </w:pPr>
      <w:r w:rsidRPr="0022514C">
        <w:rPr>
          <w:rFonts w:ascii="Times New Roman" w:eastAsia="Times" w:hAnsi="Times New Roman" w:cs="Times New Roman"/>
          <w:b/>
          <w:color w:val="1F4E79" w:themeColor="accent1" w:themeShade="80"/>
          <w:kern w:val="0"/>
          <w:sz w:val="44"/>
          <w:szCs w:val="44"/>
          <w:lang w:val="en-GB" w:eastAsia="cs-CZ"/>
          <w14:ligatures w14:val="none"/>
        </w:rPr>
        <w:t>Area 1.</w:t>
      </w:r>
    </w:p>
    <w:p w14:paraId="76D515AB" w14:textId="3D0990F7" w:rsidR="00D23CEA" w:rsidRPr="0022514C" w:rsidRDefault="00CA3CCE" w:rsidP="00F4016E">
      <w:pPr>
        <w:spacing w:after="0" w:line="360" w:lineRule="auto"/>
        <w:jc w:val="center"/>
        <w:rPr>
          <w:rFonts w:ascii="Times New Roman" w:eastAsia="Times" w:hAnsi="Times New Roman" w:cs="Times New Roman"/>
          <w:b/>
          <w:color w:val="1F4E79" w:themeColor="accent1" w:themeShade="80"/>
          <w:kern w:val="0"/>
          <w:sz w:val="44"/>
          <w:szCs w:val="44"/>
          <w:lang w:val="en-GB" w:eastAsia="cs-CZ"/>
          <w14:ligatures w14:val="none"/>
        </w:rPr>
      </w:pPr>
      <w:r w:rsidRPr="0022514C">
        <w:rPr>
          <w:rFonts w:ascii="Times New Roman" w:eastAsia="Times" w:hAnsi="Times New Roman" w:cs="Times New Roman"/>
          <w:b/>
          <w:color w:val="1F4E79" w:themeColor="accent1" w:themeShade="80"/>
          <w:kern w:val="0"/>
          <w:sz w:val="44"/>
          <w:szCs w:val="44"/>
          <w:lang w:val="en-GB" w:eastAsia="cs-CZ"/>
          <w14:ligatures w14:val="none"/>
        </w:rPr>
        <w:t>Objectives, Organisation and</w:t>
      </w:r>
    </w:p>
    <w:p w14:paraId="1AB127AC" w14:textId="250CCB04" w:rsidR="00CA3CCE" w:rsidRPr="0022514C" w:rsidRDefault="00CA3CCE" w:rsidP="00F4016E">
      <w:pPr>
        <w:spacing w:after="0" w:line="360" w:lineRule="auto"/>
        <w:jc w:val="center"/>
        <w:rPr>
          <w:rFonts w:ascii="Times New Roman" w:eastAsia="Times" w:hAnsi="Times New Roman" w:cs="Times New Roman"/>
          <w:b/>
          <w:color w:val="1F4E79" w:themeColor="accent1" w:themeShade="80"/>
          <w:kern w:val="0"/>
          <w:sz w:val="40"/>
          <w:szCs w:val="40"/>
          <w:lang w:val="en-GB" w:eastAsia="cs-CZ"/>
          <w14:ligatures w14:val="none"/>
        </w:rPr>
      </w:pPr>
      <w:r w:rsidRPr="0022514C">
        <w:rPr>
          <w:rFonts w:ascii="Times New Roman" w:eastAsia="Times" w:hAnsi="Times New Roman" w:cs="Times New Roman"/>
          <w:b/>
          <w:color w:val="1F4E79" w:themeColor="accent1" w:themeShade="80"/>
          <w:kern w:val="0"/>
          <w:sz w:val="44"/>
          <w:szCs w:val="44"/>
          <w:lang w:val="en-GB" w:eastAsia="cs-CZ"/>
          <w14:ligatures w14:val="none"/>
        </w:rPr>
        <w:t>Quality Assurance Policy</w:t>
      </w:r>
    </w:p>
    <w:p w14:paraId="194BB526" w14:textId="28837A1F" w:rsidR="00CA3CCE" w:rsidRPr="0022514C" w:rsidRDefault="00CA3CCE" w:rsidP="00797915">
      <w:pPr>
        <w:spacing w:after="0" w:line="240" w:lineRule="auto"/>
        <w:rPr>
          <w:rFonts w:ascii="Times New Roman" w:eastAsia="Times" w:hAnsi="Times New Roman" w:cs="Times New Roman"/>
          <w:b/>
          <w:kern w:val="0"/>
          <w:sz w:val="28"/>
          <w:szCs w:val="28"/>
          <w:lang w:val="en-GB" w:eastAsia="cs-CZ"/>
          <w14:ligatures w14:val="none"/>
        </w:rPr>
      </w:pPr>
    </w:p>
    <w:p w14:paraId="77F60867" w14:textId="2E6F57E5" w:rsidR="00CA3CCE" w:rsidRPr="0022514C" w:rsidRDefault="00CA3CCE"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22514C">
        <w:rPr>
          <w:rFonts w:ascii="Times New Roman" w:eastAsia="Times New Roman" w:hAnsi="Times New Roman" w:cs="Times New Roman"/>
          <w:b/>
          <w:bCs/>
          <w:kern w:val="0"/>
          <w:sz w:val="24"/>
          <w:szCs w:val="24"/>
          <w:lang w:val="en-GB" w:eastAsia="cs-CZ"/>
          <w14:ligatures w14:val="none"/>
        </w:rPr>
        <w:lastRenderedPageBreak/>
        <w:t xml:space="preserve">Standard 1.1: The VEE must have as its main objective the provision, in agreement with the </w:t>
      </w:r>
      <w:r w:rsidR="00B14D7E" w:rsidRPr="0022514C">
        <w:rPr>
          <w:rFonts w:ascii="Times New Roman" w:eastAsia="Times New Roman" w:hAnsi="Times New Roman" w:cs="Times New Roman"/>
          <w:b/>
          <w:bCs/>
          <w:kern w:val="0"/>
          <w:sz w:val="24"/>
          <w:szCs w:val="24"/>
          <w:lang w:val="en-GB" w:eastAsia="cs-CZ"/>
          <w14:ligatures w14:val="none"/>
        </w:rPr>
        <w:t>European Union (</w:t>
      </w:r>
      <w:r w:rsidRPr="0022514C">
        <w:rPr>
          <w:rFonts w:ascii="Times New Roman" w:eastAsia="Times New Roman" w:hAnsi="Times New Roman" w:cs="Times New Roman"/>
          <w:b/>
          <w:bCs/>
          <w:kern w:val="0"/>
          <w:sz w:val="24"/>
          <w:szCs w:val="24"/>
          <w:lang w:val="en-GB" w:eastAsia="cs-CZ"/>
          <w14:ligatures w14:val="none"/>
        </w:rPr>
        <w:t>EU</w:t>
      </w:r>
      <w:r w:rsidR="00B14D7E" w:rsidRPr="0022514C">
        <w:rPr>
          <w:rFonts w:ascii="Times New Roman" w:eastAsia="Times New Roman" w:hAnsi="Times New Roman" w:cs="Times New Roman"/>
          <w:b/>
          <w:bCs/>
          <w:kern w:val="0"/>
          <w:sz w:val="24"/>
          <w:szCs w:val="24"/>
          <w:lang w:val="en-GB" w:eastAsia="cs-CZ"/>
          <w14:ligatures w14:val="none"/>
        </w:rPr>
        <w:t>)</w:t>
      </w:r>
      <w:r w:rsidRPr="0022514C">
        <w:rPr>
          <w:rFonts w:ascii="Times New Roman" w:eastAsia="Times New Roman" w:hAnsi="Times New Roman" w:cs="Times New Roman"/>
          <w:b/>
          <w:bCs/>
          <w:kern w:val="0"/>
          <w:sz w:val="24"/>
          <w:szCs w:val="24"/>
          <w:lang w:val="en-GB" w:eastAsia="cs-CZ"/>
          <w14:ligatures w14:val="none"/>
        </w:rPr>
        <w:t xml:space="preserve"> Directives and </w:t>
      </w:r>
      <w:r w:rsidR="00695051" w:rsidRPr="0022514C">
        <w:rPr>
          <w:rFonts w:ascii="Times New Roman" w:eastAsia="Times New Roman" w:hAnsi="Times New Roman" w:cs="Times New Roman"/>
          <w:b/>
          <w:bCs/>
          <w:kern w:val="0"/>
          <w:sz w:val="24"/>
          <w:szCs w:val="24"/>
          <w:lang w:val="en-GB" w:eastAsia="cs-CZ"/>
          <w14:ligatures w14:val="none"/>
        </w:rPr>
        <w:t>European Standards and Guidelines (</w:t>
      </w:r>
      <w:r w:rsidRPr="0022514C">
        <w:rPr>
          <w:rFonts w:ascii="Times New Roman" w:eastAsia="Times New Roman" w:hAnsi="Times New Roman" w:cs="Times New Roman"/>
          <w:b/>
          <w:bCs/>
          <w:kern w:val="0"/>
          <w:sz w:val="24"/>
          <w:szCs w:val="24"/>
          <w:lang w:val="en-GB" w:eastAsia="cs-CZ"/>
          <w14:ligatures w14:val="none"/>
        </w:rPr>
        <w:t>ESG</w:t>
      </w:r>
      <w:r w:rsidR="00695051" w:rsidRPr="0022514C">
        <w:rPr>
          <w:rFonts w:ascii="Times New Roman" w:eastAsia="Times New Roman" w:hAnsi="Times New Roman" w:cs="Times New Roman"/>
          <w:b/>
          <w:bCs/>
          <w:kern w:val="0"/>
          <w:sz w:val="24"/>
          <w:szCs w:val="24"/>
          <w:lang w:val="en-GB" w:eastAsia="cs-CZ"/>
          <w14:ligatures w14:val="none"/>
        </w:rPr>
        <w:t>)</w:t>
      </w:r>
      <w:r w:rsidRPr="0022514C">
        <w:rPr>
          <w:rFonts w:ascii="Times New Roman" w:eastAsia="Times New Roman" w:hAnsi="Times New Roman" w:cs="Times New Roman"/>
          <w:b/>
          <w:bCs/>
          <w:kern w:val="0"/>
          <w:sz w:val="24"/>
          <w:szCs w:val="24"/>
          <w:lang w:val="en-GB" w:eastAsia="cs-CZ"/>
          <w14:ligatures w14:val="none"/>
        </w:rPr>
        <w:t xml:space="preserve"> </w:t>
      </w:r>
      <w:r w:rsidRPr="0022514C">
        <w:rPr>
          <w:rFonts w:ascii="Times New Roman" w:eastAsia="Times" w:hAnsi="Times New Roman" w:cs="Times New Roman"/>
          <w:b/>
          <w:bCs/>
          <w:kern w:val="0"/>
          <w:sz w:val="24"/>
          <w:szCs w:val="24"/>
          <w:lang w:val="en-GB" w:eastAsia="cs-CZ"/>
          <w14:ligatures w14:val="none"/>
        </w:rPr>
        <w:t>Standards</w:t>
      </w:r>
      <w:r w:rsidRPr="0022514C">
        <w:rPr>
          <w:rFonts w:ascii="Times New Roman" w:eastAsia="Times New Roman" w:hAnsi="Times New Roman" w:cs="Times New Roman"/>
          <w:b/>
          <w:bCs/>
          <w:kern w:val="0"/>
          <w:sz w:val="24"/>
          <w:szCs w:val="24"/>
          <w:lang w:val="en-GB" w:eastAsia="cs-CZ"/>
          <w14:ligatures w14:val="none"/>
        </w:rPr>
        <w:t xml:space="preserve">, of adequate, ethical, research-based, evidence-based veterinary training that enables the new graduate to perform as a veterinarian capable of entering all commonly </w:t>
      </w:r>
      <w:r w:rsidR="00DC3097" w:rsidRPr="0022514C">
        <w:rPr>
          <w:rFonts w:ascii="Times New Roman" w:eastAsia="Times New Roman" w:hAnsi="Times New Roman" w:cs="Times New Roman"/>
          <w:b/>
          <w:bCs/>
          <w:kern w:val="0"/>
          <w:sz w:val="24"/>
          <w:szCs w:val="24"/>
          <w:lang w:val="en-GB" w:eastAsia="cs-CZ"/>
          <w14:ligatures w14:val="none"/>
        </w:rPr>
        <w:t>recognized</w:t>
      </w:r>
      <w:r w:rsidRPr="0022514C">
        <w:rPr>
          <w:rFonts w:ascii="Times New Roman" w:eastAsia="Times New Roman" w:hAnsi="Times New Roman" w:cs="Times New Roman"/>
          <w:b/>
          <w:bCs/>
          <w:kern w:val="0"/>
          <w:sz w:val="24"/>
          <w:szCs w:val="24"/>
          <w:lang w:val="en-GB" w:eastAsia="cs-CZ"/>
          <w14:ligatures w14:val="none"/>
        </w:rPr>
        <w:t xml:space="preserve"> branches of the veterinary profession and to be aware of the im</w:t>
      </w:r>
      <w:r w:rsidR="00A05297" w:rsidRPr="0022514C">
        <w:rPr>
          <w:rFonts w:ascii="Times New Roman" w:eastAsia="Times New Roman" w:hAnsi="Times New Roman" w:cs="Times New Roman"/>
          <w:b/>
          <w:bCs/>
          <w:kern w:val="0"/>
          <w:sz w:val="24"/>
          <w:szCs w:val="24"/>
          <w:lang w:val="en-GB" w:eastAsia="cs-CZ"/>
          <w14:ligatures w14:val="none"/>
        </w:rPr>
        <w:t xml:space="preserve">portance of lifelong learning. </w:t>
      </w:r>
      <w:r w:rsidRPr="0022514C">
        <w:rPr>
          <w:rFonts w:ascii="Times New Roman" w:eastAsia="Times New Roman" w:hAnsi="Times New Roman" w:cs="Times New Roman"/>
          <w:b/>
          <w:bCs/>
          <w:kern w:val="0"/>
          <w:sz w:val="24"/>
          <w:szCs w:val="24"/>
          <w:lang w:val="en-GB" w:eastAsia="cs-CZ"/>
          <w14:ligatures w14:val="none"/>
        </w:rPr>
        <w:t>The VEE must develop and follow its mission statement which must embrace the ESEVT Standards.</w:t>
      </w:r>
    </w:p>
    <w:p w14:paraId="34AD5034" w14:textId="142A9C5E" w:rsidR="00CA3CCE" w:rsidRPr="0022514C" w:rsidRDefault="00CA3CCE" w:rsidP="00797915">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p>
    <w:p w14:paraId="1ABCE3B2" w14:textId="762E1B85" w:rsidR="00A12EEF" w:rsidRPr="0022514C" w:rsidRDefault="00F56C4C" w:rsidP="00797915">
      <w:pPr>
        <w:tabs>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14:ligatures w14:val="none"/>
        </w:rPr>
      </w:pPr>
      <w:r w:rsidRPr="0022514C">
        <w:rPr>
          <w:rFonts w:ascii="Times New Roman" w:eastAsia="Times" w:hAnsi="Times New Roman" w:cs="Times New Roman"/>
          <w:b/>
          <w:i/>
          <w:color w:val="1F4E79" w:themeColor="accent1" w:themeShade="80"/>
          <w:kern w:val="0"/>
          <w:sz w:val="24"/>
          <w:szCs w:val="24"/>
          <w:lang w:val="en-GB"/>
          <w14:ligatures w14:val="none"/>
        </w:rPr>
        <w:t xml:space="preserve">Standard 1.1.1. </w:t>
      </w:r>
      <w:r w:rsidR="00A05297" w:rsidRPr="0022514C">
        <w:rPr>
          <w:rFonts w:ascii="Times New Roman" w:eastAsia="Times" w:hAnsi="Times New Roman" w:cs="Times New Roman"/>
          <w:b/>
          <w:i/>
          <w:color w:val="1F4E79" w:themeColor="accent1" w:themeShade="80"/>
          <w:kern w:val="0"/>
          <w:sz w:val="24"/>
          <w:szCs w:val="24"/>
          <w:lang w:val="en-GB"/>
          <w14:ligatures w14:val="none"/>
        </w:rPr>
        <w:t xml:space="preserve">Description of the mission statement and the objectives </w:t>
      </w:r>
      <w:r w:rsidR="00A12EEF" w:rsidRPr="0022514C">
        <w:rPr>
          <w:rFonts w:ascii="Times New Roman" w:eastAsia="Times" w:hAnsi="Times New Roman" w:cs="Times New Roman"/>
          <w:b/>
          <w:i/>
          <w:color w:val="1F4E79" w:themeColor="accent1" w:themeShade="80"/>
          <w:kern w:val="0"/>
          <w:sz w:val="24"/>
          <w:szCs w:val="24"/>
          <w:lang w:val="en-GB"/>
          <w14:ligatures w14:val="none"/>
        </w:rPr>
        <w:t xml:space="preserve"> </w:t>
      </w:r>
    </w:p>
    <w:p w14:paraId="7B4C46B7" w14:textId="1D1312AE" w:rsidR="00CA3CCE" w:rsidRPr="0022514C" w:rsidRDefault="004A7A3E" w:rsidP="00797915">
      <w:pPr>
        <w:tabs>
          <w:tab w:val="left" w:pos="426"/>
        </w:tabs>
        <w:autoSpaceDE w:val="0"/>
        <w:autoSpaceDN w:val="0"/>
        <w:adjustRightInd w:val="0"/>
        <w:spacing w:after="0" w:line="240" w:lineRule="auto"/>
        <w:jc w:val="both"/>
        <w:rPr>
          <w:rFonts w:ascii="Times New Roman" w:eastAsia="Times" w:hAnsi="Times New Roman" w:cs="Times New Roman"/>
          <w:kern w:val="0"/>
          <w:sz w:val="24"/>
          <w:szCs w:val="24"/>
          <w:lang w:val="en-GB"/>
          <w14:ligatures w14:val="none"/>
        </w:rPr>
      </w:pPr>
      <w:r w:rsidRPr="0022514C">
        <w:rPr>
          <w:rFonts w:ascii="Times New Roman" w:eastAsia="Times" w:hAnsi="Times New Roman" w:cs="Times New Roman"/>
          <w:kern w:val="0"/>
          <w:sz w:val="24"/>
          <w:szCs w:val="24"/>
          <w:lang w:val="en-GB"/>
          <w14:ligatures w14:val="none"/>
        </w:rPr>
        <w:t>To educate creative graduates in the field of veterinary medicine who adhere to national and international standards, prioritize social responsibility and ethical values, conduct high-quality education and research, contribute to society and the sector through multidisciplinary studies, advance animal health, animal welfare, and public health, and provide innovative solutions</w:t>
      </w:r>
      <w:r w:rsidR="00F56C4C" w:rsidRPr="0022514C">
        <w:rPr>
          <w:rFonts w:ascii="Times New Roman" w:eastAsia="Times" w:hAnsi="Times New Roman" w:cs="Times New Roman"/>
          <w:kern w:val="0"/>
          <w:sz w:val="24"/>
          <w:szCs w:val="24"/>
          <w:lang w:val="en-GB"/>
          <w14:ligatures w14:val="none"/>
        </w:rPr>
        <w:t xml:space="preserve"> to national and global issues. </w:t>
      </w:r>
      <w:r w:rsidRPr="0022514C">
        <w:rPr>
          <w:rFonts w:ascii="Times New Roman" w:eastAsia="Times" w:hAnsi="Times New Roman" w:cs="Times New Roman"/>
          <w:kern w:val="0"/>
          <w:sz w:val="24"/>
          <w:szCs w:val="24"/>
          <w:lang w:val="en-GB"/>
          <w14:ligatures w14:val="none"/>
        </w:rPr>
        <w:t xml:space="preserve">To be a </w:t>
      </w:r>
      <w:r w:rsidR="00695051" w:rsidRPr="0022514C">
        <w:rPr>
          <w:rFonts w:ascii="Times New Roman" w:eastAsia="Times" w:hAnsi="Times New Roman" w:cs="Times New Roman"/>
          <w:kern w:val="0"/>
          <w:sz w:val="24"/>
          <w:szCs w:val="24"/>
          <w:lang w:val="en-GB"/>
          <w14:ligatures w14:val="none"/>
        </w:rPr>
        <w:t>VEE</w:t>
      </w:r>
      <w:r w:rsidRPr="0022514C">
        <w:rPr>
          <w:rFonts w:ascii="Times New Roman" w:eastAsia="Times" w:hAnsi="Times New Roman" w:cs="Times New Roman"/>
          <w:kern w:val="0"/>
          <w:sz w:val="24"/>
          <w:szCs w:val="24"/>
          <w:lang w:val="en-GB"/>
          <w14:ligatures w14:val="none"/>
        </w:rPr>
        <w:t xml:space="preserve"> that ensures collaboration and harmony in diagnosis, treatment, and research within pre-clinical and clinical sciences, institutionalizes the education and research hospital, leads solution-oriented programs, and enhances education and service quality through innovation</w:t>
      </w:r>
      <w:r w:rsidR="00A12EEF" w:rsidRPr="0022514C">
        <w:rPr>
          <w:rFonts w:ascii="Times New Roman" w:eastAsia="Times" w:hAnsi="Times New Roman" w:cs="Times New Roman"/>
          <w:kern w:val="0"/>
          <w:sz w:val="24"/>
          <w:szCs w:val="24"/>
          <w:lang w:val="en-GB"/>
          <w14:ligatures w14:val="none"/>
        </w:rPr>
        <w:t>.</w:t>
      </w:r>
    </w:p>
    <w:p w14:paraId="7C137BFA" w14:textId="12CDB6A7" w:rsidR="00F56C4C" w:rsidRPr="0022514C" w:rsidRDefault="00F56C4C" w:rsidP="00797915">
      <w:pPr>
        <w:tabs>
          <w:tab w:val="left" w:pos="426"/>
        </w:tabs>
        <w:autoSpaceDE w:val="0"/>
        <w:autoSpaceDN w:val="0"/>
        <w:adjustRightInd w:val="0"/>
        <w:spacing w:after="0" w:line="240" w:lineRule="auto"/>
        <w:jc w:val="both"/>
        <w:rPr>
          <w:rFonts w:ascii="Times New Roman" w:eastAsia="Times" w:hAnsi="Times New Roman" w:cs="Times New Roman"/>
          <w:kern w:val="0"/>
          <w:sz w:val="24"/>
          <w:szCs w:val="24"/>
          <w:lang w:val="en-GB"/>
          <w14:ligatures w14:val="none"/>
        </w:rPr>
      </w:pPr>
    </w:p>
    <w:p w14:paraId="19B7506D" w14:textId="5980802C" w:rsidR="00F56C4C" w:rsidRPr="0022514C" w:rsidRDefault="00F56C4C" w:rsidP="00851F53">
      <w:pPr>
        <w:tabs>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14:ligatures w14:val="none"/>
        </w:rPr>
      </w:pPr>
      <w:r w:rsidRPr="0022514C">
        <w:rPr>
          <w:rFonts w:ascii="Times New Roman" w:eastAsia="Times" w:hAnsi="Times New Roman" w:cs="Times New Roman"/>
          <w:b/>
          <w:i/>
          <w:color w:val="1F4E79" w:themeColor="accent1" w:themeShade="80"/>
          <w:kern w:val="0"/>
          <w:sz w:val="24"/>
          <w:szCs w:val="24"/>
          <w:lang w:val="en-GB"/>
          <w14:ligatures w14:val="none"/>
        </w:rPr>
        <w:t>Standard 1.1.2. Description of how the VEE ensures that the provided core curriculum enables all new graduates to perform as a veterinarian capable of entering all commonly recognised branch</w:t>
      </w:r>
      <w:r w:rsidR="00851F53" w:rsidRPr="0022514C">
        <w:rPr>
          <w:rFonts w:ascii="Times New Roman" w:eastAsia="Times" w:hAnsi="Times New Roman" w:cs="Times New Roman"/>
          <w:b/>
          <w:i/>
          <w:color w:val="1F4E79" w:themeColor="accent1" w:themeShade="80"/>
          <w:kern w:val="0"/>
          <w:sz w:val="24"/>
          <w:szCs w:val="24"/>
          <w:lang w:val="en-GB"/>
          <w14:ligatures w14:val="none"/>
        </w:rPr>
        <w:t>es of the veterinary profession</w:t>
      </w:r>
    </w:p>
    <w:p w14:paraId="698FD7B8" w14:textId="2A145715" w:rsidR="00851F53" w:rsidRPr="0022514C" w:rsidRDefault="00851F53" w:rsidP="003240C2">
      <w:pPr>
        <w:jc w:val="both"/>
        <w:rPr>
          <w:sz w:val="24"/>
          <w:szCs w:val="24"/>
          <w:lang w:val="en-GB"/>
        </w:rPr>
      </w:pPr>
      <w:r w:rsidRPr="0022514C">
        <w:rPr>
          <w:rFonts w:ascii="Times New Roman" w:hAnsi="Times New Roman" w:cs="Times New Roman"/>
          <w:sz w:val="24"/>
          <w:szCs w:val="24"/>
          <w:lang w:val="en-GB" w:eastAsia="cs-CZ"/>
        </w:rPr>
        <w:t xml:space="preserve">The main strategy of the VEE for ensuring the </w:t>
      </w:r>
      <w:r w:rsidR="00506DB9" w:rsidRPr="0022514C">
        <w:rPr>
          <w:rFonts w:ascii="Times New Roman" w:hAnsi="Times New Roman" w:cs="Times New Roman"/>
          <w:sz w:val="24"/>
          <w:szCs w:val="24"/>
          <w:lang w:val="en-GB" w:eastAsia="cs-CZ"/>
        </w:rPr>
        <w:t>gra</w:t>
      </w:r>
      <w:r w:rsidR="00506DB9">
        <w:rPr>
          <w:rFonts w:ascii="Times New Roman" w:hAnsi="Times New Roman" w:cs="Times New Roman"/>
          <w:sz w:val="24"/>
          <w:szCs w:val="24"/>
          <w:lang w:val="en-GB" w:eastAsia="cs-CZ"/>
        </w:rPr>
        <w:t>du</w:t>
      </w:r>
      <w:r w:rsidR="00506DB9" w:rsidRPr="0022514C">
        <w:rPr>
          <w:rFonts w:ascii="Times New Roman" w:hAnsi="Times New Roman" w:cs="Times New Roman"/>
          <w:sz w:val="24"/>
          <w:szCs w:val="24"/>
          <w:lang w:val="en-GB" w:eastAsia="cs-CZ"/>
        </w:rPr>
        <w:t xml:space="preserve">ates </w:t>
      </w:r>
      <w:r w:rsidRPr="0022514C">
        <w:rPr>
          <w:rFonts w:ascii="Times New Roman" w:hAnsi="Times New Roman" w:cs="Times New Roman"/>
          <w:sz w:val="24"/>
          <w:szCs w:val="24"/>
          <w:lang w:val="en-GB" w:eastAsia="cs-CZ"/>
        </w:rPr>
        <w:t>achieve minimum competenc</w:t>
      </w:r>
      <w:r w:rsidR="00506DB9">
        <w:rPr>
          <w:rFonts w:ascii="Times New Roman" w:hAnsi="Times New Roman" w:cs="Times New Roman"/>
          <w:sz w:val="24"/>
          <w:szCs w:val="24"/>
          <w:lang w:val="en-GB" w:eastAsia="cs-CZ"/>
        </w:rPr>
        <w:t>i</w:t>
      </w:r>
      <w:r w:rsidRPr="0022514C">
        <w:rPr>
          <w:rFonts w:ascii="Times New Roman" w:hAnsi="Times New Roman" w:cs="Times New Roman"/>
          <w:sz w:val="24"/>
          <w:szCs w:val="24"/>
          <w:lang w:val="en-GB" w:eastAsia="cs-CZ"/>
        </w:rPr>
        <w:t xml:space="preserve">es to be able to </w:t>
      </w:r>
      <w:proofErr w:type="spellStart"/>
      <w:r w:rsidRPr="0022514C">
        <w:rPr>
          <w:rFonts w:ascii="Times New Roman" w:hAnsi="Times New Roman" w:cs="Times New Roman"/>
          <w:sz w:val="24"/>
          <w:szCs w:val="24"/>
          <w:lang w:val="en-GB" w:eastAsia="cs-CZ"/>
        </w:rPr>
        <w:t>fulfill</w:t>
      </w:r>
      <w:proofErr w:type="spellEnd"/>
      <w:r w:rsidRPr="0022514C">
        <w:rPr>
          <w:rFonts w:ascii="Times New Roman" w:hAnsi="Times New Roman" w:cs="Times New Roman"/>
          <w:sz w:val="24"/>
          <w:szCs w:val="24"/>
          <w:lang w:val="en-GB" w:eastAsia="cs-CZ"/>
        </w:rPr>
        <w:t xml:space="preserve"> veterinary tasks in the main fields of the profession is to target that that all students achieve DOCs of ESEVT at a satisfactory level. The curriculum has been developed for </w:t>
      </w:r>
      <w:r w:rsidR="00506DB9">
        <w:rPr>
          <w:rFonts w:ascii="Times New Roman" w:hAnsi="Times New Roman" w:cs="Times New Roman"/>
          <w:sz w:val="24"/>
          <w:szCs w:val="24"/>
          <w:lang w:val="en-GB" w:eastAsia="cs-CZ"/>
        </w:rPr>
        <w:t xml:space="preserve">the </w:t>
      </w:r>
      <w:r w:rsidRPr="0022514C">
        <w:rPr>
          <w:rFonts w:ascii="Times New Roman" w:hAnsi="Times New Roman" w:cs="Times New Roman"/>
          <w:sz w:val="24"/>
          <w:szCs w:val="24"/>
          <w:lang w:val="en-GB" w:eastAsia="cs-CZ"/>
        </w:rPr>
        <w:t xml:space="preserve">optimum training of the students, which </w:t>
      </w:r>
      <w:r w:rsidR="00506DB9">
        <w:rPr>
          <w:rFonts w:ascii="Times New Roman" w:hAnsi="Times New Roman" w:cs="Times New Roman"/>
          <w:sz w:val="24"/>
          <w:szCs w:val="24"/>
          <w:lang w:val="en-GB" w:eastAsia="cs-CZ"/>
        </w:rPr>
        <w:t>complies</w:t>
      </w:r>
      <w:r w:rsidRPr="0022514C">
        <w:rPr>
          <w:rFonts w:ascii="Times New Roman" w:hAnsi="Times New Roman" w:cs="Times New Roman"/>
          <w:sz w:val="24"/>
          <w:szCs w:val="24"/>
          <w:lang w:val="en-GB" w:eastAsia="cs-CZ"/>
        </w:rPr>
        <w:t xml:space="preserve"> with both ESEVT </w:t>
      </w:r>
      <w:r w:rsidR="00506DB9" w:rsidRPr="0022514C">
        <w:rPr>
          <w:rFonts w:ascii="Times New Roman" w:hAnsi="Times New Roman" w:cs="Times New Roman"/>
          <w:sz w:val="24"/>
          <w:szCs w:val="24"/>
          <w:lang w:val="en-GB" w:eastAsia="cs-CZ"/>
        </w:rPr>
        <w:t>standar</w:t>
      </w:r>
      <w:r w:rsidR="00506DB9">
        <w:rPr>
          <w:rFonts w:ascii="Times New Roman" w:hAnsi="Times New Roman" w:cs="Times New Roman"/>
          <w:sz w:val="24"/>
          <w:szCs w:val="24"/>
          <w:lang w:val="en-GB" w:eastAsia="cs-CZ"/>
        </w:rPr>
        <w:t>d</w:t>
      </w:r>
      <w:r w:rsidR="00506DB9" w:rsidRPr="0022514C">
        <w:rPr>
          <w:rFonts w:ascii="Times New Roman" w:hAnsi="Times New Roman" w:cs="Times New Roman"/>
          <w:sz w:val="24"/>
          <w:szCs w:val="24"/>
          <w:lang w:val="en-GB" w:eastAsia="cs-CZ"/>
        </w:rPr>
        <w:t xml:space="preserve">s </w:t>
      </w:r>
      <w:r w:rsidRPr="0022514C">
        <w:rPr>
          <w:rFonts w:ascii="Times New Roman" w:hAnsi="Times New Roman" w:cs="Times New Roman"/>
          <w:sz w:val="24"/>
          <w:szCs w:val="24"/>
          <w:lang w:val="en-GB" w:eastAsia="cs-CZ"/>
        </w:rPr>
        <w:t xml:space="preserve">and VEDEK </w:t>
      </w:r>
      <w:r w:rsidR="00506DB9" w:rsidRPr="0022514C">
        <w:rPr>
          <w:rFonts w:ascii="Times New Roman" w:hAnsi="Times New Roman" w:cs="Times New Roman"/>
          <w:sz w:val="24"/>
          <w:szCs w:val="24"/>
          <w:lang w:val="en-GB" w:eastAsia="cs-CZ"/>
        </w:rPr>
        <w:t>standar</w:t>
      </w:r>
      <w:r w:rsidR="00506DB9">
        <w:rPr>
          <w:rFonts w:ascii="Times New Roman" w:hAnsi="Times New Roman" w:cs="Times New Roman"/>
          <w:sz w:val="24"/>
          <w:szCs w:val="24"/>
          <w:lang w:val="en-GB" w:eastAsia="cs-CZ"/>
        </w:rPr>
        <w:t>d</w:t>
      </w:r>
      <w:r w:rsidR="00506DB9" w:rsidRPr="0022514C">
        <w:rPr>
          <w:rFonts w:ascii="Times New Roman" w:hAnsi="Times New Roman" w:cs="Times New Roman"/>
          <w:sz w:val="24"/>
          <w:szCs w:val="24"/>
          <w:lang w:val="en-GB" w:eastAsia="cs-CZ"/>
        </w:rPr>
        <w:t>s</w:t>
      </w:r>
      <w:r w:rsidRPr="0022514C">
        <w:rPr>
          <w:rFonts w:ascii="Times New Roman" w:hAnsi="Times New Roman" w:cs="Times New Roman"/>
          <w:sz w:val="24"/>
          <w:szCs w:val="24"/>
          <w:lang w:val="en-GB" w:eastAsia="cs-CZ"/>
        </w:rPr>
        <w:t>.</w:t>
      </w:r>
    </w:p>
    <w:p w14:paraId="4E53A069" w14:textId="77777777" w:rsidR="00851F53" w:rsidRPr="0022514C" w:rsidRDefault="00851F53" w:rsidP="00851F53">
      <w:pPr>
        <w:rPr>
          <w:sz w:val="24"/>
          <w:szCs w:val="24"/>
          <w:lang w:val="en-GB"/>
        </w:rPr>
      </w:pPr>
      <w:r w:rsidRPr="0022514C">
        <w:rPr>
          <w:rFonts w:ascii="Times New Roman" w:hAnsi="Times New Roman" w:cs="Times New Roman"/>
          <w:sz w:val="24"/>
          <w:szCs w:val="24"/>
          <w:lang w:val="en-GB" w:eastAsia="cs-CZ"/>
        </w:rPr>
        <w:t>Briefly,</w:t>
      </w:r>
    </w:p>
    <w:p w14:paraId="793DAB91" w14:textId="438F06B6" w:rsidR="00851F53" w:rsidRPr="0022514C" w:rsidRDefault="002A3334" w:rsidP="006C0FC5">
      <w:pPr>
        <w:pStyle w:val="ListeParagraf"/>
        <w:numPr>
          <w:ilvl w:val="0"/>
          <w:numId w:val="46"/>
        </w:numPr>
        <w:rPr>
          <w:szCs w:val="24"/>
        </w:rPr>
      </w:pPr>
      <w:r w:rsidRPr="0022514C">
        <w:rPr>
          <w:szCs w:val="24"/>
        </w:rPr>
        <w:t>Well</w:t>
      </w:r>
      <w:r>
        <w:rPr>
          <w:szCs w:val="24"/>
        </w:rPr>
        <w:t>-</w:t>
      </w:r>
      <w:r w:rsidR="00851F53" w:rsidRPr="0022514C">
        <w:rPr>
          <w:szCs w:val="24"/>
        </w:rPr>
        <w:t>structured course program</w:t>
      </w:r>
    </w:p>
    <w:p w14:paraId="4DEBC832" w14:textId="61014470" w:rsidR="00851F53" w:rsidRPr="0022514C" w:rsidRDefault="00851F53" w:rsidP="006C0FC5">
      <w:pPr>
        <w:pStyle w:val="ListeParagraf"/>
        <w:numPr>
          <w:ilvl w:val="0"/>
          <w:numId w:val="46"/>
        </w:numPr>
        <w:rPr>
          <w:szCs w:val="24"/>
        </w:rPr>
      </w:pPr>
      <w:r w:rsidRPr="0022514C">
        <w:rPr>
          <w:szCs w:val="24"/>
        </w:rPr>
        <w:t>Sufficient numbers of practical training laboratories allow students to improve their knowledge and skills, particularly in basic and pre-clinical sciences.</w:t>
      </w:r>
    </w:p>
    <w:p w14:paraId="696BFD01" w14:textId="590841A5" w:rsidR="00851F53" w:rsidRPr="0022514C" w:rsidRDefault="00851F53" w:rsidP="006C0FC5">
      <w:pPr>
        <w:pStyle w:val="ListeParagraf"/>
        <w:numPr>
          <w:ilvl w:val="0"/>
          <w:numId w:val="46"/>
        </w:numPr>
        <w:rPr>
          <w:szCs w:val="24"/>
        </w:rPr>
      </w:pPr>
      <w:r w:rsidRPr="0022514C">
        <w:rPr>
          <w:szCs w:val="24"/>
        </w:rPr>
        <w:t xml:space="preserve">Resources at VTH and VTF that provide </w:t>
      </w:r>
      <w:r w:rsidR="002A3334">
        <w:rPr>
          <w:szCs w:val="24"/>
        </w:rPr>
        <w:t xml:space="preserve">an </w:t>
      </w:r>
      <w:r w:rsidRPr="0022514C">
        <w:rPr>
          <w:szCs w:val="24"/>
        </w:rPr>
        <w:t>encouraging environment for training</w:t>
      </w:r>
    </w:p>
    <w:p w14:paraId="6ED5FD35" w14:textId="08AB721B" w:rsidR="00851F53" w:rsidRPr="0022514C" w:rsidRDefault="00851F53" w:rsidP="006C0FC5">
      <w:pPr>
        <w:pStyle w:val="ListeParagraf"/>
        <w:numPr>
          <w:ilvl w:val="0"/>
          <w:numId w:val="46"/>
        </w:numPr>
        <w:rPr>
          <w:szCs w:val="24"/>
        </w:rPr>
      </w:pPr>
      <w:r w:rsidRPr="0022514C">
        <w:rPr>
          <w:szCs w:val="24"/>
        </w:rPr>
        <w:t xml:space="preserve">Fruitful </w:t>
      </w:r>
      <w:r w:rsidR="002A3334" w:rsidRPr="0022514C">
        <w:rPr>
          <w:szCs w:val="24"/>
        </w:rPr>
        <w:t>coll</w:t>
      </w:r>
      <w:r w:rsidR="002A3334">
        <w:rPr>
          <w:szCs w:val="24"/>
        </w:rPr>
        <w:t>a</w:t>
      </w:r>
      <w:r w:rsidR="002A3334" w:rsidRPr="0022514C">
        <w:rPr>
          <w:szCs w:val="24"/>
        </w:rPr>
        <w:t xml:space="preserve">borations </w:t>
      </w:r>
      <w:r w:rsidRPr="0022514C">
        <w:rPr>
          <w:szCs w:val="24"/>
        </w:rPr>
        <w:t>with extramural training providers</w:t>
      </w:r>
      <w:r w:rsidR="002A3334">
        <w:rPr>
          <w:szCs w:val="24"/>
        </w:rPr>
        <w:t>,</w:t>
      </w:r>
      <w:r w:rsidRPr="0022514C">
        <w:rPr>
          <w:szCs w:val="24"/>
        </w:rPr>
        <w:t xml:space="preserve"> including private practitioners, slaughterhouse</w:t>
      </w:r>
      <w:r w:rsidR="002A3334">
        <w:rPr>
          <w:szCs w:val="24"/>
        </w:rPr>
        <w:t>s</w:t>
      </w:r>
      <w:r w:rsidRPr="0022514C">
        <w:rPr>
          <w:szCs w:val="24"/>
        </w:rPr>
        <w:t>, poultry slaughterho</w:t>
      </w:r>
      <w:r w:rsidR="002A3334">
        <w:rPr>
          <w:szCs w:val="24"/>
        </w:rPr>
        <w:t>u</w:t>
      </w:r>
      <w:r w:rsidRPr="0022514C">
        <w:rPr>
          <w:szCs w:val="24"/>
        </w:rPr>
        <w:t>se</w:t>
      </w:r>
      <w:r w:rsidR="002A3334">
        <w:rPr>
          <w:szCs w:val="24"/>
        </w:rPr>
        <w:t>s</w:t>
      </w:r>
      <w:r w:rsidRPr="0022514C">
        <w:rPr>
          <w:szCs w:val="24"/>
        </w:rPr>
        <w:t>, animal shelter</w:t>
      </w:r>
      <w:r w:rsidR="002A3334">
        <w:rPr>
          <w:szCs w:val="24"/>
        </w:rPr>
        <w:t>s</w:t>
      </w:r>
      <w:r w:rsidRPr="0022514C">
        <w:rPr>
          <w:szCs w:val="24"/>
        </w:rPr>
        <w:t xml:space="preserve"> of the municipality, Hippodrome</w:t>
      </w:r>
      <w:r w:rsidR="002A3334">
        <w:rPr>
          <w:szCs w:val="24"/>
        </w:rPr>
        <w:t>,</w:t>
      </w:r>
      <w:r w:rsidRPr="0022514C">
        <w:rPr>
          <w:szCs w:val="24"/>
        </w:rPr>
        <w:t xml:space="preserve"> and some national laboratories. </w:t>
      </w:r>
    </w:p>
    <w:p w14:paraId="1D81FBF5" w14:textId="34451B20" w:rsidR="00851F53" w:rsidRPr="0022514C" w:rsidRDefault="00851F53" w:rsidP="006C0FC5">
      <w:pPr>
        <w:pStyle w:val="ListeParagraf"/>
        <w:numPr>
          <w:ilvl w:val="0"/>
          <w:numId w:val="46"/>
        </w:numPr>
        <w:rPr>
          <w:szCs w:val="24"/>
        </w:rPr>
      </w:pPr>
      <w:r w:rsidRPr="0022514C">
        <w:rPr>
          <w:szCs w:val="24"/>
        </w:rPr>
        <w:t xml:space="preserve">High numbers of </w:t>
      </w:r>
      <w:r w:rsidR="002A3334">
        <w:rPr>
          <w:szCs w:val="24"/>
        </w:rPr>
        <w:t>-producing animal caseloads</w:t>
      </w:r>
      <w:r w:rsidRPr="0022514C">
        <w:rPr>
          <w:szCs w:val="24"/>
        </w:rPr>
        <w:t xml:space="preserve"> are brought to our VTH by the farmers. This is almost disappeared in VEEs in metropol</w:t>
      </w:r>
      <w:r w:rsidR="002A3334">
        <w:rPr>
          <w:szCs w:val="24"/>
        </w:rPr>
        <w:t>is</w:t>
      </w:r>
      <w:r w:rsidRPr="0022514C">
        <w:rPr>
          <w:szCs w:val="24"/>
        </w:rPr>
        <w:t xml:space="preserve"> cities. </w:t>
      </w:r>
    </w:p>
    <w:p w14:paraId="7D5752E7" w14:textId="5A2E5FA2" w:rsidR="00851F53" w:rsidRPr="0022514C" w:rsidRDefault="002A3334" w:rsidP="006C0FC5">
      <w:pPr>
        <w:pStyle w:val="ListeParagraf"/>
        <w:numPr>
          <w:ilvl w:val="0"/>
          <w:numId w:val="46"/>
        </w:numPr>
        <w:rPr>
          <w:szCs w:val="24"/>
        </w:rPr>
      </w:pPr>
      <w:r w:rsidRPr="0022514C">
        <w:rPr>
          <w:szCs w:val="24"/>
        </w:rPr>
        <w:t>Ag</w:t>
      </w:r>
      <w:r>
        <w:rPr>
          <w:szCs w:val="24"/>
        </w:rPr>
        <w:t>re</w:t>
      </w:r>
      <w:r w:rsidRPr="0022514C">
        <w:rPr>
          <w:szCs w:val="24"/>
        </w:rPr>
        <w:t xml:space="preserve">ements </w:t>
      </w:r>
      <w:r w:rsidR="00851F53" w:rsidRPr="0022514C">
        <w:rPr>
          <w:szCs w:val="24"/>
        </w:rPr>
        <w:t xml:space="preserve">for service between the VEE and municipal and some </w:t>
      </w:r>
      <w:proofErr w:type="spellStart"/>
      <w:r w:rsidR="00851F53" w:rsidRPr="0022514C">
        <w:rPr>
          <w:szCs w:val="24"/>
        </w:rPr>
        <w:t>unıts</w:t>
      </w:r>
      <w:proofErr w:type="spellEnd"/>
      <w:r w:rsidR="00851F53" w:rsidRPr="0022514C">
        <w:rPr>
          <w:szCs w:val="24"/>
        </w:rPr>
        <w:t xml:space="preserve"> of Turkish Army for maintenance of the dogs.</w:t>
      </w:r>
    </w:p>
    <w:p w14:paraId="33DBE095" w14:textId="77777777" w:rsidR="003240C2" w:rsidRPr="0022514C" w:rsidRDefault="003240C2" w:rsidP="003240C2">
      <w:pPr>
        <w:rPr>
          <w:szCs w:val="24"/>
          <w:lang w:val="en-GB"/>
        </w:rPr>
      </w:pPr>
    </w:p>
    <w:p w14:paraId="6441D992" w14:textId="5A69068B" w:rsidR="0048065C" w:rsidRPr="0022514C" w:rsidRDefault="00CA3CCE" w:rsidP="00797915">
      <w:pPr>
        <w:spacing w:after="0" w:line="240" w:lineRule="auto"/>
        <w:jc w:val="both"/>
        <w:rPr>
          <w:rFonts w:ascii="Times New Roman" w:eastAsia="Times" w:hAnsi="Times New Roman" w:cs="Times New Roman"/>
          <w:b/>
          <w:kern w:val="0"/>
          <w:sz w:val="24"/>
          <w:szCs w:val="24"/>
          <w:lang w:val="en-GB"/>
          <w14:ligatures w14:val="none"/>
        </w:rPr>
      </w:pPr>
      <w:bookmarkStart w:id="3" w:name="_Hlk110870596"/>
      <w:r w:rsidRPr="0022514C">
        <w:rPr>
          <w:rFonts w:ascii="Times New Roman" w:eastAsia="Times" w:hAnsi="Times New Roman" w:cs="Times New Roman"/>
          <w:b/>
          <w:kern w:val="0"/>
          <w:sz w:val="24"/>
          <w:szCs w:val="24"/>
          <w:lang w:val="en-GB"/>
          <w14:ligatures w14:val="none"/>
        </w:rPr>
        <w:t>Standard 1.2: The VEE must be part of a university or a higher education institution providing training recognised as being of an equivalent level and formally recogni</w:t>
      </w:r>
      <w:r w:rsidR="00103497" w:rsidRPr="0022514C">
        <w:rPr>
          <w:rFonts w:ascii="Times New Roman" w:eastAsia="Times" w:hAnsi="Times New Roman" w:cs="Times New Roman"/>
          <w:b/>
          <w:kern w:val="0"/>
          <w:sz w:val="24"/>
          <w:szCs w:val="24"/>
          <w:lang w:val="en-GB"/>
          <w14:ligatures w14:val="none"/>
        </w:rPr>
        <w:t>z</w:t>
      </w:r>
      <w:r w:rsidRPr="0022514C">
        <w:rPr>
          <w:rFonts w:ascii="Times New Roman" w:eastAsia="Times" w:hAnsi="Times New Roman" w:cs="Times New Roman"/>
          <w:b/>
          <w:kern w:val="0"/>
          <w:sz w:val="24"/>
          <w:szCs w:val="24"/>
          <w:lang w:val="en-GB"/>
          <w14:ligatures w14:val="none"/>
        </w:rPr>
        <w:t>ed as s</w:t>
      </w:r>
      <w:r w:rsidR="00BA4BD8" w:rsidRPr="0022514C">
        <w:rPr>
          <w:rFonts w:ascii="Times New Roman" w:eastAsia="Times" w:hAnsi="Times New Roman" w:cs="Times New Roman"/>
          <w:b/>
          <w:kern w:val="0"/>
          <w:sz w:val="24"/>
          <w:szCs w:val="24"/>
          <w:lang w:val="en-GB"/>
          <w14:ligatures w14:val="none"/>
        </w:rPr>
        <w:t xml:space="preserve">uch in the respective country. </w:t>
      </w:r>
      <w:r w:rsidRPr="0022514C">
        <w:rPr>
          <w:rFonts w:ascii="Times New Roman" w:eastAsia="Times" w:hAnsi="Times New Roman" w:cs="Times New Roman"/>
          <w:b/>
          <w:kern w:val="0"/>
          <w:sz w:val="24"/>
          <w:szCs w:val="24"/>
          <w:lang w:val="en-GB"/>
          <w14:ligatures w14:val="none"/>
        </w:rPr>
        <w:t>The person responsible for the veterinary curriculum</w:t>
      </w:r>
      <w:r w:rsidRPr="0022514C">
        <w:rPr>
          <w:rFonts w:ascii="Times New Roman" w:eastAsia="Times" w:hAnsi="Times New Roman" w:cs="Times New Roman"/>
          <w:b/>
          <w:i/>
          <w:kern w:val="0"/>
          <w:sz w:val="24"/>
          <w:szCs w:val="24"/>
          <w:lang w:val="en-GB"/>
          <w14:ligatures w14:val="none"/>
        </w:rPr>
        <w:t xml:space="preserve"> </w:t>
      </w:r>
      <w:r w:rsidRPr="0022514C">
        <w:rPr>
          <w:rFonts w:ascii="Times New Roman" w:eastAsia="Times" w:hAnsi="Times New Roman" w:cs="Times New Roman"/>
          <w:b/>
          <w:kern w:val="0"/>
          <w:sz w:val="24"/>
          <w:szCs w:val="24"/>
          <w:lang w:val="en-GB"/>
          <w14:ligatures w14:val="none"/>
        </w:rPr>
        <w:t>and the person(s) responsible for the professional, ethical, and academic affairs of the VTH must hold a veterinary degree.</w:t>
      </w:r>
      <w:r w:rsidR="00BA4BD8" w:rsidRPr="0022514C">
        <w:rPr>
          <w:rFonts w:ascii="Times New Roman" w:eastAsia="Times" w:hAnsi="Times New Roman" w:cs="Times New Roman"/>
          <w:b/>
          <w:kern w:val="0"/>
          <w:sz w:val="24"/>
          <w:szCs w:val="24"/>
          <w:lang w:val="en-GB"/>
          <w14:ligatures w14:val="none"/>
        </w:rPr>
        <w:t xml:space="preserve"> </w:t>
      </w:r>
      <w:r w:rsidRPr="0022514C">
        <w:rPr>
          <w:rFonts w:ascii="Times New Roman" w:eastAsia="Times" w:hAnsi="Times New Roman" w:cs="Times New Roman"/>
          <w:b/>
          <w:kern w:val="0"/>
          <w:sz w:val="24"/>
          <w:szCs w:val="24"/>
          <w:lang w:val="en-GB"/>
          <w14:ligatures w14:val="none"/>
        </w:rPr>
        <w:t xml:space="preserve">The decision-making process, organisation and management of the VEE </w:t>
      </w:r>
      <w:r w:rsidRPr="0022514C">
        <w:rPr>
          <w:rFonts w:ascii="Times New Roman" w:eastAsia="Times" w:hAnsi="Times New Roman" w:cs="Times New Roman"/>
          <w:b/>
          <w:kern w:val="0"/>
          <w:sz w:val="24"/>
          <w:szCs w:val="24"/>
          <w:lang w:val="en-GB"/>
          <w14:ligatures w14:val="none"/>
        </w:rPr>
        <w:lastRenderedPageBreak/>
        <w:t>must allow implementation of its strategic plan and of a cohesive study programme, in compliance with the ESEVT Standards.</w:t>
      </w:r>
      <w:bookmarkEnd w:id="3"/>
    </w:p>
    <w:p w14:paraId="4BD4F236" w14:textId="75B1ACA9" w:rsidR="0048065C" w:rsidRPr="0022514C" w:rsidRDefault="0048065C" w:rsidP="00797915">
      <w:pPr>
        <w:spacing w:after="0" w:line="240" w:lineRule="auto"/>
        <w:jc w:val="both"/>
        <w:rPr>
          <w:rFonts w:ascii="Times New Roman" w:eastAsia="Times" w:hAnsi="Times New Roman" w:cs="Times New Roman"/>
          <w:b/>
          <w:kern w:val="0"/>
          <w:sz w:val="24"/>
          <w:szCs w:val="24"/>
          <w:lang w:val="en-GB"/>
          <w14:ligatures w14:val="none"/>
        </w:rPr>
      </w:pPr>
    </w:p>
    <w:p w14:paraId="5002FF44" w14:textId="3AB3FF48" w:rsidR="00750EB4" w:rsidRPr="0022514C" w:rsidRDefault="00BA4BD8" w:rsidP="00797915">
      <w:pPr>
        <w:spacing w:after="0" w:line="240" w:lineRule="auto"/>
        <w:jc w:val="both"/>
        <w:rPr>
          <w:rFonts w:ascii="Times New Roman" w:eastAsia="Times" w:hAnsi="Times New Roman" w:cs="Times New Roman"/>
          <w:b/>
          <w:i/>
          <w:color w:val="1F4E79" w:themeColor="accent1" w:themeShade="80"/>
          <w:kern w:val="0"/>
          <w:sz w:val="24"/>
          <w:szCs w:val="24"/>
          <w:lang w:val="en-GB"/>
          <w14:ligatures w14:val="none"/>
        </w:rPr>
      </w:pPr>
      <w:r w:rsidRPr="0022514C">
        <w:rPr>
          <w:rFonts w:ascii="Times New Roman" w:eastAsia="Times" w:hAnsi="Times New Roman" w:cs="Times New Roman"/>
          <w:b/>
          <w:i/>
          <w:color w:val="1F4E79" w:themeColor="accent1" w:themeShade="80"/>
          <w:kern w:val="0"/>
          <w:sz w:val="24"/>
          <w:szCs w:val="24"/>
          <w:lang w:val="en-GB"/>
          <w14:ligatures w14:val="none"/>
        </w:rPr>
        <w:t xml:space="preserve">Standard 1.2.1. Details of the VEE, </w:t>
      </w:r>
      <w:proofErr w:type="gramStart"/>
      <w:r w:rsidRPr="0022514C">
        <w:rPr>
          <w:rFonts w:ascii="Times New Roman" w:eastAsia="Times" w:hAnsi="Times New Roman" w:cs="Times New Roman"/>
          <w:b/>
          <w:i/>
          <w:color w:val="1F4E79" w:themeColor="accent1" w:themeShade="80"/>
          <w:kern w:val="0"/>
          <w:sz w:val="24"/>
          <w:szCs w:val="24"/>
          <w:lang w:val="en-GB"/>
          <w14:ligatures w14:val="none"/>
        </w:rPr>
        <w:t>i.e.</w:t>
      </w:r>
      <w:proofErr w:type="gramEnd"/>
      <w:r w:rsidRPr="0022514C">
        <w:rPr>
          <w:rFonts w:ascii="Times New Roman" w:eastAsia="Times" w:hAnsi="Times New Roman" w:cs="Times New Roman"/>
          <w:b/>
          <w:i/>
          <w:color w:val="1F4E79" w:themeColor="accent1" w:themeShade="80"/>
          <w:kern w:val="0"/>
          <w:sz w:val="24"/>
          <w:szCs w:val="24"/>
          <w:lang w:val="en-GB"/>
          <w14:ligatures w14:val="none"/>
        </w:rPr>
        <w:t xml:space="preserve"> official name, address, phone number, E-mail and website addresses, VEE’s Head, official authority overseeing the VEE</w:t>
      </w:r>
    </w:p>
    <w:p w14:paraId="458322D1" w14:textId="32BFC164" w:rsidR="00BA4BD8" w:rsidRPr="0022514C" w:rsidRDefault="000E76B0" w:rsidP="00797915">
      <w:pPr>
        <w:spacing w:after="0" w:line="240" w:lineRule="auto"/>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The </w:t>
      </w:r>
      <w:r w:rsidR="00832887"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hAnsi="Times New Roman" w:cs="Times New Roman"/>
          <w:sz w:val="24"/>
          <w:szCs w:val="24"/>
          <w:lang w:val="en-GB"/>
        </w:rPr>
        <w:t xml:space="preserve"> operates in accordance with the </w:t>
      </w:r>
      <w:r w:rsidR="00BA4BD8" w:rsidRPr="0022514C">
        <w:rPr>
          <w:rFonts w:ascii="Times New Roman" w:hAnsi="Times New Roman" w:cs="Times New Roman"/>
          <w:sz w:val="24"/>
          <w:szCs w:val="24"/>
          <w:lang w:val="en-GB"/>
        </w:rPr>
        <w:t>YÖK</w:t>
      </w:r>
      <w:r w:rsidRPr="0022514C">
        <w:rPr>
          <w:rFonts w:ascii="Times New Roman" w:hAnsi="Times New Roman" w:cs="Times New Roman"/>
          <w:sz w:val="24"/>
          <w:szCs w:val="24"/>
          <w:lang w:val="en-GB"/>
        </w:rPr>
        <w:t xml:space="preserve"> Law No. 2547, which governs universities in </w:t>
      </w:r>
      <w:proofErr w:type="spellStart"/>
      <w:r w:rsidR="007127C6" w:rsidRPr="0022514C">
        <w:rPr>
          <w:rFonts w:ascii="Times New Roman" w:hAnsi="Times New Roman" w:cs="Times New Roman"/>
          <w:sz w:val="24"/>
          <w:szCs w:val="24"/>
          <w:lang w:val="en-GB"/>
        </w:rPr>
        <w:t>Türkiye</w:t>
      </w:r>
      <w:proofErr w:type="spellEnd"/>
      <w:r w:rsidRPr="0022514C">
        <w:rPr>
          <w:rFonts w:ascii="Times New Roman" w:hAnsi="Times New Roman" w:cs="Times New Roman"/>
          <w:sz w:val="24"/>
          <w:szCs w:val="24"/>
          <w:lang w:val="en-GB"/>
        </w:rPr>
        <w:t xml:space="preserve">. Administrative and academic activities are carried out based on this law under the supervision of the YÖK. The </w:t>
      </w:r>
      <w:r w:rsidR="00BC55B5" w:rsidRPr="0022514C">
        <w:rPr>
          <w:rFonts w:ascii="Times New Roman" w:hAnsi="Times New Roman" w:cs="Times New Roman"/>
          <w:sz w:val="24"/>
          <w:szCs w:val="24"/>
          <w:lang w:val="en-GB"/>
        </w:rPr>
        <w:t>VEE</w:t>
      </w:r>
      <w:r w:rsidRPr="0022514C">
        <w:rPr>
          <w:rFonts w:ascii="Times New Roman" w:hAnsi="Times New Roman" w:cs="Times New Roman"/>
          <w:sz w:val="24"/>
          <w:szCs w:val="24"/>
          <w:lang w:val="en-GB"/>
        </w:rPr>
        <w:t xml:space="preserve">’s structure, leadership roles, and responsibilities ensure compliance with both </w:t>
      </w:r>
      <w:r w:rsidR="00103497" w:rsidRPr="0022514C">
        <w:rPr>
          <w:rFonts w:ascii="Times New Roman" w:hAnsi="Times New Roman" w:cs="Times New Roman"/>
          <w:sz w:val="24"/>
          <w:szCs w:val="24"/>
          <w:lang w:val="en-GB"/>
        </w:rPr>
        <w:t>n</w:t>
      </w:r>
      <w:r w:rsidRPr="0022514C">
        <w:rPr>
          <w:rFonts w:ascii="Times New Roman" w:hAnsi="Times New Roman" w:cs="Times New Roman"/>
          <w:sz w:val="24"/>
          <w:szCs w:val="24"/>
          <w:lang w:val="en-GB"/>
        </w:rPr>
        <w:t>ational regulations and international accreditation standards.</w:t>
      </w:r>
      <w:r w:rsidR="00BC55B5" w:rsidRPr="0022514C">
        <w:rPr>
          <w:rFonts w:ascii="Times New Roman" w:hAnsi="Times New Roman" w:cs="Times New Roman"/>
          <w:sz w:val="24"/>
          <w:szCs w:val="24"/>
          <w:lang w:val="en-GB"/>
        </w:rPr>
        <w:t xml:space="preserve"> The details of the VEE are given in Table 1.2.1.</w:t>
      </w:r>
    </w:p>
    <w:p w14:paraId="4AF32F6D" w14:textId="68EAA1C0" w:rsidR="00F6391F" w:rsidRPr="0022514C" w:rsidRDefault="000E76B0" w:rsidP="00797915">
      <w:pPr>
        <w:spacing w:after="0" w:line="240" w:lineRule="auto"/>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 </w:t>
      </w:r>
    </w:p>
    <w:p w14:paraId="0C4C3BEA" w14:textId="77777777" w:rsidR="00851F53" w:rsidRPr="0022514C" w:rsidRDefault="00851F53" w:rsidP="00797915">
      <w:pPr>
        <w:spacing w:after="0" w:line="240" w:lineRule="auto"/>
        <w:jc w:val="both"/>
        <w:rPr>
          <w:rFonts w:ascii="Times New Roman" w:eastAsia="Times" w:hAnsi="Times New Roman" w:cs="Times New Roman"/>
          <w:b/>
          <w:kern w:val="0"/>
          <w:sz w:val="24"/>
          <w:szCs w:val="24"/>
          <w:lang w:val="en-GB"/>
          <w14:ligatures w14:val="none"/>
        </w:rPr>
      </w:pPr>
    </w:p>
    <w:p w14:paraId="069FEFFF" w14:textId="151D6D18" w:rsidR="00F6391F" w:rsidRPr="0022514C" w:rsidRDefault="00BA4BD8" w:rsidP="00847623">
      <w:pPr>
        <w:pStyle w:val="Balk1"/>
        <w:spacing w:before="0" w:line="360" w:lineRule="auto"/>
        <w:rPr>
          <w:color w:val="auto"/>
          <w:sz w:val="24"/>
          <w:szCs w:val="24"/>
        </w:rPr>
      </w:pPr>
      <w:r w:rsidRPr="0022514C">
        <w:rPr>
          <w:color w:val="auto"/>
          <w:sz w:val="24"/>
          <w:szCs w:val="24"/>
        </w:rPr>
        <w:t>Table 1.</w:t>
      </w:r>
      <w:r w:rsidR="00FA5115" w:rsidRPr="0022514C">
        <w:rPr>
          <w:color w:val="auto"/>
          <w:sz w:val="24"/>
          <w:szCs w:val="24"/>
        </w:rPr>
        <w:t>2</w:t>
      </w:r>
      <w:r w:rsidRPr="0022514C">
        <w:rPr>
          <w:color w:val="auto"/>
          <w:sz w:val="24"/>
          <w:szCs w:val="24"/>
        </w:rPr>
        <w:t>.</w:t>
      </w:r>
      <w:r w:rsidR="00FA5115" w:rsidRPr="0022514C">
        <w:rPr>
          <w:color w:val="auto"/>
          <w:sz w:val="24"/>
          <w:szCs w:val="24"/>
        </w:rPr>
        <w:t>1</w:t>
      </w:r>
      <w:r w:rsidR="00BC5438" w:rsidRPr="0022514C">
        <w:rPr>
          <w:color w:val="auto"/>
          <w:sz w:val="24"/>
          <w:szCs w:val="24"/>
        </w:rPr>
        <w:t>.</w:t>
      </w:r>
      <w:r w:rsidRPr="0022514C">
        <w:rPr>
          <w:color w:val="auto"/>
          <w:sz w:val="24"/>
          <w:szCs w:val="24"/>
        </w:rPr>
        <w:t xml:space="preserve"> Details of </w:t>
      </w:r>
      <w:r w:rsidR="00832887" w:rsidRPr="0022514C">
        <w:rPr>
          <w:color w:val="auto"/>
          <w:sz w:val="24"/>
          <w:szCs w:val="24"/>
        </w:rPr>
        <w:t>VEE</w:t>
      </w:r>
    </w:p>
    <w:tbl>
      <w:tblPr>
        <w:tblStyle w:val="TabloKlavuzu"/>
        <w:tblW w:w="0" w:type="auto"/>
        <w:tblLook w:val="04A0" w:firstRow="1" w:lastRow="0" w:firstColumn="1" w:lastColumn="0" w:noHBand="0" w:noVBand="1"/>
      </w:tblPr>
      <w:tblGrid>
        <w:gridCol w:w="4815"/>
        <w:gridCol w:w="4536"/>
      </w:tblGrid>
      <w:tr w:rsidR="00F6391F" w:rsidRPr="0022514C" w14:paraId="682AD11A" w14:textId="77777777" w:rsidTr="00847623">
        <w:trPr>
          <w:trHeight w:val="265"/>
        </w:trPr>
        <w:tc>
          <w:tcPr>
            <w:tcW w:w="4815" w:type="dxa"/>
            <w:shd w:val="clear" w:color="auto" w:fill="C45911" w:themeFill="accent2" w:themeFillShade="BF"/>
          </w:tcPr>
          <w:p w14:paraId="40C6AFC7" w14:textId="77777777" w:rsidR="00F6391F" w:rsidRPr="0022514C" w:rsidRDefault="00F6391F" w:rsidP="00847623">
            <w:pPr>
              <w:spacing w:line="360" w:lineRule="auto"/>
              <w:rPr>
                <w:sz w:val="24"/>
                <w:szCs w:val="24"/>
                <w:lang w:val="en-GB"/>
              </w:rPr>
            </w:pPr>
            <w:r w:rsidRPr="0022514C">
              <w:rPr>
                <w:b/>
                <w:color w:val="FFFFFF" w:themeColor="background1"/>
                <w:sz w:val="24"/>
                <w:szCs w:val="24"/>
                <w:lang w:val="en-GB"/>
              </w:rPr>
              <w:t>Information</w:t>
            </w:r>
          </w:p>
        </w:tc>
        <w:tc>
          <w:tcPr>
            <w:tcW w:w="4536" w:type="dxa"/>
            <w:shd w:val="clear" w:color="auto" w:fill="C45911" w:themeFill="accent2" w:themeFillShade="BF"/>
          </w:tcPr>
          <w:p w14:paraId="21522A3B" w14:textId="77777777" w:rsidR="00F6391F" w:rsidRPr="0022514C" w:rsidRDefault="00F6391F" w:rsidP="00847623">
            <w:pPr>
              <w:spacing w:line="360" w:lineRule="auto"/>
              <w:rPr>
                <w:sz w:val="24"/>
                <w:szCs w:val="24"/>
                <w:lang w:val="en-GB"/>
              </w:rPr>
            </w:pPr>
            <w:r w:rsidRPr="0022514C">
              <w:rPr>
                <w:b/>
                <w:color w:val="FFFFFF" w:themeColor="background1"/>
                <w:sz w:val="24"/>
                <w:szCs w:val="24"/>
                <w:lang w:val="en-GB"/>
              </w:rPr>
              <w:t>Details</w:t>
            </w:r>
          </w:p>
        </w:tc>
      </w:tr>
      <w:tr w:rsidR="00F6391F" w:rsidRPr="0022514C" w14:paraId="57D5CF81" w14:textId="77777777" w:rsidTr="00BC5438">
        <w:trPr>
          <w:trHeight w:val="516"/>
        </w:trPr>
        <w:tc>
          <w:tcPr>
            <w:tcW w:w="4815" w:type="dxa"/>
            <w:shd w:val="clear" w:color="auto" w:fill="FBE4D5" w:themeFill="accent2" w:themeFillTint="33"/>
          </w:tcPr>
          <w:p w14:paraId="4DA4D113" w14:textId="77777777" w:rsidR="00F6391F" w:rsidRPr="0022514C" w:rsidRDefault="00F6391F" w:rsidP="00797915">
            <w:pPr>
              <w:rPr>
                <w:b/>
                <w:sz w:val="24"/>
                <w:szCs w:val="24"/>
                <w:lang w:val="en-GB"/>
              </w:rPr>
            </w:pPr>
            <w:r w:rsidRPr="0022514C">
              <w:rPr>
                <w:b/>
                <w:sz w:val="24"/>
                <w:szCs w:val="24"/>
                <w:lang w:val="en-GB"/>
              </w:rPr>
              <w:t>Name of the Faculty</w:t>
            </w:r>
          </w:p>
        </w:tc>
        <w:tc>
          <w:tcPr>
            <w:tcW w:w="4536" w:type="dxa"/>
            <w:shd w:val="clear" w:color="auto" w:fill="FBE4D5" w:themeFill="accent2" w:themeFillTint="33"/>
          </w:tcPr>
          <w:p w14:paraId="46F59EB1" w14:textId="7F87768B" w:rsidR="009C09E8" w:rsidRPr="0022514C" w:rsidRDefault="008706F2" w:rsidP="00797915">
            <w:pPr>
              <w:rPr>
                <w:sz w:val="24"/>
                <w:szCs w:val="24"/>
                <w:lang w:val="en-GB"/>
              </w:rPr>
            </w:pPr>
            <w:proofErr w:type="spellStart"/>
            <w:r w:rsidRPr="0022514C">
              <w:rPr>
                <w:sz w:val="24"/>
                <w:szCs w:val="24"/>
                <w:lang w:val="en-GB"/>
              </w:rPr>
              <w:t>Fırat</w:t>
            </w:r>
            <w:proofErr w:type="spellEnd"/>
            <w:r w:rsidRPr="0022514C">
              <w:rPr>
                <w:sz w:val="24"/>
                <w:szCs w:val="24"/>
                <w:lang w:val="en-GB"/>
              </w:rPr>
              <w:t xml:space="preserve"> University Faculty of Veterinary Medicine (</w:t>
            </w:r>
            <w:r w:rsidR="00832887" w:rsidRPr="0022514C">
              <w:rPr>
                <w:sz w:val="24"/>
                <w:szCs w:val="24"/>
                <w:lang w:val="en-GB"/>
              </w:rPr>
              <w:t>VEE</w:t>
            </w:r>
            <w:r w:rsidRPr="0022514C">
              <w:rPr>
                <w:sz w:val="24"/>
                <w:szCs w:val="24"/>
                <w:lang w:val="en-GB"/>
              </w:rPr>
              <w:t>)</w:t>
            </w:r>
          </w:p>
        </w:tc>
      </w:tr>
      <w:tr w:rsidR="00F6391F" w:rsidRPr="0022514C" w14:paraId="2C1563A7" w14:textId="77777777" w:rsidTr="00BC5438">
        <w:trPr>
          <w:trHeight w:val="506"/>
        </w:trPr>
        <w:tc>
          <w:tcPr>
            <w:tcW w:w="4815" w:type="dxa"/>
            <w:shd w:val="clear" w:color="auto" w:fill="FBE4D5" w:themeFill="accent2" w:themeFillTint="33"/>
          </w:tcPr>
          <w:p w14:paraId="40867496" w14:textId="77777777" w:rsidR="00F6391F" w:rsidRPr="0022514C" w:rsidRDefault="00F6391F" w:rsidP="00797915">
            <w:pPr>
              <w:rPr>
                <w:b/>
                <w:sz w:val="24"/>
                <w:szCs w:val="24"/>
                <w:lang w:val="en-GB"/>
              </w:rPr>
            </w:pPr>
            <w:r w:rsidRPr="0022514C">
              <w:rPr>
                <w:b/>
                <w:sz w:val="24"/>
                <w:szCs w:val="24"/>
                <w:lang w:val="en-GB"/>
              </w:rPr>
              <w:t>Address of the Faculty</w:t>
            </w:r>
          </w:p>
        </w:tc>
        <w:tc>
          <w:tcPr>
            <w:tcW w:w="4536" w:type="dxa"/>
            <w:shd w:val="clear" w:color="auto" w:fill="FBE4D5" w:themeFill="accent2" w:themeFillTint="33"/>
          </w:tcPr>
          <w:p w14:paraId="0133677A" w14:textId="18F615F2" w:rsidR="009C09E8" w:rsidRPr="0022514C" w:rsidRDefault="00F6391F" w:rsidP="00797915">
            <w:pPr>
              <w:rPr>
                <w:sz w:val="24"/>
                <w:szCs w:val="24"/>
                <w:lang w:val="en-GB"/>
              </w:rPr>
            </w:pPr>
            <w:proofErr w:type="spellStart"/>
            <w:r w:rsidRPr="0022514C">
              <w:rPr>
                <w:sz w:val="24"/>
                <w:szCs w:val="24"/>
                <w:lang w:val="en-GB"/>
              </w:rPr>
              <w:t>Fırat</w:t>
            </w:r>
            <w:proofErr w:type="spellEnd"/>
            <w:r w:rsidRPr="0022514C">
              <w:rPr>
                <w:sz w:val="24"/>
                <w:szCs w:val="24"/>
                <w:lang w:val="en-GB"/>
              </w:rPr>
              <w:t xml:space="preserve"> </w:t>
            </w:r>
            <w:proofErr w:type="spellStart"/>
            <w:r w:rsidRPr="0022514C">
              <w:rPr>
                <w:sz w:val="24"/>
                <w:szCs w:val="24"/>
                <w:lang w:val="en-GB"/>
              </w:rPr>
              <w:t>Üniversitesi</w:t>
            </w:r>
            <w:proofErr w:type="spellEnd"/>
            <w:r w:rsidRPr="0022514C">
              <w:rPr>
                <w:sz w:val="24"/>
                <w:szCs w:val="24"/>
                <w:lang w:val="en-GB"/>
              </w:rPr>
              <w:t xml:space="preserve"> </w:t>
            </w:r>
            <w:proofErr w:type="spellStart"/>
            <w:r w:rsidRPr="0022514C">
              <w:rPr>
                <w:sz w:val="24"/>
                <w:szCs w:val="24"/>
                <w:lang w:val="en-GB"/>
              </w:rPr>
              <w:t>Veteriner</w:t>
            </w:r>
            <w:proofErr w:type="spellEnd"/>
            <w:r w:rsidRPr="0022514C">
              <w:rPr>
                <w:sz w:val="24"/>
                <w:szCs w:val="24"/>
                <w:lang w:val="en-GB"/>
              </w:rPr>
              <w:t xml:space="preserve"> </w:t>
            </w:r>
            <w:proofErr w:type="spellStart"/>
            <w:r w:rsidRPr="0022514C">
              <w:rPr>
                <w:sz w:val="24"/>
                <w:szCs w:val="24"/>
                <w:lang w:val="en-GB"/>
              </w:rPr>
              <w:t>Fakültesi</w:t>
            </w:r>
            <w:proofErr w:type="spellEnd"/>
            <w:r w:rsidRPr="0022514C">
              <w:rPr>
                <w:sz w:val="24"/>
                <w:szCs w:val="24"/>
                <w:lang w:val="en-GB"/>
              </w:rPr>
              <w:t xml:space="preserve">, </w:t>
            </w:r>
            <w:proofErr w:type="spellStart"/>
            <w:r w:rsidRPr="0022514C">
              <w:rPr>
                <w:sz w:val="24"/>
                <w:szCs w:val="24"/>
                <w:lang w:val="en-GB"/>
              </w:rPr>
              <w:t>Universite</w:t>
            </w:r>
            <w:proofErr w:type="spellEnd"/>
            <w:r w:rsidRPr="0022514C">
              <w:rPr>
                <w:sz w:val="24"/>
                <w:szCs w:val="24"/>
                <w:lang w:val="en-GB"/>
              </w:rPr>
              <w:t xml:space="preserve"> </w:t>
            </w:r>
            <w:proofErr w:type="spellStart"/>
            <w:r w:rsidRPr="0022514C">
              <w:rPr>
                <w:sz w:val="24"/>
                <w:szCs w:val="24"/>
                <w:lang w:val="en-GB"/>
              </w:rPr>
              <w:t>Mh</w:t>
            </w:r>
            <w:proofErr w:type="spellEnd"/>
            <w:r w:rsidRPr="0022514C">
              <w:rPr>
                <w:sz w:val="24"/>
                <w:szCs w:val="24"/>
                <w:lang w:val="en-GB"/>
              </w:rPr>
              <w:t>. 2</w:t>
            </w:r>
            <w:r w:rsidR="009C09E8" w:rsidRPr="0022514C">
              <w:rPr>
                <w:sz w:val="24"/>
                <w:szCs w:val="24"/>
                <w:lang w:val="en-GB"/>
              </w:rPr>
              <w:t>3200</w:t>
            </w:r>
            <w:r w:rsidRPr="0022514C">
              <w:rPr>
                <w:sz w:val="24"/>
                <w:szCs w:val="24"/>
                <w:lang w:val="en-GB"/>
              </w:rPr>
              <w:t xml:space="preserve"> </w:t>
            </w:r>
            <w:proofErr w:type="spellStart"/>
            <w:r w:rsidRPr="0022514C">
              <w:rPr>
                <w:sz w:val="24"/>
                <w:szCs w:val="24"/>
                <w:lang w:val="en-GB"/>
              </w:rPr>
              <w:t>Elazığ</w:t>
            </w:r>
            <w:proofErr w:type="spellEnd"/>
            <w:r w:rsidRPr="0022514C">
              <w:rPr>
                <w:sz w:val="24"/>
                <w:szCs w:val="24"/>
                <w:lang w:val="en-GB"/>
              </w:rPr>
              <w:t>/</w:t>
            </w:r>
            <w:proofErr w:type="spellStart"/>
            <w:r w:rsidRPr="0022514C">
              <w:rPr>
                <w:sz w:val="24"/>
                <w:szCs w:val="24"/>
                <w:lang w:val="en-GB"/>
              </w:rPr>
              <w:t>Türkiye</w:t>
            </w:r>
            <w:proofErr w:type="spellEnd"/>
          </w:p>
        </w:tc>
      </w:tr>
      <w:tr w:rsidR="00F6391F" w:rsidRPr="0022514C" w14:paraId="2C3FB141" w14:textId="77777777" w:rsidTr="00BC5438">
        <w:trPr>
          <w:trHeight w:val="516"/>
        </w:trPr>
        <w:tc>
          <w:tcPr>
            <w:tcW w:w="4815" w:type="dxa"/>
            <w:shd w:val="clear" w:color="auto" w:fill="FBE4D5" w:themeFill="accent2" w:themeFillTint="33"/>
          </w:tcPr>
          <w:p w14:paraId="4B9CB737" w14:textId="77777777" w:rsidR="00F6391F" w:rsidRPr="0022514C" w:rsidRDefault="00F6391F" w:rsidP="00797915">
            <w:pPr>
              <w:rPr>
                <w:b/>
                <w:sz w:val="24"/>
                <w:szCs w:val="24"/>
                <w:lang w:val="en-GB"/>
              </w:rPr>
            </w:pPr>
            <w:r w:rsidRPr="0022514C">
              <w:rPr>
                <w:b/>
                <w:sz w:val="24"/>
                <w:szCs w:val="24"/>
                <w:lang w:val="en-GB"/>
              </w:rPr>
              <w:t>Telephone</w:t>
            </w:r>
          </w:p>
        </w:tc>
        <w:tc>
          <w:tcPr>
            <w:tcW w:w="4536" w:type="dxa"/>
            <w:shd w:val="clear" w:color="auto" w:fill="FBE4D5" w:themeFill="accent2" w:themeFillTint="33"/>
          </w:tcPr>
          <w:p w14:paraId="562D8B23" w14:textId="44F3F218" w:rsidR="009C09E8" w:rsidRPr="0022514C" w:rsidRDefault="00F6391F" w:rsidP="00797915">
            <w:pPr>
              <w:rPr>
                <w:sz w:val="24"/>
                <w:szCs w:val="24"/>
                <w:lang w:val="en-GB"/>
              </w:rPr>
            </w:pPr>
            <w:r w:rsidRPr="0022514C">
              <w:rPr>
                <w:sz w:val="24"/>
                <w:szCs w:val="24"/>
                <w:lang w:val="en-GB"/>
              </w:rPr>
              <w:t>+90 424 237 00 00</w:t>
            </w:r>
            <w:r w:rsidRPr="0022514C">
              <w:rPr>
                <w:sz w:val="24"/>
                <w:szCs w:val="24"/>
                <w:lang w:val="en-GB"/>
              </w:rPr>
              <w:br/>
              <w:t>+90 424 212 85 25</w:t>
            </w:r>
          </w:p>
        </w:tc>
      </w:tr>
      <w:tr w:rsidR="00F6391F" w:rsidRPr="0022514C" w14:paraId="5F1B96EC" w14:textId="77777777" w:rsidTr="00BC5438">
        <w:trPr>
          <w:trHeight w:val="257"/>
        </w:trPr>
        <w:tc>
          <w:tcPr>
            <w:tcW w:w="4815" w:type="dxa"/>
            <w:shd w:val="clear" w:color="auto" w:fill="FBE4D5" w:themeFill="accent2" w:themeFillTint="33"/>
          </w:tcPr>
          <w:p w14:paraId="227FE7E7" w14:textId="77777777" w:rsidR="00F6391F" w:rsidRPr="0022514C" w:rsidRDefault="00F6391F" w:rsidP="00797915">
            <w:pPr>
              <w:rPr>
                <w:b/>
                <w:sz w:val="24"/>
                <w:szCs w:val="24"/>
                <w:lang w:val="en-GB"/>
              </w:rPr>
            </w:pPr>
            <w:r w:rsidRPr="0022514C">
              <w:rPr>
                <w:b/>
                <w:sz w:val="24"/>
                <w:szCs w:val="24"/>
                <w:lang w:val="en-GB"/>
              </w:rPr>
              <w:t>Fax</w:t>
            </w:r>
          </w:p>
        </w:tc>
        <w:tc>
          <w:tcPr>
            <w:tcW w:w="4536" w:type="dxa"/>
            <w:shd w:val="clear" w:color="auto" w:fill="FBE4D5" w:themeFill="accent2" w:themeFillTint="33"/>
          </w:tcPr>
          <w:p w14:paraId="1FF041DE" w14:textId="7FEA837E" w:rsidR="009C09E8" w:rsidRPr="0022514C" w:rsidRDefault="00F6391F" w:rsidP="00797915">
            <w:pPr>
              <w:rPr>
                <w:sz w:val="24"/>
                <w:szCs w:val="24"/>
                <w:lang w:val="en-GB"/>
              </w:rPr>
            </w:pPr>
            <w:r w:rsidRPr="0022514C">
              <w:rPr>
                <w:sz w:val="24"/>
                <w:szCs w:val="24"/>
                <w:lang w:val="en-GB"/>
              </w:rPr>
              <w:t>+90 424 238 81 73</w:t>
            </w:r>
          </w:p>
        </w:tc>
      </w:tr>
      <w:tr w:rsidR="00F6391F" w:rsidRPr="0022514C" w14:paraId="76BFAA17" w14:textId="77777777" w:rsidTr="00BC5438">
        <w:trPr>
          <w:trHeight w:val="257"/>
        </w:trPr>
        <w:tc>
          <w:tcPr>
            <w:tcW w:w="4815" w:type="dxa"/>
            <w:shd w:val="clear" w:color="auto" w:fill="FBE4D5" w:themeFill="accent2" w:themeFillTint="33"/>
          </w:tcPr>
          <w:p w14:paraId="4079BB31" w14:textId="77777777" w:rsidR="00F6391F" w:rsidRPr="0022514C" w:rsidRDefault="00F6391F" w:rsidP="00797915">
            <w:pPr>
              <w:rPr>
                <w:b/>
                <w:sz w:val="24"/>
                <w:szCs w:val="24"/>
                <w:lang w:val="en-GB"/>
              </w:rPr>
            </w:pPr>
            <w:r w:rsidRPr="0022514C">
              <w:rPr>
                <w:b/>
                <w:sz w:val="24"/>
                <w:szCs w:val="24"/>
                <w:lang w:val="en-GB"/>
              </w:rPr>
              <w:t>Website</w:t>
            </w:r>
          </w:p>
        </w:tc>
        <w:tc>
          <w:tcPr>
            <w:tcW w:w="4536" w:type="dxa"/>
            <w:shd w:val="clear" w:color="auto" w:fill="FBE4D5" w:themeFill="accent2" w:themeFillTint="33"/>
          </w:tcPr>
          <w:p w14:paraId="190F3061" w14:textId="6CD019D7" w:rsidR="009C09E8" w:rsidRPr="0022514C" w:rsidRDefault="00164E73" w:rsidP="00797915">
            <w:pPr>
              <w:rPr>
                <w:sz w:val="24"/>
                <w:szCs w:val="24"/>
                <w:lang w:val="en-GB"/>
              </w:rPr>
            </w:pPr>
            <w:hyperlink r:id="rId19" w:history="1">
              <w:r w:rsidR="009C09E8" w:rsidRPr="0022514C">
                <w:rPr>
                  <w:rStyle w:val="Kpr"/>
                  <w:rFonts w:cstheme="minorBidi"/>
                  <w:sz w:val="24"/>
                  <w:szCs w:val="24"/>
                  <w:lang w:val="en-GB"/>
                </w:rPr>
                <w:t>https://veterinerf.firat.edu.tr/en</w:t>
              </w:r>
            </w:hyperlink>
          </w:p>
        </w:tc>
      </w:tr>
      <w:tr w:rsidR="00F6391F" w:rsidRPr="0022514C" w14:paraId="62437BF2" w14:textId="77777777" w:rsidTr="00BC5438">
        <w:trPr>
          <w:trHeight w:val="257"/>
        </w:trPr>
        <w:tc>
          <w:tcPr>
            <w:tcW w:w="4815" w:type="dxa"/>
            <w:shd w:val="clear" w:color="auto" w:fill="FBE4D5" w:themeFill="accent2" w:themeFillTint="33"/>
          </w:tcPr>
          <w:p w14:paraId="31ED1EAE" w14:textId="77777777" w:rsidR="00F6391F" w:rsidRPr="0022514C" w:rsidRDefault="00F6391F" w:rsidP="00797915">
            <w:pPr>
              <w:rPr>
                <w:b/>
                <w:sz w:val="24"/>
                <w:szCs w:val="24"/>
                <w:lang w:val="en-GB"/>
              </w:rPr>
            </w:pPr>
            <w:r w:rsidRPr="0022514C">
              <w:rPr>
                <w:b/>
                <w:sz w:val="24"/>
                <w:szCs w:val="24"/>
                <w:lang w:val="en-GB"/>
              </w:rPr>
              <w:t>E-Mail</w:t>
            </w:r>
          </w:p>
        </w:tc>
        <w:tc>
          <w:tcPr>
            <w:tcW w:w="4536" w:type="dxa"/>
            <w:shd w:val="clear" w:color="auto" w:fill="FBE4D5" w:themeFill="accent2" w:themeFillTint="33"/>
          </w:tcPr>
          <w:p w14:paraId="70BEC975" w14:textId="2266C2E4" w:rsidR="009C09E8" w:rsidRPr="0022514C" w:rsidRDefault="00164E73" w:rsidP="00797915">
            <w:pPr>
              <w:rPr>
                <w:sz w:val="24"/>
                <w:szCs w:val="24"/>
                <w:lang w:val="en-GB"/>
              </w:rPr>
            </w:pPr>
            <w:hyperlink r:id="rId20" w:history="1">
              <w:r w:rsidR="009C09E8" w:rsidRPr="0022514C">
                <w:rPr>
                  <w:rStyle w:val="Kpr"/>
                  <w:rFonts w:cstheme="minorBidi"/>
                  <w:sz w:val="24"/>
                  <w:szCs w:val="24"/>
                  <w:lang w:val="en-GB"/>
                </w:rPr>
                <w:t>vetinfo@firat.edu.tr</w:t>
              </w:r>
            </w:hyperlink>
          </w:p>
        </w:tc>
      </w:tr>
      <w:tr w:rsidR="00F6391F" w:rsidRPr="0022514C" w14:paraId="1F49FBDD" w14:textId="77777777" w:rsidTr="00BC5438">
        <w:trPr>
          <w:trHeight w:val="257"/>
        </w:trPr>
        <w:tc>
          <w:tcPr>
            <w:tcW w:w="4815" w:type="dxa"/>
            <w:shd w:val="clear" w:color="auto" w:fill="FBE4D5" w:themeFill="accent2" w:themeFillTint="33"/>
          </w:tcPr>
          <w:p w14:paraId="51F6E93A" w14:textId="77777777" w:rsidR="00F6391F" w:rsidRPr="0022514C" w:rsidRDefault="00F6391F" w:rsidP="00797915">
            <w:pPr>
              <w:rPr>
                <w:b/>
                <w:sz w:val="24"/>
                <w:szCs w:val="24"/>
                <w:lang w:val="en-GB"/>
              </w:rPr>
            </w:pPr>
            <w:r w:rsidRPr="0022514C">
              <w:rPr>
                <w:b/>
                <w:sz w:val="24"/>
                <w:szCs w:val="24"/>
                <w:lang w:val="en-GB"/>
              </w:rPr>
              <w:t>Title and name of head of the Faculty, Dean</w:t>
            </w:r>
          </w:p>
        </w:tc>
        <w:tc>
          <w:tcPr>
            <w:tcW w:w="4536" w:type="dxa"/>
            <w:shd w:val="clear" w:color="auto" w:fill="FBE4D5" w:themeFill="accent2" w:themeFillTint="33"/>
          </w:tcPr>
          <w:p w14:paraId="085E28A5" w14:textId="2739EEBB" w:rsidR="00F6391F" w:rsidRPr="0022514C" w:rsidRDefault="00F6391F" w:rsidP="00797915">
            <w:pPr>
              <w:rPr>
                <w:sz w:val="24"/>
                <w:szCs w:val="24"/>
                <w:lang w:val="en-GB"/>
              </w:rPr>
            </w:pPr>
            <w:r w:rsidRPr="0022514C">
              <w:rPr>
                <w:sz w:val="24"/>
                <w:szCs w:val="24"/>
                <w:lang w:val="en-GB"/>
              </w:rPr>
              <w:t xml:space="preserve">Prof. </w:t>
            </w:r>
            <w:proofErr w:type="spellStart"/>
            <w:r w:rsidRPr="0022514C">
              <w:rPr>
                <w:sz w:val="24"/>
                <w:szCs w:val="24"/>
                <w:lang w:val="en-GB"/>
              </w:rPr>
              <w:t>Dr.</w:t>
            </w:r>
            <w:proofErr w:type="spellEnd"/>
            <w:r w:rsidRPr="0022514C">
              <w:rPr>
                <w:sz w:val="24"/>
                <w:szCs w:val="24"/>
                <w:lang w:val="en-GB"/>
              </w:rPr>
              <w:t xml:space="preserve"> Kaz</w:t>
            </w:r>
            <w:r w:rsidR="009C09E8" w:rsidRPr="0022514C">
              <w:rPr>
                <w:sz w:val="24"/>
                <w:szCs w:val="24"/>
                <w:lang w:val="en-GB"/>
              </w:rPr>
              <w:t>i</w:t>
            </w:r>
            <w:r w:rsidRPr="0022514C">
              <w:rPr>
                <w:sz w:val="24"/>
                <w:szCs w:val="24"/>
                <w:lang w:val="en-GB"/>
              </w:rPr>
              <w:t>m ŞAHİN</w:t>
            </w:r>
          </w:p>
        </w:tc>
      </w:tr>
      <w:tr w:rsidR="00F6391F" w:rsidRPr="0022514C" w14:paraId="212E9034" w14:textId="77777777" w:rsidTr="00BC5438">
        <w:trPr>
          <w:trHeight w:val="257"/>
        </w:trPr>
        <w:tc>
          <w:tcPr>
            <w:tcW w:w="4815" w:type="dxa"/>
            <w:shd w:val="clear" w:color="auto" w:fill="FBE4D5" w:themeFill="accent2" w:themeFillTint="33"/>
          </w:tcPr>
          <w:p w14:paraId="7450106B" w14:textId="77777777" w:rsidR="00F6391F" w:rsidRPr="0022514C" w:rsidRDefault="00F6391F" w:rsidP="00797915">
            <w:pPr>
              <w:rPr>
                <w:b/>
                <w:sz w:val="24"/>
                <w:szCs w:val="24"/>
                <w:lang w:val="en-GB"/>
              </w:rPr>
            </w:pPr>
            <w:r w:rsidRPr="0022514C">
              <w:rPr>
                <w:b/>
                <w:sz w:val="24"/>
                <w:szCs w:val="24"/>
                <w:lang w:val="en-GB"/>
              </w:rPr>
              <w:t>Vice Dean (Finance, Hospital)</w:t>
            </w:r>
          </w:p>
        </w:tc>
        <w:tc>
          <w:tcPr>
            <w:tcW w:w="4536" w:type="dxa"/>
            <w:shd w:val="clear" w:color="auto" w:fill="FBE4D5" w:themeFill="accent2" w:themeFillTint="33"/>
          </w:tcPr>
          <w:p w14:paraId="3E92CF7C" w14:textId="77777777" w:rsidR="00F6391F" w:rsidRPr="0022514C" w:rsidRDefault="00F6391F" w:rsidP="00797915">
            <w:pPr>
              <w:rPr>
                <w:sz w:val="24"/>
                <w:szCs w:val="24"/>
                <w:lang w:val="en-GB"/>
              </w:rPr>
            </w:pPr>
            <w:r w:rsidRPr="0022514C">
              <w:rPr>
                <w:sz w:val="24"/>
                <w:szCs w:val="24"/>
                <w:lang w:val="en-GB"/>
              </w:rPr>
              <w:t xml:space="preserve">Prof. </w:t>
            </w:r>
            <w:proofErr w:type="spellStart"/>
            <w:r w:rsidRPr="0022514C">
              <w:rPr>
                <w:sz w:val="24"/>
                <w:szCs w:val="24"/>
                <w:lang w:val="en-GB"/>
              </w:rPr>
              <w:t>Dr.</w:t>
            </w:r>
            <w:proofErr w:type="spellEnd"/>
            <w:r w:rsidRPr="0022514C">
              <w:rPr>
                <w:sz w:val="24"/>
                <w:szCs w:val="24"/>
                <w:lang w:val="en-GB"/>
              </w:rPr>
              <w:t xml:space="preserve"> </w:t>
            </w:r>
            <w:proofErr w:type="spellStart"/>
            <w:r w:rsidRPr="0022514C">
              <w:rPr>
                <w:sz w:val="24"/>
                <w:szCs w:val="24"/>
                <w:lang w:val="en-GB"/>
              </w:rPr>
              <w:t>Seyfettin</w:t>
            </w:r>
            <w:proofErr w:type="spellEnd"/>
            <w:r w:rsidRPr="0022514C">
              <w:rPr>
                <w:sz w:val="24"/>
                <w:szCs w:val="24"/>
                <w:lang w:val="en-GB"/>
              </w:rPr>
              <w:t xml:space="preserve"> GÜR</w:t>
            </w:r>
          </w:p>
        </w:tc>
      </w:tr>
      <w:tr w:rsidR="00F6391F" w:rsidRPr="0022514C" w14:paraId="724ECD2E" w14:textId="77777777" w:rsidTr="00BC5438">
        <w:trPr>
          <w:trHeight w:val="257"/>
        </w:trPr>
        <w:tc>
          <w:tcPr>
            <w:tcW w:w="4815" w:type="dxa"/>
            <w:shd w:val="clear" w:color="auto" w:fill="FBE4D5" w:themeFill="accent2" w:themeFillTint="33"/>
          </w:tcPr>
          <w:p w14:paraId="125EF1A9" w14:textId="77777777" w:rsidR="00F6391F" w:rsidRPr="0022514C" w:rsidRDefault="00F6391F" w:rsidP="00797915">
            <w:pPr>
              <w:rPr>
                <w:b/>
                <w:sz w:val="24"/>
                <w:szCs w:val="24"/>
                <w:lang w:val="en-GB"/>
              </w:rPr>
            </w:pPr>
            <w:r w:rsidRPr="0022514C">
              <w:rPr>
                <w:b/>
                <w:sz w:val="24"/>
                <w:szCs w:val="24"/>
                <w:lang w:val="en-GB"/>
              </w:rPr>
              <w:t>Vice Dean (Student Affairs)</w:t>
            </w:r>
          </w:p>
        </w:tc>
        <w:tc>
          <w:tcPr>
            <w:tcW w:w="4536" w:type="dxa"/>
            <w:shd w:val="clear" w:color="auto" w:fill="FBE4D5" w:themeFill="accent2" w:themeFillTint="33"/>
          </w:tcPr>
          <w:p w14:paraId="5F69A0E8" w14:textId="77777777" w:rsidR="00F6391F" w:rsidRPr="0022514C" w:rsidRDefault="00F6391F" w:rsidP="00797915">
            <w:pPr>
              <w:rPr>
                <w:sz w:val="24"/>
                <w:szCs w:val="24"/>
                <w:lang w:val="en-GB"/>
              </w:rPr>
            </w:pPr>
            <w:r w:rsidRPr="0022514C">
              <w:rPr>
                <w:sz w:val="24"/>
                <w:szCs w:val="24"/>
                <w:lang w:val="en-GB"/>
              </w:rPr>
              <w:t xml:space="preserve">Prof. </w:t>
            </w:r>
            <w:proofErr w:type="spellStart"/>
            <w:r w:rsidRPr="0022514C">
              <w:rPr>
                <w:sz w:val="24"/>
                <w:szCs w:val="24"/>
                <w:lang w:val="en-GB"/>
              </w:rPr>
              <w:t>Dr.</w:t>
            </w:r>
            <w:proofErr w:type="spellEnd"/>
            <w:r w:rsidRPr="0022514C">
              <w:rPr>
                <w:sz w:val="24"/>
                <w:szCs w:val="24"/>
                <w:lang w:val="en-GB"/>
              </w:rPr>
              <w:t xml:space="preserve"> </w:t>
            </w:r>
            <w:proofErr w:type="spellStart"/>
            <w:r w:rsidRPr="0022514C">
              <w:rPr>
                <w:sz w:val="24"/>
                <w:szCs w:val="24"/>
                <w:lang w:val="en-GB"/>
              </w:rPr>
              <w:t>Engin</w:t>
            </w:r>
            <w:proofErr w:type="spellEnd"/>
            <w:r w:rsidRPr="0022514C">
              <w:rPr>
                <w:sz w:val="24"/>
                <w:szCs w:val="24"/>
                <w:lang w:val="en-GB"/>
              </w:rPr>
              <w:t xml:space="preserve"> BALIKÇI</w:t>
            </w:r>
          </w:p>
        </w:tc>
      </w:tr>
      <w:tr w:rsidR="00F6391F" w:rsidRPr="0022514C" w14:paraId="54BA02D5" w14:textId="77777777" w:rsidTr="00BC5438">
        <w:trPr>
          <w:trHeight w:val="257"/>
        </w:trPr>
        <w:tc>
          <w:tcPr>
            <w:tcW w:w="4815" w:type="dxa"/>
            <w:shd w:val="clear" w:color="auto" w:fill="FBE4D5" w:themeFill="accent2" w:themeFillTint="33"/>
          </w:tcPr>
          <w:p w14:paraId="542242F0" w14:textId="77777777" w:rsidR="00F6391F" w:rsidRPr="0022514C" w:rsidRDefault="00F6391F" w:rsidP="00797915">
            <w:pPr>
              <w:rPr>
                <w:b/>
                <w:sz w:val="24"/>
                <w:szCs w:val="24"/>
                <w:lang w:val="en-GB"/>
              </w:rPr>
            </w:pPr>
            <w:r w:rsidRPr="0022514C">
              <w:rPr>
                <w:b/>
                <w:sz w:val="24"/>
                <w:szCs w:val="24"/>
                <w:lang w:val="en-GB"/>
              </w:rPr>
              <w:t>Faculty Secretary</w:t>
            </w:r>
          </w:p>
        </w:tc>
        <w:tc>
          <w:tcPr>
            <w:tcW w:w="4536" w:type="dxa"/>
            <w:shd w:val="clear" w:color="auto" w:fill="FBE4D5" w:themeFill="accent2" w:themeFillTint="33"/>
          </w:tcPr>
          <w:p w14:paraId="416EDA50" w14:textId="77777777" w:rsidR="00F6391F" w:rsidRPr="0022514C" w:rsidRDefault="00F6391F" w:rsidP="00797915">
            <w:pPr>
              <w:rPr>
                <w:sz w:val="24"/>
                <w:szCs w:val="24"/>
                <w:lang w:val="en-GB"/>
              </w:rPr>
            </w:pPr>
            <w:proofErr w:type="spellStart"/>
            <w:r w:rsidRPr="0022514C">
              <w:rPr>
                <w:sz w:val="24"/>
                <w:szCs w:val="24"/>
                <w:lang w:val="en-GB"/>
              </w:rPr>
              <w:t>Erdem</w:t>
            </w:r>
            <w:proofErr w:type="spellEnd"/>
            <w:r w:rsidRPr="0022514C">
              <w:rPr>
                <w:sz w:val="24"/>
                <w:szCs w:val="24"/>
                <w:lang w:val="en-GB"/>
              </w:rPr>
              <w:t xml:space="preserve"> KAYA</w:t>
            </w:r>
          </w:p>
        </w:tc>
      </w:tr>
      <w:tr w:rsidR="00F6391F" w:rsidRPr="0022514C" w14:paraId="74037FAF" w14:textId="77777777" w:rsidTr="00BC5438">
        <w:trPr>
          <w:trHeight w:val="257"/>
        </w:trPr>
        <w:tc>
          <w:tcPr>
            <w:tcW w:w="4815" w:type="dxa"/>
            <w:shd w:val="clear" w:color="auto" w:fill="FBE4D5" w:themeFill="accent2" w:themeFillTint="33"/>
          </w:tcPr>
          <w:p w14:paraId="7F0B8210" w14:textId="1EC9AF8C" w:rsidR="00F6391F" w:rsidRPr="0022514C" w:rsidRDefault="00BC55B5" w:rsidP="003240C2">
            <w:pPr>
              <w:rPr>
                <w:b/>
                <w:sz w:val="24"/>
                <w:szCs w:val="24"/>
                <w:highlight w:val="green"/>
                <w:lang w:val="en-GB"/>
              </w:rPr>
            </w:pPr>
            <w:r w:rsidRPr="0022514C">
              <w:rPr>
                <w:b/>
                <w:sz w:val="24"/>
                <w:szCs w:val="24"/>
                <w:lang w:val="en-GB"/>
              </w:rPr>
              <w:t>VTH</w:t>
            </w:r>
            <w:r w:rsidR="00F6391F" w:rsidRPr="0022514C">
              <w:rPr>
                <w:b/>
                <w:sz w:val="24"/>
                <w:szCs w:val="24"/>
                <w:lang w:val="en-GB"/>
              </w:rPr>
              <w:t xml:space="preserve"> </w:t>
            </w:r>
            <w:r w:rsidR="003240C2" w:rsidRPr="0022514C">
              <w:rPr>
                <w:b/>
                <w:sz w:val="24"/>
                <w:szCs w:val="24"/>
                <w:lang w:val="en-GB"/>
              </w:rPr>
              <w:t>Director</w:t>
            </w:r>
          </w:p>
        </w:tc>
        <w:tc>
          <w:tcPr>
            <w:tcW w:w="4536" w:type="dxa"/>
            <w:shd w:val="clear" w:color="auto" w:fill="FBE4D5" w:themeFill="accent2" w:themeFillTint="33"/>
          </w:tcPr>
          <w:p w14:paraId="77899419" w14:textId="77777777" w:rsidR="00F6391F" w:rsidRPr="0022514C" w:rsidRDefault="00F6391F" w:rsidP="00797915">
            <w:pPr>
              <w:rPr>
                <w:sz w:val="24"/>
                <w:szCs w:val="24"/>
                <w:lang w:val="en-GB"/>
              </w:rPr>
            </w:pPr>
            <w:r w:rsidRPr="0022514C">
              <w:rPr>
                <w:sz w:val="24"/>
                <w:szCs w:val="24"/>
                <w:lang w:val="en-GB"/>
              </w:rPr>
              <w:t xml:space="preserve">Prof. </w:t>
            </w:r>
            <w:proofErr w:type="spellStart"/>
            <w:r w:rsidRPr="0022514C">
              <w:rPr>
                <w:sz w:val="24"/>
                <w:szCs w:val="24"/>
                <w:lang w:val="en-GB"/>
              </w:rPr>
              <w:t>Dr.</w:t>
            </w:r>
            <w:proofErr w:type="spellEnd"/>
            <w:r w:rsidRPr="0022514C">
              <w:rPr>
                <w:sz w:val="24"/>
                <w:szCs w:val="24"/>
                <w:lang w:val="en-GB"/>
              </w:rPr>
              <w:t xml:space="preserve"> </w:t>
            </w:r>
            <w:proofErr w:type="spellStart"/>
            <w:r w:rsidRPr="0022514C">
              <w:rPr>
                <w:sz w:val="24"/>
                <w:szCs w:val="24"/>
                <w:lang w:val="en-GB"/>
              </w:rPr>
              <w:t>Seyfettin</w:t>
            </w:r>
            <w:proofErr w:type="spellEnd"/>
            <w:r w:rsidRPr="0022514C">
              <w:rPr>
                <w:sz w:val="24"/>
                <w:szCs w:val="24"/>
                <w:lang w:val="en-GB"/>
              </w:rPr>
              <w:t xml:space="preserve"> GÜR</w:t>
            </w:r>
          </w:p>
        </w:tc>
      </w:tr>
    </w:tbl>
    <w:p w14:paraId="0EF1C2A2" w14:textId="0E8444E4" w:rsidR="003750E3" w:rsidRPr="0022514C" w:rsidRDefault="003750E3" w:rsidP="00797915">
      <w:pPr>
        <w:spacing w:after="0" w:line="240" w:lineRule="auto"/>
        <w:jc w:val="both"/>
        <w:rPr>
          <w:rFonts w:ascii="Times New Roman" w:eastAsia="Times New Roman" w:hAnsi="Times New Roman" w:cs="Times New Roman"/>
          <w:kern w:val="0"/>
          <w:sz w:val="24"/>
          <w:szCs w:val="24"/>
          <w:lang w:val="en-GB" w:eastAsia="tr-TR"/>
          <w14:ligatures w14:val="none"/>
        </w:rPr>
      </w:pPr>
    </w:p>
    <w:p w14:paraId="035386C5" w14:textId="77777777" w:rsidR="00BC55B5" w:rsidRPr="0022514C" w:rsidRDefault="00BC55B5" w:rsidP="00797915">
      <w:pPr>
        <w:spacing w:after="0" w:line="240" w:lineRule="auto"/>
        <w:jc w:val="both"/>
        <w:rPr>
          <w:rFonts w:ascii="Times New Roman" w:eastAsia="Times New Roman" w:hAnsi="Times New Roman" w:cs="Times New Roman"/>
          <w:kern w:val="0"/>
          <w:sz w:val="24"/>
          <w:szCs w:val="24"/>
          <w:lang w:val="en-GB" w:eastAsia="tr-TR"/>
          <w14:ligatures w14:val="none"/>
        </w:rPr>
      </w:pPr>
    </w:p>
    <w:p w14:paraId="306F7861" w14:textId="62585112" w:rsidR="00D23CEA" w:rsidRPr="0022514C" w:rsidRDefault="00D23CEA" w:rsidP="00797915">
      <w:pPr>
        <w:spacing w:after="0" w:line="240" w:lineRule="auto"/>
        <w:jc w:val="both"/>
        <w:rPr>
          <w:rFonts w:ascii="Times New Roman" w:eastAsia="Times New Roman" w:hAnsi="Times New Roman" w:cs="Times New Roman"/>
          <w:b/>
          <w:i/>
          <w:color w:val="1F4E79" w:themeColor="accent1" w:themeShade="80"/>
          <w:kern w:val="0"/>
          <w:sz w:val="24"/>
          <w:szCs w:val="24"/>
          <w:lang w:val="en-GB" w:eastAsia="tr-TR"/>
          <w14:ligatures w14:val="none"/>
        </w:rPr>
      </w:pPr>
      <w:r w:rsidRPr="0022514C">
        <w:rPr>
          <w:rFonts w:ascii="Times New Roman" w:eastAsia="Times New Roman" w:hAnsi="Times New Roman" w:cs="Times New Roman"/>
          <w:b/>
          <w:i/>
          <w:color w:val="1F4E79" w:themeColor="accent1" w:themeShade="80"/>
          <w:kern w:val="0"/>
          <w:sz w:val="24"/>
          <w:szCs w:val="24"/>
          <w:lang w:val="en-GB" w:eastAsia="tr-TR"/>
          <w14:ligatures w14:val="none"/>
        </w:rPr>
        <w:t>Standard 1.2.2. Organisational chart (diagram) of the VEE with a brief description of the decision-making process</w:t>
      </w:r>
    </w:p>
    <w:p w14:paraId="31181D19" w14:textId="1E656CB5" w:rsidR="009F304D" w:rsidRPr="0022514C" w:rsidRDefault="009F304D" w:rsidP="00797915">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The </w:t>
      </w:r>
      <w:r w:rsidR="00832887" w:rsidRPr="0022514C">
        <w:rPr>
          <w:rFonts w:ascii="Times New Roman" w:hAnsi="Times New Roman" w:cs="Times New Roman"/>
          <w:sz w:val="24"/>
          <w:szCs w:val="24"/>
          <w:lang w:val="en-GB"/>
        </w:rPr>
        <w:t>VEE</w:t>
      </w:r>
      <w:r w:rsidR="00103497" w:rsidRPr="0022514C">
        <w:rPr>
          <w:rFonts w:ascii="Times New Roman" w:eastAsia="Times New Roman" w:hAnsi="Times New Roman" w:cs="Times New Roman"/>
          <w:kern w:val="0"/>
          <w:sz w:val="24"/>
          <w:szCs w:val="24"/>
          <w:lang w:val="en-GB" w:eastAsia="tr-TR"/>
          <w14:ligatures w14:val="none"/>
        </w:rPr>
        <w:t xml:space="preserve"> </w:t>
      </w:r>
      <w:r w:rsidRPr="0022514C">
        <w:rPr>
          <w:rFonts w:ascii="Times New Roman" w:eastAsia="Times New Roman" w:hAnsi="Times New Roman" w:cs="Times New Roman"/>
          <w:kern w:val="0"/>
          <w:sz w:val="24"/>
          <w:szCs w:val="24"/>
          <w:lang w:val="en-GB" w:eastAsia="tr-TR"/>
          <w14:ligatures w14:val="none"/>
        </w:rPr>
        <w:t xml:space="preserve">operates within a well-organized governance system </w:t>
      </w:r>
      <w:r w:rsidR="00103497" w:rsidRPr="0022514C">
        <w:rPr>
          <w:rFonts w:ascii="Times New Roman" w:eastAsia="Times New Roman" w:hAnsi="Times New Roman" w:cs="Times New Roman"/>
          <w:kern w:val="0"/>
          <w:sz w:val="24"/>
          <w:szCs w:val="24"/>
          <w:lang w:val="en-GB" w:eastAsia="tr-TR"/>
          <w14:ligatures w14:val="none"/>
        </w:rPr>
        <w:t>to ensure efficient academic, administrative, and research management</w:t>
      </w:r>
      <w:r w:rsidRPr="0022514C">
        <w:rPr>
          <w:rFonts w:ascii="Times New Roman" w:eastAsia="Times New Roman" w:hAnsi="Times New Roman" w:cs="Times New Roman"/>
          <w:kern w:val="0"/>
          <w:sz w:val="24"/>
          <w:szCs w:val="24"/>
          <w:lang w:val="en-GB" w:eastAsia="tr-TR"/>
          <w14:ligatures w14:val="none"/>
        </w:rPr>
        <w:t xml:space="preserve">. The university’s central administration, which includes the Rector, Vice-Rector, and key administrators, oversees the university's overall operations. This central body sets academic policies, manages the budget, and ensures smooth logistical operations. It works through the </w:t>
      </w:r>
      <w:r w:rsidRPr="0022514C">
        <w:rPr>
          <w:rFonts w:ascii="Times New Roman" w:eastAsia="Times New Roman" w:hAnsi="Times New Roman" w:cs="Times New Roman"/>
          <w:b/>
          <w:bCs/>
          <w:kern w:val="0"/>
          <w:sz w:val="24"/>
          <w:szCs w:val="24"/>
          <w:lang w:val="en-GB" w:eastAsia="tr-TR"/>
          <w14:ligatures w14:val="none"/>
        </w:rPr>
        <w:t>University Senate</w:t>
      </w:r>
      <w:r w:rsidRPr="0022514C">
        <w:rPr>
          <w:rFonts w:ascii="Times New Roman" w:eastAsia="Times New Roman" w:hAnsi="Times New Roman" w:cs="Times New Roman"/>
          <w:kern w:val="0"/>
          <w:sz w:val="24"/>
          <w:szCs w:val="24"/>
          <w:lang w:val="en-GB" w:eastAsia="tr-TR"/>
          <w14:ligatures w14:val="none"/>
        </w:rPr>
        <w:t xml:space="preserve"> (responsible for academic policies) and the </w:t>
      </w:r>
      <w:r w:rsidRPr="0022514C">
        <w:rPr>
          <w:rFonts w:ascii="Times New Roman" w:eastAsia="Times New Roman" w:hAnsi="Times New Roman" w:cs="Times New Roman"/>
          <w:b/>
          <w:bCs/>
          <w:kern w:val="0"/>
          <w:sz w:val="24"/>
          <w:szCs w:val="24"/>
          <w:lang w:val="en-GB" w:eastAsia="tr-TR"/>
          <w14:ligatures w14:val="none"/>
        </w:rPr>
        <w:t>University Administrative Board</w:t>
      </w:r>
      <w:r w:rsidRPr="0022514C">
        <w:rPr>
          <w:rFonts w:ascii="Times New Roman" w:eastAsia="Times New Roman" w:hAnsi="Times New Roman" w:cs="Times New Roman"/>
          <w:kern w:val="0"/>
          <w:sz w:val="24"/>
          <w:szCs w:val="24"/>
          <w:lang w:val="en-GB" w:eastAsia="tr-TR"/>
          <w14:ligatures w14:val="none"/>
        </w:rPr>
        <w:t xml:space="preserve"> (focused on administrative and financial matters)</w:t>
      </w:r>
      <w:r w:rsidR="002A3334">
        <w:rPr>
          <w:rFonts w:ascii="Times New Roman" w:eastAsia="Times New Roman" w:hAnsi="Times New Roman" w:cs="Times New Roman"/>
          <w:kern w:val="0"/>
          <w:sz w:val="24"/>
          <w:szCs w:val="24"/>
          <w:lang w:val="en-GB" w:eastAsia="tr-TR"/>
          <w14:ligatures w14:val="none"/>
        </w:rPr>
        <w:t>. The</w:t>
      </w:r>
      <w:r w:rsidR="00340B6B" w:rsidRPr="0022514C">
        <w:rPr>
          <w:rFonts w:ascii="Times New Roman" w:eastAsia="Times New Roman" w:hAnsi="Times New Roman" w:cs="Times New Roman"/>
          <w:kern w:val="0"/>
          <w:sz w:val="24"/>
          <w:szCs w:val="24"/>
          <w:lang w:val="en-GB" w:eastAsia="tr-TR"/>
          <w14:ligatures w14:val="none"/>
        </w:rPr>
        <w:t xml:space="preserve"> </w:t>
      </w:r>
      <w:r w:rsidR="003240C2" w:rsidRPr="0022514C">
        <w:rPr>
          <w:rFonts w:ascii="Times New Roman" w:eastAsia="Times New Roman" w:hAnsi="Times New Roman" w:cs="Times New Roman"/>
          <w:kern w:val="0"/>
          <w:sz w:val="24"/>
          <w:szCs w:val="24"/>
          <w:lang w:val="en-GB" w:eastAsia="tr-TR"/>
          <w14:ligatures w14:val="none"/>
        </w:rPr>
        <w:t>Main structure of the FU system is shown in Figure 1.2.1.</w:t>
      </w:r>
    </w:p>
    <w:p w14:paraId="61BE96E2" w14:textId="77777777" w:rsidR="00D23CEA" w:rsidRPr="0022514C" w:rsidRDefault="00D23CEA" w:rsidP="00797915">
      <w:pPr>
        <w:spacing w:after="0" w:line="240" w:lineRule="auto"/>
        <w:jc w:val="both"/>
        <w:rPr>
          <w:rFonts w:ascii="Times New Roman" w:eastAsia="Times New Roman" w:hAnsi="Times New Roman" w:cs="Times New Roman"/>
          <w:kern w:val="0"/>
          <w:sz w:val="24"/>
          <w:szCs w:val="24"/>
          <w:lang w:val="en-GB" w:eastAsia="tr-TR"/>
          <w14:ligatures w14:val="none"/>
        </w:rPr>
      </w:pPr>
    </w:p>
    <w:p w14:paraId="74D7D0A7" w14:textId="77777777" w:rsidR="00BC5438" w:rsidRPr="0022514C" w:rsidRDefault="00BC5438" w:rsidP="00797915">
      <w:pPr>
        <w:spacing w:after="0" w:line="240" w:lineRule="auto"/>
        <w:jc w:val="both"/>
        <w:rPr>
          <w:rFonts w:ascii="Times New Roman" w:eastAsia="Times New Roman" w:hAnsi="Times New Roman" w:cs="Times New Roman"/>
          <w:kern w:val="0"/>
          <w:sz w:val="24"/>
          <w:szCs w:val="24"/>
          <w:lang w:val="en-GB" w:eastAsia="tr-TR"/>
          <w14:ligatures w14:val="none"/>
        </w:rPr>
      </w:pPr>
    </w:p>
    <w:p w14:paraId="5928ABAE" w14:textId="240B7B16" w:rsidR="00BC5438" w:rsidRPr="0022514C" w:rsidRDefault="00BC5438" w:rsidP="00797915">
      <w:pPr>
        <w:spacing w:after="0" w:line="240" w:lineRule="auto"/>
        <w:jc w:val="both"/>
        <w:rPr>
          <w:rFonts w:ascii="Times New Roman" w:eastAsia="Times New Roman" w:hAnsi="Times New Roman" w:cs="Times New Roman"/>
          <w:kern w:val="0"/>
          <w:sz w:val="24"/>
          <w:szCs w:val="24"/>
          <w:lang w:val="en-GB" w:eastAsia="tr-TR"/>
          <w14:ligatures w14:val="none"/>
        </w:rPr>
      </w:pPr>
    </w:p>
    <w:p w14:paraId="677DCAA4" w14:textId="1A5A86EC" w:rsidR="00477FEE" w:rsidRPr="0022514C" w:rsidRDefault="00477FEE" w:rsidP="00797915">
      <w:pPr>
        <w:spacing w:after="0" w:line="240" w:lineRule="auto"/>
        <w:jc w:val="both"/>
        <w:rPr>
          <w:rFonts w:ascii="Times New Roman" w:eastAsia="Times New Roman" w:hAnsi="Times New Roman" w:cs="Times New Roman"/>
          <w:kern w:val="0"/>
          <w:sz w:val="24"/>
          <w:szCs w:val="24"/>
          <w:lang w:val="en-GB" w:eastAsia="tr-TR"/>
          <w14:ligatures w14:val="none"/>
        </w:rPr>
      </w:pPr>
    </w:p>
    <w:p w14:paraId="1DF6CE46" w14:textId="2C814BF8" w:rsidR="00477FEE" w:rsidRPr="0022514C" w:rsidRDefault="00477FEE" w:rsidP="00797915">
      <w:pPr>
        <w:spacing w:after="0" w:line="240" w:lineRule="auto"/>
        <w:jc w:val="both"/>
        <w:rPr>
          <w:rFonts w:ascii="Times New Roman" w:eastAsia="Times New Roman" w:hAnsi="Times New Roman" w:cs="Times New Roman"/>
          <w:kern w:val="0"/>
          <w:sz w:val="24"/>
          <w:szCs w:val="24"/>
          <w:lang w:val="en-GB" w:eastAsia="tr-TR"/>
          <w14:ligatures w14:val="none"/>
        </w:rPr>
      </w:pPr>
    </w:p>
    <w:p w14:paraId="774C4567" w14:textId="77777777" w:rsidR="00477FEE" w:rsidRPr="0022514C" w:rsidRDefault="00477FEE" w:rsidP="00797915">
      <w:pPr>
        <w:spacing w:after="0" w:line="240" w:lineRule="auto"/>
        <w:jc w:val="both"/>
        <w:rPr>
          <w:rFonts w:ascii="Times New Roman" w:eastAsia="Times New Roman" w:hAnsi="Times New Roman" w:cs="Times New Roman"/>
          <w:kern w:val="0"/>
          <w:sz w:val="24"/>
          <w:szCs w:val="24"/>
          <w:lang w:val="en-GB" w:eastAsia="tr-TR"/>
          <w14:ligatures w14:val="none"/>
        </w:rPr>
      </w:pPr>
    </w:p>
    <w:p w14:paraId="563ADF54" w14:textId="77777777" w:rsidR="00BC5438" w:rsidRPr="0022514C" w:rsidRDefault="00BC5438" w:rsidP="00797915">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noProof/>
          <w:kern w:val="0"/>
          <w:sz w:val="24"/>
          <w:szCs w:val="24"/>
          <w:lang w:eastAsia="tr-TR"/>
          <w14:ligatures w14:val="none"/>
        </w:rPr>
        <w:lastRenderedPageBreak/>
        <w:drawing>
          <wp:inline distT="0" distB="0" distL="0" distR="0" wp14:anchorId="269443ED" wp14:editId="5CFAD7EC">
            <wp:extent cx="6080760" cy="390969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80760" cy="3909695"/>
                    </a:xfrm>
                    <a:prstGeom prst="rect">
                      <a:avLst/>
                    </a:prstGeom>
                    <a:noFill/>
                  </pic:spPr>
                </pic:pic>
              </a:graphicData>
            </a:graphic>
          </wp:inline>
        </w:drawing>
      </w:r>
    </w:p>
    <w:p w14:paraId="4F487ADE" w14:textId="77777777" w:rsidR="00BC5438" w:rsidRPr="0022514C" w:rsidRDefault="00BC5438" w:rsidP="00797915">
      <w:pPr>
        <w:spacing w:after="0" w:line="240" w:lineRule="auto"/>
        <w:jc w:val="both"/>
        <w:rPr>
          <w:rFonts w:ascii="Times New Roman" w:eastAsia="Times New Roman" w:hAnsi="Times New Roman" w:cs="Times New Roman"/>
          <w:kern w:val="0"/>
          <w:sz w:val="24"/>
          <w:szCs w:val="24"/>
          <w:lang w:val="en-GB" w:eastAsia="tr-TR"/>
          <w14:ligatures w14:val="none"/>
        </w:rPr>
      </w:pPr>
    </w:p>
    <w:p w14:paraId="238799D4" w14:textId="629D4F41" w:rsidR="00BC5438" w:rsidRPr="0022514C" w:rsidRDefault="00BC5438" w:rsidP="00797915">
      <w:pPr>
        <w:spacing w:after="0" w:line="240" w:lineRule="auto"/>
        <w:jc w:val="both"/>
        <w:rPr>
          <w:rFonts w:ascii="Times New Roman" w:hAnsi="Times New Roman" w:cs="Times New Roman"/>
          <w:sz w:val="24"/>
          <w:szCs w:val="24"/>
          <w:lang w:val="en-GB" w:eastAsia="cs-CZ"/>
        </w:rPr>
      </w:pPr>
      <w:r w:rsidRPr="0022514C">
        <w:rPr>
          <w:rFonts w:ascii="Times New Roman" w:hAnsi="Times New Roman" w:cs="Times New Roman"/>
          <w:b/>
          <w:sz w:val="24"/>
          <w:szCs w:val="24"/>
          <w:lang w:val="en-GB" w:eastAsia="cs-CZ"/>
        </w:rPr>
        <w:t>Figure 1.</w:t>
      </w:r>
      <w:r w:rsidR="00FA5115" w:rsidRPr="0022514C">
        <w:rPr>
          <w:rFonts w:ascii="Times New Roman" w:hAnsi="Times New Roman" w:cs="Times New Roman"/>
          <w:b/>
          <w:sz w:val="24"/>
          <w:szCs w:val="24"/>
          <w:lang w:val="en-GB" w:eastAsia="cs-CZ"/>
        </w:rPr>
        <w:t>2</w:t>
      </w:r>
      <w:r w:rsidRPr="0022514C">
        <w:rPr>
          <w:rFonts w:ascii="Times New Roman" w:hAnsi="Times New Roman" w:cs="Times New Roman"/>
          <w:b/>
          <w:sz w:val="24"/>
          <w:szCs w:val="24"/>
          <w:lang w:val="en-GB" w:eastAsia="cs-CZ"/>
        </w:rPr>
        <w:t>.1. Organisational chart of the FU</w:t>
      </w:r>
    </w:p>
    <w:p w14:paraId="25DA3527" w14:textId="1F05A53D" w:rsidR="00BC55B5" w:rsidRPr="0022514C" w:rsidRDefault="00BC55B5" w:rsidP="00797915">
      <w:pPr>
        <w:spacing w:after="0" w:line="240" w:lineRule="auto"/>
        <w:jc w:val="both"/>
        <w:rPr>
          <w:rFonts w:ascii="Times New Roman" w:eastAsia="Times New Roman" w:hAnsi="Times New Roman" w:cs="Times New Roman"/>
          <w:kern w:val="0"/>
          <w:sz w:val="24"/>
          <w:szCs w:val="24"/>
          <w:lang w:val="en-GB" w:eastAsia="tr-TR"/>
          <w14:ligatures w14:val="none"/>
        </w:rPr>
      </w:pPr>
    </w:p>
    <w:p w14:paraId="36A0CB09" w14:textId="77777777" w:rsidR="00477FEE" w:rsidRPr="0022514C" w:rsidRDefault="00477FEE" w:rsidP="00797915">
      <w:pPr>
        <w:spacing w:after="0" w:line="240" w:lineRule="auto"/>
        <w:jc w:val="both"/>
        <w:rPr>
          <w:rFonts w:ascii="Times New Roman" w:eastAsia="Times New Roman" w:hAnsi="Times New Roman" w:cs="Times New Roman"/>
          <w:kern w:val="0"/>
          <w:sz w:val="24"/>
          <w:szCs w:val="24"/>
          <w:lang w:val="en-GB" w:eastAsia="tr-TR"/>
          <w14:ligatures w14:val="none"/>
        </w:rPr>
      </w:pPr>
    </w:p>
    <w:p w14:paraId="552FCE56" w14:textId="260BAD28" w:rsidR="00AF1A31" w:rsidRPr="0022514C" w:rsidRDefault="00662D99" w:rsidP="00911B4F">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At the </w:t>
      </w:r>
      <w:r w:rsidR="00911B4F"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level, governance is structured to address the specific needs of veterinary education, research, and clinical services.</w:t>
      </w:r>
      <w:r w:rsidR="00911B4F" w:rsidRPr="0022514C">
        <w:rPr>
          <w:lang w:val="en-GB"/>
        </w:rPr>
        <w:t xml:space="preserve"> </w:t>
      </w:r>
      <w:r w:rsidR="002A3334">
        <w:rPr>
          <w:rFonts w:ascii="Times New Roman" w:eastAsia="Times New Roman" w:hAnsi="Times New Roman" w:cs="Times New Roman"/>
          <w:kern w:val="0"/>
          <w:sz w:val="24"/>
          <w:szCs w:val="24"/>
          <w:lang w:val="en-GB" w:eastAsia="tr-TR"/>
          <w14:ligatures w14:val="none"/>
        </w:rPr>
        <w:t>The m</w:t>
      </w:r>
      <w:r w:rsidR="002A3334" w:rsidRPr="0022514C">
        <w:rPr>
          <w:rFonts w:ascii="Times New Roman" w:eastAsia="Times New Roman" w:hAnsi="Times New Roman" w:cs="Times New Roman"/>
          <w:kern w:val="0"/>
          <w:sz w:val="24"/>
          <w:szCs w:val="24"/>
          <w:lang w:val="en-GB" w:eastAsia="tr-TR"/>
          <w14:ligatures w14:val="none"/>
        </w:rPr>
        <w:t xml:space="preserve">ain </w:t>
      </w:r>
      <w:r w:rsidR="00911B4F" w:rsidRPr="0022514C">
        <w:rPr>
          <w:rFonts w:ascii="Times New Roman" w:eastAsia="Times New Roman" w:hAnsi="Times New Roman" w:cs="Times New Roman"/>
          <w:kern w:val="0"/>
          <w:sz w:val="24"/>
          <w:szCs w:val="24"/>
          <w:lang w:val="en-GB" w:eastAsia="tr-TR"/>
          <w14:ligatures w14:val="none"/>
        </w:rPr>
        <w:t>structure of the VEE system is shown in Figure 1.2.2.</w:t>
      </w:r>
      <w:r w:rsidRPr="0022514C">
        <w:rPr>
          <w:rFonts w:ascii="Times New Roman" w:eastAsia="Times New Roman" w:hAnsi="Times New Roman" w:cs="Times New Roman"/>
          <w:kern w:val="0"/>
          <w:sz w:val="24"/>
          <w:szCs w:val="24"/>
          <w:lang w:val="en-GB" w:eastAsia="tr-TR"/>
          <w14:ligatures w14:val="none"/>
        </w:rPr>
        <w:t xml:space="preserve"> The </w:t>
      </w:r>
      <w:r w:rsidR="009C09E8" w:rsidRPr="0022514C">
        <w:rPr>
          <w:rFonts w:ascii="Times New Roman" w:eastAsia="Times New Roman" w:hAnsi="Times New Roman" w:cs="Times New Roman"/>
          <w:kern w:val="0"/>
          <w:sz w:val="24"/>
          <w:szCs w:val="24"/>
          <w:lang w:val="en-GB" w:eastAsia="tr-TR"/>
          <w14:ligatures w14:val="none"/>
        </w:rPr>
        <w:t>Faculty</w:t>
      </w:r>
      <w:r w:rsidRPr="0022514C">
        <w:rPr>
          <w:rFonts w:ascii="Times New Roman" w:eastAsia="Times New Roman" w:hAnsi="Times New Roman" w:cs="Times New Roman"/>
          <w:kern w:val="0"/>
          <w:sz w:val="24"/>
          <w:szCs w:val="24"/>
          <w:lang w:val="en-GB" w:eastAsia="tr-TR"/>
          <w14:ligatures w14:val="none"/>
        </w:rPr>
        <w:t xml:space="preserve"> </w:t>
      </w:r>
      <w:r w:rsidR="00340B6B" w:rsidRPr="0022514C">
        <w:rPr>
          <w:rFonts w:ascii="Times New Roman" w:eastAsia="Times New Roman" w:hAnsi="Times New Roman" w:cs="Times New Roman"/>
          <w:kern w:val="0"/>
          <w:sz w:val="24"/>
          <w:szCs w:val="24"/>
          <w:lang w:val="en-GB" w:eastAsia="tr-TR"/>
          <w14:ligatures w14:val="none"/>
        </w:rPr>
        <w:t>Administrative</w:t>
      </w:r>
      <w:r w:rsidRPr="0022514C">
        <w:rPr>
          <w:rFonts w:ascii="Times New Roman" w:eastAsia="Times New Roman" w:hAnsi="Times New Roman" w:cs="Times New Roman"/>
          <w:kern w:val="0"/>
          <w:sz w:val="24"/>
          <w:szCs w:val="24"/>
          <w:lang w:val="en-GB" w:eastAsia="tr-TR"/>
          <w14:ligatures w14:val="none"/>
        </w:rPr>
        <w:t xml:space="preserve"> Board is responsible for the day-to-day operations of the </w:t>
      </w:r>
      <w:r w:rsidR="00BC55B5" w:rsidRPr="0022514C">
        <w:rPr>
          <w:rFonts w:ascii="Times New Roman" w:eastAsia="Times New Roman" w:hAnsi="Times New Roman" w:cs="Times New Roman"/>
          <w:kern w:val="0"/>
          <w:sz w:val="24"/>
          <w:szCs w:val="24"/>
          <w:lang w:val="en-GB" w:eastAsia="tr-TR"/>
          <w14:ligatures w14:val="none"/>
        </w:rPr>
        <w:t>f</w:t>
      </w:r>
      <w:r w:rsidRPr="0022514C">
        <w:rPr>
          <w:rFonts w:ascii="Times New Roman" w:eastAsia="Times New Roman" w:hAnsi="Times New Roman" w:cs="Times New Roman"/>
          <w:kern w:val="0"/>
          <w:sz w:val="24"/>
          <w:szCs w:val="24"/>
          <w:lang w:val="en-GB" w:eastAsia="tr-TR"/>
          <w14:ligatures w14:val="none"/>
        </w:rPr>
        <w:t>aculty. It co</w:t>
      </w:r>
      <w:r w:rsidR="00103497" w:rsidRPr="0022514C">
        <w:rPr>
          <w:rFonts w:ascii="Times New Roman" w:eastAsia="Times New Roman" w:hAnsi="Times New Roman" w:cs="Times New Roman"/>
          <w:kern w:val="0"/>
          <w:sz w:val="24"/>
          <w:szCs w:val="24"/>
          <w:lang w:val="en-GB" w:eastAsia="tr-TR"/>
          <w14:ligatures w14:val="none"/>
        </w:rPr>
        <w:t>mprises the Dean, the Academic Secretary, Vice Deans responsible for education, research, and administrative affairs, and representatives from the University Senate and Administrative Board Faculty</w:t>
      </w:r>
      <w:r w:rsidR="00BC55B5" w:rsidRPr="0022514C">
        <w:rPr>
          <w:rFonts w:ascii="Times New Roman" w:eastAsia="Times New Roman" w:hAnsi="Times New Roman" w:cs="Times New Roman"/>
          <w:kern w:val="0"/>
          <w:sz w:val="24"/>
          <w:szCs w:val="24"/>
          <w:lang w:val="en-GB" w:eastAsia="tr-TR"/>
          <w14:ligatures w14:val="none"/>
        </w:rPr>
        <w:t xml:space="preserve">. </w:t>
      </w:r>
    </w:p>
    <w:p w14:paraId="6F1C362C" w14:textId="5CAACB73" w:rsidR="00340B6B" w:rsidRPr="0022514C" w:rsidRDefault="000E76B0" w:rsidP="00340B6B">
      <w:pPr>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22514C">
        <w:rPr>
          <w:rFonts w:ascii="Times New Roman" w:hAnsi="Times New Roman" w:cs="Times New Roman"/>
          <w:sz w:val="24"/>
          <w:szCs w:val="24"/>
          <w:lang w:val="en-GB"/>
        </w:rPr>
        <w:t>The Dean</w:t>
      </w:r>
      <w:r w:rsidR="009C09E8" w:rsidRPr="0022514C">
        <w:rPr>
          <w:rFonts w:ascii="Times New Roman" w:hAnsi="Times New Roman" w:cs="Times New Roman"/>
          <w:sz w:val="24"/>
          <w:szCs w:val="24"/>
          <w:lang w:val="en-GB"/>
        </w:rPr>
        <w:t>s</w:t>
      </w:r>
      <w:r w:rsidRPr="0022514C">
        <w:rPr>
          <w:rFonts w:ascii="Times New Roman" w:hAnsi="Times New Roman" w:cs="Times New Roman"/>
          <w:sz w:val="24"/>
          <w:szCs w:val="24"/>
          <w:lang w:val="en-GB"/>
        </w:rPr>
        <w:t xml:space="preserve"> </w:t>
      </w:r>
      <w:r w:rsidR="009C09E8" w:rsidRPr="0022514C">
        <w:rPr>
          <w:rFonts w:ascii="Times New Roman" w:hAnsi="Times New Roman" w:cs="Times New Roman"/>
          <w:sz w:val="24"/>
          <w:szCs w:val="24"/>
          <w:lang w:val="en-GB"/>
        </w:rPr>
        <w:t>are</w:t>
      </w:r>
      <w:r w:rsidRPr="0022514C">
        <w:rPr>
          <w:rFonts w:ascii="Times New Roman" w:hAnsi="Times New Roman" w:cs="Times New Roman"/>
          <w:sz w:val="24"/>
          <w:szCs w:val="24"/>
          <w:lang w:val="en-GB"/>
        </w:rPr>
        <w:t xml:space="preserve"> the primary representative</w:t>
      </w:r>
      <w:r w:rsidR="002A3334">
        <w:rPr>
          <w:rFonts w:ascii="Times New Roman" w:hAnsi="Times New Roman" w:cs="Times New Roman"/>
          <w:sz w:val="24"/>
          <w:szCs w:val="24"/>
          <w:lang w:val="en-GB"/>
        </w:rPr>
        <w:t>s</w:t>
      </w:r>
      <w:r w:rsidRPr="0022514C">
        <w:rPr>
          <w:rFonts w:ascii="Times New Roman" w:hAnsi="Times New Roman" w:cs="Times New Roman"/>
          <w:sz w:val="24"/>
          <w:szCs w:val="24"/>
          <w:lang w:val="en-GB"/>
        </w:rPr>
        <w:t xml:space="preserve"> and leader</w:t>
      </w:r>
      <w:r w:rsidR="002A3334">
        <w:rPr>
          <w:rFonts w:ascii="Times New Roman" w:hAnsi="Times New Roman" w:cs="Times New Roman"/>
          <w:sz w:val="24"/>
          <w:szCs w:val="24"/>
          <w:lang w:val="en-GB"/>
        </w:rPr>
        <w:t>s</w:t>
      </w:r>
      <w:r w:rsidRPr="0022514C">
        <w:rPr>
          <w:rFonts w:ascii="Times New Roman" w:hAnsi="Times New Roman" w:cs="Times New Roman"/>
          <w:sz w:val="24"/>
          <w:szCs w:val="24"/>
          <w:lang w:val="en-GB"/>
        </w:rPr>
        <w:t xml:space="preserve"> of the </w:t>
      </w:r>
      <w:r w:rsidR="00BC55B5" w:rsidRPr="0022514C">
        <w:rPr>
          <w:rFonts w:ascii="Times New Roman" w:hAnsi="Times New Roman" w:cs="Times New Roman"/>
          <w:sz w:val="24"/>
          <w:szCs w:val="24"/>
          <w:lang w:val="en-GB"/>
        </w:rPr>
        <w:t>f</w:t>
      </w:r>
      <w:r w:rsidRPr="0022514C">
        <w:rPr>
          <w:rFonts w:ascii="Times New Roman" w:hAnsi="Times New Roman" w:cs="Times New Roman"/>
          <w:sz w:val="24"/>
          <w:szCs w:val="24"/>
          <w:lang w:val="en-GB"/>
        </w:rPr>
        <w:t xml:space="preserve">aculty. </w:t>
      </w:r>
      <w:r w:rsidR="00103497" w:rsidRPr="0022514C">
        <w:rPr>
          <w:rFonts w:ascii="Times New Roman" w:hAnsi="Times New Roman" w:cs="Times New Roman"/>
          <w:sz w:val="24"/>
          <w:szCs w:val="24"/>
          <w:lang w:val="en-GB"/>
        </w:rPr>
        <w:t>YÖK appoints them</w:t>
      </w:r>
      <w:r w:rsidRPr="0022514C">
        <w:rPr>
          <w:rFonts w:ascii="Times New Roman" w:hAnsi="Times New Roman" w:cs="Times New Roman"/>
          <w:sz w:val="24"/>
          <w:szCs w:val="24"/>
          <w:lang w:val="en-GB"/>
        </w:rPr>
        <w:t xml:space="preserve"> for a three-year term from a list of three professors (either from within or outside the university) proposed by the Rector. The Dean may be reappointed upon the expiration of </w:t>
      </w:r>
      <w:r w:rsidR="00911B4F" w:rsidRPr="0022514C">
        <w:rPr>
          <w:rFonts w:ascii="Times New Roman" w:hAnsi="Times New Roman" w:cs="Times New Roman"/>
          <w:sz w:val="24"/>
          <w:szCs w:val="24"/>
          <w:lang w:val="en-GB"/>
        </w:rPr>
        <w:t>his/her</w:t>
      </w:r>
      <w:r w:rsidRPr="0022514C">
        <w:rPr>
          <w:rFonts w:ascii="Times New Roman" w:hAnsi="Times New Roman" w:cs="Times New Roman"/>
          <w:sz w:val="24"/>
          <w:szCs w:val="24"/>
          <w:lang w:val="en-GB"/>
        </w:rPr>
        <w:t xml:space="preserve"> term. The Dean's responsibilities include overseeing the efficient use and development of teaching resources, maintaining security, ensuring the well-being of students, and supervising academic, resear</w:t>
      </w:r>
      <w:r w:rsidR="00911B4F" w:rsidRPr="0022514C">
        <w:rPr>
          <w:rFonts w:ascii="Times New Roman" w:hAnsi="Times New Roman" w:cs="Times New Roman"/>
          <w:sz w:val="24"/>
          <w:szCs w:val="24"/>
          <w:lang w:val="en-GB"/>
        </w:rPr>
        <w:t xml:space="preserve">ch, and publication activities. </w:t>
      </w:r>
      <w:r w:rsidR="0040589C" w:rsidRPr="0022514C">
        <w:rPr>
          <w:rFonts w:ascii="Times New Roman" w:hAnsi="Times New Roman" w:cs="Times New Roman"/>
          <w:sz w:val="24"/>
          <w:szCs w:val="24"/>
          <w:lang w:val="en-GB"/>
        </w:rPr>
        <w:t xml:space="preserve">The Dean is supported by two Vice Deans selected among the </w:t>
      </w:r>
      <w:r w:rsidR="00340B6B" w:rsidRPr="0022514C">
        <w:rPr>
          <w:rFonts w:ascii="Times New Roman" w:hAnsi="Times New Roman" w:cs="Times New Roman"/>
          <w:sz w:val="24"/>
          <w:szCs w:val="24"/>
          <w:lang w:val="en-GB"/>
        </w:rPr>
        <w:t>f</w:t>
      </w:r>
      <w:r w:rsidR="0040589C" w:rsidRPr="0022514C">
        <w:rPr>
          <w:rFonts w:ascii="Times New Roman" w:hAnsi="Times New Roman" w:cs="Times New Roman"/>
          <w:sz w:val="24"/>
          <w:szCs w:val="24"/>
          <w:lang w:val="en-GB"/>
        </w:rPr>
        <w:t xml:space="preserve">aculty members. The Vice Deans assist with administrative and academic duties. When the Dean is unavailable, one of the Vice Deans assumes </w:t>
      </w:r>
      <w:r w:rsidR="00340B6B" w:rsidRPr="0022514C">
        <w:rPr>
          <w:rFonts w:ascii="Times New Roman" w:hAnsi="Times New Roman" w:cs="Times New Roman"/>
          <w:sz w:val="24"/>
          <w:szCs w:val="24"/>
          <w:lang w:val="en-GB"/>
        </w:rPr>
        <w:t>his/her</w:t>
      </w:r>
      <w:r w:rsidR="0040589C" w:rsidRPr="0022514C">
        <w:rPr>
          <w:rFonts w:ascii="Times New Roman" w:hAnsi="Times New Roman" w:cs="Times New Roman"/>
          <w:sz w:val="24"/>
          <w:szCs w:val="24"/>
          <w:lang w:val="en-GB"/>
        </w:rPr>
        <w:t xml:space="preserve"> role. </w:t>
      </w:r>
      <w:r w:rsidR="00103497" w:rsidRPr="0022514C">
        <w:rPr>
          <w:rFonts w:ascii="Times New Roman" w:hAnsi="Times New Roman" w:cs="Times New Roman"/>
          <w:sz w:val="24"/>
          <w:szCs w:val="24"/>
          <w:lang w:val="en-GB"/>
        </w:rPr>
        <w:t>A new Dean is appointed if the Dean’s absence exceeds six months</w:t>
      </w:r>
      <w:r w:rsidR="0040589C" w:rsidRPr="0022514C">
        <w:rPr>
          <w:rFonts w:ascii="Times New Roman" w:hAnsi="Times New Roman" w:cs="Times New Roman"/>
          <w:sz w:val="24"/>
          <w:szCs w:val="24"/>
          <w:lang w:val="en-GB"/>
        </w:rPr>
        <w:t>.</w:t>
      </w:r>
      <w:r w:rsidR="0040589C" w:rsidRPr="0022514C">
        <w:rPr>
          <w:lang w:val="en-GB"/>
        </w:rPr>
        <w:t xml:space="preserve"> </w:t>
      </w:r>
      <w:r w:rsidR="0040589C" w:rsidRPr="0022514C">
        <w:rPr>
          <w:rFonts w:ascii="Times New Roman" w:hAnsi="Times New Roman" w:cs="Times New Roman"/>
          <w:sz w:val="24"/>
          <w:szCs w:val="24"/>
          <w:lang w:val="en-GB"/>
        </w:rPr>
        <w:t xml:space="preserve">The Faculty Secretary oversees the administrative operations of the </w:t>
      </w:r>
      <w:r w:rsidR="00340B6B" w:rsidRPr="0022514C">
        <w:rPr>
          <w:rFonts w:ascii="Times New Roman" w:hAnsi="Times New Roman" w:cs="Times New Roman"/>
          <w:sz w:val="24"/>
          <w:szCs w:val="24"/>
          <w:lang w:val="en-GB"/>
        </w:rPr>
        <w:t>f</w:t>
      </w:r>
      <w:r w:rsidR="0040589C" w:rsidRPr="0022514C">
        <w:rPr>
          <w:rFonts w:ascii="Times New Roman" w:hAnsi="Times New Roman" w:cs="Times New Roman"/>
          <w:sz w:val="24"/>
          <w:szCs w:val="24"/>
          <w:lang w:val="en-GB"/>
        </w:rPr>
        <w:t xml:space="preserve">aculty, ensuring </w:t>
      </w:r>
      <w:r w:rsidR="00103497" w:rsidRPr="0022514C">
        <w:rPr>
          <w:rFonts w:ascii="Times New Roman" w:hAnsi="Times New Roman" w:cs="Times New Roman"/>
          <w:sz w:val="24"/>
          <w:szCs w:val="24"/>
          <w:lang w:val="en-GB"/>
        </w:rPr>
        <w:t xml:space="preserve">the </w:t>
      </w:r>
      <w:r w:rsidR="0040589C" w:rsidRPr="0022514C">
        <w:rPr>
          <w:rFonts w:ascii="Times New Roman" w:hAnsi="Times New Roman" w:cs="Times New Roman"/>
          <w:sz w:val="24"/>
          <w:szCs w:val="24"/>
          <w:lang w:val="en-GB"/>
        </w:rPr>
        <w:t xml:space="preserve">smooth execution of all non-academic functions. </w:t>
      </w:r>
      <w:r w:rsidR="00911B4F" w:rsidRPr="0022514C">
        <w:rPr>
          <w:rFonts w:ascii="Times New Roman" w:hAnsi="Times New Roman" w:cs="Times New Roman"/>
          <w:sz w:val="24"/>
          <w:szCs w:val="24"/>
          <w:lang w:val="en-GB"/>
        </w:rPr>
        <w:t>He/she</w:t>
      </w:r>
      <w:r w:rsidR="0040589C" w:rsidRPr="0022514C">
        <w:rPr>
          <w:rFonts w:ascii="Times New Roman" w:hAnsi="Times New Roman" w:cs="Times New Roman"/>
          <w:sz w:val="24"/>
          <w:szCs w:val="24"/>
          <w:lang w:val="en-GB"/>
        </w:rPr>
        <w:t xml:space="preserve"> serve</w:t>
      </w:r>
      <w:r w:rsidR="00911B4F" w:rsidRPr="0022514C">
        <w:rPr>
          <w:rFonts w:ascii="Times New Roman" w:hAnsi="Times New Roman" w:cs="Times New Roman"/>
          <w:sz w:val="24"/>
          <w:szCs w:val="24"/>
          <w:lang w:val="en-GB"/>
        </w:rPr>
        <w:t>s</w:t>
      </w:r>
      <w:r w:rsidR="0040589C" w:rsidRPr="0022514C">
        <w:rPr>
          <w:rFonts w:ascii="Times New Roman" w:hAnsi="Times New Roman" w:cs="Times New Roman"/>
          <w:sz w:val="24"/>
          <w:szCs w:val="24"/>
          <w:lang w:val="en-GB"/>
        </w:rPr>
        <w:t xml:space="preserve"> as the </w:t>
      </w:r>
      <w:r w:rsidR="00103497" w:rsidRPr="0022514C">
        <w:rPr>
          <w:rFonts w:ascii="Times New Roman" w:hAnsi="Times New Roman" w:cs="Times New Roman"/>
          <w:sz w:val="24"/>
          <w:szCs w:val="24"/>
          <w:lang w:val="en-GB"/>
        </w:rPr>
        <w:t xml:space="preserve">Faculty Board's and </w:t>
      </w:r>
      <w:r w:rsidR="00340B6B" w:rsidRPr="0022514C">
        <w:rPr>
          <w:rFonts w:ascii="Times New Roman" w:hAnsi="Times New Roman" w:cs="Times New Roman"/>
          <w:sz w:val="24"/>
          <w:szCs w:val="24"/>
          <w:lang w:val="en-GB"/>
        </w:rPr>
        <w:t>Faculty Administrative</w:t>
      </w:r>
      <w:r w:rsidR="00103497" w:rsidRPr="0022514C">
        <w:rPr>
          <w:rFonts w:ascii="Times New Roman" w:hAnsi="Times New Roman" w:cs="Times New Roman"/>
          <w:sz w:val="24"/>
          <w:szCs w:val="24"/>
          <w:lang w:val="en-GB"/>
        </w:rPr>
        <w:t xml:space="preserve"> Board's secretary</w:t>
      </w:r>
      <w:r w:rsidR="0040589C" w:rsidRPr="0022514C">
        <w:rPr>
          <w:rFonts w:ascii="Times New Roman" w:hAnsi="Times New Roman" w:cs="Times New Roman"/>
          <w:sz w:val="24"/>
          <w:szCs w:val="24"/>
          <w:lang w:val="en-GB"/>
        </w:rPr>
        <w:t>.</w:t>
      </w:r>
    </w:p>
    <w:p w14:paraId="5F292896" w14:textId="77777777" w:rsidR="00911B4F" w:rsidRPr="0022514C" w:rsidRDefault="00911B4F" w:rsidP="00340B6B">
      <w:pPr>
        <w:spacing w:after="0" w:line="240" w:lineRule="auto"/>
        <w:ind w:firstLine="426"/>
        <w:jc w:val="both"/>
        <w:rPr>
          <w:rFonts w:ascii="Times New Roman" w:eastAsia="Times" w:hAnsi="Times New Roman" w:cs="Times New Roman"/>
          <w:kern w:val="0"/>
          <w:sz w:val="24"/>
          <w:szCs w:val="24"/>
          <w:lang w:val="en-GB"/>
          <w14:ligatures w14:val="none"/>
        </w:rPr>
      </w:pPr>
    </w:p>
    <w:p w14:paraId="01C5D4EB" w14:textId="6A524E50" w:rsidR="00911B4F" w:rsidRPr="0022514C" w:rsidRDefault="00911B4F" w:rsidP="00340B6B">
      <w:pPr>
        <w:spacing w:after="0" w:line="240" w:lineRule="auto"/>
        <w:ind w:firstLine="426"/>
        <w:jc w:val="both"/>
        <w:rPr>
          <w:rFonts w:ascii="Times New Roman" w:eastAsia="Times" w:hAnsi="Times New Roman" w:cs="Times New Roman"/>
          <w:kern w:val="0"/>
          <w:sz w:val="24"/>
          <w:szCs w:val="24"/>
          <w:lang w:val="en-GB"/>
          <w14:ligatures w14:val="none"/>
        </w:rPr>
      </w:pPr>
      <w:r w:rsidRPr="0022514C">
        <w:rPr>
          <w:noProof/>
          <w:lang w:eastAsia="tr-TR"/>
        </w:rPr>
        <w:lastRenderedPageBreak/>
        <w:drawing>
          <wp:anchor distT="0" distB="0" distL="0" distR="0" simplePos="0" relativeHeight="251695104" behindDoc="1" locked="0" layoutInCell="1" allowOverlap="1" wp14:anchorId="72933B0F" wp14:editId="154DB326">
            <wp:simplePos x="0" y="0"/>
            <wp:positionH relativeFrom="page">
              <wp:posOffset>900430</wp:posOffset>
            </wp:positionH>
            <wp:positionV relativeFrom="paragraph">
              <wp:posOffset>173355</wp:posOffset>
            </wp:positionV>
            <wp:extent cx="5880065" cy="4356068"/>
            <wp:effectExtent l="0" t="0" r="0" b="0"/>
            <wp:wrapTopAndBottom/>
            <wp:docPr id="830" name="Image 8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0" name="Image 830"/>
                    <pic:cNvPicPr/>
                  </pic:nvPicPr>
                  <pic:blipFill>
                    <a:blip r:embed="rId22" cstate="print"/>
                    <a:stretch>
                      <a:fillRect/>
                    </a:stretch>
                  </pic:blipFill>
                  <pic:spPr>
                    <a:xfrm>
                      <a:off x="0" y="0"/>
                      <a:ext cx="5880065" cy="4356068"/>
                    </a:xfrm>
                    <a:prstGeom prst="rect">
                      <a:avLst/>
                    </a:prstGeom>
                  </pic:spPr>
                </pic:pic>
              </a:graphicData>
            </a:graphic>
          </wp:anchor>
        </w:drawing>
      </w:r>
    </w:p>
    <w:p w14:paraId="520F7DAD" w14:textId="749CEEFA" w:rsidR="00911B4F" w:rsidRPr="0022514C" w:rsidRDefault="00911B4F" w:rsidP="00911B4F">
      <w:pPr>
        <w:spacing w:after="0" w:line="240" w:lineRule="auto"/>
        <w:jc w:val="both"/>
        <w:rPr>
          <w:rFonts w:ascii="Times New Roman" w:hAnsi="Times New Roman" w:cs="Times New Roman"/>
          <w:sz w:val="24"/>
          <w:szCs w:val="24"/>
          <w:lang w:val="en-GB" w:eastAsia="cs-CZ"/>
        </w:rPr>
      </w:pPr>
      <w:r w:rsidRPr="0022514C">
        <w:rPr>
          <w:rFonts w:ascii="Times New Roman" w:hAnsi="Times New Roman" w:cs="Times New Roman"/>
          <w:b/>
          <w:sz w:val="24"/>
          <w:szCs w:val="24"/>
          <w:lang w:val="en-GB" w:eastAsia="cs-CZ"/>
        </w:rPr>
        <w:t>Figure 1.2.2. Organisational chart of the FU</w:t>
      </w:r>
    </w:p>
    <w:p w14:paraId="1FEADAAE" w14:textId="77777777" w:rsidR="00911B4F" w:rsidRPr="0022514C" w:rsidRDefault="00911B4F" w:rsidP="00340B6B">
      <w:pPr>
        <w:spacing w:after="0" w:line="240" w:lineRule="auto"/>
        <w:ind w:firstLine="426"/>
        <w:jc w:val="both"/>
        <w:rPr>
          <w:rFonts w:ascii="Times New Roman" w:eastAsia="Times" w:hAnsi="Times New Roman" w:cs="Times New Roman"/>
          <w:kern w:val="0"/>
          <w:sz w:val="24"/>
          <w:szCs w:val="24"/>
          <w:lang w:val="en-GB"/>
          <w14:ligatures w14:val="none"/>
        </w:rPr>
      </w:pPr>
    </w:p>
    <w:p w14:paraId="2ED4ED02" w14:textId="77777777" w:rsidR="00911B4F" w:rsidRPr="0022514C" w:rsidRDefault="00911B4F" w:rsidP="00340B6B">
      <w:pPr>
        <w:spacing w:after="0" w:line="240" w:lineRule="auto"/>
        <w:ind w:firstLine="426"/>
        <w:jc w:val="both"/>
        <w:rPr>
          <w:rFonts w:ascii="Times New Roman" w:eastAsia="Times" w:hAnsi="Times New Roman" w:cs="Times New Roman"/>
          <w:kern w:val="0"/>
          <w:sz w:val="24"/>
          <w:szCs w:val="24"/>
          <w:lang w:val="en-GB"/>
          <w14:ligatures w14:val="none"/>
        </w:rPr>
      </w:pPr>
    </w:p>
    <w:p w14:paraId="0C3C480E" w14:textId="679BDBB3" w:rsidR="00340B6B" w:rsidRPr="0022514C" w:rsidRDefault="002A3334" w:rsidP="00340B6B">
      <w:pPr>
        <w:spacing w:after="0" w:line="240" w:lineRule="auto"/>
        <w:ind w:firstLine="426"/>
        <w:jc w:val="both"/>
        <w:rPr>
          <w:rFonts w:ascii="Times New Roman" w:eastAsia="Times" w:hAnsi="Times New Roman" w:cs="Times New Roman"/>
          <w:kern w:val="0"/>
          <w:sz w:val="24"/>
          <w:szCs w:val="24"/>
          <w:lang w:val="en-GB"/>
          <w14:ligatures w14:val="none"/>
        </w:rPr>
      </w:pPr>
      <w:r>
        <w:rPr>
          <w:rFonts w:ascii="Times New Roman" w:eastAsia="Times" w:hAnsi="Times New Roman" w:cs="Times New Roman"/>
          <w:kern w:val="0"/>
          <w:sz w:val="24"/>
          <w:szCs w:val="24"/>
          <w:lang w:val="en-GB"/>
          <w14:ligatures w14:val="none"/>
        </w:rPr>
        <w:t>The main responsibilities of the boards of the VEE</w:t>
      </w:r>
      <w:r w:rsidR="00911B4F" w:rsidRPr="0022514C">
        <w:rPr>
          <w:rFonts w:ascii="Times New Roman" w:eastAsia="Times" w:hAnsi="Times New Roman" w:cs="Times New Roman"/>
          <w:kern w:val="0"/>
          <w:sz w:val="24"/>
          <w:szCs w:val="24"/>
          <w:lang w:val="en-GB"/>
          <w14:ligatures w14:val="none"/>
        </w:rPr>
        <w:t xml:space="preserve"> are presented in Table 1.2.2. </w:t>
      </w:r>
      <w:r w:rsidR="00D23CEA" w:rsidRPr="0022514C">
        <w:rPr>
          <w:rFonts w:ascii="Times New Roman" w:eastAsia="Times" w:hAnsi="Times New Roman" w:cs="Times New Roman"/>
          <w:kern w:val="0"/>
          <w:sz w:val="24"/>
          <w:szCs w:val="24"/>
          <w:lang w:val="en-GB"/>
          <w14:ligatures w14:val="none"/>
        </w:rPr>
        <w:t xml:space="preserve">The Faculty Board serves as the primary decision-making body within the </w:t>
      </w:r>
      <w:r w:rsidR="00340B6B" w:rsidRPr="0022514C">
        <w:rPr>
          <w:rFonts w:ascii="Times New Roman" w:eastAsia="Times" w:hAnsi="Times New Roman" w:cs="Times New Roman"/>
          <w:kern w:val="0"/>
          <w:sz w:val="24"/>
          <w:szCs w:val="24"/>
          <w:lang w:val="en-GB"/>
          <w14:ligatures w14:val="none"/>
        </w:rPr>
        <w:t>f</w:t>
      </w:r>
      <w:r w:rsidR="00D23CEA" w:rsidRPr="0022514C">
        <w:rPr>
          <w:rFonts w:ascii="Times New Roman" w:eastAsia="Times" w:hAnsi="Times New Roman" w:cs="Times New Roman"/>
          <w:kern w:val="0"/>
          <w:sz w:val="24"/>
          <w:szCs w:val="24"/>
          <w:lang w:val="en-GB"/>
          <w14:ligatures w14:val="none"/>
        </w:rPr>
        <w:t xml:space="preserve">aculty, ensuring the coordination of teaching, research, and strategic planning across departments. The Dean chairs the Board and includes department heads, representatives of professors, assistant academic staff, administrative and technical staff, and students. The </w:t>
      </w:r>
      <w:r w:rsidR="00340B6B" w:rsidRPr="0022514C">
        <w:rPr>
          <w:rFonts w:ascii="Times New Roman" w:eastAsia="Times" w:hAnsi="Times New Roman" w:cs="Times New Roman"/>
          <w:kern w:val="0"/>
          <w:sz w:val="24"/>
          <w:szCs w:val="24"/>
          <w:lang w:val="en-GB"/>
          <w14:ligatures w14:val="none"/>
        </w:rPr>
        <w:t>B</w:t>
      </w:r>
      <w:r w:rsidR="00D23CEA" w:rsidRPr="0022514C">
        <w:rPr>
          <w:rFonts w:ascii="Times New Roman" w:eastAsia="Times" w:hAnsi="Times New Roman" w:cs="Times New Roman"/>
          <w:kern w:val="0"/>
          <w:sz w:val="24"/>
          <w:szCs w:val="24"/>
          <w:lang w:val="en-GB"/>
          <w14:ligatures w14:val="none"/>
        </w:rPr>
        <w:t xml:space="preserve">oard is responsible for overseeing curriculum development, research activities, and the </w:t>
      </w:r>
      <w:r w:rsidR="00340B6B" w:rsidRPr="0022514C">
        <w:rPr>
          <w:rFonts w:ascii="Times New Roman" w:eastAsia="Times" w:hAnsi="Times New Roman" w:cs="Times New Roman"/>
          <w:kern w:val="0"/>
          <w:sz w:val="24"/>
          <w:szCs w:val="24"/>
          <w:lang w:val="en-GB"/>
          <w14:ligatures w14:val="none"/>
        </w:rPr>
        <w:t>f</w:t>
      </w:r>
      <w:r w:rsidR="00D23CEA" w:rsidRPr="0022514C">
        <w:rPr>
          <w:rFonts w:ascii="Times New Roman" w:eastAsia="Times" w:hAnsi="Times New Roman" w:cs="Times New Roman"/>
          <w:kern w:val="0"/>
          <w:sz w:val="24"/>
          <w:szCs w:val="24"/>
          <w:lang w:val="en-GB"/>
          <w14:ligatures w14:val="none"/>
        </w:rPr>
        <w:t>aculty's overall strategic direction.</w:t>
      </w:r>
      <w:r w:rsidR="00340B6B" w:rsidRPr="0022514C">
        <w:rPr>
          <w:rFonts w:ascii="Times New Roman" w:eastAsia="Times" w:hAnsi="Times New Roman" w:cs="Times New Roman"/>
          <w:kern w:val="0"/>
          <w:sz w:val="24"/>
          <w:szCs w:val="24"/>
          <w:lang w:val="en-GB"/>
          <w14:ligatures w14:val="none"/>
        </w:rPr>
        <w:t xml:space="preserve"> </w:t>
      </w:r>
    </w:p>
    <w:p w14:paraId="41138403" w14:textId="666DAEF5" w:rsidR="00AB2D16" w:rsidRPr="0022514C" w:rsidRDefault="00D23CEA" w:rsidP="00340B6B">
      <w:pPr>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w:hAnsi="Times New Roman" w:cs="Times New Roman"/>
          <w:sz w:val="24"/>
          <w:szCs w:val="24"/>
          <w:lang w:val="en-GB"/>
        </w:rPr>
        <w:t xml:space="preserve">Each department within the </w:t>
      </w:r>
      <w:r w:rsidR="00340B6B" w:rsidRPr="0022514C">
        <w:rPr>
          <w:rFonts w:ascii="Times New Roman" w:eastAsia="Times" w:hAnsi="Times New Roman" w:cs="Times New Roman"/>
          <w:sz w:val="24"/>
          <w:szCs w:val="24"/>
          <w:lang w:val="en-GB"/>
        </w:rPr>
        <w:t>f</w:t>
      </w:r>
      <w:r w:rsidRPr="0022514C">
        <w:rPr>
          <w:rFonts w:ascii="Times New Roman" w:eastAsia="Times" w:hAnsi="Times New Roman" w:cs="Times New Roman"/>
          <w:sz w:val="24"/>
          <w:szCs w:val="24"/>
          <w:lang w:val="en-GB"/>
        </w:rPr>
        <w:t>aculty is governed by a Department Council chaired by the Head of the Department. The c</w:t>
      </w:r>
      <w:r w:rsidR="00B77165" w:rsidRPr="0022514C">
        <w:rPr>
          <w:rFonts w:ascii="Times New Roman" w:eastAsia="Times" w:hAnsi="Times New Roman" w:cs="Times New Roman"/>
          <w:sz w:val="24"/>
          <w:szCs w:val="24"/>
          <w:lang w:val="en-GB"/>
        </w:rPr>
        <w:t>ouncil comprises academic staff.</w:t>
      </w:r>
      <w:r w:rsidRPr="0022514C">
        <w:rPr>
          <w:rFonts w:ascii="Times New Roman" w:eastAsia="Times" w:hAnsi="Times New Roman" w:cs="Times New Roman"/>
          <w:sz w:val="24"/>
          <w:szCs w:val="24"/>
          <w:lang w:val="en-GB"/>
        </w:rPr>
        <w:t xml:space="preserve"> </w:t>
      </w:r>
      <w:r w:rsidR="00B77165" w:rsidRPr="0022514C">
        <w:rPr>
          <w:rFonts w:ascii="Times New Roman" w:eastAsia="Times" w:hAnsi="Times New Roman" w:cs="Times New Roman"/>
          <w:sz w:val="24"/>
          <w:szCs w:val="24"/>
          <w:lang w:val="en-GB"/>
        </w:rPr>
        <w:t>It</w:t>
      </w:r>
      <w:r w:rsidRPr="0022514C">
        <w:rPr>
          <w:rFonts w:ascii="Times New Roman" w:eastAsia="Times" w:hAnsi="Times New Roman" w:cs="Times New Roman"/>
          <w:sz w:val="24"/>
          <w:szCs w:val="24"/>
          <w:lang w:val="en-GB"/>
        </w:rPr>
        <w:t xml:space="preserve"> manages the department's educational programs, coordinates research activities, and ensures the smooth functioning of departmental operations.</w:t>
      </w:r>
    </w:p>
    <w:p w14:paraId="401F3FAD" w14:textId="07E0BC91" w:rsidR="00AB2D16" w:rsidRPr="0022514C" w:rsidRDefault="00AB2D16" w:rsidP="00797915">
      <w:pPr>
        <w:pStyle w:val="Balk1"/>
        <w:spacing w:before="0" w:line="240" w:lineRule="auto"/>
        <w:rPr>
          <w:color w:val="auto"/>
          <w:sz w:val="24"/>
          <w:szCs w:val="24"/>
        </w:rPr>
      </w:pPr>
    </w:p>
    <w:p w14:paraId="53AEBF8C" w14:textId="7D03EE53" w:rsidR="00B77165" w:rsidRPr="0022514C" w:rsidRDefault="00B77165" w:rsidP="00B77165">
      <w:pPr>
        <w:rPr>
          <w:lang w:val="en-GB" w:eastAsia="cs-CZ"/>
        </w:rPr>
      </w:pPr>
    </w:p>
    <w:p w14:paraId="1ADAD653" w14:textId="77777777" w:rsidR="00B77165" w:rsidRPr="0022514C" w:rsidRDefault="00B77165" w:rsidP="00B77165">
      <w:pPr>
        <w:rPr>
          <w:lang w:val="en-GB" w:eastAsia="cs-CZ"/>
        </w:rPr>
      </w:pPr>
    </w:p>
    <w:p w14:paraId="0D87E679" w14:textId="74A4BCB6" w:rsidR="009770D7" w:rsidRPr="0022514C" w:rsidRDefault="00BC5438" w:rsidP="00797915">
      <w:pPr>
        <w:pStyle w:val="Balk1"/>
        <w:spacing w:before="0" w:line="360" w:lineRule="auto"/>
        <w:rPr>
          <w:color w:val="auto"/>
          <w:sz w:val="24"/>
          <w:szCs w:val="24"/>
        </w:rPr>
      </w:pPr>
      <w:r w:rsidRPr="0022514C">
        <w:rPr>
          <w:color w:val="auto"/>
          <w:sz w:val="24"/>
          <w:szCs w:val="24"/>
        </w:rPr>
        <w:lastRenderedPageBreak/>
        <w:t>Table 1.</w:t>
      </w:r>
      <w:r w:rsidR="00FA5115" w:rsidRPr="0022514C">
        <w:rPr>
          <w:color w:val="auto"/>
          <w:sz w:val="24"/>
          <w:szCs w:val="24"/>
        </w:rPr>
        <w:t>2</w:t>
      </w:r>
      <w:r w:rsidRPr="0022514C">
        <w:rPr>
          <w:color w:val="auto"/>
          <w:sz w:val="24"/>
          <w:szCs w:val="24"/>
        </w:rPr>
        <w:t>.</w:t>
      </w:r>
      <w:r w:rsidR="00FA5115" w:rsidRPr="0022514C">
        <w:rPr>
          <w:color w:val="auto"/>
          <w:sz w:val="24"/>
          <w:szCs w:val="24"/>
        </w:rPr>
        <w:t>2.</w:t>
      </w:r>
      <w:r w:rsidRPr="0022514C">
        <w:rPr>
          <w:color w:val="auto"/>
          <w:sz w:val="24"/>
          <w:szCs w:val="24"/>
        </w:rPr>
        <w:t xml:space="preserve"> </w:t>
      </w:r>
      <w:r w:rsidR="00340B6B" w:rsidRPr="0022514C">
        <w:rPr>
          <w:color w:val="auto"/>
          <w:sz w:val="24"/>
          <w:szCs w:val="24"/>
        </w:rPr>
        <w:t>B</w:t>
      </w:r>
      <w:r w:rsidR="009770D7" w:rsidRPr="0022514C">
        <w:rPr>
          <w:color w:val="auto"/>
          <w:sz w:val="24"/>
          <w:szCs w:val="24"/>
        </w:rPr>
        <w:t>oards</w:t>
      </w:r>
      <w:r w:rsidR="00340B6B" w:rsidRPr="0022514C">
        <w:rPr>
          <w:color w:val="auto"/>
          <w:sz w:val="24"/>
          <w:szCs w:val="24"/>
        </w:rPr>
        <w:t xml:space="preserve"> of the VEE</w:t>
      </w:r>
      <w:r w:rsidR="009770D7" w:rsidRPr="0022514C">
        <w:rPr>
          <w:color w:val="auto"/>
          <w:sz w:val="24"/>
          <w:szCs w:val="24"/>
        </w:rPr>
        <w:t xml:space="preserve"> </w:t>
      </w:r>
    </w:p>
    <w:tbl>
      <w:tblPr>
        <w:tblStyle w:val="TabloKlavuzu"/>
        <w:tblW w:w="0" w:type="auto"/>
        <w:tblLook w:val="04A0" w:firstRow="1" w:lastRow="0" w:firstColumn="1" w:lastColumn="0" w:noHBand="0" w:noVBand="1"/>
      </w:tblPr>
      <w:tblGrid>
        <w:gridCol w:w="4106"/>
        <w:gridCol w:w="5245"/>
      </w:tblGrid>
      <w:tr w:rsidR="009770D7" w:rsidRPr="0022514C" w14:paraId="193B7861" w14:textId="77777777" w:rsidTr="00D81D69">
        <w:tc>
          <w:tcPr>
            <w:tcW w:w="4106" w:type="dxa"/>
            <w:shd w:val="clear" w:color="auto" w:fill="C45911" w:themeFill="accent2" w:themeFillShade="BF"/>
          </w:tcPr>
          <w:p w14:paraId="31A17245" w14:textId="1A044E8C" w:rsidR="009770D7" w:rsidRPr="0022514C" w:rsidRDefault="009770D7" w:rsidP="00797915">
            <w:pPr>
              <w:spacing w:line="360" w:lineRule="auto"/>
              <w:rPr>
                <w:b/>
                <w:color w:val="FFFFFF" w:themeColor="background1"/>
                <w:sz w:val="24"/>
                <w:szCs w:val="24"/>
                <w:lang w:val="en-GB"/>
              </w:rPr>
            </w:pPr>
            <w:r w:rsidRPr="0022514C">
              <w:rPr>
                <w:b/>
                <w:color w:val="FFFFFF" w:themeColor="background1"/>
                <w:sz w:val="24"/>
                <w:szCs w:val="24"/>
                <w:lang w:val="en-GB"/>
              </w:rPr>
              <w:t>Board</w:t>
            </w:r>
          </w:p>
        </w:tc>
        <w:tc>
          <w:tcPr>
            <w:tcW w:w="5245" w:type="dxa"/>
            <w:shd w:val="clear" w:color="auto" w:fill="C45911" w:themeFill="accent2" w:themeFillShade="BF"/>
          </w:tcPr>
          <w:p w14:paraId="19A99164" w14:textId="77777777" w:rsidR="009770D7" w:rsidRPr="0022514C" w:rsidRDefault="009770D7" w:rsidP="00797915">
            <w:pPr>
              <w:spacing w:line="360" w:lineRule="auto"/>
              <w:rPr>
                <w:b/>
                <w:color w:val="FFFFFF" w:themeColor="background1"/>
                <w:sz w:val="24"/>
                <w:szCs w:val="24"/>
                <w:lang w:val="en-GB"/>
              </w:rPr>
            </w:pPr>
            <w:r w:rsidRPr="0022514C">
              <w:rPr>
                <w:b/>
                <w:color w:val="FFFFFF" w:themeColor="background1"/>
                <w:sz w:val="24"/>
                <w:szCs w:val="24"/>
                <w:lang w:val="en-GB"/>
              </w:rPr>
              <w:t>Responsibilities</w:t>
            </w:r>
          </w:p>
        </w:tc>
      </w:tr>
      <w:tr w:rsidR="009770D7" w:rsidRPr="0022514C" w14:paraId="1854463F" w14:textId="77777777" w:rsidTr="00DC4307">
        <w:trPr>
          <w:trHeight w:val="1862"/>
        </w:trPr>
        <w:tc>
          <w:tcPr>
            <w:tcW w:w="4106" w:type="dxa"/>
            <w:shd w:val="clear" w:color="auto" w:fill="FBE4D5" w:themeFill="accent2" w:themeFillTint="33"/>
          </w:tcPr>
          <w:p w14:paraId="1985ECEB" w14:textId="1A3764CC" w:rsidR="009770D7" w:rsidRPr="0022514C" w:rsidRDefault="009770D7" w:rsidP="00797915">
            <w:pPr>
              <w:rPr>
                <w:b/>
                <w:sz w:val="24"/>
                <w:szCs w:val="24"/>
                <w:lang w:val="en-GB"/>
              </w:rPr>
            </w:pPr>
            <w:r w:rsidRPr="0022514C">
              <w:rPr>
                <w:b/>
                <w:sz w:val="24"/>
                <w:szCs w:val="24"/>
                <w:lang w:val="en-GB"/>
              </w:rPr>
              <w:t>Faculty Board</w:t>
            </w:r>
          </w:p>
        </w:tc>
        <w:tc>
          <w:tcPr>
            <w:tcW w:w="5245" w:type="dxa"/>
            <w:shd w:val="clear" w:color="auto" w:fill="FBE4D5" w:themeFill="accent2" w:themeFillTint="33"/>
          </w:tcPr>
          <w:p w14:paraId="52108907" w14:textId="403949A8" w:rsidR="008706F2" w:rsidRPr="0022514C" w:rsidRDefault="009770D7" w:rsidP="006C0FC5">
            <w:pPr>
              <w:pStyle w:val="ListeParagraf"/>
              <w:numPr>
                <w:ilvl w:val="0"/>
                <w:numId w:val="26"/>
              </w:numPr>
              <w:spacing w:line="240" w:lineRule="auto"/>
              <w:ind w:left="171" w:hanging="171"/>
              <w:jc w:val="both"/>
              <w:rPr>
                <w:szCs w:val="24"/>
                <w:lang w:eastAsia="en-GB"/>
              </w:rPr>
            </w:pPr>
            <w:r w:rsidRPr="0022514C">
              <w:rPr>
                <w:szCs w:val="24"/>
                <w:lang w:eastAsia="en-GB"/>
              </w:rPr>
              <w:t xml:space="preserve">Overseeing and approving the </w:t>
            </w:r>
            <w:r w:rsidR="00014BDE" w:rsidRPr="0022514C">
              <w:rPr>
                <w:szCs w:val="24"/>
                <w:lang w:eastAsia="en-GB"/>
              </w:rPr>
              <w:t>VEE</w:t>
            </w:r>
            <w:r w:rsidRPr="0022514C">
              <w:rPr>
                <w:szCs w:val="24"/>
                <w:lang w:eastAsia="en-GB"/>
              </w:rPr>
              <w:t>’s education, researc</w:t>
            </w:r>
            <w:r w:rsidR="00014BDE" w:rsidRPr="0022514C">
              <w:rPr>
                <w:szCs w:val="24"/>
                <w:lang w:eastAsia="en-GB"/>
              </w:rPr>
              <w:t>h, and publication activities</w:t>
            </w:r>
          </w:p>
          <w:p w14:paraId="0F2C6747" w14:textId="550B66FD" w:rsidR="00D81D69" w:rsidRPr="0022514C" w:rsidRDefault="009770D7" w:rsidP="006C0FC5">
            <w:pPr>
              <w:pStyle w:val="ListeParagraf"/>
              <w:numPr>
                <w:ilvl w:val="0"/>
                <w:numId w:val="26"/>
              </w:numPr>
              <w:spacing w:line="240" w:lineRule="auto"/>
              <w:ind w:left="171" w:hanging="171"/>
              <w:jc w:val="both"/>
              <w:rPr>
                <w:szCs w:val="24"/>
                <w:lang w:eastAsia="en-GB"/>
              </w:rPr>
            </w:pPr>
            <w:r w:rsidRPr="0022514C">
              <w:rPr>
                <w:szCs w:val="24"/>
                <w:lang w:eastAsia="en-GB"/>
              </w:rPr>
              <w:t xml:space="preserve">Setting the principles, plans, </w:t>
            </w:r>
            <w:r w:rsidR="002A3334">
              <w:rPr>
                <w:szCs w:val="24"/>
                <w:lang w:eastAsia="en-GB"/>
              </w:rPr>
              <w:t xml:space="preserve">and </w:t>
            </w:r>
            <w:r w:rsidRPr="0022514C">
              <w:rPr>
                <w:szCs w:val="24"/>
                <w:lang w:eastAsia="en-GB"/>
              </w:rPr>
              <w:t xml:space="preserve">programs </w:t>
            </w:r>
            <w:r w:rsidR="008706F2" w:rsidRPr="0022514C">
              <w:rPr>
                <w:szCs w:val="24"/>
                <w:lang w:eastAsia="en-GB"/>
              </w:rPr>
              <w:t>for the</w:t>
            </w:r>
            <w:r w:rsidR="00014BDE" w:rsidRPr="0022514C">
              <w:rPr>
                <w:szCs w:val="24"/>
                <w:lang w:eastAsia="en-GB"/>
              </w:rPr>
              <w:t xml:space="preserve"> VEE</w:t>
            </w:r>
          </w:p>
          <w:p w14:paraId="7EFF1E26" w14:textId="1F977848" w:rsidR="008706F2" w:rsidRPr="0022514C" w:rsidRDefault="009770D7" w:rsidP="006C0FC5">
            <w:pPr>
              <w:pStyle w:val="ListeParagraf"/>
              <w:numPr>
                <w:ilvl w:val="0"/>
                <w:numId w:val="26"/>
              </w:numPr>
              <w:spacing w:line="240" w:lineRule="auto"/>
              <w:ind w:left="171" w:hanging="171"/>
              <w:jc w:val="both"/>
              <w:rPr>
                <w:szCs w:val="24"/>
                <w:lang w:eastAsia="en-GB"/>
              </w:rPr>
            </w:pPr>
            <w:r w:rsidRPr="0022514C">
              <w:rPr>
                <w:szCs w:val="24"/>
                <w:lang w:eastAsia="en-GB"/>
              </w:rPr>
              <w:t>Electing members to the</w:t>
            </w:r>
            <w:r w:rsidR="00014BDE" w:rsidRPr="0022514C">
              <w:rPr>
                <w:szCs w:val="24"/>
                <w:lang w:eastAsia="en-GB"/>
              </w:rPr>
              <w:t xml:space="preserve"> Faculty Administrative Board</w:t>
            </w:r>
          </w:p>
          <w:p w14:paraId="41DEB861" w14:textId="2EB02417" w:rsidR="009770D7" w:rsidRPr="0022514C" w:rsidRDefault="009770D7" w:rsidP="006C0FC5">
            <w:pPr>
              <w:pStyle w:val="ListeParagraf"/>
              <w:numPr>
                <w:ilvl w:val="0"/>
                <w:numId w:val="26"/>
              </w:numPr>
              <w:spacing w:line="240" w:lineRule="auto"/>
              <w:ind w:left="171" w:hanging="171"/>
              <w:jc w:val="both"/>
              <w:rPr>
                <w:szCs w:val="24"/>
                <w:lang w:eastAsia="en-GB"/>
              </w:rPr>
            </w:pPr>
            <w:r w:rsidRPr="0022514C">
              <w:rPr>
                <w:szCs w:val="24"/>
                <w:lang w:eastAsia="en-GB"/>
              </w:rPr>
              <w:t>Selecting a representat</w:t>
            </w:r>
            <w:r w:rsidR="00DC4307" w:rsidRPr="0022514C">
              <w:rPr>
                <w:szCs w:val="24"/>
                <w:lang w:eastAsia="en-GB"/>
              </w:rPr>
              <w:t>ive for the University Senate</w:t>
            </w:r>
            <w:r w:rsidRPr="0022514C">
              <w:rPr>
                <w:sz w:val="20"/>
                <w:szCs w:val="24"/>
                <w:lang w:eastAsia="en-GB"/>
              </w:rPr>
              <w:t xml:space="preserve"> </w:t>
            </w:r>
          </w:p>
        </w:tc>
      </w:tr>
      <w:tr w:rsidR="009770D7" w:rsidRPr="0022514C" w14:paraId="2AE0B15B" w14:textId="77777777" w:rsidTr="00D81D69">
        <w:tc>
          <w:tcPr>
            <w:tcW w:w="4106" w:type="dxa"/>
            <w:shd w:val="clear" w:color="auto" w:fill="FBE4D5" w:themeFill="accent2" w:themeFillTint="33"/>
          </w:tcPr>
          <w:p w14:paraId="74178CAA" w14:textId="2E17916C" w:rsidR="009770D7" w:rsidRPr="0022514C" w:rsidRDefault="009770D7" w:rsidP="00797915">
            <w:pPr>
              <w:rPr>
                <w:b/>
                <w:sz w:val="24"/>
                <w:szCs w:val="24"/>
                <w:lang w:val="en-GB"/>
              </w:rPr>
            </w:pPr>
            <w:r w:rsidRPr="0022514C">
              <w:rPr>
                <w:b/>
                <w:sz w:val="24"/>
                <w:szCs w:val="24"/>
                <w:lang w:val="en-GB"/>
              </w:rPr>
              <w:t>Faculty Administrative Board</w:t>
            </w:r>
          </w:p>
        </w:tc>
        <w:tc>
          <w:tcPr>
            <w:tcW w:w="5245" w:type="dxa"/>
            <w:shd w:val="clear" w:color="auto" w:fill="FBE4D5" w:themeFill="accent2" w:themeFillTint="33"/>
          </w:tcPr>
          <w:p w14:paraId="10EC11AD" w14:textId="5A12EFBD" w:rsidR="00D81D69" w:rsidRPr="0022514C" w:rsidRDefault="009770D7" w:rsidP="006C0FC5">
            <w:pPr>
              <w:pStyle w:val="ListeParagraf"/>
              <w:numPr>
                <w:ilvl w:val="0"/>
                <w:numId w:val="27"/>
              </w:numPr>
              <w:spacing w:line="240" w:lineRule="auto"/>
              <w:ind w:left="171" w:hanging="171"/>
              <w:jc w:val="both"/>
              <w:rPr>
                <w:szCs w:val="24"/>
                <w:lang w:eastAsia="en-GB"/>
              </w:rPr>
            </w:pPr>
            <w:r w:rsidRPr="0022514C">
              <w:rPr>
                <w:szCs w:val="24"/>
                <w:lang w:eastAsia="en-GB"/>
              </w:rPr>
              <w:t xml:space="preserve">Implementing decisions made by </w:t>
            </w:r>
            <w:r w:rsidR="00014BDE" w:rsidRPr="0022514C">
              <w:rPr>
                <w:szCs w:val="24"/>
                <w:lang w:eastAsia="en-GB"/>
              </w:rPr>
              <w:t>the Faculty Board</w:t>
            </w:r>
          </w:p>
          <w:p w14:paraId="099A38FB" w14:textId="45F130EE" w:rsidR="00D81D69" w:rsidRPr="0022514C" w:rsidRDefault="009770D7" w:rsidP="006C0FC5">
            <w:pPr>
              <w:pStyle w:val="ListeParagraf"/>
              <w:numPr>
                <w:ilvl w:val="0"/>
                <w:numId w:val="27"/>
              </w:numPr>
              <w:spacing w:line="240" w:lineRule="auto"/>
              <w:ind w:left="171" w:hanging="171"/>
              <w:jc w:val="both"/>
              <w:rPr>
                <w:szCs w:val="24"/>
                <w:lang w:eastAsia="en-GB"/>
              </w:rPr>
            </w:pPr>
            <w:r w:rsidRPr="0022514C">
              <w:rPr>
                <w:szCs w:val="24"/>
                <w:lang w:eastAsia="en-GB"/>
              </w:rPr>
              <w:t xml:space="preserve">Planning and approving the </w:t>
            </w:r>
            <w:r w:rsidR="00014BDE" w:rsidRPr="0022514C">
              <w:rPr>
                <w:szCs w:val="24"/>
                <w:lang w:eastAsia="en-GB"/>
              </w:rPr>
              <w:t>VEE</w:t>
            </w:r>
            <w:r w:rsidRPr="0022514C">
              <w:rPr>
                <w:szCs w:val="24"/>
                <w:lang w:eastAsia="en-GB"/>
              </w:rPr>
              <w:t>’s inv</w:t>
            </w:r>
            <w:r w:rsidR="00014BDE" w:rsidRPr="0022514C">
              <w:rPr>
                <w:szCs w:val="24"/>
                <w:lang w:eastAsia="en-GB"/>
              </w:rPr>
              <w:t>estment programs and budget</w:t>
            </w:r>
          </w:p>
          <w:p w14:paraId="04F7C3D2" w14:textId="4E367F63" w:rsidR="00D81D69" w:rsidRPr="0022514C" w:rsidRDefault="009770D7" w:rsidP="006C0FC5">
            <w:pPr>
              <w:pStyle w:val="ListeParagraf"/>
              <w:numPr>
                <w:ilvl w:val="0"/>
                <w:numId w:val="27"/>
              </w:numPr>
              <w:spacing w:line="240" w:lineRule="auto"/>
              <w:ind w:left="171" w:hanging="171"/>
              <w:jc w:val="both"/>
              <w:rPr>
                <w:szCs w:val="24"/>
                <w:lang w:eastAsia="en-GB"/>
              </w:rPr>
            </w:pPr>
            <w:r w:rsidRPr="0022514C">
              <w:rPr>
                <w:szCs w:val="24"/>
                <w:lang w:eastAsia="en-GB"/>
              </w:rPr>
              <w:t>Managing the implementation of educational program</w:t>
            </w:r>
            <w:r w:rsidR="00014BDE" w:rsidRPr="0022514C">
              <w:rPr>
                <w:szCs w:val="24"/>
                <w:lang w:eastAsia="en-GB"/>
              </w:rPr>
              <w:t>s and the academic calendar</w:t>
            </w:r>
          </w:p>
          <w:p w14:paraId="43AEDACF" w14:textId="0BED7D87" w:rsidR="00D81D69" w:rsidRPr="0022514C" w:rsidRDefault="009770D7" w:rsidP="006C0FC5">
            <w:pPr>
              <w:pStyle w:val="ListeParagraf"/>
              <w:numPr>
                <w:ilvl w:val="0"/>
                <w:numId w:val="27"/>
              </w:numPr>
              <w:spacing w:line="240" w:lineRule="auto"/>
              <w:ind w:left="171" w:hanging="171"/>
              <w:jc w:val="both"/>
              <w:rPr>
                <w:szCs w:val="24"/>
                <w:lang w:eastAsia="en-GB"/>
              </w:rPr>
            </w:pPr>
            <w:r w:rsidRPr="0022514C">
              <w:rPr>
                <w:szCs w:val="24"/>
                <w:lang w:eastAsia="en-GB"/>
              </w:rPr>
              <w:t xml:space="preserve">Deciding on student-related issues </w:t>
            </w:r>
            <w:r w:rsidR="00014BDE" w:rsidRPr="0022514C">
              <w:rPr>
                <w:szCs w:val="24"/>
                <w:lang w:eastAsia="en-GB"/>
              </w:rPr>
              <w:t>(</w:t>
            </w:r>
            <w:r w:rsidRPr="0022514C">
              <w:rPr>
                <w:szCs w:val="24"/>
                <w:lang w:eastAsia="en-GB"/>
              </w:rPr>
              <w:t>admissions, course adjustments, expulsions, a</w:t>
            </w:r>
            <w:r w:rsidR="00D81D69" w:rsidRPr="0022514C">
              <w:rPr>
                <w:szCs w:val="24"/>
                <w:lang w:eastAsia="en-GB"/>
              </w:rPr>
              <w:t>nd examination policies</w:t>
            </w:r>
            <w:r w:rsidR="00014BDE" w:rsidRPr="0022514C">
              <w:rPr>
                <w:szCs w:val="24"/>
                <w:lang w:eastAsia="en-GB"/>
              </w:rPr>
              <w:t>)</w:t>
            </w:r>
          </w:p>
          <w:p w14:paraId="693D3ECA" w14:textId="77777777" w:rsidR="005C7E1D" w:rsidRPr="0022514C" w:rsidRDefault="009770D7" w:rsidP="006C0FC5">
            <w:pPr>
              <w:pStyle w:val="ListeParagraf"/>
              <w:numPr>
                <w:ilvl w:val="0"/>
                <w:numId w:val="27"/>
              </w:numPr>
              <w:spacing w:line="240" w:lineRule="auto"/>
              <w:ind w:left="171" w:hanging="171"/>
              <w:jc w:val="both"/>
              <w:rPr>
                <w:szCs w:val="24"/>
                <w:lang w:eastAsia="en-GB"/>
              </w:rPr>
            </w:pPr>
            <w:r w:rsidRPr="0022514C">
              <w:rPr>
                <w:szCs w:val="24"/>
                <w:lang w:eastAsia="en-GB"/>
              </w:rPr>
              <w:t>Addressing all administrative m</w:t>
            </w:r>
            <w:r w:rsidR="00D81D69" w:rsidRPr="0022514C">
              <w:rPr>
                <w:szCs w:val="24"/>
                <w:lang w:eastAsia="en-GB"/>
              </w:rPr>
              <w:t>atters reported by the Dean</w:t>
            </w:r>
          </w:p>
          <w:p w14:paraId="467C5549" w14:textId="425F9E00" w:rsidR="00B77165" w:rsidRPr="0022514C" w:rsidRDefault="00B77165" w:rsidP="00B77165">
            <w:pPr>
              <w:pStyle w:val="ListeParagraf"/>
              <w:spacing w:line="240" w:lineRule="auto"/>
              <w:ind w:left="171"/>
              <w:jc w:val="both"/>
              <w:rPr>
                <w:szCs w:val="24"/>
                <w:lang w:eastAsia="en-GB"/>
              </w:rPr>
            </w:pPr>
          </w:p>
        </w:tc>
      </w:tr>
      <w:tr w:rsidR="009770D7" w:rsidRPr="0022514C" w14:paraId="471D849E" w14:textId="77777777" w:rsidTr="00D81D69">
        <w:tc>
          <w:tcPr>
            <w:tcW w:w="4106" w:type="dxa"/>
            <w:shd w:val="clear" w:color="auto" w:fill="FBE4D5" w:themeFill="accent2" w:themeFillTint="33"/>
          </w:tcPr>
          <w:p w14:paraId="0900AFC0" w14:textId="77777777" w:rsidR="009770D7" w:rsidRPr="0022514C" w:rsidRDefault="009770D7" w:rsidP="00797915">
            <w:pPr>
              <w:rPr>
                <w:b/>
                <w:sz w:val="24"/>
                <w:szCs w:val="24"/>
                <w:lang w:val="en-GB"/>
              </w:rPr>
            </w:pPr>
            <w:r w:rsidRPr="0022514C">
              <w:rPr>
                <w:b/>
                <w:sz w:val="24"/>
                <w:szCs w:val="24"/>
                <w:lang w:val="en-GB"/>
              </w:rPr>
              <w:t>Faculty Academic Board</w:t>
            </w:r>
          </w:p>
        </w:tc>
        <w:tc>
          <w:tcPr>
            <w:tcW w:w="5245" w:type="dxa"/>
            <w:shd w:val="clear" w:color="auto" w:fill="FBE4D5" w:themeFill="accent2" w:themeFillTint="33"/>
          </w:tcPr>
          <w:p w14:paraId="4E3ECC16" w14:textId="307DDB67" w:rsidR="00D81D69" w:rsidRPr="0022514C" w:rsidRDefault="009770D7" w:rsidP="006C0FC5">
            <w:pPr>
              <w:pStyle w:val="ListeParagraf"/>
              <w:numPr>
                <w:ilvl w:val="0"/>
                <w:numId w:val="28"/>
              </w:numPr>
              <w:spacing w:line="240" w:lineRule="auto"/>
              <w:ind w:left="171" w:hanging="171"/>
              <w:jc w:val="both"/>
              <w:rPr>
                <w:szCs w:val="24"/>
                <w:lang w:eastAsia="en-GB"/>
              </w:rPr>
            </w:pPr>
            <w:r w:rsidRPr="0022514C">
              <w:rPr>
                <w:szCs w:val="24"/>
                <w:lang w:eastAsia="en-GB"/>
              </w:rPr>
              <w:t>Gathering all academic staff to discuss and exchange ideas on improving educati</w:t>
            </w:r>
            <w:r w:rsidR="00014BDE" w:rsidRPr="0022514C">
              <w:rPr>
                <w:szCs w:val="24"/>
                <w:lang w:eastAsia="en-GB"/>
              </w:rPr>
              <w:t>onal and research activities</w:t>
            </w:r>
          </w:p>
          <w:p w14:paraId="53AE5D12" w14:textId="2343074F" w:rsidR="00D81D69" w:rsidRPr="0022514C" w:rsidRDefault="009770D7" w:rsidP="006C0FC5">
            <w:pPr>
              <w:pStyle w:val="ListeParagraf"/>
              <w:numPr>
                <w:ilvl w:val="0"/>
                <w:numId w:val="28"/>
              </w:numPr>
              <w:spacing w:line="240" w:lineRule="auto"/>
              <w:ind w:left="171" w:hanging="171"/>
              <w:jc w:val="both"/>
              <w:rPr>
                <w:szCs w:val="24"/>
                <w:lang w:eastAsia="en-GB"/>
              </w:rPr>
            </w:pPr>
            <w:r w:rsidRPr="0022514C">
              <w:rPr>
                <w:szCs w:val="24"/>
                <w:lang w:eastAsia="en-GB"/>
              </w:rPr>
              <w:t>Providing recommendations to the university for enhancing academic</w:t>
            </w:r>
            <w:r w:rsidR="00014BDE" w:rsidRPr="0022514C">
              <w:rPr>
                <w:szCs w:val="24"/>
                <w:lang w:eastAsia="en-GB"/>
              </w:rPr>
              <w:t xml:space="preserve"> and scientific performance</w:t>
            </w:r>
          </w:p>
          <w:p w14:paraId="316C7C47" w14:textId="6148618E" w:rsidR="00B77165" w:rsidRPr="0022514C" w:rsidRDefault="009770D7" w:rsidP="006C0FC5">
            <w:pPr>
              <w:pStyle w:val="ListeParagraf"/>
              <w:numPr>
                <w:ilvl w:val="0"/>
                <w:numId w:val="28"/>
              </w:numPr>
              <w:spacing w:line="240" w:lineRule="auto"/>
              <w:ind w:left="171" w:hanging="171"/>
              <w:jc w:val="both"/>
              <w:rPr>
                <w:szCs w:val="24"/>
                <w:lang w:eastAsia="en-GB"/>
              </w:rPr>
            </w:pPr>
            <w:r w:rsidRPr="0022514C">
              <w:rPr>
                <w:szCs w:val="24"/>
                <w:lang w:eastAsia="en-GB"/>
              </w:rPr>
              <w:t>Meeting at least once per semester to evalua</w:t>
            </w:r>
            <w:r w:rsidR="00014BDE" w:rsidRPr="0022514C">
              <w:rPr>
                <w:szCs w:val="24"/>
                <w:lang w:eastAsia="en-GB"/>
              </w:rPr>
              <w:t>te ongoing academic progress</w:t>
            </w:r>
          </w:p>
          <w:p w14:paraId="7A631B5C" w14:textId="346C14F3" w:rsidR="009770D7" w:rsidRPr="0022514C" w:rsidRDefault="009770D7" w:rsidP="00B77165">
            <w:pPr>
              <w:pStyle w:val="ListeParagraf"/>
              <w:spacing w:line="240" w:lineRule="auto"/>
              <w:ind w:left="171"/>
              <w:jc w:val="both"/>
              <w:rPr>
                <w:szCs w:val="24"/>
                <w:lang w:eastAsia="en-GB"/>
              </w:rPr>
            </w:pPr>
            <w:r w:rsidRPr="0022514C">
              <w:rPr>
                <w:szCs w:val="24"/>
                <w:lang w:eastAsia="en-GB"/>
              </w:rPr>
              <w:t xml:space="preserve"> </w:t>
            </w:r>
          </w:p>
        </w:tc>
      </w:tr>
      <w:tr w:rsidR="001A7020" w:rsidRPr="0022514C" w14:paraId="74B10EE2" w14:textId="77777777" w:rsidTr="00D81D69">
        <w:tc>
          <w:tcPr>
            <w:tcW w:w="4106" w:type="dxa"/>
            <w:shd w:val="clear" w:color="auto" w:fill="FBE4D5" w:themeFill="accent2" w:themeFillTint="33"/>
          </w:tcPr>
          <w:p w14:paraId="00702FAE" w14:textId="1FB5067B" w:rsidR="001A7020" w:rsidRPr="0022514C" w:rsidRDefault="001A7020" w:rsidP="00797915">
            <w:pPr>
              <w:rPr>
                <w:b/>
                <w:sz w:val="24"/>
                <w:szCs w:val="24"/>
                <w:lang w:val="en-GB"/>
              </w:rPr>
            </w:pPr>
            <w:r w:rsidRPr="0022514C">
              <w:rPr>
                <w:b/>
                <w:sz w:val="24"/>
                <w:szCs w:val="24"/>
                <w:lang w:val="en-GB"/>
              </w:rPr>
              <w:t>Faculty Advisory Board</w:t>
            </w:r>
          </w:p>
        </w:tc>
        <w:tc>
          <w:tcPr>
            <w:tcW w:w="5245" w:type="dxa"/>
            <w:shd w:val="clear" w:color="auto" w:fill="FBE4D5" w:themeFill="accent2" w:themeFillTint="33"/>
          </w:tcPr>
          <w:p w14:paraId="0C687673" w14:textId="77777777" w:rsidR="001A7020" w:rsidRPr="0022514C" w:rsidRDefault="00B77165" w:rsidP="006C0FC5">
            <w:pPr>
              <w:pStyle w:val="ListeParagraf"/>
              <w:numPr>
                <w:ilvl w:val="0"/>
                <w:numId w:val="28"/>
              </w:numPr>
              <w:spacing w:line="240" w:lineRule="auto"/>
              <w:ind w:left="171" w:hanging="171"/>
              <w:jc w:val="both"/>
              <w:rPr>
                <w:szCs w:val="24"/>
                <w:lang w:eastAsia="en-GB"/>
              </w:rPr>
            </w:pPr>
            <w:r w:rsidRPr="0022514C">
              <w:rPr>
                <w:szCs w:val="24"/>
                <w:lang w:eastAsia="en-GB"/>
              </w:rPr>
              <w:t>Meets at the end of each year and m</w:t>
            </w:r>
            <w:r w:rsidR="003168DD" w:rsidRPr="0022514C">
              <w:rPr>
                <w:szCs w:val="24"/>
                <w:lang w:eastAsia="en-GB"/>
              </w:rPr>
              <w:t xml:space="preserve">akes recommendations for </w:t>
            </w:r>
            <w:r w:rsidR="001A7020" w:rsidRPr="0022514C">
              <w:rPr>
                <w:szCs w:val="24"/>
                <w:lang w:eastAsia="en-GB"/>
              </w:rPr>
              <w:t>continuous improvement and higher quality of education</w:t>
            </w:r>
          </w:p>
          <w:p w14:paraId="6AE1D4E4" w14:textId="671ADBA0" w:rsidR="00B77165" w:rsidRPr="0022514C" w:rsidRDefault="00B77165" w:rsidP="00B77165">
            <w:pPr>
              <w:pStyle w:val="ListeParagraf"/>
              <w:spacing w:line="240" w:lineRule="auto"/>
              <w:ind w:left="171"/>
              <w:jc w:val="both"/>
              <w:rPr>
                <w:szCs w:val="24"/>
                <w:lang w:eastAsia="en-GB"/>
              </w:rPr>
            </w:pPr>
          </w:p>
        </w:tc>
      </w:tr>
    </w:tbl>
    <w:p w14:paraId="41C4B893" w14:textId="3B8D3677" w:rsidR="0040589C" w:rsidRPr="0022514C" w:rsidRDefault="0040589C" w:rsidP="00797915">
      <w:pPr>
        <w:tabs>
          <w:tab w:val="left" w:pos="426"/>
        </w:tabs>
        <w:autoSpaceDE w:val="0"/>
        <w:autoSpaceDN w:val="0"/>
        <w:adjustRightInd w:val="0"/>
        <w:spacing w:after="0" w:line="240" w:lineRule="auto"/>
        <w:jc w:val="both"/>
        <w:rPr>
          <w:rFonts w:ascii="Times New Roman" w:eastAsia="Times New Roman" w:hAnsi="Times New Roman" w:cs="Arial"/>
          <w:b/>
          <w:bCs/>
          <w:color w:val="FFFFFF" w:themeColor="background1"/>
          <w:kern w:val="24"/>
          <w:lang w:val="en-GB" w:eastAsia="en-GB"/>
          <w14:ligatures w14:val="none"/>
        </w:rPr>
      </w:pPr>
    </w:p>
    <w:p w14:paraId="6658C12E" w14:textId="77777777" w:rsidR="00B77165" w:rsidRPr="0022514C" w:rsidRDefault="00B77165" w:rsidP="00797915">
      <w:pPr>
        <w:spacing w:after="0" w:line="240" w:lineRule="auto"/>
        <w:jc w:val="both"/>
        <w:rPr>
          <w:rFonts w:ascii="Times New Roman" w:eastAsia="Times" w:hAnsi="Times New Roman" w:cs="Times New Roman"/>
          <w:b/>
          <w:bCs/>
          <w:i/>
          <w:color w:val="1F4E79" w:themeColor="accent1" w:themeShade="80"/>
          <w:kern w:val="0"/>
          <w:sz w:val="24"/>
          <w:szCs w:val="24"/>
          <w:lang w:val="en-GB"/>
          <w14:ligatures w14:val="none"/>
        </w:rPr>
      </w:pPr>
    </w:p>
    <w:p w14:paraId="4396FB8C" w14:textId="77777777" w:rsidR="00B77165" w:rsidRPr="0022514C" w:rsidRDefault="00B77165" w:rsidP="00797915">
      <w:pPr>
        <w:spacing w:after="0" w:line="240" w:lineRule="auto"/>
        <w:jc w:val="both"/>
        <w:rPr>
          <w:rFonts w:ascii="Times New Roman" w:eastAsia="Times" w:hAnsi="Times New Roman" w:cs="Times New Roman"/>
          <w:b/>
          <w:bCs/>
          <w:i/>
          <w:color w:val="1F4E79" w:themeColor="accent1" w:themeShade="80"/>
          <w:kern w:val="0"/>
          <w:sz w:val="24"/>
          <w:szCs w:val="24"/>
          <w:lang w:val="en-GB"/>
          <w14:ligatures w14:val="none"/>
        </w:rPr>
      </w:pPr>
    </w:p>
    <w:p w14:paraId="0E9A2088" w14:textId="77777777" w:rsidR="00B77165" w:rsidRPr="0022514C" w:rsidRDefault="00B77165" w:rsidP="00797915">
      <w:pPr>
        <w:spacing w:after="0" w:line="240" w:lineRule="auto"/>
        <w:jc w:val="both"/>
        <w:rPr>
          <w:rFonts w:ascii="Times New Roman" w:eastAsia="Times" w:hAnsi="Times New Roman" w:cs="Times New Roman"/>
          <w:b/>
          <w:bCs/>
          <w:i/>
          <w:color w:val="1F4E79" w:themeColor="accent1" w:themeShade="80"/>
          <w:kern w:val="0"/>
          <w:sz w:val="24"/>
          <w:szCs w:val="24"/>
          <w:lang w:val="en-GB"/>
          <w14:ligatures w14:val="none"/>
        </w:rPr>
      </w:pPr>
    </w:p>
    <w:p w14:paraId="4496C29F" w14:textId="77777777" w:rsidR="00B77165" w:rsidRPr="0022514C" w:rsidRDefault="00B77165" w:rsidP="00797915">
      <w:pPr>
        <w:spacing w:after="0" w:line="240" w:lineRule="auto"/>
        <w:jc w:val="both"/>
        <w:rPr>
          <w:rFonts w:ascii="Times New Roman" w:eastAsia="Times" w:hAnsi="Times New Roman" w:cs="Times New Roman"/>
          <w:b/>
          <w:bCs/>
          <w:i/>
          <w:color w:val="1F4E79" w:themeColor="accent1" w:themeShade="80"/>
          <w:kern w:val="0"/>
          <w:sz w:val="24"/>
          <w:szCs w:val="24"/>
          <w:lang w:val="en-GB"/>
          <w14:ligatures w14:val="none"/>
        </w:rPr>
      </w:pPr>
    </w:p>
    <w:p w14:paraId="6A3EC453" w14:textId="77777777" w:rsidR="00B77165" w:rsidRPr="0022514C" w:rsidRDefault="00B77165" w:rsidP="00797915">
      <w:pPr>
        <w:spacing w:after="0" w:line="240" w:lineRule="auto"/>
        <w:jc w:val="both"/>
        <w:rPr>
          <w:rFonts w:ascii="Times New Roman" w:eastAsia="Times" w:hAnsi="Times New Roman" w:cs="Times New Roman"/>
          <w:b/>
          <w:bCs/>
          <w:i/>
          <w:color w:val="1F4E79" w:themeColor="accent1" w:themeShade="80"/>
          <w:kern w:val="0"/>
          <w:sz w:val="24"/>
          <w:szCs w:val="24"/>
          <w:lang w:val="en-GB"/>
          <w14:ligatures w14:val="none"/>
        </w:rPr>
      </w:pPr>
    </w:p>
    <w:p w14:paraId="4812A753" w14:textId="77777777" w:rsidR="00B77165" w:rsidRPr="0022514C" w:rsidRDefault="00B77165" w:rsidP="00797915">
      <w:pPr>
        <w:spacing w:after="0" w:line="240" w:lineRule="auto"/>
        <w:jc w:val="both"/>
        <w:rPr>
          <w:rFonts w:ascii="Times New Roman" w:eastAsia="Times" w:hAnsi="Times New Roman" w:cs="Times New Roman"/>
          <w:b/>
          <w:bCs/>
          <w:i/>
          <w:color w:val="1F4E79" w:themeColor="accent1" w:themeShade="80"/>
          <w:kern w:val="0"/>
          <w:sz w:val="24"/>
          <w:szCs w:val="24"/>
          <w:lang w:val="en-GB"/>
          <w14:ligatures w14:val="none"/>
        </w:rPr>
      </w:pPr>
    </w:p>
    <w:p w14:paraId="6DC94F7B" w14:textId="77777777" w:rsidR="00B77165" w:rsidRPr="0022514C" w:rsidRDefault="00B77165" w:rsidP="00797915">
      <w:pPr>
        <w:spacing w:after="0" w:line="240" w:lineRule="auto"/>
        <w:jc w:val="both"/>
        <w:rPr>
          <w:rFonts w:ascii="Times New Roman" w:eastAsia="Times" w:hAnsi="Times New Roman" w:cs="Times New Roman"/>
          <w:b/>
          <w:bCs/>
          <w:i/>
          <w:color w:val="1F4E79" w:themeColor="accent1" w:themeShade="80"/>
          <w:kern w:val="0"/>
          <w:sz w:val="24"/>
          <w:szCs w:val="24"/>
          <w:lang w:val="en-GB"/>
          <w14:ligatures w14:val="none"/>
        </w:rPr>
      </w:pPr>
    </w:p>
    <w:p w14:paraId="500AF7FF" w14:textId="77777777" w:rsidR="00B77165" w:rsidRPr="0022514C" w:rsidRDefault="00B77165" w:rsidP="00797915">
      <w:pPr>
        <w:spacing w:after="0" w:line="240" w:lineRule="auto"/>
        <w:jc w:val="both"/>
        <w:rPr>
          <w:rFonts w:ascii="Times New Roman" w:eastAsia="Times" w:hAnsi="Times New Roman" w:cs="Times New Roman"/>
          <w:b/>
          <w:bCs/>
          <w:i/>
          <w:color w:val="1F4E79" w:themeColor="accent1" w:themeShade="80"/>
          <w:kern w:val="0"/>
          <w:sz w:val="24"/>
          <w:szCs w:val="24"/>
          <w:lang w:val="en-GB"/>
          <w14:ligatures w14:val="none"/>
        </w:rPr>
      </w:pPr>
    </w:p>
    <w:p w14:paraId="6C6D1327" w14:textId="77777777" w:rsidR="00B77165" w:rsidRPr="0022514C" w:rsidRDefault="00B77165" w:rsidP="00797915">
      <w:pPr>
        <w:spacing w:after="0" w:line="240" w:lineRule="auto"/>
        <w:jc w:val="both"/>
        <w:rPr>
          <w:rFonts w:ascii="Times New Roman" w:eastAsia="Times" w:hAnsi="Times New Roman" w:cs="Times New Roman"/>
          <w:b/>
          <w:bCs/>
          <w:i/>
          <w:color w:val="1F4E79" w:themeColor="accent1" w:themeShade="80"/>
          <w:kern w:val="0"/>
          <w:sz w:val="24"/>
          <w:szCs w:val="24"/>
          <w:lang w:val="en-GB"/>
          <w14:ligatures w14:val="none"/>
        </w:rPr>
      </w:pPr>
    </w:p>
    <w:p w14:paraId="59CCC9B8" w14:textId="0EE52B6A" w:rsidR="00B77165" w:rsidRPr="0022514C" w:rsidRDefault="00B77165" w:rsidP="00797915">
      <w:pPr>
        <w:spacing w:after="0" w:line="240" w:lineRule="auto"/>
        <w:jc w:val="both"/>
        <w:rPr>
          <w:rFonts w:ascii="Times New Roman" w:eastAsia="Times" w:hAnsi="Times New Roman" w:cs="Times New Roman"/>
          <w:b/>
          <w:bCs/>
          <w:i/>
          <w:color w:val="1F4E79" w:themeColor="accent1" w:themeShade="80"/>
          <w:kern w:val="0"/>
          <w:sz w:val="24"/>
          <w:szCs w:val="24"/>
          <w:lang w:val="en-GB"/>
          <w14:ligatures w14:val="none"/>
        </w:rPr>
      </w:pPr>
    </w:p>
    <w:p w14:paraId="08BF40FA" w14:textId="77777777" w:rsidR="00477FEE" w:rsidRPr="0022514C" w:rsidRDefault="00477FEE" w:rsidP="00797915">
      <w:pPr>
        <w:spacing w:after="0" w:line="240" w:lineRule="auto"/>
        <w:jc w:val="both"/>
        <w:rPr>
          <w:rFonts w:ascii="Times New Roman" w:eastAsia="Times" w:hAnsi="Times New Roman" w:cs="Times New Roman"/>
          <w:b/>
          <w:bCs/>
          <w:i/>
          <w:color w:val="1F4E79" w:themeColor="accent1" w:themeShade="80"/>
          <w:kern w:val="0"/>
          <w:sz w:val="24"/>
          <w:szCs w:val="24"/>
          <w:lang w:val="en-GB"/>
          <w14:ligatures w14:val="none"/>
        </w:rPr>
      </w:pPr>
    </w:p>
    <w:p w14:paraId="6A4BFF51" w14:textId="0758193C" w:rsidR="00D81D69" w:rsidRPr="0022514C" w:rsidRDefault="00D81D69" w:rsidP="00797915">
      <w:pPr>
        <w:spacing w:after="0" w:line="240" w:lineRule="auto"/>
        <w:jc w:val="both"/>
        <w:rPr>
          <w:rFonts w:ascii="Times New Roman" w:eastAsia="Times" w:hAnsi="Times New Roman" w:cs="Times New Roman"/>
          <w:b/>
          <w:bCs/>
          <w:i/>
          <w:color w:val="1F4E79" w:themeColor="accent1" w:themeShade="80"/>
          <w:kern w:val="0"/>
          <w:sz w:val="24"/>
          <w:szCs w:val="24"/>
          <w:lang w:val="en-GB"/>
          <w14:ligatures w14:val="none"/>
        </w:rPr>
      </w:pPr>
      <w:r w:rsidRPr="0022514C">
        <w:rPr>
          <w:rFonts w:ascii="Times New Roman" w:eastAsia="Times" w:hAnsi="Times New Roman" w:cs="Times New Roman"/>
          <w:b/>
          <w:bCs/>
          <w:i/>
          <w:color w:val="1F4E79" w:themeColor="accent1" w:themeShade="80"/>
          <w:kern w:val="0"/>
          <w:sz w:val="24"/>
          <w:szCs w:val="24"/>
          <w:lang w:val="en-GB"/>
          <w14:ligatures w14:val="none"/>
        </w:rPr>
        <w:lastRenderedPageBreak/>
        <w:t>Standard 1.2.3. List of departments/units/clinics with a very brief description of their composition and management (further information may be provided in the Appendices)</w:t>
      </w:r>
    </w:p>
    <w:p w14:paraId="61EDA915" w14:textId="77777777" w:rsidR="00D81D69" w:rsidRPr="0022514C" w:rsidRDefault="00D81D69" w:rsidP="00797915">
      <w:pPr>
        <w:spacing w:after="0" w:line="240" w:lineRule="auto"/>
        <w:jc w:val="both"/>
        <w:rPr>
          <w:rFonts w:ascii="Times New Roman" w:eastAsia="Times" w:hAnsi="Times New Roman" w:cs="Times New Roman"/>
          <w:b/>
          <w:bCs/>
          <w:i/>
          <w:color w:val="1F4E79" w:themeColor="accent1" w:themeShade="80"/>
          <w:kern w:val="0"/>
          <w:sz w:val="24"/>
          <w:szCs w:val="24"/>
          <w:lang w:val="en-GB"/>
          <w14:ligatures w14:val="none"/>
        </w:rPr>
      </w:pPr>
    </w:p>
    <w:p w14:paraId="423525C5" w14:textId="07764B43" w:rsidR="00200252" w:rsidRPr="0022514C" w:rsidRDefault="003750E3" w:rsidP="00797915">
      <w:pPr>
        <w:spacing w:after="0" w:line="240" w:lineRule="auto"/>
        <w:jc w:val="both"/>
        <w:rPr>
          <w:lang w:val="en-GB" w:eastAsia="cs-CZ"/>
        </w:rPr>
      </w:pPr>
      <w:r w:rsidRPr="0022514C">
        <w:rPr>
          <w:noProof/>
          <w:lang w:eastAsia="tr-TR"/>
        </w:rPr>
        <w:drawing>
          <wp:inline distT="0" distB="0" distL="0" distR="0" wp14:anchorId="557B9149" wp14:editId="768DE2DD">
            <wp:extent cx="6026150" cy="3820424"/>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28972" cy="3822213"/>
                    </a:xfrm>
                    <a:prstGeom prst="rect">
                      <a:avLst/>
                    </a:prstGeom>
                    <a:noFill/>
                  </pic:spPr>
                </pic:pic>
              </a:graphicData>
            </a:graphic>
          </wp:inline>
        </w:drawing>
      </w:r>
    </w:p>
    <w:p w14:paraId="1198166A" w14:textId="33D18009" w:rsidR="00200252" w:rsidRPr="0022514C" w:rsidRDefault="00200252" w:rsidP="00797915">
      <w:pPr>
        <w:spacing w:after="0" w:line="240" w:lineRule="auto"/>
        <w:rPr>
          <w:lang w:val="en-GB" w:eastAsia="cs-CZ"/>
        </w:rPr>
      </w:pPr>
    </w:p>
    <w:p w14:paraId="39A656F4" w14:textId="7AE53746" w:rsidR="00E43995" w:rsidRPr="0022514C" w:rsidRDefault="00A775AE" w:rsidP="00797915">
      <w:pPr>
        <w:pStyle w:val="NormalWeb"/>
        <w:spacing w:after="0" w:line="240" w:lineRule="auto"/>
        <w:jc w:val="both"/>
        <w:rPr>
          <w:b/>
        </w:rPr>
      </w:pPr>
      <w:r w:rsidRPr="0022514C">
        <w:rPr>
          <w:b/>
        </w:rPr>
        <w:t>Figure 1.</w:t>
      </w:r>
      <w:r w:rsidR="00FA5115" w:rsidRPr="0022514C">
        <w:rPr>
          <w:b/>
        </w:rPr>
        <w:t>2</w:t>
      </w:r>
      <w:r w:rsidRPr="0022514C">
        <w:rPr>
          <w:b/>
        </w:rPr>
        <w:t>.</w:t>
      </w:r>
      <w:r w:rsidR="00FA5115" w:rsidRPr="0022514C">
        <w:rPr>
          <w:b/>
        </w:rPr>
        <w:t>2.</w:t>
      </w:r>
      <w:r w:rsidRPr="0022514C">
        <w:rPr>
          <w:b/>
        </w:rPr>
        <w:t xml:space="preserve"> Departmental chart of the </w:t>
      </w:r>
      <w:r w:rsidR="00832887" w:rsidRPr="0022514C">
        <w:rPr>
          <w:b/>
        </w:rPr>
        <w:t>VEE</w:t>
      </w:r>
    </w:p>
    <w:p w14:paraId="424DA89A" w14:textId="0977C995" w:rsidR="00A775AE" w:rsidRPr="0022514C" w:rsidRDefault="00A775AE" w:rsidP="00797915">
      <w:pPr>
        <w:pStyle w:val="NormalWeb"/>
        <w:spacing w:after="0" w:line="240" w:lineRule="auto"/>
        <w:jc w:val="both"/>
      </w:pPr>
    </w:p>
    <w:p w14:paraId="537D13CC" w14:textId="77777777" w:rsidR="001E7544" w:rsidRPr="0022514C" w:rsidRDefault="001E7544" w:rsidP="00797915">
      <w:pPr>
        <w:pStyle w:val="NormalWeb"/>
        <w:spacing w:after="0" w:line="240" w:lineRule="auto"/>
        <w:jc w:val="both"/>
      </w:pPr>
    </w:p>
    <w:p w14:paraId="4A1FAB01" w14:textId="4D50B1F9" w:rsidR="001E7544" w:rsidRPr="0022514C" w:rsidRDefault="00200252" w:rsidP="00797915">
      <w:pPr>
        <w:pStyle w:val="NormalWeb"/>
        <w:spacing w:after="0" w:line="240" w:lineRule="auto"/>
        <w:jc w:val="both"/>
      </w:pPr>
      <w:r w:rsidRPr="0022514C">
        <w:t xml:space="preserve">The Departments at </w:t>
      </w:r>
      <w:r w:rsidR="00832887" w:rsidRPr="0022514C">
        <w:t>VEE</w:t>
      </w:r>
      <w:r w:rsidR="00DF7AD4" w:rsidRPr="0022514C">
        <w:t xml:space="preserve">, shown in Figure 1.2.2., </w:t>
      </w:r>
      <w:r w:rsidRPr="0022514C">
        <w:t>are responsible for coordinating the teaching of one or more knowledge areas</w:t>
      </w:r>
      <w:r w:rsidR="00103497" w:rsidRPr="0022514C">
        <w:t xml:space="preserve"> and</w:t>
      </w:r>
      <w:r w:rsidRPr="0022514C">
        <w:t xml:space="preserve"> supporting academic and research activities aligned with the teaching program of F</w:t>
      </w:r>
      <w:r w:rsidR="00E43995" w:rsidRPr="0022514C">
        <w:t>U</w:t>
      </w:r>
      <w:r w:rsidRPr="0022514C">
        <w:t xml:space="preserve">. Each department encompasses areas of scientific and technical expertise that contribute to the veterinary curriculum. </w:t>
      </w:r>
    </w:p>
    <w:p w14:paraId="2080DB93" w14:textId="37FB1BFC" w:rsidR="00200252" w:rsidRPr="0022514C" w:rsidRDefault="00200252" w:rsidP="001E7544">
      <w:pPr>
        <w:pStyle w:val="NormalWeb"/>
        <w:spacing w:after="0" w:line="240" w:lineRule="auto"/>
        <w:ind w:firstLine="426"/>
        <w:jc w:val="both"/>
      </w:pPr>
      <w:r w:rsidRPr="0022514C">
        <w:t xml:space="preserve">The </w:t>
      </w:r>
      <w:r w:rsidR="00832887" w:rsidRPr="0022514C">
        <w:t>VEE</w:t>
      </w:r>
      <w:r w:rsidRPr="0022514C">
        <w:t xml:space="preserve"> is organized into </w:t>
      </w:r>
      <w:r w:rsidRPr="0022514C">
        <w:rPr>
          <w:rStyle w:val="Gl"/>
          <w:rFonts w:eastAsia="MS ????"/>
        </w:rPr>
        <w:t xml:space="preserve">five </w:t>
      </w:r>
      <w:r w:rsidR="00DF7AD4" w:rsidRPr="0022514C">
        <w:rPr>
          <w:rStyle w:val="Gl"/>
          <w:rFonts w:eastAsia="MS ????"/>
        </w:rPr>
        <w:t>divisions</w:t>
      </w:r>
      <w:r w:rsidRPr="0022514C">
        <w:t xml:space="preserve">, with </w:t>
      </w:r>
      <w:r w:rsidRPr="0022514C">
        <w:rPr>
          <w:rStyle w:val="Gl"/>
          <w:rFonts w:eastAsia="MS ????"/>
        </w:rPr>
        <w:t xml:space="preserve">academic </w:t>
      </w:r>
      <w:r w:rsidR="00DF7AD4" w:rsidRPr="0022514C">
        <w:rPr>
          <w:rStyle w:val="Gl"/>
          <w:rFonts w:eastAsia="MS ????"/>
        </w:rPr>
        <w:t>departments</w:t>
      </w:r>
      <w:r w:rsidRPr="0022514C">
        <w:t xml:space="preserve"> addressing specific knowledge areas:</w:t>
      </w:r>
    </w:p>
    <w:p w14:paraId="2FFCE75A" w14:textId="77777777" w:rsidR="00E43995" w:rsidRPr="0022514C" w:rsidRDefault="00E43995" w:rsidP="00797915">
      <w:pPr>
        <w:pStyle w:val="NormalWeb"/>
        <w:spacing w:after="0" w:line="240" w:lineRule="auto"/>
        <w:jc w:val="both"/>
      </w:pPr>
    </w:p>
    <w:p w14:paraId="0A744A7B" w14:textId="5D2AAB8B" w:rsidR="00200252" w:rsidRPr="0022514C" w:rsidRDefault="00200252" w:rsidP="00554F59">
      <w:pPr>
        <w:numPr>
          <w:ilvl w:val="0"/>
          <w:numId w:val="3"/>
        </w:numPr>
        <w:spacing w:after="0" w:line="240" w:lineRule="auto"/>
        <w:jc w:val="both"/>
        <w:rPr>
          <w:rFonts w:ascii="Times New Roman" w:hAnsi="Times New Roman" w:cs="Times New Roman"/>
          <w:sz w:val="24"/>
          <w:szCs w:val="24"/>
          <w:lang w:val="en-GB"/>
        </w:rPr>
      </w:pPr>
      <w:r w:rsidRPr="0022514C">
        <w:rPr>
          <w:rStyle w:val="Gl"/>
          <w:rFonts w:ascii="Times New Roman" w:hAnsi="Times New Roman" w:cs="Times New Roman"/>
          <w:sz w:val="24"/>
          <w:szCs w:val="24"/>
          <w:lang w:val="en-GB"/>
        </w:rPr>
        <w:t>Veterinary Basic Sciences</w:t>
      </w:r>
      <w:r w:rsidRPr="0022514C">
        <w:rPr>
          <w:rFonts w:ascii="Times New Roman" w:hAnsi="Times New Roman" w:cs="Times New Roman"/>
          <w:sz w:val="24"/>
          <w:szCs w:val="24"/>
          <w:lang w:val="en-GB"/>
        </w:rPr>
        <w:t xml:space="preserve">: Covers areas </w:t>
      </w:r>
      <w:r w:rsidR="002A3334">
        <w:rPr>
          <w:rFonts w:ascii="Times New Roman" w:hAnsi="Times New Roman" w:cs="Times New Roman"/>
          <w:sz w:val="24"/>
          <w:szCs w:val="24"/>
          <w:lang w:val="en-GB"/>
        </w:rPr>
        <w:t xml:space="preserve">of </w:t>
      </w:r>
      <w:r w:rsidRPr="0022514C">
        <w:rPr>
          <w:rFonts w:ascii="Times New Roman" w:hAnsi="Times New Roman" w:cs="Times New Roman"/>
          <w:sz w:val="24"/>
          <w:szCs w:val="24"/>
          <w:lang w:val="en-GB"/>
        </w:rPr>
        <w:t>a</w:t>
      </w:r>
      <w:r w:rsidR="008C7FA7" w:rsidRPr="0022514C">
        <w:rPr>
          <w:rFonts w:ascii="Times New Roman" w:hAnsi="Times New Roman" w:cs="Times New Roman"/>
          <w:sz w:val="24"/>
          <w:szCs w:val="24"/>
          <w:lang w:val="en-GB"/>
        </w:rPr>
        <w:t xml:space="preserve">natomy, physiology, histology, </w:t>
      </w:r>
      <w:r w:rsidRPr="0022514C">
        <w:rPr>
          <w:rFonts w:ascii="Times New Roman" w:hAnsi="Times New Roman" w:cs="Times New Roman"/>
          <w:sz w:val="24"/>
          <w:szCs w:val="24"/>
          <w:lang w:val="en-GB"/>
        </w:rPr>
        <w:t>biochemistry</w:t>
      </w:r>
      <w:r w:rsidR="002A3334">
        <w:rPr>
          <w:rFonts w:ascii="Times New Roman" w:hAnsi="Times New Roman" w:cs="Times New Roman"/>
          <w:sz w:val="24"/>
          <w:szCs w:val="24"/>
          <w:lang w:val="en-GB"/>
        </w:rPr>
        <w:t>, veterinary medicine history,</w:t>
      </w:r>
      <w:r w:rsidR="008C7FA7" w:rsidRPr="0022514C">
        <w:rPr>
          <w:rFonts w:ascii="Times New Roman" w:hAnsi="Times New Roman" w:cs="Times New Roman"/>
          <w:sz w:val="24"/>
          <w:szCs w:val="24"/>
          <w:lang w:val="en-GB"/>
        </w:rPr>
        <w:t xml:space="preserve"> and deontology</w:t>
      </w:r>
      <w:r w:rsidRPr="0022514C">
        <w:rPr>
          <w:rFonts w:ascii="Times New Roman" w:hAnsi="Times New Roman" w:cs="Times New Roman"/>
          <w:sz w:val="24"/>
          <w:szCs w:val="24"/>
          <w:lang w:val="en-GB"/>
        </w:rPr>
        <w:t>.</w:t>
      </w:r>
    </w:p>
    <w:p w14:paraId="2A5A0D61" w14:textId="646EC2DE" w:rsidR="00200252" w:rsidRPr="0022514C" w:rsidRDefault="00200252" w:rsidP="00554F59">
      <w:pPr>
        <w:numPr>
          <w:ilvl w:val="0"/>
          <w:numId w:val="3"/>
        </w:numPr>
        <w:spacing w:after="0" w:line="240" w:lineRule="auto"/>
        <w:jc w:val="both"/>
        <w:rPr>
          <w:rFonts w:ascii="Times New Roman" w:hAnsi="Times New Roman" w:cs="Times New Roman"/>
          <w:sz w:val="24"/>
          <w:szCs w:val="24"/>
          <w:lang w:val="en-GB"/>
        </w:rPr>
      </w:pPr>
      <w:r w:rsidRPr="0022514C">
        <w:rPr>
          <w:rStyle w:val="Gl"/>
          <w:rFonts w:ascii="Times New Roman" w:hAnsi="Times New Roman" w:cs="Times New Roman"/>
          <w:sz w:val="24"/>
          <w:szCs w:val="24"/>
          <w:lang w:val="en-GB"/>
        </w:rPr>
        <w:t>Pre-Clinical Sciences</w:t>
      </w:r>
      <w:r w:rsidRPr="0022514C">
        <w:rPr>
          <w:rFonts w:ascii="Times New Roman" w:hAnsi="Times New Roman" w:cs="Times New Roman"/>
          <w:sz w:val="24"/>
          <w:szCs w:val="24"/>
          <w:lang w:val="en-GB"/>
        </w:rPr>
        <w:t xml:space="preserve">: Includes microbiology, virology, pathology, </w:t>
      </w:r>
      <w:r w:rsidR="00857B8B" w:rsidRPr="0022514C">
        <w:rPr>
          <w:rFonts w:ascii="Times New Roman" w:hAnsi="Times New Roman" w:cs="Times New Roman"/>
          <w:sz w:val="24"/>
          <w:szCs w:val="24"/>
          <w:lang w:val="en-GB"/>
        </w:rPr>
        <w:t>parasitology</w:t>
      </w:r>
      <w:r w:rsidR="00E43995" w:rsidRPr="0022514C">
        <w:rPr>
          <w:rFonts w:ascii="Times New Roman" w:hAnsi="Times New Roman" w:cs="Times New Roman"/>
          <w:sz w:val="24"/>
          <w:szCs w:val="24"/>
          <w:lang w:val="en-GB"/>
        </w:rPr>
        <w:t>,</w:t>
      </w:r>
      <w:r w:rsidR="00857B8B" w:rsidRPr="0022514C">
        <w:rPr>
          <w:rFonts w:ascii="Times New Roman" w:hAnsi="Times New Roman" w:cs="Times New Roman"/>
          <w:sz w:val="24"/>
          <w:szCs w:val="24"/>
          <w:lang w:val="en-GB"/>
        </w:rPr>
        <w:t xml:space="preserve"> </w:t>
      </w:r>
      <w:r w:rsidRPr="0022514C">
        <w:rPr>
          <w:rFonts w:ascii="Times New Roman" w:hAnsi="Times New Roman" w:cs="Times New Roman"/>
          <w:sz w:val="24"/>
          <w:szCs w:val="24"/>
          <w:lang w:val="en-GB"/>
        </w:rPr>
        <w:t>and pharmacology</w:t>
      </w:r>
      <w:r w:rsidR="008C7FA7" w:rsidRPr="0022514C">
        <w:rPr>
          <w:rFonts w:ascii="Times New Roman" w:hAnsi="Times New Roman" w:cs="Times New Roman"/>
          <w:sz w:val="24"/>
          <w:szCs w:val="24"/>
          <w:lang w:val="en-GB"/>
        </w:rPr>
        <w:t xml:space="preserve"> and toxicology</w:t>
      </w:r>
      <w:r w:rsidRPr="0022514C">
        <w:rPr>
          <w:rFonts w:ascii="Times New Roman" w:hAnsi="Times New Roman" w:cs="Times New Roman"/>
          <w:sz w:val="24"/>
          <w:szCs w:val="24"/>
          <w:lang w:val="en-GB"/>
        </w:rPr>
        <w:t>.</w:t>
      </w:r>
    </w:p>
    <w:p w14:paraId="5BBFFAA8" w14:textId="4903DF78" w:rsidR="00200252" w:rsidRPr="0022514C" w:rsidRDefault="00200252" w:rsidP="00554F59">
      <w:pPr>
        <w:numPr>
          <w:ilvl w:val="0"/>
          <w:numId w:val="3"/>
        </w:numPr>
        <w:spacing w:after="0" w:line="240" w:lineRule="auto"/>
        <w:jc w:val="both"/>
        <w:rPr>
          <w:rFonts w:ascii="Times New Roman" w:hAnsi="Times New Roman" w:cs="Times New Roman"/>
          <w:sz w:val="24"/>
          <w:szCs w:val="24"/>
          <w:lang w:val="en-GB"/>
        </w:rPr>
      </w:pPr>
      <w:r w:rsidRPr="0022514C">
        <w:rPr>
          <w:rStyle w:val="Gl"/>
          <w:rFonts w:ascii="Times New Roman" w:hAnsi="Times New Roman" w:cs="Times New Roman"/>
          <w:sz w:val="24"/>
          <w:szCs w:val="24"/>
          <w:lang w:val="en-GB"/>
        </w:rPr>
        <w:t>Clinical Sciences</w:t>
      </w:r>
      <w:r w:rsidRPr="0022514C">
        <w:rPr>
          <w:rFonts w:ascii="Times New Roman" w:hAnsi="Times New Roman" w:cs="Times New Roman"/>
          <w:sz w:val="24"/>
          <w:szCs w:val="24"/>
          <w:lang w:val="en-GB"/>
        </w:rPr>
        <w:t>: Focuses on interna</w:t>
      </w:r>
      <w:r w:rsidR="00E43995" w:rsidRPr="0022514C">
        <w:rPr>
          <w:rFonts w:ascii="Times New Roman" w:hAnsi="Times New Roman" w:cs="Times New Roman"/>
          <w:sz w:val="24"/>
          <w:szCs w:val="24"/>
          <w:lang w:val="en-GB"/>
        </w:rPr>
        <w:t>l medicine, surgery, obstetrics</w:t>
      </w:r>
      <w:r w:rsidRPr="0022514C">
        <w:rPr>
          <w:rFonts w:ascii="Times New Roman" w:hAnsi="Times New Roman" w:cs="Times New Roman"/>
          <w:sz w:val="24"/>
          <w:szCs w:val="24"/>
          <w:lang w:val="en-GB"/>
        </w:rPr>
        <w:t xml:space="preserve"> and </w:t>
      </w:r>
      <w:proofErr w:type="spellStart"/>
      <w:r w:rsidR="00E43995" w:rsidRPr="0022514C">
        <w:rPr>
          <w:rFonts w:ascii="Times New Roman" w:hAnsi="Times New Roman" w:cs="Times New Roman"/>
          <w:sz w:val="24"/>
          <w:szCs w:val="24"/>
          <w:lang w:val="en-GB"/>
        </w:rPr>
        <w:t>gynecology</w:t>
      </w:r>
      <w:proofErr w:type="spellEnd"/>
      <w:r w:rsidR="00103497" w:rsidRPr="0022514C">
        <w:rPr>
          <w:rFonts w:ascii="Times New Roman" w:hAnsi="Times New Roman" w:cs="Times New Roman"/>
          <w:sz w:val="24"/>
          <w:szCs w:val="24"/>
          <w:lang w:val="en-GB"/>
        </w:rPr>
        <w:t>, as well as</w:t>
      </w:r>
      <w:r w:rsidRPr="0022514C">
        <w:rPr>
          <w:rFonts w:ascii="Times New Roman" w:hAnsi="Times New Roman" w:cs="Times New Roman"/>
          <w:sz w:val="24"/>
          <w:szCs w:val="24"/>
          <w:lang w:val="en-GB"/>
        </w:rPr>
        <w:t xml:space="preserve"> reproduction and </w:t>
      </w:r>
      <w:r w:rsidR="00857B8B" w:rsidRPr="0022514C">
        <w:rPr>
          <w:rFonts w:ascii="Times New Roman" w:hAnsi="Times New Roman" w:cs="Times New Roman"/>
          <w:sz w:val="24"/>
          <w:szCs w:val="24"/>
          <w:lang w:val="en-GB"/>
        </w:rPr>
        <w:t>artificial</w:t>
      </w:r>
      <w:r w:rsidRPr="0022514C">
        <w:rPr>
          <w:rFonts w:ascii="Times New Roman" w:hAnsi="Times New Roman" w:cs="Times New Roman"/>
          <w:sz w:val="24"/>
          <w:szCs w:val="24"/>
          <w:lang w:val="en-GB"/>
        </w:rPr>
        <w:t xml:space="preserve"> insemination.</w:t>
      </w:r>
    </w:p>
    <w:p w14:paraId="6EFFF69D" w14:textId="47197B85" w:rsidR="00200252" w:rsidRPr="0022514C" w:rsidRDefault="00200252" w:rsidP="00554F59">
      <w:pPr>
        <w:numPr>
          <w:ilvl w:val="0"/>
          <w:numId w:val="3"/>
        </w:numPr>
        <w:spacing w:after="0" w:line="240" w:lineRule="auto"/>
        <w:jc w:val="both"/>
        <w:rPr>
          <w:rFonts w:ascii="Times New Roman" w:hAnsi="Times New Roman" w:cs="Times New Roman"/>
          <w:sz w:val="24"/>
          <w:szCs w:val="24"/>
          <w:lang w:val="en-GB"/>
        </w:rPr>
      </w:pPr>
      <w:r w:rsidRPr="0022514C">
        <w:rPr>
          <w:rStyle w:val="Gl"/>
          <w:rFonts w:ascii="Times New Roman" w:hAnsi="Times New Roman" w:cs="Times New Roman"/>
          <w:sz w:val="24"/>
          <w:szCs w:val="24"/>
          <w:lang w:val="en-GB"/>
        </w:rPr>
        <w:t>Animal Science and Animal Nutrition</w:t>
      </w:r>
      <w:r w:rsidRPr="0022514C">
        <w:rPr>
          <w:rFonts w:ascii="Times New Roman" w:hAnsi="Times New Roman" w:cs="Times New Roman"/>
          <w:sz w:val="24"/>
          <w:szCs w:val="24"/>
          <w:lang w:val="en-GB"/>
        </w:rPr>
        <w:t xml:space="preserve">: </w:t>
      </w:r>
      <w:r w:rsidR="00E43995" w:rsidRPr="0022514C">
        <w:rPr>
          <w:rFonts w:ascii="Times New Roman" w:hAnsi="Times New Roman" w:cs="Times New Roman"/>
          <w:sz w:val="24"/>
          <w:szCs w:val="24"/>
          <w:lang w:val="en-GB"/>
        </w:rPr>
        <w:t xml:space="preserve">Covers </w:t>
      </w:r>
      <w:r w:rsidR="008C7FA7" w:rsidRPr="0022514C">
        <w:rPr>
          <w:rFonts w:ascii="Times New Roman" w:hAnsi="Times New Roman" w:cs="Times New Roman"/>
          <w:sz w:val="24"/>
          <w:szCs w:val="24"/>
          <w:lang w:val="en-GB"/>
        </w:rPr>
        <w:t>A</w:t>
      </w:r>
      <w:r w:rsidR="00857B8B" w:rsidRPr="0022514C">
        <w:rPr>
          <w:rFonts w:ascii="Times New Roman" w:hAnsi="Times New Roman" w:cs="Times New Roman"/>
          <w:sz w:val="24"/>
          <w:szCs w:val="24"/>
          <w:lang w:val="en-GB"/>
        </w:rPr>
        <w:t xml:space="preserve">nimal husbandry, </w:t>
      </w:r>
      <w:r w:rsidRPr="0022514C">
        <w:rPr>
          <w:rFonts w:ascii="Times New Roman" w:hAnsi="Times New Roman" w:cs="Times New Roman"/>
          <w:sz w:val="24"/>
          <w:szCs w:val="24"/>
          <w:lang w:val="en-GB"/>
        </w:rPr>
        <w:t>animal nutrition</w:t>
      </w:r>
      <w:r w:rsidR="00857B8B" w:rsidRPr="0022514C">
        <w:rPr>
          <w:rFonts w:ascii="Times New Roman" w:hAnsi="Times New Roman" w:cs="Times New Roman"/>
          <w:sz w:val="24"/>
          <w:szCs w:val="24"/>
          <w:lang w:val="en-GB"/>
        </w:rPr>
        <w:t xml:space="preserve">, animal health economics and </w:t>
      </w:r>
      <w:r w:rsidR="00D66D75" w:rsidRPr="0022514C">
        <w:rPr>
          <w:rFonts w:ascii="Times New Roman" w:hAnsi="Times New Roman" w:cs="Times New Roman"/>
          <w:sz w:val="24"/>
          <w:szCs w:val="24"/>
          <w:lang w:val="en-GB"/>
        </w:rPr>
        <w:t>management, genetic</w:t>
      </w:r>
      <w:r w:rsidR="002A3334">
        <w:rPr>
          <w:rFonts w:ascii="Times New Roman" w:hAnsi="Times New Roman" w:cs="Times New Roman"/>
          <w:sz w:val="24"/>
          <w:szCs w:val="24"/>
          <w:lang w:val="en-GB"/>
        </w:rPr>
        <w:t>s</w:t>
      </w:r>
      <w:r w:rsidR="00D66D75" w:rsidRPr="0022514C">
        <w:rPr>
          <w:rFonts w:ascii="Times New Roman" w:hAnsi="Times New Roman" w:cs="Times New Roman"/>
          <w:sz w:val="24"/>
          <w:szCs w:val="24"/>
          <w:lang w:val="en-GB"/>
        </w:rPr>
        <w:t xml:space="preserve">, </w:t>
      </w:r>
      <w:r w:rsidR="002A3334">
        <w:rPr>
          <w:rFonts w:ascii="Times New Roman" w:hAnsi="Times New Roman" w:cs="Times New Roman"/>
          <w:sz w:val="24"/>
          <w:szCs w:val="24"/>
          <w:lang w:val="en-GB"/>
        </w:rPr>
        <w:t xml:space="preserve">and </w:t>
      </w:r>
      <w:r w:rsidR="00D66D75" w:rsidRPr="0022514C">
        <w:rPr>
          <w:rFonts w:ascii="Times New Roman" w:hAnsi="Times New Roman" w:cs="Times New Roman"/>
          <w:sz w:val="24"/>
          <w:szCs w:val="24"/>
          <w:lang w:val="en-GB"/>
        </w:rPr>
        <w:t>biometry</w:t>
      </w:r>
      <w:r w:rsidRPr="0022514C">
        <w:rPr>
          <w:rFonts w:ascii="Times New Roman" w:hAnsi="Times New Roman" w:cs="Times New Roman"/>
          <w:sz w:val="24"/>
          <w:szCs w:val="24"/>
          <w:lang w:val="en-GB"/>
        </w:rPr>
        <w:t>.</w:t>
      </w:r>
    </w:p>
    <w:p w14:paraId="6CA4E157" w14:textId="77777777" w:rsidR="00200252" w:rsidRPr="0022514C" w:rsidRDefault="00200252" w:rsidP="00554F59">
      <w:pPr>
        <w:numPr>
          <w:ilvl w:val="0"/>
          <w:numId w:val="3"/>
        </w:numPr>
        <w:spacing w:after="0" w:line="240" w:lineRule="auto"/>
        <w:jc w:val="both"/>
        <w:rPr>
          <w:rFonts w:ascii="Times New Roman" w:hAnsi="Times New Roman" w:cs="Times New Roman"/>
          <w:sz w:val="24"/>
          <w:szCs w:val="24"/>
          <w:lang w:val="en-GB"/>
        </w:rPr>
      </w:pPr>
      <w:r w:rsidRPr="0022514C">
        <w:rPr>
          <w:rStyle w:val="Gl"/>
          <w:rFonts w:ascii="Times New Roman" w:hAnsi="Times New Roman" w:cs="Times New Roman"/>
          <w:sz w:val="24"/>
          <w:szCs w:val="24"/>
          <w:lang w:val="en-GB"/>
        </w:rPr>
        <w:t>Food Hygiene and Technology</w:t>
      </w:r>
      <w:r w:rsidRPr="0022514C">
        <w:rPr>
          <w:rFonts w:ascii="Times New Roman" w:hAnsi="Times New Roman" w:cs="Times New Roman"/>
          <w:sz w:val="24"/>
          <w:szCs w:val="24"/>
          <w:lang w:val="en-GB"/>
        </w:rPr>
        <w:t>: Specializes in food hygiene, safety, and processing.</w:t>
      </w:r>
    </w:p>
    <w:p w14:paraId="1FD0D0BA" w14:textId="77777777" w:rsidR="001E7544" w:rsidRPr="0022514C" w:rsidRDefault="00200252" w:rsidP="001E7544">
      <w:pPr>
        <w:pStyle w:val="NormalWeb"/>
        <w:spacing w:after="0" w:line="240" w:lineRule="auto"/>
        <w:ind w:firstLine="426"/>
        <w:jc w:val="both"/>
        <w:rPr>
          <w:rFonts w:cs="Times New Roman"/>
          <w:color w:val="auto"/>
        </w:rPr>
      </w:pPr>
      <w:r w:rsidRPr="0022514C">
        <w:rPr>
          <w:rFonts w:cs="Times New Roman"/>
          <w:color w:val="auto"/>
        </w:rPr>
        <w:t xml:space="preserve">The </w:t>
      </w:r>
      <w:r w:rsidR="008E5B85" w:rsidRPr="0022514C">
        <w:rPr>
          <w:rFonts w:cs="Times New Roman"/>
          <w:color w:val="auto"/>
        </w:rPr>
        <w:t>h</w:t>
      </w:r>
      <w:r w:rsidRPr="0022514C">
        <w:rPr>
          <w:rFonts w:cs="Times New Roman"/>
          <w:color w:val="auto"/>
        </w:rPr>
        <w:t xml:space="preserve">ead of the </w:t>
      </w:r>
      <w:r w:rsidR="008E5B85" w:rsidRPr="0022514C">
        <w:rPr>
          <w:rFonts w:cs="Times New Roman"/>
          <w:color w:val="auto"/>
        </w:rPr>
        <w:t>d</w:t>
      </w:r>
      <w:r w:rsidRPr="0022514C">
        <w:rPr>
          <w:rFonts w:cs="Times New Roman"/>
          <w:color w:val="auto"/>
        </w:rPr>
        <w:t>epartment serves as the representative and manager, ensuring efficient execution of teaching and research activities.</w:t>
      </w:r>
    </w:p>
    <w:p w14:paraId="5F006E6D" w14:textId="34A0CE9E" w:rsidR="006A5054" w:rsidRPr="0022514C" w:rsidRDefault="00200252" w:rsidP="00773E67">
      <w:pPr>
        <w:pStyle w:val="NormalWeb"/>
        <w:spacing w:after="0" w:line="240" w:lineRule="auto"/>
        <w:ind w:firstLine="426"/>
        <w:jc w:val="both"/>
        <w:rPr>
          <w:rFonts w:cs="Times New Roman"/>
          <w:color w:val="auto"/>
        </w:rPr>
      </w:pPr>
      <w:r w:rsidRPr="0022514C">
        <w:lastRenderedPageBreak/>
        <w:t xml:space="preserve">The </w:t>
      </w:r>
      <w:r w:rsidR="008E5B85" w:rsidRPr="0022514C">
        <w:t>VTH</w:t>
      </w:r>
      <w:r w:rsidRPr="0022514C">
        <w:t xml:space="preserve"> at </w:t>
      </w:r>
      <w:r w:rsidR="00DF7AD4" w:rsidRPr="0022514C">
        <w:t xml:space="preserve">the </w:t>
      </w:r>
      <w:r w:rsidR="00832887" w:rsidRPr="0022514C">
        <w:t>VEE</w:t>
      </w:r>
      <w:r w:rsidRPr="0022514C">
        <w:t xml:space="preserve"> provides essential clinical and support services for education, research, and public veterinary care, adhering to national and international regulations. The VTH operates under its own </w:t>
      </w:r>
      <w:hyperlink r:id="rId24" w:history="1">
        <w:r w:rsidRPr="0022514C">
          <w:rPr>
            <w:rStyle w:val="Kpr"/>
            <w:rFonts w:eastAsia="MS ????" w:cs="Arial"/>
          </w:rPr>
          <w:t>VTH Regulations</w:t>
        </w:r>
      </w:hyperlink>
      <w:r w:rsidRPr="0022514C">
        <w:t>, which govern its organizational and functional framework.</w:t>
      </w:r>
      <w:r w:rsidR="00773E67" w:rsidRPr="0022514C">
        <w:rPr>
          <w:rFonts w:cs="Times New Roman"/>
          <w:color w:val="auto"/>
        </w:rPr>
        <w:t xml:space="preserve"> </w:t>
      </w:r>
      <w:r w:rsidRPr="0022514C">
        <w:t xml:space="preserve">The </w:t>
      </w:r>
      <w:r w:rsidR="008E5B85" w:rsidRPr="0022514C">
        <w:rPr>
          <w:rStyle w:val="Gl"/>
          <w:rFonts w:eastAsia="MS ????"/>
          <w:b w:val="0"/>
        </w:rPr>
        <w:t>VTH</w:t>
      </w:r>
      <w:r w:rsidRPr="0022514C">
        <w:rPr>
          <w:rStyle w:val="Gl"/>
          <w:rFonts w:eastAsia="MS ????"/>
          <w:b w:val="0"/>
        </w:rPr>
        <w:t xml:space="preserve"> </w:t>
      </w:r>
      <w:r w:rsidR="008E5B85" w:rsidRPr="0022514C">
        <w:rPr>
          <w:rStyle w:val="Gl"/>
          <w:rFonts w:eastAsia="MS ????"/>
          <w:b w:val="0"/>
        </w:rPr>
        <w:t xml:space="preserve">Management </w:t>
      </w:r>
      <w:r w:rsidRPr="0022514C">
        <w:rPr>
          <w:rStyle w:val="Gl"/>
          <w:rFonts w:eastAsia="MS ????"/>
          <w:b w:val="0"/>
        </w:rPr>
        <w:t>Council</w:t>
      </w:r>
      <w:r w:rsidRPr="0022514C">
        <w:t xml:space="preserve"> oversees the VTH’s activities and is chaired by the VTH </w:t>
      </w:r>
      <w:r w:rsidR="00DF7AD4" w:rsidRPr="0022514C">
        <w:t>Director</w:t>
      </w:r>
      <w:r w:rsidRPr="0022514C">
        <w:t xml:space="preserve">. Its members </w:t>
      </w:r>
      <w:r w:rsidR="006A5054" w:rsidRPr="0022514C">
        <w:t xml:space="preserve">consist </w:t>
      </w:r>
      <w:proofErr w:type="spellStart"/>
      <w:r w:rsidR="006A5054" w:rsidRPr="0022514C">
        <w:t>of</w:t>
      </w:r>
      <w:r w:rsidR="002A3334">
        <w:rPr>
          <w:rFonts w:cs="Times New Roman"/>
        </w:rPr>
        <w:t>the</w:t>
      </w:r>
      <w:proofErr w:type="spellEnd"/>
      <w:r w:rsidR="002A3334">
        <w:rPr>
          <w:rFonts w:cs="Times New Roman"/>
        </w:rPr>
        <w:t xml:space="preserve"> </w:t>
      </w:r>
      <w:r w:rsidRPr="0022514C">
        <w:rPr>
          <w:rFonts w:cs="Times New Roman"/>
        </w:rPr>
        <w:t xml:space="preserve">VTH </w:t>
      </w:r>
      <w:r w:rsidR="00DF7AD4" w:rsidRPr="0022514C">
        <w:rPr>
          <w:rFonts w:cs="Times New Roman"/>
        </w:rPr>
        <w:t>Director</w:t>
      </w:r>
      <w:r w:rsidR="006A5054" w:rsidRPr="0022514C">
        <w:rPr>
          <w:rFonts w:cs="Times New Roman"/>
        </w:rPr>
        <w:t xml:space="preserve">, </w:t>
      </w:r>
      <w:r w:rsidR="00DF7AD4" w:rsidRPr="0022514C">
        <w:rPr>
          <w:rFonts w:cs="Times New Roman"/>
        </w:rPr>
        <w:t>Vice-</w:t>
      </w:r>
      <w:r w:rsidR="0011651A" w:rsidRPr="0022514C">
        <w:rPr>
          <w:rFonts w:cs="Times New Roman"/>
        </w:rPr>
        <w:t xml:space="preserve">Dean, </w:t>
      </w:r>
      <w:r w:rsidR="00C2160E" w:rsidRPr="0022514C">
        <w:rPr>
          <w:rFonts w:cs="Times New Roman"/>
        </w:rPr>
        <w:t>VT</w:t>
      </w:r>
      <w:r w:rsidR="00713B1A" w:rsidRPr="0022514C">
        <w:rPr>
          <w:rFonts w:cs="Times New Roman"/>
        </w:rPr>
        <w:t>H</w:t>
      </w:r>
      <w:r w:rsidRPr="0022514C">
        <w:rPr>
          <w:rFonts w:cs="Times New Roman"/>
        </w:rPr>
        <w:t xml:space="preserve"> </w:t>
      </w:r>
      <w:r w:rsidR="0011651A" w:rsidRPr="0022514C">
        <w:rPr>
          <w:rFonts w:cs="Times New Roman"/>
        </w:rPr>
        <w:t>Vice-Director</w:t>
      </w:r>
      <w:r w:rsidR="006A5054" w:rsidRPr="0022514C">
        <w:rPr>
          <w:rFonts w:cs="Times New Roman"/>
        </w:rPr>
        <w:t xml:space="preserve">(s), </w:t>
      </w:r>
      <w:r w:rsidR="002A3334">
        <w:rPr>
          <w:rFonts w:cs="Times New Roman"/>
        </w:rPr>
        <w:t xml:space="preserve">and </w:t>
      </w:r>
      <w:r w:rsidR="0011651A" w:rsidRPr="0022514C">
        <w:rPr>
          <w:rFonts w:cs="Times New Roman"/>
        </w:rPr>
        <w:t>Representatives of the departments of the clinical sciences</w:t>
      </w:r>
      <w:r w:rsidR="005C7E1D" w:rsidRPr="0022514C">
        <w:rPr>
          <w:rFonts w:cs="Times New Roman"/>
        </w:rPr>
        <w:t>.</w:t>
      </w:r>
      <w:r w:rsidR="00773E67" w:rsidRPr="0022514C">
        <w:rPr>
          <w:rFonts w:cs="Times New Roman"/>
          <w:color w:val="auto"/>
        </w:rPr>
        <w:t xml:space="preserve"> </w:t>
      </w:r>
      <w:r w:rsidRPr="0022514C">
        <w:t>The VTH plays a pivotal role in providing hands-on clinical training to students while contributing to the community through veterinary services.</w:t>
      </w:r>
    </w:p>
    <w:p w14:paraId="33619C6F" w14:textId="2E221D57" w:rsidR="00200252" w:rsidRPr="0022514C" w:rsidRDefault="00200252" w:rsidP="00660818">
      <w:pPr>
        <w:pStyle w:val="NormalWeb"/>
        <w:spacing w:after="0" w:line="240" w:lineRule="auto"/>
        <w:ind w:firstLine="426"/>
        <w:jc w:val="both"/>
      </w:pPr>
      <w:r w:rsidRPr="0022514C">
        <w:rPr>
          <w:rFonts w:cs="Times New Roman"/>
        </w:rPr>
        <w:t xml:space="preserve">The </w:t>
      </w:r>
      <w:r w:rsidR="006A5054" w:rsidRPr="0022514C">
        <w:rPr>
          <w:rFonts w:cs="Times New Roman"/>
        </w:rPr>
        <w:t>Veterinary Teaching Farm (</w:t>
      </w:r>
      <w:r w:rsidR="008E5B85" w:rsidRPr="0022514C">
        <w:rPr>
          <w:rStyle w:val="Gl"/>
          <w:rFonts w:eastAsia="MS ????" w:cs="Times New Roman"/>
          <w:b w:val="0"/>
        </w:rPr>
        <w:t>VTF</w:t>
      </w:r>
      <w:r w:rsidR="006A5054" w:rsidRPr="0022514C">
        <w:rPr>
          <w:rStyle w:val="Gl"/>
          <w:rFonts w:eastAsia="MS ????" w:cs="Times New Roman"/>
          <w:b w:val="0"/>
        </w:rPr>
        <w:t>)</w:t>
      </w:r>
      <w:r w:rsidRPr="0022514C">
        <w:rPr>
          <w:rFonts w:cs="Times New Roman"/>
          <w:b/>
        </w:rPr>
        <w:t xml:space="preserve"> </w:t>
      </w:r>
      <w:r w:rsidR="004A6100" w:rsidRPr="0022514C">
        <w:rPr>
          <w:rFonts w:cs="Times New Roman"/>
        </w:rPr>
        <w:t>is a critical resource for</w:t>
      </w:r>
      <w:r w:rsidRPr="0022514C">
        <w:rPr>
          <w:rFonts w:cs="Times New Roman"/>
        </w:rPr>
        <w:t xml:space="preserve"> educational and research purposes. The </w:t>
      </w:r>
      <w:r w:rsidR="008E5B85" w:rsidRPr="0022514C">
        <w:rPr>
          <w:rFonts w:cs="Times New Roman"/>
        </w:rPr>
        <w:t>V</w:t>
      </w:r>
      <w:r w:rsidRPr="0022514C">
        <w:rPr>
          <w:rFonts w:cs="Times New Roman"/>
        </w:rPr>
        <w:t xml:space="preserve">TF is managed by the </w:t>
      </w:r>
      <w:r w:rsidR="008E5B85" w:rsidRPr="0022514C">
        <w:rPr>
          <w:rStyle w:val="Gl"/>
          <w:rFonts w:eastAsia="MS ????" w:cs="Times New Roman"/>
          <w:b w:val="0"/>
        </w:rPr>
        <w:t>VTF Management</w:t>
      </w:r>
      <w:r w:rsidRPr="0022514C">
        <w:rPr>
          <w:rStyle w:val="Gl"/>
          <w:rFonts w:eastAsia="MS ????" w:cs="Times New Roman"/>
          <w:b w:val="0"/>
        </w:rPr>
        <w:t xml:space="preserve"> Council</w:t>
      </w:r>
      <w:r w:rsidRPr="0022514C">
        <w:rPr>
          <w:rFonts w:cs="Times New Roman"/>
        </w:rPr>
        <w:t>, chaired by the Director</w:t>
      </w:r>
      <w:r w:rsidR="004A6100" w:rsidRPr="0022514C">
        <w:rPr>
          <w:rFonts w:cs="Times New Roman"/>
        </w:rPr>
        <w:t>,</w:t>
      </w:r>
      <w:r w:rsidRPr="0022514C">
        <w:rPr>
          <w:rFonts w:cs="Times New Roman"/>
        </w:rPr>
        <w:t xml:space="preserve"> and compris</w:t>
      </w:r>
      <w:r w:rsidR="00103497" w:rsidRPr="0022514C">
        <w:rPr>
          <w:rFonts w:cs="Times New Roman"/>
        </w:rPr>
        <w:t>es</w:t>
      </w:r>
      <w:r w:rsidR="006A5054" w:rsidRPr="0022514C">
        <w:rPr>
          <w:rFonts w:cs="Times New Roman"/>
        </w:rPr>
        <w:t xml:space="preserve"> </w:t>
      </w:r>
      <w:r w:rsidR="008E5B85" w:rsidRPr="0022514C">
        <w:rPr>
          <w:rFonts w:cs="Times New Roman"/>
        </w:rPr>
        <w:t xml:space="preserve">VTF </w:t>
      </w:r>
      <w:r w:rsidRPr="0022514C">
        <w:rPr>
          <w:rFonts w:cs="Times New Roman"/>
        </w:rPr>
        <w:t>Director</w:t>
      </w:r>
      <w:r w:rsidR="006A5054" w:rsidRPr="0022514C">
        <w:rPr>
          <w:rFonts w:cs="Times New Roman"/>
        </w:rPr>
        <w:t xml:space="preserve">, </w:t>
      </w:r>
      <w:r w:rsidR="008E5B85" w:rsidRPr="0022514C">
        <w:rPr>
          <w:rFonts w:cs="Times New Roman"/>
        </w:rPr>
        <w:t xml:space="preserve">VTF </w:t>
      </w:r>
      <w:r w:rsidR="00737409" w:rsidRPr="0022514C">
        <w:rPr>
          <w:rFonts w:cs="Times New Roman"/>
        </w:rPr>
        <w:t>Vice Director</w:t>
      </w:r>
      <w:r w:rsidR="008E5B85" w:rsidRPr="0022514C">
        <w:rPr>
          <w:rFonts w:cs="Times New Roman"/>
        </w:rPr>
        <w:t>(s)</w:t>
      </w:r>
      <w:r w:rsidR="006A5054" w:rsidRPr="0022514C">
        <w:rPr>
          <w:rFonts w:cs="Times New Roman"/>
        </w:rPr>
        <w:t xml:space="preserve">, </w:t>
      </w:r>
      <w:r w:rsidR="002A3334">
        <w:rPr>
          <w:rFonts w:cs="Times New Roman"/>
        </w:rPr>
        <w:t xml:space="preserve">and </w:t>
      </w:r>
      <w:r w:rsidR="0011651A" w:rsidRPr="0022514C">
        <w:rPr>
          <w:rFonts w:cs="Times New Roman"/>
        </w:rPr>
        <w:t xml:space="preserve">6 members. </w:t>
      </w:r>
      <w:r w:rsidRPr="0022514C">
        <w:rPr>
          <w:rFonts w:cs="Times New Roman"/>
        </w:rPr>
        <w:t xml:space="preserve">The </w:t>
      </w:r>
      <w:r w:rsidR="00660818" w:rsidRPr="0022514C">
        <w:rPr>
          <w:rFonts w:cs="Times New Roman"/>
        </w:rPr>
        <w:t>VTF</w:t>
      </w:r>
      <w:r w:rsidRPr="0022514C">
        <w:rPr>
          <w:rFonts w:cs="Times New Roman"/>
        </w:rPr>
        <w:t xml:space="preserve"> provides practical training opportunities for students and supports research projects related to animal production and management.</w:t>
      </w:r>
    </w:p>
    <w:p w14:paraId="74CFEDE8" w14:textId="77777777" w:rsidR="00103DE6" w:rsidRPr="0022514C" w:rsidRDefault="00103DE6" w:rsidP="00797915">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6"/>
          <w:lang w:val="en-GB"/>
          <w14:ligatures w14:val="none"/>
        </w:rPr>
      </w:pPr>
    </w:p>
    <w:p w14:paraId="05798DD4" w14:textId="0DA7EFB0" w:rsidR="0032142F" w:rsidRPr="0022514C" w:rsidRDefault="0032142F" w:rsidP="00797915">
      <w:pPr>
        <w:tabs>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6"/>
          <w:lang w:val="en-GB"/>
          <w14:ligatures w14:val="none"/>
        </w:rPr>
      </w:pPr>
      <w:r w:rsidRPr="0022514C">
        <w:rPr>
          <w:rFonts w:ascii="Times New Roman" w:eastAsia="Times" w:hAnsi="Times New Roman" w:cs="Times New Roman"/>
          <w:b/>
          <w:i/>
          <w:color w:val="1F4E79" w:themeColor="accent1" w:themeShade="80"/>
          <w:kern w:val="0"/>
          <w:sz w:val="24"/>
          <w:szCs w:val="26"/>
          <w:lang w:val="en-GB"/>
          <w14:ligatures w14:val="none"/>
        </w:rPr>
        <w:t xml:space="preserve">Standard 1.2.4. List of the councils/boards/committees with a very brief description of their composition/function/responsibilities and implication for staff, students and stakeholders (further information may be provided in the Appendices) </w:t>
      </w:r>
    </w:p>
    <w:p w14:paraId="7655677A" w14:textId="18235CF1" w:rsidR="00806013" w:rsidRPr="0022514C" w:rsidRDefault="009A18F6" w:rsidP="00797915">
      <w:pPr>
        <w:tabs>
          <w:tab w:val="left" w:pos="426"/>
        </w:tabs>
        <w:autoSpaceDE w:val="0"/>
        <w:autoSpaceDN w:val="0"/>
        <w:adjustRightInd w:val="0"/>
        <w:spacing w:after="0" w:line="240" w:lineRule="auto"/>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The information about the boards of the VEE </w:t>
      </w:r>
      <w:r w:rsidR="002A3334">
        <w:rPr>
          <w:rFonts w:ascii="Times New Roman" w:hAnsi="Times New Roman" w:cs="Times New Roman"/>
          <w:sz w:val="24"/>
          <w:szCs w:val="24"/>
          <w:lang w:val="en-GB"/>
        </w:rPr>
        <w:t>is</w:t>
      </w:r>
      <w:r w:rsidR="002A3334" w:rsidRPr="0022514C">
        <w:rPr>
          <w:rFonts w:ascii="Times New Roman" w:hAnsi="Times New Roman" w:cs="Times New Roman"/>
          <w:sz w:val="24"/>
          <w:szCs w:val="24"/>
          <w:lang w:val="en-GB"/>
        </w:rPr>
        <w:t xml:space="preserve"> </w:t>
      </w:r>
      <w:r w:rsidRPr="0022514C">
        <w:rPr>
          <w:rFonts w:ascii="Times New Roman" w:hAnsi="Times New Roman" w:cs="Times New Roman"/>
          <w:sz w:val="24"/>
          <w:szCs w:val="24"/>
          <w:lang w:val="en-GB"/>
        </w:rPr>
        <w:t xml:space="preserve">given in Table 1.2.2. </w:t>
      </w:r>
      <w:r w:rsidR="00806013" w:rsidRPr="0022514C">
        <w:rPr>
          <w:rFonts w:ascii="Times New Roman" w:hAnsi="Times New Roman" w:cs="Times New Roman"/>
          <w:sz w:val="24"/>
          <w:szCs w:val="24"/>
          <w:lang w:val="en-GB"/>
        </w:rPr>
        <w:t xml:space="preserve">The </w:t>
      </w:r>
      <w:r w:rsidR="00660818" w:rsidRPr="0022514C">
        <w:rPr>
          <w:rFonts w:ascii="Times New Roman" w:hAnsi="Times New Roman" w:cs="Times New Roman"/>
          <w:sz w:val="24"/>
          <w:szCs w:val="24"/>
          <w:lang w:val="en-GB"/>
        </w:rPr>
        <w:t xml:space="preserve">VEE </w:t>
      </w:r>
      <w:r w:rsidR="00806013" w:rsidRPr="0022514C">
        <w:rPr>
          <w:rFonts w:ascii="Times New Roman" w:hAnsi="Times New Roman" w:cs="Times New Roman"/>
          <w:sz w:val="24"/>
          <w:szCs w:val="24"/>
          <w:lang w:val="en-GB"/>
        </w:rPr>
        <w:t xml:space="preserve">Commissions </w:t>
      </w:r>
      <w:r w:rsidR="004A6100" w:rsidRPr="0022514C">
        <w:rPr>
          <w:rFonts w:ascii="Times New Roman" w:hAnsi="Times New Roman" w:cs="Times New Roman"/>
          <w:sz w:val="24"/>
          <w:szCs w:val="24"/>
          <w:lang w:val="en-GB"/>
        </w:rPr>
        <w:t>assist in</w:t>
      </w:r>
      <w:r w:rsidR="00806013" w:rsidRPr="0022514C">
        <w:rPr>
          <w:rFonts w:ascii="Times New Roman" w:hAnsi="Times New Roman" w:cs="Times New Roman"/>
          <w:sz w:val="24"/>
          <w:szCs w:val="24"/>
          <w:lang w:val="en-GB"/>
        </w:rPr>
        <w:t xml:space="preserve"> </w:t>
      </w:r>
      <w:r w:rsidR="004A6100" w:rsidRPr="0022514C">
        <w:rPr>
          <w:rFonts w:ascii="Times New Roman" w:hAnsi="Times New Roman" w:cs="Times New Roman"/>
          <w:sz w:val="24"/>
          <w:szCs w:val="24"/>
          <w:lang w:val="en-GB"/>
        </w:rPr>
        <w:t>administering</w:t>
      </w:r>
      <w:r w:rsidR="00806013" w:rsidRPr="0022514C">
        <w:rPr>
          <w:rFonts w:ascii="Times New Roman" w:hAnsi="Times New Roman" w:cs="Times New Roman"/>
          <w:sz w:val="24"/>
          <w:szCs w:val="24"/>
          <w:lang w:val="en-GB"/>
        </w:rPr>
        <w:t xml:space="preserve"> </w:t>
      </w:r>
      <w:r w:rsidR="0032142F" w:rsidRPr="0022514C">
        <w:rPr>
          <w:rFonts w:ascii="Times New Roman" w:hAnsi="Times New Roman" w:cs="Times New Roman"/>
          <w:sz w:val="24"/>
          <w:szCs w:val="24"/>
          <w:lang w:val="en-GB"/>
        </w:rPr>
        <w:t>establishment</w:t>
      </w:r>
      <w:r w:rsidR="004A6100" w:rsidRPr="0022514C">
        <w:rPr>
          <w:rFonts w:ascii="Times New Roman" w:hAnsi="Times New Roman" w:cs="Times New Roman"/>
          <w:sz w:val="24"/>
          <w:szCs w:val="24"/>
          <w:lang w:val="en-GB"/>
        </w:rPr>
        <w:t xml:space="preserve"> </w:t>
      </w:r>
      <w:r w:rsidR="00806013" w:rsidRPr="0022514C">
        <w:rPr>
          <w:rFonts w:ascii="Times New Roman" w:hAnsi="Times New Roman" w:cs="Times New Roman"/>
          <w:sz w:val="24"/>
          <w:szCs w:val="24"/>
          <w:lang w:val="en-GB"/>
        </w:rPr>
        <w:t xml:space="preserve">by collecting and organizing information about various subjects related to </w:t>
      </w:r>
      <w:r w:rsidR="004A6100" w:rsidRPr="0022514C">
        <w:rPr>
          <w:rFonts w:ascii="Times New Roman" w:hAnsi="Times New Roman" w:cs="Times New Roman"/>
          <w:sz w:val="24"/>
          <w:szCs w:val="24"/>
          <w:lang w:val="en-GB"/>
        </w:rPr>
        <w:t xml:space="preserve">operating the </w:t>
      </w:r>
      <w:r w:rsidR="00660818" w:rsidRPr="0022514C">
        <w:rPr>
          <w:rFonts w:ascii="Times New Roman" w:hAnsi="Times New Roman" w:cs="Times New Roman"/>
          <w:sz w:val="24"/>
          <w:szCs w:val="24"/>
          <w:lang w:val="en-GB"/>
        </w:rPr>
        <w:t>VEE</w:t>
      </w:r>
      <w:r w:rsidR="00806013" w:rsidRPr="0022514C">
        <w:rPr>
          <w:rFonts w:ascii="Times New Roman" w:hAnsi="Times New Roman" w:cs="Times New Roman"/>
          <w:sz w:val="24"/>
          <w:szCs w:val="24"/>
          <w:lang w:val="en-GB"/>
        </w:rPr>
        <w:t xml:space="preserve">. </w:t>
      </w:r>
      <w:r w:rsidR="004A6100" w:rsidRPr="0022514C">
        <w:rPr>
          <w:rFonts w:ascii="Times New Roman" w:hAnsi="Times New Roman" w:cs="Times New Roman"/>
          <w:sz w:val="24"/>
          <w:szCs w:val="24"/>
          <w:lang w:val="en-GB"/>
        </w:rPr>
        <w:t>Commissions are not part of the decision-making process; they</w:t>
      </w:r>
      <w:r w:rsidR="00806013" w:rsidRPr="0022514C">
        <w:rPr>
          <w:rFonts w:ascii="Times New Roman" w:hAnsi="Times New Roman" w:cs="Times New Roman"/>
          <w:sz w:val="24"/>
          <w:szCs w:val="24"/>
          <w:lang w:val="en-GB"/>
        </w:rPr>
        <w:t xml:space="preserve"> </w:t>
      </w:r>
      <w:r w:rsidR="004A6100" w:rsidRPr="0022514C">
        <w:rPr>
          <w:rFonts w:ascii="Times New Roman" w:hAnsi="Times New Roman" w:cs="Times New Roman"/>
          <w:sz w:val="24"/>
          <w:szCs w:val="24"/>
          <w:lang w:val="en-GB"/>
        </w:rPr>
        <w:t>play an essential role by creating opinions that may form the basis for the decision</w:t>
      </w:r>
      <w:r w:rsidR="00806013" w:rsidRPr="0022514C">
        <w:rPr>
          <w:rFonts w:ascii="Times New Roman" w:hAnsi="Times New Roman" w:cs="Times New Roman"/>
          <w:sz w:val="24"/>
          <w:szCs w:val="24"/>
          <w:lang w:val="en-GB"/>
        </w:rPr>
        <w:t xml:space="preserve">. The standing commissions of the </w:t>
      </w:r>
      <w:r w:rsidR="00832887" w:rsidRPr="0022514C">
        <w:rPr>
          <w:rFonts w:ascii="Times New Roman" w:hAnsi="Times New Roman" w:cs="Times New Roman"/>
          <w:sz w:val="24"/>
          <w:szCs w:val="24"/>
          <w:lang w:val="en-GB"/>
        </w:rPr>
        <w:t>VEE</w:t>
      </w:r>
      <w:r w:rsidR="004A6100" w:rsidRPr="0022514C">
        <w:rPr>
          <w:rFonts w:ascii="Times New Roman" w:hAnsi="Times New Roman" w:cs="Times New Roman"/>
          <w:sz w:val="24"/>
          <w:szCs w:val="24"/>
          <w:lang w:val="en-GB"/>
        </w:rPr>
        <w:t xml:space="preserve"> </w:t>
      </w:r>
      <w:r w:rsidR="00806013" w:rsidRPr="0022514C">
        <w:rPr>
          <w:rFonts w:ascii="Times New Roman" w:hAnsi="Times New Roman" w:cs="Times New Roman"/>
          <w:sz w:val="24"/>
          <w:szCs w:val="24"/>
          <w:lang w:val="en-GB"/>
        </w:rPr>
        <w:t xml:space="preserve">are </w:t>
      </w:r>
      <w:r w:rsidR="00660818" w:rsidRPr="0022514C">
        <w:rPr>
          <w:rFonts w:ascii="Times New Roman" w:hAnsi="Times New Roman" w:cs="Times New Roman"/>
          <w:sz w:val="24"/>
          <w:szCs w:val="24"/>
          <w:lang w:val="en-GB"/>
        </w:rPr>
        <w:t>presented in Table 1.2.3.</w:t>
      </w:r>
    </w:p>
    <w:p w14:paraId="0536EF94" w14:textId="52506BC4" w:rsidR="0032142F" w:rsidRPr="0022514C" w:rsidRDefault="0032142F" w:rsidP="00797915">
      <w:pPr>
        <w:spacing w:after="0"/>
        <w:rPr>
          <w:lang w:val="en-GB" w:eastAsia="cs-CZ"/>
        </w:rPr>
      </w:pPr>
    </w:p>
    <w:p w14:paraId="3A6D6D3B" w14:textId="77777777" w:rsidR="00660818" w:rsidRPr="0022514C" w:rsidRDefault="00660818" w:rsidP="00660818">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i/>
          <w:kern w:val="0"/>
          <w:sz w:val="24"/>
          <w:szCs w:val="24"/>
          <w:lang w:val="en-GB" w:eastAsia="cs-CZ"/>
          <w14:ligatures w14:val="none"/>
        </w:rPr>
      </w:pPr>
      <w:r w:rsidRPr="0022514C">
        <w:rPr>
          <w:rFonts w:ascii="Times New Roman" w:hAnsi="Times New Roman" w:cs="Times New Roman"/>
          <w:b/>
          <w:bCs/>
          <w:i/>
          <w:color w:val="1F4E79" w:themeColor="accent1" w:themeShade="80"/>
          <w:sz w:val="24"/>
          <w:szCs w:val="24"/>
          <w:lang w:val="en-GB"/>
        </w:rPr>
        <w:t>Standard 1.2.5. Description of the formal collaborations with other VEEs</w:t>
      </w:r>
    </w:p>
    <w:p w14:paraId="13044F12" w14:textId="1FB13F5A" w:rsidR="00660818" w:rsidRPr="0022514C" w:rsidRDefault="00660818" w:rsidP="00660818">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22514C">
        <w:rPr>
          <w:rFonts w:ascii="Times New Roman" w:hAnsi="Times New Roman" w:cs="Times New Roman"/>
          <w:sz w:val="24"/>
          <w:szCs w:val="24"/>
          <w:lang w:val="en-GB"/>
        </w:rPr>
        <w:t xml:space="preserve">The VEE does not currently collaborate formally with other VEEs for education. However, the VEE has established numerous agreements with other VEEs, fostering cooperation in academic, research, and mobility programs. Details about partner institutions under </w:t>
      </w:r>
      <w:r w:rsidR="00773E67" w:rsidRPr="0022514C">
        <w:rPr>
          <w:rFonts w:ascii="Times New Roman" w:hAnsi="Times New Roman" w:cs="Times New Roman"/>
          <w:sz w:val="24"/>
          <w:szCs w:val="24"/>
          <w:lang w:val="en-GB"/>
        </w:rPr>
        <w:tab/>
      </w:r>
      <w:r w:rsidR="002A3334">
        <w:rPr>
          <w:rFonts w:ascii="Times New Roman" w:hAnsi="Times New Roman" w:cs="Times New Roman"/>
          <w:sz w:val="24"/>
          <w:szCs w:val="24"/>
          <w:lang w:val="en-GB"/>
        </w:rPr>
        <w:t xml:space="preserve">the </w:t>
      </w:r>
      <w:r w:rsidR="00773E67" w:rsidRPr="0022514C">
        <w:rPr>
          <w:rFonts w:ascii="Times New Roman" w:hAnsi="Times New Roman" w:cs="Times New Roman"/>
          <w:sz w:val="24"/>
          <w:szCs w:val="24"/>
          <w:lang w:val="en-GB"/>
        </w:rPr>
        <w:t>European Region Action Scheme for the Mobility of University Students (</w:t>
      </w:r>
      <w:r w:rsidRPr="0022514C">
        <w:rPr>
          <w:rFonts w:ascii="Times New Roman" w:hAnsi="Times New Roman" w:cs="Times New Roman"/>
          <w:sz w:val="24"/>
          <w:szCs w:val="24"/>
          <w:lang w:val="en-GB"/>
        </w:rPr>
        <w:t>ERASMUS+</w:t>
      </w:r>
      <w:r w:rsidR="00773E67" w:rsidRPr="0022514C">
        <w:rPr>
          <w:rFonts w:ascii="Times New Roman" w:hAnsi="Times New Roman" w:cs="Times New Roman"/>
          <w:sz w:val="24"/>
          <w:szCs w:val="24"/>
          <w:lang w:val="en-GB"/>
        </w:rPr>
        <w:t>)</w:t>
      </w:r>
      <w:r w:rsidRPr="0022514C">
        <w:rPr>
          <w:rFonts w:ascii="Times New Roman" w:hAnsi="Times New Roman" w:cs="Times New Roman"/>
          <w:sz w:val="24"/>
          <w:szCs w:val="24"/>
          <w:lang w:val="en-GB"/>
        </w:rPr>
        <w:t xml:space="preserve"> and Bilateral Framework Agreements outside Europe can be found at </w:t>
      </w:r>
      <w:hyperlink r:id="rId25" w:history="1">
        <w:r w:rsidRPr="0022514C">
          <w:rPr>
            <w:rStyle w:val="Kpr"/>
            <w:rFonts w:ascii="Times New Roman" w:hAnsi="Times New Roman"/>
            <w:sz w:val="24"/>
            <w:szCs w:val="24"/>
            <w:lang w:val="en-GB"/>
          </w:rPr>
          <w:t>International Relations Office of FU</w:t>
        </w:r>
      </w:hyperlink>
      <w:r w:rsidRPr="0022514C">
        <w:rPr>
          <w:rFonts w:ascii="Times New Roman" w:hAnsi="Times New Roman" w:cs="Times New Roman"/>
          <w:sz w:val="24"/>
          <w:szCs w:val="24"/>
          <w:lang w:val="en-GB"/>
        </w:rPr>
        <w:t xml:space="preserve">. </w:t>
      </w:r>
      <w:r w:rsidR="009A18F6" w:rsidRPr="0022514C">
        <w:rPr>
          <w:rFonts w:ascii="Times New Roman" w:hAnsi="Times New Roman" w:cs="Times New Roman"/>
          <w:sz w:val="24"/>
          <w:szCs w:val="24"/>
          <w:lang w:val="en-GB"/>
        </w:rPr>
        <w:t>T</w:t>
      </w:r>
      <w:r w:rsidRPr="0022514C">
        <w:rPr>
          <w:rFonts w:ascii="Times New Roman" w:hAnsi="Times New Roman" w:cs="Times New Roman"/>
          <w:sz w:val="24"/>
          <w:szCs w:val="24"/>
          <w:lang w:val="en-GB"/>
        </w:rPr>
        <w:t xml:space="preserve">he Former Dean of VEE currently serves as </w:t>
      </w:r>
      <w:r w:rsidR="002A3334">
        <w:rPr>
          <w:rFonts w:ascii="Times New Roman" w:hAnsi="Times New Roman" w:cs="Times New Roman"/>
          <w:sz w:val="24"/>
          <w:szCs w:val="24"/>
          <w:lang w:val="en-GB"/>
        </w:rPr>
        <w:t xml:space="preserve">a </w:t>
      </w:r>
      <w:r w:rsidRPr="0022514C">
        <w:rPr>
          <w:rFonts w:ascii="Times New Roman" w:hAnsi="Times New Roman" w:cs="Times New Roman"/>
          <w:sz w:val="24"/>
          <w:szCs w:val="24"/>
          <w:lang w:val="en-GB"/>
        </w:rPr>
        <w:t>represent</w:t>
      </w:r>
      <w:r w:rsidR="009A18F6" w:rsidRPr="0022514C">
        <w:rPr>
          <w:rFonts w:ascii="Times New Roman" w:hAnsi="Times New Roman" w:cs="Times New Roman"/>
          <w:sz w:val="24"/>
          <w:szCs w:val="24"/>
          <w:lang w:val="en-GB"/>
        </w:rPr>
        <w:t>ative of</w:t>
      </w:r>
      <w:r w:rsidRPr="0022514C">
        <w:rPr>
          <w:rFonts w:ascii="Times New Roman" w:hAnsi="Times New Roman" w:cs="Times New Roman"/>
          <w:sz w:val="24"/>
          <w:szCs w:val="24"/>
          <w:lang w:val="en-GB"/>
        </w:rPr>
        <w:t xml:space="preserve"> </w:t>
      </w:r>
      <w:proofErr w:type="gramStart"/>
      <w:r w:rsidRPr="0022514C">
        <w:rPr>
          <w:rFonts w:ascii="Times New Roman" w:hAnsi="Times New Roman" w:cs="Times New Roman"/>
          <w:sz w:val="24"/>
          <w:szCs w:val="24"/>
          <w:lang w:val="en-GB"/>
        </w:rPr>
        <w:t>Region</w:t>
      </w:r>
      <w:proofErr w:type="gramEnd"/>
      <w:r w:rsidRPr="0022514C">
        <w:rPr>
          <w:rFonts w:ascii="Times New Roman" w:hAnsi="Times New Roman" w:cs="Times New Roman"/>
          <w:sz w:val="24"/>
          <w:szCs w:val="24"/>
          <w:lang w:val="en-GB"/>
        </w:rPr>
        <w:t xml:space="preserve"> 8 on the EAEVE Executive Committee</w:t>
      </w:r>
      <w:r w:rsidR="009A18F6" w:rsidRPr="0022514C">
        <w:rPr>
          <w:rFonts w:ascii="Times New Roman" w:hAnsi="Times New Roman" w:cs="Times New Roman"/>
          <w:sz w:val="24"/>
          <w:szCs w:val="24"/>
          <w:lang w:val="en-GB"/>
        </w:rPr>
        <w:t xml:space="preserve">. </w:t>
      </w:r>
      <w:r w:rsidRPr="0022514C">
        <w:rPr>
          <w:rFonts w:ascii="Times New Roman" w:hAnsi="Times New Roman" w:cs="Times New Roman"/>
          <w:sz w:val="24"/>
          <w:szCs w:val="24"/>
          <w:lang w:val="en-GB"/>
        </w:rPr>
        <w:t xml:space="preserve">The </w:t>
      </w:r>
      <w:r w:rsidR="00122756" w:rsidRPr="0022514C">
        <w:rPr>
          <w:rFonts w:ascii="Times New Roman" w:hAnsi="Times New Roman" w:cs="Times New Roman"/>
          <w:sz w:val="24"/>
          <w:szCs w:val="24"/>
          <w:lang w:val="en-GB"/>
        </w:rPr>
        <w:t>VEE</w:t>
      </w:r>
      <w:r w:rsidRPr="0022514C">
        <w:rPr>
          <w:rFonts w:ascii="Times New Roman" w:hAnsi="Times New Roman" w:cs="Times New Roman"/>
          <w:sz w:val="24"/>
          <w:szCs w:val="24"/>
          <w:lang w:val="en-GB"/>
        </w:rPr>
        <w:t>'s mobility programs and agreements with institutions in Europe supp</w:t>
      </w:r>
      <w:r w:rsidR="00122756" w:rsidRPr="0022514C">
        <w:rPr>
          <w:rFonts w:ascii="Times New Roman" w:hAnsi="Times New Roman" w:cs="Times New Roman"/>
          <w:sz w:val="24"/>
          <w:szCs w:val="24"/>
          <w:lang w:val="en-GB"/>
        </w:rPr>
        <w:t>ort student and staff exchanges</w:t>
      </w:r>
      <w:r w:rsidRPr="0022514C">
        <w:rPr>
          <w:rFonts w:ascii="Times New Roman" w:hAnsi="Times New Roman" w:cs="Times New Roman"/>
          <w:sz w:val="24"/>
          <w:szCs w:val="24"/>
          <w:lang w:val="en-GB"/>
        </w:rPr>
        <w:t xml:space="preserve"> </w:t>
      </w:r>
      <w:r w:rsidR="002A3334">
        <w:rPr>
          <w:rFonts w:ascii="Times New Roman" w:hAnsi="Times New Roman" w:cs="Times New Roman"/>
          <w:sz w:val="24"/>
          <w:szCs w:val="24"/>
          <w:lang w:val="en-GB"/>
        </w:rPr>
        <w:t xml:space="preserve">to </w:t>
      </w:r>
      <w:r w:rsidRPr="0022514C">
        <w:rPr>
          <w:rFonts w:ascii="Times New Roman" w:hAnsi="Times New Roman" w:cs="Times New Roman"/>
          <w:sz w:val="24"/>
          <w:szCs w:val="24"/>
          <w:lang w:val="en-GB"/>
        </w:rPr>
        <w:t>ensur</w:t>
      </w:r>
      <w:r w:rsidR="00122756" w:rsidRPr="0022514C">
        <w:rPr>
          <w:rFonts w:ascii="Times New Roman" w:hAnsi="Times New Roman" w:cs="Times New Roman"/>
          <w:sz w:val="24"/>
          <w:szCs w:val="24"/>
          <w:lang w:val="en-GB"/>
        </w:rPr>
        <w:t>e</w:t>
      </w:r>
      <w:r w:rsidRPr="0022514C">
        <w:rPr>
          <w:rFonts w:ascii="Times New Roman" w:hAnsi="Times New Roman" w:cs="Times New Roman"/>
          <w:sz w:val="24"/>
          <w:szCs w:val="24"/>
          <w:lang w:val="en-GB"/>
        </w:rPr>
        <w:t xml:space="preserve"> mutual recognition of courses completed abroad. Collaborative research activities and projects are also conducted under specific contracts, enabling joint studies, expertise sharing, and access to advanced research facilities. </w:t>
      </w:r>
    </w:p>
    <w:p w14:paraId="39D8B86F" w14:textId="77777777" w:rsidR="00660818" w:rsidRPr="0022514C" w:rsidRDefault="00660818" w:rsidP="00660818">
      <w:pPr>
        <w:pBdr>
          <w:top w:val="nil"/>
          <w:left w:val="nil"/>
          <w:bottom w:val="nil"/>
          <w:right w:val="nil"/>
          <w:between w:val="nil"/>
        </w:pBdr>
        <w:tabs>
          <w:tab w:val="left" w:pos="426"/>
        </w:tabs>
        <w:spacing w:after="0" w:line="240" w:lineRule="auto"/>
        <w:jc w:val="both"/>
        <w:rPr>
          <w:rFonts w:ascii="Times New Roman" w:hAnsi="Times New Roman" w:cs="Times New Roman"/>
          <w:b/>
          <w:bCs/>
          <w:i/>
          <w:color w:val="1F4E79" w:themeColor="accent1" w:themeShade="80"/>
          <w:kern w:val="0"/>
          <w:sz w:val="24"/>
          <w:szCs w:val="24"/>
          <w:lang w:val="en-GB"/>
        </w:rPr>
      </w:pPr>
    </w:p>
    <w:p w14:paraId="324EF070" w14:textId="3B47501A" w:rsidR="00660818" w:rsidRPr="0022514C" w:rsidRDefault="00660818" w:rsidP="00660818">
      <w:pPr>
        <w:pBdr>
          <w:top w:val="nil"/>
          <w:left w:val="nil"/>
          <w:bottom w:val="nil"/>
          <w:right w:val="nil"/>
          <w:between w:val="nil"/>
        </w:pBdr>
        <w:tabs>
          <w:tab w:val="left" w:pos="426"/>
        </w:tabs>
        <w:spacing w:after="0" w:line="240" w:lineRule="auto"/>
        <w:jc w:val="both"/>
        <w:rPr>
          <w:rFonts w:ascii="Times New Roman" w:hAnsi="Times New Roman" w:cs="Times New Roman"/>
          <w:b/>
          <w:bCs/>
          <w:i/>
          <w:color w:val="1F4E79" w:themeColor="accent1" w:themeShade="80"/>
          <w:kern w:val="0"/>
          <w:sz w:val="24"/>
          <w:szCs w:val="24"/>
          <w:lang w:val="en-GB"/>
        </w:rPr>
      </w:pPr>
      <w:r w:rsidRPr="0022514C">
        <w:rPr>
          <w:rFonts w:ascii="Times New Roman" w:hAnsi="Times New Roman" w:cs="Times New Roman"/>
          <w:b/>
          <w:bCs/>
          <w:i/>
          <w:color w:val="1F4E79" w:themeColor="accent1" w:themeShade="80"/>
          <w:kern w:val="0"/>
          <w:sz w:val="24"/>
          <w:szCs w:val="24"/>
          <w:lang w:val="en-GB"/>
        </w:rPr>
        <w:t>Standard 1.2.6. Name and degrees of the person(s) responsible for the veterinary curriculum and for the professional, ethical, and academic affairs of the VTH</w:t>
      </w:r>
    </w:p>
    <w:p w14:paraId="2D8F2B18" w14:textId="22F39D6A" w:rsidR="00660818" w:rsidRPr="0022514C" w:rsidRDefault="00F1390C" w:rsidP="00660818">
      <w:pPr>
        <w:autoSpaceDE w:val="0"/>
        <w:autoSpaceDN w:val="0"/>
        <w:adjustRightInd w:val="0"/>
        <w:spacing w:after="0" w:line="240" w:lineRule="auto"/>
        <w:jc w:val="both"/>
        <w:rPr>
          <w:rFonts w:ascii="Times New Roman" w:hAnsi="Times New Roman" w:cs="Times New Roman"/>
          <w:bCs/>
          <w:color w:val="000000"/>
          <w:kern w:val="0"/>
          <w:sz w:val="23"/>
          <w:szCs w:val="23"/>
          <w:lang w:val="en-GB"/>
        </w:rPr>
      </w:pPr>
      <w:r w:rsidRPr="0022514C">
        <w:rPr>
          <w:rFonts w:ascii="Times New Roman" w:hAnsi="Times New Roman" w:cs="Times New Roman"/>
          <w:bCs/>
          <w:color w:val="000000"/>
          <w:kern w:val="0"/>
          <w:sz w:val="23"/>
          <w:szCs w:val="23"/>
          <w:lang w:val="en-GB"/>
        </w:rPr>
        <w:t xml:space="preserve">Education </w:t>
      </w:r>
      <w:proofErr w:type="spellStart"/>
      <w:r w:rsidR="00660818" w:rsidRPr="0022514C">
        <w:rPr>
          <w:rFonts w:ascii="Times New Roman" w:hAnsi="Times New Roman" w:cs="Times New Roman"/>
          <w:bCs/>
          <w:color w:val="000000"/>
          <w:kern w:val="0"/>
          <w:sz w:val="23"/>
          <w:szCs w:val="23"/>
          <w:lang w:val="en-GB"/>
        </w:rPr>
        <w:t>Planing</w:t>
      </w:r>
      <w:proofErr w:type="spellEnd"/>
      <w:r w:rsidR="00660818" w:rsidRPr="0022514C">
        <w:rPr>
          <w:rFonts w:ascii="Times New Roman" w:hAnsi="Times New Roman" w:cs="Times New Roman"/>
          <w:bCs/>
          <w:color w:val="000000"/>
          <w:kern w:val="0"/>
          <w:sz w:val="23"/>
          <w:szCs w:val="23"/>
          <w:lang w:val="en-GB"/>
        </w:rPr>
        <w:t xml:space="preserve"> Commi</w:t>
      </w:r>
      <w:r w:rsidR="002A3334">
        <w:rPr>
          <w:rFonts w:ascii="Times New Roman" w:hAnsi="Times New Roman" w:cs="Times New Roman"/>
          <w:bCs/>
          <w:color w:val="000000"/>
          <w:kern w:val="0"/>
          <w:sz w:val="23"/>
          <w:szCs w:val="23"/>
          <w:lang w:val="en-GB"/>
        </w:rPr>
        <w:t>s</w:t>
      </w:r>
      <w:r w:rsidR="00660818" w:rsidRPr="0022514C">
        <w:rPr>
          <w:rFonts w:ascii="Times New Roman" w:hAnsi="Times New Roman" w:cs="Times New Roman"/>
          <w:bCs/>
          <w:color w:val="000000"/>
          <w:kern w:val="0"/>
          <w:sz w:val="23"/>
          <w:szCs w:val="23"/>
          <w:lang w:val="en-GB"/>
        </w:rPr>
        <w:t xml:space="preserve">sion is responsible for the veterinary curriculum (Prof. </w:t>
      </w:r>
      <w:proofErr w:type="spellStart"/>
      <w:r w:rsidR="00660818" w:rsidRPr="0022514C">
        <w:rPr>
          <w:rFonts w:ascii="Times New Roman" w:hAnsi="Times New Roman" w:cs="Times New Roman"/>
          <w:bCs/>
          <w:color w:val="000000"/>
          <w:kern w:val="0"/>
          <w:sz w:val="23"/>
          <w:szCs w:val="23"/>
          <w:lang w:val="en-GB"/>
        </w:rPr>
        <w:t>Dr.</w:t>
      </w:r>
      <w:proofErr w:type="spellEnd"/>
      <w:r w:rsidR="00660818" w:rsidRPr="0022514C">
        <w:rPr>
          <w:rFonts w:ascii="Times New Roman" w:hAnsi="Times New Roman" w:cs="Times New Roman"/>
          <w:bCs/>
          <w:color w:val="000000"/>
          <w:kern w:val="0"/>
          <w:sz w:val="23"/>
          <w:szCs w:val="23"/>
          <w:lang w:val="en-GB"/>
        </w:rPr>
        <w:t xml:space="preserve"> </w:t>
      </w:r>
      <w:proofErr w:type="spellStart"/>
      <w:r w:rsidR="00660818" w:rsidRPr="0022514C">
        <w:rPr>
          <w:rFonts w:ascii="Times New Roman" w:hAnsi="Times New Roman" w:cs="Times New Roman"/>
          <w:bCs/>
          <w:color w:val="000000"/>
          <w:kern w:val="0"/>
          <w:sz w:val="23"/>
          <w:szCs w:val="23"/>
          <w:lang w:val="en-GB"/>
        </w:rPr>
        <w:t>Kazım</w:t>
      </w:r>
      <w:proofErr w:type="spellEnd"/>
      <w:r w:rsidR="00660818" w:rsidRPr="0022514C">
        <w:rPr>
          <w:rFonts w:ascii="Times New Roman" w:hAnsi="Times New Roman" w:cs="Times New Roman"/>
          <w:bCs/>
          <w:color w:val="000000"/>
          <w:kern w:val="0"/>
          <w:sz w:val="23"/>
          <w:szCs w:val="23"/>
          <w:lang w:val="en-GB"/>
        </w:rPr>
        <w:t xml:space="preserve"> ŞAHİN, Prof. </w:t>
      </w:r>
      <w:proofErr w:type="spellStart"/>
      <w:r w:rsidR="00660818" w:rsidRPr="0022514C">
        <w:rPr>
          <w:rFonts w:ascii="Times New Roman" w:hAnsi="Times New Roman" w:cs="Times New Roman"/>
          <w:bCs/>
          <w:color w:val="000000"/>
          <w:kern w:val="0"/>
          <w:sz w:val="23"/>
          <w:szCs w:val="23"/>
          <w:lang w:val="en-GB"/>
        </w:rPr>
        <w:t>Dr.</w:t>
      </w:r>
      <w:proofErr w:type="spellEnd"/>
      <w:r w:rsidR="00660818" w:rsidRPr="0022514C">
        <w:rPr>
          <w:rFonts w:ascii="Times New Roman" w:hAnsi="Times New Roman" w:cs="Times New Roman"/>
          <w:bCs/>
          <w:color w:val="000000"/>
          <w:kern w:val="0"/>
          <w:sz w:val="23"/>
          <w:szCs w:val="23"/>
          <w:lang w:val="en-GB"/>
        </w:rPr>
        <w:t xml:space="preserve"> </w:t>
      </w:r>
      <w:proofErr w:type="spellStart"/>
      <w:r w:rsidR="00660818" w:rsidRPr="0022514C">
        <w:rPr>
          <w:rFonts w:ascii="Times New Roman" w:hAnsi="Times New Roman" w:cs="Times New Roman"/>
          <w:bCs/>
          <w:color w:val="000000"/>
          <w:kern w:val="0"/>
          <w:sz w:val="23"/>
          <w:szCs w:val="23"/>
          <w:lang w:val="en-GB"/>
        </w:rPr>
        <w:t>Engin</w:t>
      </w:r>
      <w:proofErr w:type="spellEnd"/>
      <w:r w:rsidR="00660818" w:rsidRPr="0022514C">
        <w:rPr>
          <w:rFonts w:ascii="Times New Roman" w:hAnsi="Times New Roman" w:cs="Times New Roman"/>
          <w:bCs/>
          <w:color w:val="000000"/>
          <w:kern w:val="0"/>
          <w:sz w:val="23"/>
          <w:szCs w:val="23"/>
          <w:lang w:val="en-GB"/>
        </w:rPr>
        <w:t xml:space="preserve"> BALIKCI, Prof. </w:t>
      </w:r>
      <w:proofErr w:type="spellStart"/>
      <w:r w:rsidR="00660818" w:rsidRPr="0022514C">
        <w:rPr>
          <w:rFonts w:ascii="Times New Roman" w:hAnsi="Times New Roman" w:cs="Times New Roman"/>
          <w:bCs/>
          <w:color w:val="000000"/>
          <w:kern w:val="0"/>
          <w:sz w:val="23"/>
          <w:szCs w:val="23"/>
          <w:lang w:val="en-GB"/>
        </w:rPr>
        <w:t>Dr.</w:t>
      </w:r>
      <w:proofErr w:type="spellEnd"/>
      <w:r w:rsidR="00660818" w:rsidRPr="0022514C">
        <w:rPr>
          <w:rFonts w:ascii="Times New Roman" w:hAnsi="Times New Roman" w:cs="Times New Roman"/>
          <w:bCs/>
          <w:color w:val="000000"/>
          <w:kern w:val="0"/>
          <w:sz w:val="23"/>
          <w:szCs w:val="23"/>
          <w:lang w:val="en-GB"/>
        </w:rPr>
        <w:t xml:space="preserve"> </w:t>
      </w:r>
      <w:proofErr w:type="spellStart"/>
      <w:r w:rsidR="00660818" w:rsidRPr="0022514C">
        <w:rPr>
          <w:rFonts w:ascii="Times New Roman" w:hAnsi="Times New Roman" w:cs="Times New Roman"/>
          <w:bCs/>
          <w:color w:val="000000"/>
          <w:kern w:val="0"/>
          <w:sz w:val="23"/>
          <w:szCs w:val="23"/>
          <w:lang w:val="en-GB"/>
        </w:rPr>
        <w:t>Seyfettin</w:t>
      </w:r>
      <w:proofErr w:type="spellEnd"/>
      <w:r w:rsidR="00660818" w:rsidRPr="0022514C">
        <w:rPr>
          <w:rFonts w:ascii="Times New Roman" w:hAnsi="Times New Roman" w:cs="Times New Roman"/>
          <w:bCs/>
          <w:color w:val="000000"/>
          <w:kern w:val="0"/>
          <w:sz w:val="23"/>
          <w:szCs w:val="23"/>
          <w:lang w:val="en-GB"/>
        </w:rPr>
        <w:t xml:space="preserve"> GÜR, Prof. </w:t>
      </w:r>
      <w:proofErr w:type="spellStart"/>
      <w:r w:rsidR="00660818" w:rsidRPr="0022514C">
        <w:rPr>
          <w:rFonts w:ascii="Times New Roman" w:hAnsi="Times New Roman" w:cs="Times New Roman"/>
          <w:bCs/>
          <w:color w:val="000000"/>
          <w:kern w:val="0"/>
          <w:sz w:val="23"/>
          <w:szCs w:val="23"/>
          <w:lang w:val="en-GB"/>
        </w:rPr>
        <w:t>Dr.</w:t>
      </w:r>
      <w:proofErr w:type="spellEnd"/>
      <w:r w:rsidR="00660818" w:rsidRPr="0022514C">
        <w:rPr>
          <w:rFonts w:ascii="Times New Roman" w:hAnsi="Times New Roman" w:cs="Times New Roman"/>
          <w:bCs/>
          <w:color w:val="000000"/>
          <w:kern w:val="0"/>
          <w:sz w:val="23"/>
          <w:szCs w:val="23"/>
          <w:lang w:val="en-GB"/>
        </w:rPr>
        <w:t xml:space="preserve"> </w:t>
      </w:r>
      <w:proofErr w:type="spellStart"/>
      <w:r w:rsidR="00660818" w:rsidRPr="0022514C">
        <w:rPr>
          <w:rFonts w:ascii="Times New Roman" w:hAnsi="Times New Roman" w:cs="Times New Roman"/>
          <w:bCs/>
          <w:color w:val="000000"/>
          <w:kern w:val="0"/>
          <w:sz w:val="23"/>
          <w:szCs w:val="23"/>
          <w:lang w:val="en-GB"/>
        </w:rPr>
        <w:t>Ülkü</w:t>
      </w:r>
      <w:proofErr w:type="spellEnd"/>
      <w:r w:rsidR="00660818" w:rsidRPr="0022514C">
        <w:rPr>
          <w:rFonts w:ascii="Times New Roman" w:hAnsi="Times New Roman" w:cs="Times New Roman"/>
          <w:bCs/>
          <w:color w:val="000000"/>
          <w:kern w:val="0"/>
          <w:sz w:val="23"/>
          <w:szCs w:val="23"/>
          <w:lang w:val="en-GB"/>
        </w:rPr>
        <w:t xml:space="preserve"> </w:t>
      </w:r>
      <w:proofErr w:type="spellStart"/>
      <w:r w:rsidR="00660818" w:rsidRPr="0022514C">
        <w:rPr>
          <w:rFonts w:ascii="Times New Roman" w:hAnsi="Times New Roman" w:cs="Times New Roman"/>
          <w:bCs/>
          <w:color w:val="000000"/>
          <w:kern w:val="0"/>
          <w:sz w:val="23"/>
          <w:szCs w:val="23"/>
          <w:lang w:val="en-GB"/>
        </w:rPr>
        <w:t>Gülcihan</w:t>
      </w:r>
      <w:proofErr w:type="spellEnd"/>
      <w:r w:rsidR="00660818" w:rsidRPr="0022514C">
        <w:rPr>
          <w:rFonts w:ascii="Times New Roman" w:hAnsi="Times New Roman" w:cs="Times New Roman"/>
          <w:bCs/>
          <w:color w:val="000000"/>
          <w:kern w:val="0"/>
          <w:sz w:val="23"/>
          <w:szCs w:val="23"/>
          <w:lang w:val="en-GB"/>
        </w:rPr>
        <w:t xml:space="preserve"> ŞİMŞEK, Prof. </w:t>
      </w:r>
      <w:proofErr w:type="spellStart"/>
      <w:r w:rsidR="00660818" w:rsidRPr="0022514C">
        <w:rPr>
          <w:rFonts w:ascii="Times New Roman" w:hAnsi="Times New Roman" w:cs="Times New Roman"/>
          <w:bCs/>
          <w:color w:val="000000"/>
          <w:kern w:val="0"/>
          <w:sz w:val="23"/>
          <w:szCs w:val="23"/>
          <w:lang w:val="en-GB"/>
        </w:rPr>
        <w:t>Dr.</w:t>
      </w:r>
      <w:proofErr w:type="spellEnd"/>
      <w:r w:rsidR="00660818" w:rsidRPr="0022514C">
        <w:rPr>
          <w:rFonts w:ascii="Times New Roman" w:hAnsi="Times New Roman" w:cs="Times New Roman"/>
          <w:bCs/>
          <w:color w:val="000000"/>
          <w:kern w:val="0"/>
          <w:sz w:val="23"/>
          <w:szCs w:val="23"/>
          <w:lang w:val="en-GB"/>
        </w:rPr>
        <w:t xml:space="preserve"> </w:t>
      </w:r>
      <w:proofErr w:type="spellStart"/>
      <w:r w:rsidR="00660818" w:rsidRPr="0022514C">
        <w:rPr>
          <w:rFonts w:ascii="Times New Roman" w:hAnsi="Times New Roman" w:cs="Times New Roman"/>
          <w:bCs/>
          <w:color w:val="000000"/>
          <w:kern w:val="0"/>
          <w:sz w:val="23"/>
          <w:szCs w:val="23"/>
          <w:lang w:val="en-GB"/>
        </w:rPr>
        <w:t>Necati</w:t>
      </w:r>
      <w:proofErr w:type="spellEnd"/>
      <w:r w:rsidR="00660818" w:rsidRPr="0022514C">
        <w:rPr>
          <w:rFonts w:ascii="Times New Roman" w:hAnsi="Times New Roman" w:cs="Times New Roman"/>
          <w:bCs/>
          <w:color w:val="000000"/>
          <w:kern w:val="0"/>
          <w:sz w:val="23"/>
          <w:szCs w:val="23"/>
          <w:lang w:val="en-GB"/>
        </w:rPr>
        <w:t xml:space="preserve"> TİMURKAAN, Prof. </w:t>
      </w:r>
      <w:proofErr w:type="spellStart"/>
      <w:r w:rsidR="00660818" w:rsidRPr="0022514C">
        <w:rPr>
          <w:rFonts w:ascii="Times New Roman" w:hAnsi="Times New Roman" w:cs="Times New Roman"/>
          <w:bCs/>
          <w:color w:val="000000"/>
          <w:kern w:val="0"/>
          <w:sz w:val="23"/>
          <w:szCs w:val="23"/>
          <w:lang w:val="en-GB"/>
        </w:rPr>
        <w:t>Dr.</w:t>
      </w:r>
      <w:proofErr w:type="spellEnd"/>
      <w:r w:rsidR="00660818" w:rsidRPr="0022514C">
        <w:rPr>
          <w:rFonts w:ascii="Times New Roman" w:hAnsi="Times New Roman" w:cs="Times New Roman"/>
          <w:bCs/>
          <w:color w:val="000000"/>
          <w:kern w:val="0"/>
          <w:sz w:val="23"/>
          <w:szCs w:val="23"/>
          <w:lang w:val="en-GB"/>
        </w:rPr>
        <w:t xml:space="preserve"> Mine ERİŞİR, Prof. </w:t>
      </w:r>
      <w:proofErr w:type="spellStart"/>
      <w:r w:rsidR="00660818" w:rsidRPr="0022514C">
        <w:rPr>
          <w:rFonts w:ascii="Times New Roman" w:hAnsi="Times New Roman" w:cs="Times New Roman"/>
          <w:bCs/>
          <w:color w:val="000000"/>
          <w:kern w:val="0"/>
          <w:sz w:val="23"/>
          <w:szCs w:val="23"/>
          <w:lang w:val="en-GB"/>
        </w:rPr>
        <w:t>Dr.</w:t>
      </w:r>
      <w:proofErr w:type="spellEnd"/>
      <w:r w:rsidR="00660818" w:rsidRPr="0022514C">
        <w:rPr>
          <w:rFonts w:ascii="Times New Roman" w:hAnsi="Times New Roman" w:cs="Times New Roman"/>
          <w:bCs/>
          <w:color w:val="000000"/>
          <w:kern w:val="0"/>
          <w:sz w:val="23"/>
          <w:szCs w:val="23"/>
          <w:lang w:val="en-GB"/>
        </w:rPr>
        <w:t xml:space="preserve"> Ahmet ATEŞŞAHİN, Prof. </w:t>
      </w:r>
      <w:proofErr w:type="spellStart"/>
      <w:r w:rsidR="00660818" w:rsidRPr="0022514C">
        <w:rPr>
          <w:rFonts w:ascii="Times New Roman" w:hAnsi="Times New Roman" w:cs="Times New Roman"/>
          <w:bCs/>
          <w:color w:val="000000"/>
          <w:kern w:val="0"/>
          <w:sz w:val="23"/>
          <w:szCs w:val="23"/>
          <w:lang w:val="en-GB"/>
        </w:rPr>
        <w:t>Dr.</w:t>
      </w:r>
      <w:proofErr w:type="spellEnd"/>
      <w:r w:rsidR="00660818" w:rsidRPr="0022514C">
        <w:rPr>
          <w:rFonts w:ascii="Times New Roman" w:hAnsi="Times New Roman" w:cs="Times New Roman"/>
          <w:bCs/>
          <w:color w:val="000000"/>
          <w:kern w:val="0"/>
          <w:sz w:val="23"/>
          <w:szCs w:val="23"/>
          <w:lang w:val="en-GB"/>
        </w:rPr>
        <w:t xml:space="preserve"> </w:t>
      </w:r>
      <w:proofErr w:type="spellStart"/>
      <w:r w:rsidR="00660818" w:rsidRPr="0022514C">
        <w:rPr>
          <w:rFonts w:ascii="Times New Roman" w:hAnsi="Times New Roman" w:cs="Times New Roman"/>
          <w:bCs/>
          <w:color w:val="000000"/>
          <w:kern w:val="0"/>
          <w:sz w:val="23"/>
          <w:szCs w:val="23"/>
          <w:lang w:val="en-GB"/>
        </w:rPr>
        <w:t>Gaffari</w:t>
      </w:r>
      <w:proofErr w:type="spellEnd"/>
      <w:r w:rsidR="00660818" w:rsidRPr="0022514C">
        <w:rPr>
          <w:rFonts w:ascii="Times New Roman" w:hAnsi="Times New Roman" w:cs="Times New Roman"/>
          <w:bCs/>
          <w:color w:val="000000"/>
          <w:kern w:val="0"/>
          <w:sz w:val="23"/>
          <w:szCs w:val="23"/>
          <w:lang w:val="en-GB"/>
        </w:rPr>
        <w:t xml:space="preserve"> TÜRK</w:t>
      </w:r>
      <w:r w:rsidR="00660818" w:rsidRPr="0022514C">
        <w:rPr>
          <w:rFonts w:ascii="Times New Roman" w:hAnsi="Times New Roman" w:cs="Times New Roman"/>
          <w:bCs/>
          <w:color w:val="000000"/>
          <w:kern w:val="0"/>
          <w:sz w:val="24"/>
          <w:szCs w:val="24"/>
          <w:lang w:val="en-GB"/>
        </w:rPr>
        <w:t xml:space="preserve">, </w:t>
      </w:r>
      <w:r w:rsidR="00660818" w:rsidRPr="0022514C">
        <w:rPr>
          <w:rFonts w:ascii="Times New Roman" w:hAnsi="Times New Roman" w:cs="Times New Roman"/>
          <w:sz w:val="24"/>
          <w:szCs w:val="24"/>
          <w:shd w:val="clear" w:color="auto" w:fill="FFFFFF"/>
          <w:lang w:val="en-GB"/>
        </w:rPr>
        <w:t xml:space="preserve">Assoc. Prof. </w:t>
      </w:r>
      <w:proofErr w:type="spellStart"/>
      <w:r w:rsidR="00660818" w:rsidRPr="0022514C">
        <w:rPr>
          <w:rFonts w:ascii="Times New Roman" w:hAnsi="Times New Roman" w:cs="Times New Roman"/>
          <w:sz w:val="24"/>
          <w:szCs w:val="24"/>
          <w:shd w:val="clear" w:color="auto" w:fill="FFFFFF"/>
          <w:lang w:val="en-GB"/>
        </w:rPr>
        <w:t>Gökhan</w:t>
      </w:r>
      <w:proofErr w:type="spellEnd"/>
      <w:r w:rsidR="00660818" w:rsidRPr="0022514C">
        <w:rPr>
          <w:rFonts w:ascii="Times New Roman" w:hAnsi="Times New Roman" w:cs="Times New Roman"/>
          <w:sz w:val="24"/>
          <w:szCs w:val="24"/>
          <w:shd w:val="clear" w:color="auto" w:fill="FFFFFF"/>
          <w:lang w:val="en-GB"/>
        </w:rPr>
        <w:t xml:space="preserve"> </w:t>
      </w:r>
      <w:proofErr w:type="spellStart"/>
      <w:r w:rsidR="00660818" w:rsidRPr="0022514C">
        <w:rPr>
          <w:rFonts w:ascii="Times New Roman" w:hAnsi="Times New Roman" w:cs="Times New Roman"/>
          <w:sz w:val="24"/>
          <w:szCs w:val="24"/>
          <w:shd w:val="clear" w:color="auto" w:fill="FFFFFF"/>
          <w:lang w:val="en-GB"/>
        </w:rPr>
        <w:t>Kürşad</w:t>
      </w:r>
      <w:proofErr w:type="spellEnd"/>
      <w:r w:rsidR="00660818" w:rsidRPr="0022514C">
        <w:rPr>
          <w:rFonts w:ascii="Times New Roman" w:hAnsi="Times New Roman" w:cs="Times New Roman"/>
          <w:sz w:val="24"/>
          <w:szCs w:val="24"/>
          <w:shd w:val="clear" w:color="auto" w:fill="FFFFFF"/>
          <w:lang w:val="en-GB"/>
        </w:rPr>
        <w:t xml:space="preserve"> İNCİLİ</w:t>
      </w:r>
      <w:r w:rsidR="00660818" w:rsidRPr="0022514C">
        <w:rPr>
          <w:rFonts w:ascii="Times New Roman" w:hAnsi="Times New Roman" w:cs="Times New Roman"/>
          <w:color w:val="343A40"/>
          <w:sz w:val="24"/>
          <w:szCs w:val="24"/>
          <w:shd w:val="clear" w:color="auto" w:fill="FFFFFF"/>
          <w:lang w:val="en-GB"/>
        </w:rPr>
        <w:t>).</w:t>
      </w:r>
    </w:p>
    <w:p w14:paraId="33074F2F" w14:textId="17CB74FC" w:rsidR="00122756" w:rsidRPr="0022514C" w:rsidRDefault="00660818" w:rsidP="00122756">
      <w:pPr>
        <w:autoSpaceDE w:val="0"/>
        <w:autoSpaceDN w:val="0"/>
        <w:adjustRightInd w:val="0"/>
        <w:spacing w:after="0" w:line="240" w:lineRule="auto"/>
        <w:ind w:firstLine="426"/>
        <w:jc w:val="both"/>
        <w:rPr>
          <w:rFonts w:ascii="Times New Roman" w:hAnsi="Times New Roman" w:cs="Times New Roman"/>
          <w:bCs/>
          <w:color w:val="000000"/>
          <w:kern w:val="0"/>
          <w:sz w:val="23"/>
          <w:szCs w:val="23"/>
          <w:lang w:val="en-GB"/>
        </w:rPr>
      </w:pPr>
      <w:r w:rsidRPr="0022514C">
        <w:rPr>
          <w:rFonts w:ascii="Times New Roman" w:eastAsia="Times New Roman" w:hAnsi="Times New Roman" w:cs="Times New Roman"/>
          <w:bCs/>
          <w:kern w:val="0"/>
          <w:sz w:val="24"/>
          <w:szCs w:val="24"/>
          <w:lang w:val="en-GB" w:eastAsia="cs-CZ"/>
          <w14:ligatures w14:val="none"/>
        </w:rPr>
        <w:t xml:space="preserve">Prof. </w:t>
      </w:r>
      <w:proofErr w:type="spellStart"/>
      <w:r w:rsidRPr="0022514C">
        <w:rPr>
          <w:rFonts w:ascii="Times New Roman" w:eastAsia="Times New Roman" w:hAnsi="Times New Roman" w:cs="Times New Roman"/>
          <w:bCs/>
          <w:kern w:val="0"/>
          <w:sz w:val="24"/>
          <w:szCs w:val="24"/>
          <w:lang w:val="en-GB" w:eastAsia="cs-CZ"/>
          <w14:ligatures w14:val="none"/>
        </w:rPr>
        <w:t>Dr.</w:t>
      </w:r>
      <w:proofErr w:type="spellEnd"/>
      <w:r w:rsidRPr="0022514C">
        <w:rPr>
          <w:rFonts w:ascii="Times New Roman" w:eastAsia="Times New Roman" w:hAnsi="Times New Roman" w:cs="Times New Roman"/>
          <w:bCs/>
          <w:kern w:val="0"/>
          <w:sz w:val="24"/>
          <w:szCs w:val="24"/>
          <w:lang w:val="en-GB" w:eastAsia="cs-CZ"/>
          <w14:ligatures w14:val="none"/>
        </w:rPr>
        <w:t xml:space="preserve"> </w:t>
      </w:r>
      <w:proofErr w:type="spellStart"/>
      <w:r w:rsidRPr="0022514C">
        <w:rPr>
          <w:rFonts w:ascii="Times New Roman" w:eastAsia="Times New Roman" w:hAnsi="Times New Roman" w:cs="Times New Roman"/>
          <w:bCs/>
          <w:kern w:val="0"/>
          <w:sz w:val="24"/>
          <w:szCs w:val="24"/>
          <w:lang w:val="en-GB" w:eastAsia="cs-CZ"/>
          <w14:ligatures w14:val="none"/>
        </w:rPr>
        <w:t>Se</w:t>
      </w:r>
      <w:r w:rsidR="00122756" w:rsidRPr="0022514C">
        <w:rPr>
          <w:rFonts w:ascii="Times New Roman" w:eastAsia="Times New Roman" w:hAnsi="Times New Roman" w:cs="Times New Roman"/>
          <w:bCs/>
          <w:kern w:val="0"/>
          <w:sz w:val="24"/>
          <w:szCs w:val="24"/>
          <w:lang w:val="en-GB" w:eastAsia="cs-CZ"/>
          <w14:ligatures w14:val="none"/>
        </w:rPr>
        <w:t>yfettin</w:t>
      </w:r>
      <w:proofErr w:type="spellEnd"/>
      <w:r w:rsidR="00122756" w:rsidRPr="0022514C">
        <w:rPr>
          <w:rFonts w:ascii="Times New Roman" w:eastAsia="Times New Roman" w:hAnsi="Times New Roman" w:cs="Times New Roman"/>
          <w:bCs/>
          <w:kern w:val="0"/>
          <w:sz w:val="24"/>
          <w:szCs w:val="24"/>
          <w:lang w:val="en-GB" w:eastAsia="cs-CZ"/>
          <w14:ligatures w14:val="none"/>
        </w:rPr>
        <w:t xml:space="preserve"> GÜR (VTH </w:t>
      </w:r>
      <w:r w:rsidR="00514E4B">
        <w:rPr>
          <w:rFonts w:ascii="Times New Roman" w:eastAsia="Times New Roman" w:hAnsi="Times New Roman" w:cs="Times New Roman"/>
          <w:bCs/>
          <w:kern w:val="0"/>
          <w:sz w:val="24"/>
          <w:szCs w:val="24"/>
          <w:lang w:val="en-GB" w:eastAsia="cs-CZ"/>
          <w14:ligatures w14:val="none"/>
        </w:rPr>
        <w:t>Director</w:t>
      </w:r>
      <w:r w:rsidR="00122756" w:rsidRPr="0022514C">
        <w:rPr>
          <w:rFonts w:ascii="Times New Roman" w:eastAsia="Times New Roman" w:hAnsi="Times New Roman" w:cs="Times New Roman"/>
          <w:bCs/>
          <w:kern w:val="0"/>
          <w:sz w:val="24"/>
          <w:szCs w:val="24"/>
          <w:lang w:val="en-GB" w:eastAsia="cs-CZ"/>
          <w14:ligatures w14:val="none"/>
        </w:rPr>
        <w:t xml:space="preserve">) </w:t>
      </w:r>
      <w:r w:rsidRPr="0022514C">
        <w:rPr>
          <w:rFonts w:ascii="Times New Roman" w:eastAsia="Times New Roman" w:hAnsi="Times New Roman" w:cs="Times New Roman"/>
          <w:bCs/>
          <w:kern w:val="0"/>
          <w:sz w:val="24"/>
          <w:szCs w:val="24"/>
          <w:lang w:val="en-GB" w:eastAsia="cs-CZ"/>
          <w14:ligatures w14:val="none"/>
        </w:rPr>
        <w:t xml:space="preserve">is </w:t>
      </w:r>
      <w:r w:rsidR="002A3334">
        <w:rPr>
          <w:rFonts w:ascii="Times New Roman" w:eastAsia="Times New Roman" w:hAnsi="Times New Roman" w:cs="Times New Roman"/>
          <w:bCs/>
          <w:kern w:val="0"/>
          <w:sz w:val="24"/>
          <w:szCs w:val="24"/>
          <w:lang w:val="en-GB" w:eastAsia="cs-CZ"/>
          <w14:ligatures w14:val="none"/>
        </w:rPr>
        <w:t>responsible for VTH's professional and ethical affairs</w:t>
      </w:r>
      <w:r w:rsidRPr="0022514C">
        <w:rPr>
          <w:rFonts w:ascii="Times New Roman" w:eastAsia="Times New Roman" w:hAnsi="Times New Roman" w:cs="Times New Roman"/>
          <w:bCs/>
          <w:kern w:val="0"/>
          <w:sz w:val="24"/>
          <w:szCs w:val="24"/>
          <w:lang w:val="en-GB" w:eastAsia="cs-CZ"/>
          <w14:ligatures w14:val="none"/>
        </w:rPr>
        <w:t>.</w:t>
      </w:r>
      <w:r w:rsidRPr="0022514C">
        <w:rPr>
          <w:rFonts w:ascii="Times New Roman" w:hAnsi="Times New Roman" w:cs="Times New Roman"/>
          <w:bCs/>
          <w:color w:val="000000"/>
          <w:kern w:val="0"/>
          <w:sz w:val="23"/>
          <w:szCs w:val="23"/>
          <w:lang w:val="en-GB"/>
        </w:rPr>
        <w:t xml:space="preserve"> </w:t>
      </w:r>
    </w:p>
    <w:p w14:paraId="6B46EE1D" w14:textId="129D5091" w:rsidR="00660818" w:rsidRPr="0022514C" w:rsidRDefault="00122756" w:rsidP="00122756">
      <w:pPr>
        <w:autoSpaceDE w:val="0"/>
        <w:autoSpaceDN w:val="0"/>
        <w:adjustRightInd w:val="0"/>
        <w:spacing w:after="0" w:line="240" w:lineRule="auto"/>
        <w:ind w:firstLine="426"/>
        <w:jc w:val="both"/>
        <w:rPr>
          <w:rFonts w:ascii="Times New Roman" w:eastAsia="Times New Roman" w:hAnsi="Times New Roman" w:cs="Times New Roman"/>
          <w:bCs/>
          <w:kern w:val="0"/>
          <w:sz w:val="24"/>
          <w:szCs w:val="24"/>
          <w:lang w:val="en-GB" w:eastAsia="cs-CZ"/>
          <w14:ligatures w14:val="none"/>
        </w:rPr>
      </w:pPr>
      <w:r w:rsidRPr="0022514C">
        <w:rPr>
          <w:rFonts w:ascii="Times New Roman" w:hAnsi="Times New Roman" w:cs="Times New Roman"/>
          <w:bCs/>
          <w:color w:val="000000"/>
          <w:kern w:val="0"/>
          <w:sz w:val="23"/>
          <w:szCs w:val="23"/>
          <w:lang w:val="en-GB"/>
        </w:rPr>
        <w:t xml:space="preserve">Prof. </w:t>
      </w:r>
      <w:proofErr w:type="spellStart"/>
      <w:r w:rsidRPr="0022514C">
        <w:rPr>
          <w:rFonts w:ascii="Times New Roman" w:hAnsi="Times New Roman" w:cs="Times New Roman"/>
          <w:bCs/>
          <w:color w:val="000000"/>
          <w:kern w:val="0"/>
          <w:sz w:val="23"/>
          <w:szCs w:val="23"/>
          <w:lang w:val="en-GB"/>
        </w:rPr>
        <w:t>Dr.</w:t>
      </w:r>
      <w:proofErr w:type="spellEnd"/>
      <w:r w:rsidRPr="0022514C">
        <w:rPr>
          <w:rFonts w:ascii="Times New Roman" w:hAnsi="Times New Roman" w:cs="Times New Roman"/>
          <w:bCs/>
          <w:color w:val="000000"/>
          <w:kern w:val="0"/>
          <w:sz w:val="23"/>
          <w:szCs w:val="23"/>
          <w:lang w:val="en-GB"/>
        </w:rPr>
        <w:t xml:space="preserve"> </w:t>
      </w:r>
      <w:proofErr w:type="spellStart"/>
      <w:r w:rsidRPr="0022514C">
        <w:rPr>
          <w:rFonts w:ascii="Times New Roman" w:hAnsi="Times New Roman" w:cs="Times New Roman"/>
          <w:bCs/>
          <w:color w:val="000000"/>
          <w:kern w:val="0"/>
          <w:sz w:val="23"/>
          <w:szCs w:val="23"/>
          <w:lang w:val="en-GB"/>
        </w:rPr>
        <w:t>Ömer</w:t>
      </w:r>
      <w:proofErr w:type="spellEnd"/>
      <w:r w:rsidRPr="0022514C">
        <w:rPr>
          <w:rFonts w:ascii="Times New Roman" w:hAnsi="Times New Roman" w:cs="Times New Roman"/>
          <w:bCs/>
          <w:color w:val="000000"/>
          <w:kern w:val="0"/>
          <w:sz w:val="23"/>
          <w:szCs w:val="23"/>
          <w:lang w:val="en-GB"/>
        </w:rPr>
        <w:t xml:space="preserve"> KIZIL (Head of </w:t>
      </w:r>
      <w:r w:rsidR="002A3334">
        <w:rPr>
          <w:rFonts w:ascii="Times New Roman" w:hAnsi="Times New Roman" w:cs="Times New Roman"/>
          <w:bCs/>
          <w:color w:val="000000"/>
          <w:kern w:val="0"/>
          <w:sz w:val="23"/>
          <w:szCs w:val="23"/>
          <w:lang w:val="en-GB"/>
        </w:rPr>
        <w:t xml:space="preserve">the </w:t>
      </w:r>
      <w:r w:rsidRPr="0022514C">
        <w:rPr>
          <w:rFonts w:ascii="Times New Roman" w:hAnsi="Times New Roman" w:cs="Times New Roman"/>
          <w:bCs/>
          <w:color w:val="000000"/>
          <w:kern w:val="0"/>
          <w:sz w:val="23"/>
          <w:szCs w:val="23"/>
          <w:lang w:val="en-GB"/>
        </w:rPr>
        <w:t xml:space="preserve">Clinical Sciences Department) and </w:t>
      </w:r>
      <w:r w:rsidR="00660818" w:rsidRPr="0022514C">
        <w:rPr>
          <w:rFonts w:ascii="Times New Roman" w:hAnsi="Times New Roman" w:cs="Times New Roman"/>
          <w:bCs/>
          <w:color w:val="000000"/>
          <w:kern w:val="0"/>
          <w:sz w:val="23"/>
          <w:szCs w:val="23"/>
          <w:lang w:val="en-GB"/>
        </w:rPr>
        <w:t xml:space="preserve">Prof. </w:t>
      </w:r>
      <w:proofErr w:type="spellStart"/>
      <w:r w:rsidR="00660818" w:rsidRPr="0022514C">
        <w:rPr>
          <w:rFonts w:ascii="Times New Roman" w:hAnsi="Times New Roman" w:cs="Times New Roman"/>
          <w:bCs/>
          <w:color w:val="000000"/>
          <w:kern w:val="0"/>
          <w:sz w:val="23"/>
          <w:szCs w:val="23"/>
          <w:lang w:val="en-GB"/>
        </w:rPr>
        <w:t>Dr.</w:t>
      </w:r>
      <w:proofErr w:type="spellEnd"/>
      <w:r w:rsidR="00660818" w:rsidRPr="0022514C">
        <w:rPr>
          <w:rFonts w:ascii="Times New Roman" w:hAnsi="Times New Roman" w:cs="Times New Roman"/>
          <w:bCs/>
          <w:color w:val="000000"/>
          <w:kern w:val="0"/>
          <w:sz w:val="23"/>
          <w:szCs w:val="23"/>
          <w:lang w:val="en-GB"/>
        </w:rPr>
        <w:t xml:space="preserve"> </w:t>
      </w:r>
      <w:proofErr w:type="spellStart"/>
      <w:r w:rsidR="00660818" w:rsidRPr="0022514C">
        <w:rPr>
          <w:rFonts w:ascii="Times New Roman" w:hAnsi="Times New Roman" w:cs="Times New Roman"/>
          <w:bCs/>
          <w:color w:val="000000"/>
          <w:kern w:val="0"/>
          <w:sz w:val="23"/>
          <w:szCs w:val="23"/>
          <w:lang w:val="en-GB"/>
        </w:rPr>
        <w:t>Gaffari</w:t>
      </w:r>
      <w:proofErr w:type="spellEnd"/>
      <w:r w:rsidR="00660818" w:rsidRPr="0022514C">
        <w:rPr>
          <w:rFonts w:ascii="Times New Roman" w:hAnsi="Times New Roman" w:cs="Times New Roman"/>
          <w:bCs/>
          <w:color w:val="000000"/>
          <w:kern w:val="0"/>
          <w:sz w:val="23"/>
          <w:szCs w:val="23"/>
          <w:lang w:val="en-GB"/>
        </w:rPr>
        <w:t xml:space="preserve"> TÜRK</w:t>
      </w:r>
      <w:r w:rsidR="00660818" w:rsidRPr="0022514C">
        <w:rPr>
          <w:rFonts w:ascii="Times New Roman" w:eastAsia="Times New Roman" w:hAnsi="Times New Roman" w:cs="Times New Roman"/>
          <w:bCs/>
          <w:kern w:val="0"/>
          <w:sz w:val="24"/>
          <w:szCs w:val="24"/>
          <w:lang w:val="en-GB" w:eastAsia="cs-CZ"/>
          <w14:ligatures w14:val="none"/>
        </w:rPr>
        <w:t xml:space="preserve"> </w:t>
      </w:r>
      <w:r w:rsidRPr="0022514C">
        <w:rPr>
          <w:rFonts w:ascii="Times New Roman" w:eastAsia="Times New Roman" w:hAnsi="Times New Roman" w:cs="Times New Roman"/>
          <w:bCs/>
          <w:kern w:val="0"/>
          <w:sz w:val="24"/>
          <w:szCs w:val="24"/>
          <w:lang w:val="en-GB" w:eastAsia="cs-CZ"/>
          <w14:ligatures w14:val="none"/>
        </w:rPr>
        <w:t>are</w:t>
      </w:r>
      <w:r w:rsidR="00660818" w:rsidRPr="0022514C">
        <w:rPr>
          <w:rFonts w:ascii="Times New Roman" w:eastAsia="Times New Roman" w:hAnsi="Times New Roman" w:cs="Times New Roman"/>
          <w:bCs/>
          <w:kern w:val="0"/>
          <w:sz w:val="24"/>
          <w:szCs w:val="24"/>
          <w:lang w:val="en-GB" w:eastAsia="cs-CZ"/>
          <w14:ligatures w14:val="none"/>
        </w:rPr>
        <w:t xml:space="preserve"> the person responsible for the academic affairs of VTH.</w:t>
      </w:r>
    </w:p>
    <w:p w14:paraId="63A31D6B" w14:textId="77777777" w:rsidR="001D632B" w:rsidRPr="0022514C" w:rsidRDefault="001D632B" w:rsidP="00122756">
      <w:pPr>
        <w:autoSpaceDE w:val="0"/>
        <w:autoSpaceDN w:val="0"/>
        <w:adjustRightInd w:val="0"/>
        <w:spacing w:after="0" w:line="240" w:lineRule="auto"/>
        <w:ind w:firstLine="426"/>
        <w:jc w:val="both"/>
        <w:rPr>
          <w:rFonts w:ascii="Times New Roman" w:hAnsi="Times New Roman" w:cs="Times New Roman"/>
          <w:bCs/>
          <w:color w:val="000000"/>
          <w:kern w:val="0"/>
          <w:sz w:val="23"/>
          <w:szCs w:val="23"/>
          <w:lang w:val="en-GB"/>
        </w:rPr>
      </w:pPr>
    </w:p>
    <w:p w14:paraId="1F6A15D6" w14:textId="14DF4280" w:rsidR="002B5749" w:rsidRPr="0022514C" w:rsidRDefault="0032142F" w:rsidP="00797915">
      <w:pPr>
        <w:pStyle w:val="Balk1"/>
        <w:spacing w:before="0" w:line="360" w:lineRule="auto"/>
        <w:rPr>
          <w:color w:val="auto"/>
          <w:sz w:val="24"/>
          <w:szCs w:val="24"/>
        </w:rPr>
      </w:pPr>
      <w:r w:rsidRPr="0022514C">
        <w:rPr>
          <w:color w:val="auto"/>
          <w:sz w:val="24"/>
          <w:szCs w:val="24"/>
        </w:rPr>
        <w:lastRenderedPageBreak/>
        <w:t>Table 1.</w:t>
      </w:r>
      <w:r w:rsidR="00FA5115" w:rsidRPr="0022514C">
        <w:rPr>
          <w:color w:val="auto"/>
          <w:sz w:val="24"/>
          <w:szCs w:val="24"/>
        </w:rPr>
        <w:t>2</w:t>
      </w:r>
      <w:r w:rsidRPr="0022514C">
        <w:rPr>
          <w:color w:val="auto"/>
          <w:sz w:val="24"/>
          <w:szCs w:val="24"/>
        </w:rPr>
        <w:t>.</w:t>
      </w:r>
      <w:r w:rsidR="00FA5115" w:rsidRPr="0022514C">
        <w:rPr>
          <w:color w:val="auto"/>
          <w:sz w:val="24"/>
          <w:szCs w:val="24"/>
        </w:rPr>
        <w:t>3.</w:t>
      </w:r>
      <w:r w:rsidRPr="0022514C">
        <w:rPr>
          <w:color w:val="auto"/>
          <w:sz w:val="24"/>
          <w:szCs w:val="24"/>
        </w:rPr>
        <w:t xml:space="preserve"> </w:t>
      </w:r>
      <w:r w:rsidR="00471551" w:rsidRPr="0022514C">
        <w:rPr>
          <w:color w:val="auto"/>
          <w:sz w:val="24"/>
          <w:szCs w:val="24"/>
        </w:rPr>
        <w:t>VEE</w:t>
      </w:r>
      <w:r w:rsidR="002B5749" w:rsidRPr="0022514C">
        <w:rPr>
          <w:color w:val="auto"/>
          <w:sz w:val="24"/>
          <w:szCs w:val="24"/>
        </w:rPr>
        <w:t xml:space="preserve"> </w:t>
      </w:r>
      <w:r w:rsidR="00471551" w:rsidRPr="0022514C">
        <w:rPr>
          <w:color w:val="auto"/>
          <w:sz w:val="24"/>
          <w:szCs w:val="24"/>
        </w:rPr>
        <w:t>C</w:t>
      </w:r>
      <w:r w:rsidR="002B5749" w:rsidRPr="0022514C">
        <w:rPr>
          <w:color w:val="auto"/>
          <w:sz w:val="24"/>
          <w:szCs w:val="24"/>
        </w:rPr>
        <w:t xml:space="preserve">ommissions and </w:t>
      </w:r>
      <w:r w:rsidRPr="0022514C">
        <w:rPr>
          <w:color w:val="auto"/>
          <w:sz w:val="24"/>
          <w:szCs w:val="24"/>
        </w:rPr>
        <w:t>t</w:t>
      </w:r>
      <w:r w:rsidR="002B5749" w:rsidRPr="0022514C">
        <w:rPr>
          <w:color w:val="auto"/>
          <w:sz w:val="24"/>
          <w:szCs w:val="24"/>
        </w:rPr>
        <w:t xml:space="preserve">heir </w:t>
      </w:r>
      <w:r w:rsidRPr="0022514C">
        <w:rPr>
          <w:color w:val="auto"/>
          <w:sz w:val="24"/>
          <w:szCs w:val="24"/>
        </w:rPr>
        <w:t>r</w:t>
      </w:r>
      <w:r w:rsidR="002B5749" w:rsidRPr="0022514C">
        <w:rPr>
          <w:color w:val="auto"/>
          <w:sz w:val="24"/>
          <w:szCs w:val="24"/>
        </w:rPr>
        <w:t>esponsibilities</w:t>
      </w:r>
    </w:p>
    <w:tbl>
      <w:tblPr>
        <w:tblStyle w:val="TabloKlavuzu"/>
        <w:tblW w:w="9493" w:type="dxa"/>
        <w:tblLook w:val="04A0" w:firstRow="1" w:lastRow="0" w:firstColumn="1" w:lastColumn="0" w:noHBand="0" w:noVBand="1"/>
      </w:tblPr>
      <w:tblGrid>
        <w:gridCol w:w="4320"/>
        <w:gridCol w:w="5173"/>
      </w:tblGrid>
      <w:tr w:rsidR="002B5749" w:rsidRPr="0022514C" w14:paraId="28C851D7" w14:textId="77777777" w:rsidTr="0032142F">
        <w:tc>
          <w:tcPr>
            <w:tcW w:w="4320" w:type="dxa"/>
            <w:shd w:val="clear" w:color="auto" w:fill="C45911" w:themeFill="accent2" w:themeFillShade="BF"/>
          </w:tcPr>
          <w:p w14:paraId="43D478BA" w14:textId="77777777" w:rsidR="002B5749" w:rsidRPr="0022514C" w:rsidRDefault="002B5749" w:rsidP="00797915">
            <w:pPr>
              <w:spacing w:line="360" w:lineRule="auto"/>
              <w:rPr>
                <w:b/>
                <w:color w:val="FFFFFF" w:themeColor="background1"/>
                <w:sz w:val="24"/>
                <w:szCs w:val="24"/>
                <w:lang w:val="en-GB"/>
              </w:rPr>
            </w:pPr>
            <w:r w:rsidRPr="0022514C">
              <w:rPr>
                <w:b/>
                <w:color w:val="FFFFFF" w:themeColor="background1"/>
                <w:sz w:val="24"/>
                <w:szCs w:val="24"/>
                <w:lang w:val="en-GB"/>
              </w:rPr>
              <w:t>Commission</w:t>
            </w:r>
          </w:p>
        </w:tc>
        <w:tc>
          <w:tcPr>
            <w:tcW w:w="5173" w:type="dxa"/>
            <w:shd w:val="clear" w:color="auto" w:fill="C45911" w:themeFill="accent2" w:themeFillShade="BF"/>
          </w:tcPr>
          <w:p w14:paraId="49284412" w14:textId="77777777" w:rsidR="002B5749" w:rsidRPr="0022514C" w:rsidRDefault="002B5749" w:rsidP="00797915">
            <w:pPr>
              <w:spacing w:line="360" w:lineRule="auto"/>
              <w:rPr>
                <w:b/>
                <w:color w:val="FFFFFF" w:themeColor="background1"/>
                <w:sz w:val="24"/>
                <w:szCs w:val="24"/>
                <w:lang w:val="en-GB"/>
              </w:rPr>
            </w:pPr>
            <w:r w:rsidRPr="0022514C">
              <w:rPr>
                <w:b/>
                <w:color w:val="FFFFFF" w:themeColor="background1"/>
                <w:sz w:val="24"/>
                <w:szCs w:val="24"/>
                <w:lang w:val="en-GB"/>
              </w:rPr>
              <w:t>Responsibilities</w:t>
            </w:r>
          </w:p>
        </w:tc>
      </w:tr>
      <w:tr w:rsidR="00F1390C" w:rsidRPr="0022514C" w14:paraId="30CA44BE" w14:textId="77777777" w:rsidTr="0032142F">
        <w:tc>
          <w:tcPr>
            <w:tcW w:w="4320" w:type="dxa"/>
            <w:shd w:val="clear" w:color="auto" w:fill="FBE4D5" w:themeFill="accent2" w:themeFillTint="33"/>
          </w:tcPr>
          <w:p w14:paraId="27F85CC7" w14:textId="7EECCE53" w:rsidR="00F1390C" w:rsidRPr="0022514C" w:rsidRDefault="00164E73" w:rsidP="00F1390C">
            <w:pPr>
              <w:rPr>
                <w:b/>
                <w:sz w:val="24"/>
                <w:szCs w:val="24"/>
                <w:lang w:val="en-GB"/>
              </w:rPr>
            </w:pPr>
            <w:hyperlink r:id="rId26" w:history="1">
              <w:r w:rsidR="00F1390C" w:rsidRPr="0022514C">
                <w:rPr>
                  <w:rStyle w:val="Kpr"/>
                  <w:b/>
                  <w:sz w:val="24"/>
                  <w:szCs w:val="24"/>
                  <w:lang w:val="en-GB"/>
                </w:rPr>
                <w:t>Accreditation Commission</w:t>
              </w:r>
            </w:hyperlink>
          </w:p>
        </w:tc>
        <w:tc>
          <w:tcPr>
            <w:tcW w:w="5173" w:type="dxa"/>
            <w:shd w:val="clear" w:color="auto" w:fill="FBE4D5" w:themeFill="accent2" w:themeFillTint="33"/>
          </w:tcPr>
          <w:p w14:paraId="7E0C168E" w14:textId="5A34B21A" w:rsidR="00F1390C" w:rsidRPr="0022514C" w:rsidRDefault="00F1390C" w:rsidP="00F1390C">
            <w:pPr>
              <w:jc w:val="both"/>
              <w:rPr>
                <w:sz w:val="24"/>
                <w:szCs w:val="24"/>
                <w:lang w:val="en-GB"/>
              </w:rPr>
            </w:pPr>
            <w:r w:rsidRPr="0022514C">
              <w:rPr>
                <w:sz w:val="24"/>
                <w:szCs w:val="24"/>
                <w:lang w:val="en-GB"/>
              </w:rPr>
              <w:t>Coordinating the VEE's efforts to meet EAEVE and VEDEK accreditation standards</w:t>
            </w:r>
          </w:p>
        </w:tc>
      </w:tr>
      <w:tr w:rsidR="00F1390C" w:rsidRPr="0022514C" w14:paraId="5039DFAC" w14:textId="77777777" w:rsidTr="0032142F">
        <w:tc>
          <w:tcPr>
            <w:tcW w:w="4320" w:type="dxa"/>
            <w:shd w:val="clear" w:color="auto" w:fill="FBE4D5" w:themeFill="accent2" w:themeFillTint="33"/>
          </w:tcPr>
          <w:p w14:paraId="47FD4FB2" w14:textId="370AA853" w:rsidR="00F1390C" w:rsidRPr="0022514C" w:rsidRDefault="00164E73" w:rsidP="001D632B">
            <w:pPr>
              <w:rPr>
                <w:b/>
                <w:sz w:val="24"/>
                <w:szCs w:val="24"/>
                <w:lang w:val="en-GB"/>
              </w:rPr>
            </w:pPr>
            <w:hyperlink r:id="rId27" w:history="1">
              <w:r w:rsidR="001D632B" w:rsidRPr="0022514C">
                <w:rPr>
                  <w:rStyle w:val="Kpr"/>
                  <w:b/>
                  <w:sz w:val="24"/>
                  <w:szCs w:val="24"/>
                  <w:lang w:val="en-GB"/>
                </w:rPr>
                <w:t>Academic Progression</w:t>
              </w:r>
              <w:r w:rsidR="00F1390C" w:rsidRPr="0022514C">
                <w:rPr>
                  <w:rStyle w:val="Kpr"/>
                  <w:b/>
                  <w:sz w:val="24"/>
                  <w:szCs w:val="24"/>
                  <w:lang w:val="en-GB"/>
                </w:rPr>
                <w:t xml:space="preserve"> Evaluation Commission</w:t>
              </w:r>
            </w:hyperlink>
          </w:p>
        </w:tc>
        <w:tc>
          <w:tcPr>
            <w:tcW w:w="5173" w:type="dxa"/>
            <w:shd w:val="clear" w:color="auto" w:fill="FBE4D5" w:themeFill="accent2" w:themeFillTint="33"/>
          </w:tcPr>
          <w:p w14:paraId="5BE7371B" w14:textId="1A6D8E44" w:rsidR="00F1390C" w:rsidRPr="0022514C" w:rsidRDefault="00C93607" w:rsidP="00F1390C">
            <w:pPr>
              <w:jc w:val="both"/>
              <w:rPr>
                <w:sz w:val="24"/>
                <w:szCs w:val="24"/>
                <w:lang w:val="en-GB"/>
              </w:rPr>
            </w:pPr>
            <w:r w:rsidRPr="0022514C">
              <w:rPr>
                <w:sz w:val="24"/>
                <w:szCs w:val="24"/>
                <w:lang w:val="en-GB"/>
              </w:rPr>
              <w:t>To assess the compliance with the appointment criteria of academic staff eligible for appointment and promotion to academic membership</w:t>
            </w:r>
          </w:p>
        </w:tc>
      </w:tr>
      <w:tr w:rsidR="00C93607" w:rsidRPr="0022514C" w14:paraId="0E3E6F9A" w14:textId="77777777" w:rsidTr="0032142F">
        <w:tc>
          <w:tcPr>
            <w:tcW w:w="4320" w:type="dxa"/>
            <w:shd w:val="clear" w:color="auto" w:fill="FBE4D5" w:themeFill="accent2" w:themeFillTint="33"/>
          </w:tcPr>
          <w:p w14:paraId="5ABBE9F0" w14:textId="5F3C1B6E" w:rsidR="00C93607" w:rsidRPr="0022514C" w:rsidRDefault="00164E73" w:rsidP="00C93607">
            <w:pPr>
              <w:rPr>
                <w:b/>
                <w:sz w:val="24"/>
                <w:szCs w:val="24"/>
                <w:lang w:val="en-GB"/>
              </w:rPr>
            </w:pPr>
            <w:hyperlink r:id="rId28" w:history="1">
              <w:r w:rsidR="00C93607" w:rsidRPr="0022514C">
                <w:rPr>
                  <w:rStyle w:val="Kpr"/>
                  <w:b/>
                  <w:sz w:val="24"/>
                  <w:szCs w:val="24"/>
                  <w:lang w:val="en-GB"/>
                </w:rPr>
                <w:t>Scholarship Commission</w:t>
              </w:r>
            </w:hyperlink>
          </w:p>
        </w:tc>
        <w:tc>
          <w:tcPr>
            <w:tcW w:w="5173" w:type="dxa"/>
            <w:shd w:val="clear" w:color="auto" w:fill="FBE4D5" w:themeFill="accent2" w:themeFillTint="33"/>
          </w:tcPr>
          <w:p w14:paraId="760A8FE0" w14:textId="0EF7ACEC" w:rsidR="00C93607" w:rsidRPr="0022514C" w:rsidRDefault="00C93607" w:rsidP="00C93607">
            <w:pPr>
              <w:jc w:val="both"/>
              <w:rPr>
                <w:sz w:val="24"/>
                <w:szCs w:val="24"/>
                <w:lang w:val="en-GB"/>
              </w:rPr>
            </w:pPr>
            <w:r w:rsidRPr="0022514C">
              <w:rPr>
                <w:sz w:val="24"/>
                <w:szCs w:val="24"/>
                <w:lang w:val="en-GB"/>
              </w:rPr>
              <w:t>Identifying students eligible for scholarships and managing the allocation process</w:t>
            </w:r>
          </w:p>
        </w:tc>
      </w:tr>
      <w:tr w:rsidR="00C93607" w:rsidRPr="0022514C" w14:paraId="7DC4239A" w14:textId="77777777" w:rsidTr="0032142F">
        <w:tc>
          <w:tcPr>
            <w:tcW w:w="4320" w:type="dxa"/>
            <w:shd w:val="clear" w:color="auto" w:fill="FBE4D5" w:themeFill="accent2" w:themeFillTint="33"/>
          </w:tcPr>
          <w:p w14:paraId="0C4C17BA" w14:textId="185C5CBF" w:rsidR="00C93607" w:rsidRPr="0022514C" w:rsidRDefault="00164E73" w:rsidP="00C93607">
            <w:pPr>
              <w:rPr>
                <w:b/>
                <w:sz w:val="24"/>
                <w:szCs w:val="24"/>
                <w:lang w:val="en-GB"/>
              </w:rPr>
            </w:pPr>
            <w:hyperlink r:id="rId29" w:history="1">
              <w:r w:rsidR="00C93607" w:rsidRPr="0022514C">
                <w:rPr>
                  <w:rStyle w:val="Kpr"/>
                  <w:b/>
                  <w:sz w:val="24"/>
                  <w:szCs w:val="24"/>
                  <w:lang w:val="en-GB"/>
                </w:rPr>
                <w:t>Biosecurity Commission</w:t>
              </w:r>
            </w:hyperlink>
          </w:p>
        </w:tc>
        <w:tc>
          <w:tcPr>
            <w:tcW w:w="5173" w:type="dxa"/>
            <w:shd w:val="clear" w:color="auto" w:fill="FBE4D5" w:themeFill="accent2" w:themeFillTint="33"/>
          </w:tcPr>
          <w:p w14:paraId="5E36F78F" w14:textId="5B2CCCEF" w:rsidR="00C93607" w:rsidRPr="0022514C" w:rsidRDefault="00C93607" w:rsidP="00C93607">
            <w:pPr>
              <w:jc w:val="both"/>
              <w:rPr>
                <w:sz w:val="24"/>
                <w:szCs w:val="24"/>
                <w:lang w:val="en-GB"/>
              </w:rPr>
            </w:pPr>
            <w:r w:rsidRPr="0022514C">
              <w:rPr>
                <w:sz w:val="24"/>
                <w:szCs w:val="24"/>
                <w:lang w:val="en-GB"/>
              </w:rPr>
              <w:t>Implementing and monitoring biosecurity measures within the VEE</w:t>
            </w:r>
          </w:p>
        </w:tc>
      </w:tr>
      <w:tr w:rsidR="00C93607" w:rsidRPr="0022514C" w14:paraId="4E39B027" w14:textId="77777777" w:rsidTr="0032142F">
        <w:tc>
          <w:tcPr>
            <w:tcW w:w="4320" w:type="dxa"/>
            <w:shd w:val="clear" w:color="auto" w:fill="FBE4D5" w:themeFill="accent2" w:themeFillTint="33"/>
          </w:tcPr>
          <w:p w14:paraId="67248F0D" w14:textId="3BDCC5FC" w:rsidR="00C93607" w:rsidRPr="0022514C" w:rsidRDefault="00164E73" w:rsidP="00C93607">
            <w:pPr>
              <w:rPr>
                <w:b/>
                <w:sz w:val="24"/>
                <w:szCs w:val="24"/>
                <w:lang w:val="en-GB"/>
              </w:rPr>
            </w:pPr>
            <w:hyperlink r:id="rId30" w:history="1">
              <w:r w:rsidR="00C93607" w:rsidRPr="0022514C">
                <w:rPr>
                  <w:rStyle w:val="Kpr"/>
                  <w:b/>
                  <w:sz w:val="24"/>
                  <w:szCs w:val="24"/>
                  <w:lang w:val="en-GB"/>
                </w:rPr>
                <w:t>Environment and Waste Management Commission</w:t>
              </w:r>
            </w:hyperlink>
          </w:p>
        </w:tc>
        <w:tc>
          <w:tcPr>
            <w:tcW w:w="5173" w:type="dxa"/>
            <w:shd w:val="clear" w:color="auto" w:fill="FBE4D5" w:themeFill="accent2" w:themeFillTint="33"/>
          </w:tcPr>
          <w:p w14:paraId="0090CDF4" w14:textId="73C2A5DD" w:rsidR="00C93607" w:rsidRPr="0022514C" w:rsidRDefault="00A52D2E" w:rsidP="00A52D2E">
            <w:pPr>
              <w:jc w:val="both"/>
              <w:rPr>
                <w:sz w:val="24"/>
                <w:szCs w:val="24"/>
                <w:lang w:val="en-GB"/>
              </w:rPr>
            </w:pPr>
            <w:r w:rsidRPr="0022514C">
              <w:rPr>
                <w:sz w:val="24"/>
                <w:szCs w:val="24"/>
                <w:lang w:val="en-GB"/>
              </w:rPr>
              <w:t>To p</w:t>
            </w:r>
            <w:r w:rsidR="00C93607" w:rsidRPr="0022514C">
              <w:rPr>
                <w:sz w:val="24"/>
                <w:szCs w:val="24"/>
                <w:lang w:val="en-GB"/>
              </w:rPr>
              <w:t>rovide suggestions to ensure proper segregation of VEE waste at source, prevent environmental pollution, reuse and recycle waste</w:t>
            </w:r>
          </w:p>
        </w:tc>
      </w:tr>
      <w:tr w:rsidR="00A52D2E" w:rsidRPr="0022514C" w14:paraId="133B0569" w14:textId="77777777" w:rsidTr="0032142F">
        <w:tc>
          <w:tcPr>
            <w:tcW w:w="4320" w:type="dxa"/>
            <w:shd w:val="clear" w:color="auto" w:fill="FBE4D5" w:themeFill="accent2" w:themeFillTint="33"/>
          </w:tcPr>
          <w:p w14:paraId="2FEA5762" w14:textId="76F90E2F" w:rsidR="00A52D2E" w:rsidRPr="0022514C" w:rsidRDefault="00164E73" w:rsidP="00A52D2E">
            <w:pPr>
              <w:rPr>
                <w:b/>
                <w:sz w:val="24"/>
                <w:szCs w:val="24"/>
                <w:lang w:val="en-GB"/>
              </w:rPr>
            </w:pPr>
            <w:hyperlink r:id="rId31" w:history="1">
              <w:r w:rsidR="00A52D2E" w:rsidRPr="0022514C">
                <w:rPr>
                  <w:rStyle w:val="Kpr"/>
                  <w:b/>
                  <w:sz w:val="24"/>
                  <w:szCs w:val="24"/>
                  <w:lang w:val="en-GB"/>
                </w:rPr>
                <w:t>Education Planning Commission</w:t>
              </w:r>
            </w:hyperlink>
          </w:p>
        </w:tc>
        <w:tc>
          <w:tcPr>
            <w:tcW w:w="5173" w:type="dxa"/>
            <w:shd w:val="clear" w:color="auto" w:fill="FBE4D5" w:themeFill="accent2" w:themeFillTint="33"/>
          </w:tcPr>
          <w:p w14:paraId="4C271AC6" w14:textId="768FB06F" w:rsidR="00A52D2E" w:rsidRPr="0022514C" w:rsidRDefault="00A52D2E" w:rsidP="00A52D2E">
            <w:pPr>
              <w:jc w:val="both"/>
              <w:rPr>
                <w:sz w:val="24"/>
                <w:szCs w:val="24"/>
                <w:lang w:val="en-GB"/>
              </w:rPr>
            </w:pPr>
            <w:r w:rsidRPr="0022514C">
              <w:rPr>
                <w:sz w:val="24"/>
                <w:szCs w:val="24"/>
                <w:lang w:val="en-GB"/>
              </w:rPr>
              <w:t>Preparing and improving educational plans and regulations, updating curricula to meet current standards</w:t>
            </w:r>
            <w:r w:rsidR="002A3334">
              <w:rPr>
                <w:sz w:val="24"/>
                <w:szCs w:val="24"/>
                <w:lang w:val="en-GB"/>
              </w:rPr>
              <w:t>.</w:t>
            </w:r>
          </w:p>
        </w:tc>
      </w:tr>
      <w:tr w:rsidR="00A52D2E" w:rsidRPr="0022514C" w14:paraId="1385FF5B" w14:textId="77777777" w:rsidTr="0032142F">
        <w:tc>
          <w:tcPr>
            <w:tcW w:w="4320" w:type="dxa"/>
            <w:shd w:val="clear" w:color="auto" w:fill="FBE4D5" w:themeFill="accent2" w:themeFillTint="33"/>
          </w:tcPr>
          <w:p w14:paraId="5A4B3AB3" w14:textId="07A618F2" w:rsidR="00A52D2E" w:rsidRPr="0022514C" w:rsidRDefault="00164E73" w:rsidP="00A52D2E">
            <w:pPr>
              <w:rPr>
                <w:b/>
                <w:sz w:val="24"/>
                <w:szCs w:val="24"/>
                <w:lang w:val="en-GB"/>
              </w:rPr>
            </w:pPr>
            <w:hyperlink r:id="rId32" w:history="1">
              <w:r w:rsidR="00A52D2E" w:rsidRPr="0022514C">
                <w:rPr>
                  <w:rStyle w:val="Kpr"/>
                  <w:b/>
                  <w:sz w:val="24"/>
                  <w:szCs w:val="24"/>
                  <w:lang w:val="en-GB"/>
                </w:rPr>
                <w:t>International Relations Commission</w:t>
              </w:r>
            </w:hyperlink>
          </w:p>
        </w:tc>
        <w:tc>
          <w:tcPr>
            <w:tcW w:w="5173" w:type="dxa"/>
            <w:shd w:val="clear" w:color="auto" w:fill="FBE4D5" w:themeFill="accent2" w:themeFillTint="33"/>
          </w:tcPr>
          <w:p w14:paraId="1317CFA7" w14:textId="3E6486FA" w:rsidR="00A52D2E" w:rsidRPr="0022514C" w:rsidRDefault="00A52D2E" w:rsidP="00A52D2E">
            <w:pPr>
              <w:jc w:val="both"/>
              <w:rPr>
                <w:sz w:val="24"/>
                <w:szCs w:val="24"/>
                <w:lang w:val="en-GB"/>
              </w:rPr>
            </w:pPr>
            <w:r w:rsidRPr="0022514C">
              <w:rPr>
                <w:sz w:val="24"/>
                <w:szCs w:val="24"/>
                <w:lang w:val="en-GB"/>
              </w:rPr>
              <w:t>Strengthening international collaboration and supporting incoming/outgoing students and staff</w:t>
            </w:r>
          </w:p>
        </w:tc>
      </w:tr>
      <w:tr w:rsidR="006937EC" w:rsidRPr="0022514C" w14:paraId="6E6E6479" w14:textId="77777777" w:rsidTr="0032142F">
        <w:tc>
          <w:tcPr>
            <w:tcW w:w="4320" w:type="dxa"/>
            <w:shd w:val="clear" w:color="auto" w:fill="FBE4D5" w:themeFill="accent2" w:themeFillTint="33"/>
          </w:tcPr>
          <w:p w14:paraId="070F62B6" w14:textId="0077E099" w:rsidR="006937EC" w:rsidRPr="0022514C" w:rsidRDefault="00164E73" w:rsidP="00A52D2E">
            <w:pPr>
              <w:rPr>
                <w:b/>
                <w:sz w:val="24"/>
                <w:szCs w:val="24"/>
                <w:lang w:val="en-GB"/>
              </w:rPr>
            </w:pPr>
            <w:hyperlink r:id="rId33" w:history="1">
              <w:r w:rsidR="006937EC" w:rsidRPr="0022514C">
                <w:rPr>
                  <w:rStyle w:val="Kpr"/>
                  <w:b/>
                  <w:sz w:val="24"/>
                  <w:szCs w:val="24"/>
                  <w:lang w:val="en-GB"/>
                </w:rPr>
                <w:t>Disability Support Commission</w:t>
              </w:r>
            </w:hyperlink>
          </w:p>
        </w:tc>
        <w:tc>
          <w:tcPr>
            <w:tcW w:w="5173" w:type="dxa"/>
            <w:shd w:val="clear" w:color="auto" w:fill="FBE4D5" w:themeFill="accent2" w:themeFillTint="33"/>
          </w:tcPr>
          <w:p w14:paraId="744AA37A" w14:textId="38D77C36" w:rsidR="006937EC" w:rsidRPr="0022514C" w:rsidRDefault="006937EC" w:rsidP="00A52D2E">
            <w:pPr>
              <w:jc w:val="both"/>
              <w:rPr>
                <w:sz w:val="24"/>
                <w:szCs w:val="24"/>
                <w:lang w:val="en-GB"/>
              </w:rPr>
            </w:pPr>
            <w:r w:rsidRPr="0022514C">
              <w:rPr>
                <w:sz w:val="24"/>
                <w:szCs w:val="24"/>
                <w:lang w:val="en-GB"/>
              </w:rPr>
              <w:t>To guide disabled students in VEE in the problems and difficulties they may encounter during their education</w:t>
            </w:r>
          </w:p>
        </w:tc>
      </w:tr>
      <w:tr w:rsidR="006937EC" w:rsidRPr="0022514C" w14:paraId="56146538" w14:textId="77777777" w:rsidTr="0032142F">
        <w:tc>
          <w:tcPr>
            <w:tcW w:w="4320" w:type="dxa"/>
            <w:shd w:val="clear" w:color="auto" w:fill="FBE4D5" w:themeFill="accent2" w:themeFillTint="33"/>
          </w:tcPr>
          <w:p w14:paraId="38E2A0A2" w14:textId="4856D257" w:rsidR="006937EC" w:rsidRPr="0022514C" w:rsidRDefault="00164E73" w:rsidP="00A52D2E">
            <w:pPr>
              <w:rPr>
                <w:b/>
                <w:sz w:val="24"/>
                <w:szCs w:val="24"/>
                <w:lang w:val="en-GB"/>
              </w:rPr>
            </w:pPr>
            <w:hyperlink r:id="rId34" w:history="1">
              <w:r w:rsidR="006937EC" w:rsidRPr="0022514C">
                <w:rPr>
                  <w:rStyle w:val="Kpr"/>
                  <w:b/>
                  <w:sz w:val="24"/>
                  <w:szCs w:val="24"/>
                  <w:lang w:val="en-GB"/>
                </w:rPr>
                <w:t>Animal Welfare Commission</w:t>
              </w:r>
            </w:hyperlink>
          </w:p>
        </w:tc>
        <w:tc>
          <w:tcPr>
            <w:tcW w:w="5173" w:type="dxa"/>
            <w:shd w:val="clear" w:color="auto" w:fill="FBE4D5" w:themeFill="accent2" w:themeFillTint="33"/>
          </w:tcPr>
          <w:p w14:paraId="69394B8E" w14:textId="5B7E9605" w:rsidR="006937EC" w:rsidRPr="0022514C" w:rsidRDefault="006937EC" w:rsidP="00A52D2E">
            <w:pPr>
              <w:jc w:val="both"/>
              <w:rPr>
                <w:sz w:val="24"/>
                <w:szCs w:val="24"/>
                <w:lang w:val="en-GB"/>
              </w:rPr>
            </w:pPr>
            <w:r w:rsidRPr="0022514C">
              <w:rPr>
                <w:sz w:val="24"/>
                <w:szCs w:val="24"/>
                <w:lang w:val="en-GB"/>
              </w:rPr>
              <w:t>To make recommendations to ensure the welfare of animals used for teaching purposes in the VTF and hospitalised animals in the VTH</w:t>
            </w:r>
          </w:p>
        </w:tc>
      </w:tr>
      <w:tr w:rsidR="00931943" w:rsidRPr="0022514C" w14:paraId="2BFEE699" w14:textId="77777777" w:rsidTr="0032142F">
        <w:tc>
          <w:tcPr>
            <w:tcW w:w="4320" w:type="dxa"/>
            <w:shd w:val="clear" w:color="auto" w:fill="FBE4D5" w:themeFill="accent2" w:themeFillTint="33"/>
          </w:tcPr>
          <w:p w14:paraId="16A1F6B1" w14:textId="59CB2F0C" w:rsidR="00931943" w:rsidRPr="0022514C" w:rsidRDefault="00164E73" w:rsidP="00931943">
            <w:pPr>
              <w:rPr>
                <w:b/>
                <w:sz w:val="24"/>
                <w:szCs w:val="24"/>
                <w:lang w:val="en-GB"/>
              </w:rPr>
            </w:pPr>
            <w:hyperlink r:id="rId35" w:history="1">
              <w:r w:rsidR="00931943" w:rsidRPr="0022514C">
                <w:rPr>
                  <w:rStyle w:val="Kpr"/>
                  <w:b/>
                  <w:sz w:val="24"/>
                  <w:szCs w:val="24"/>
                  <w:lang w:val="en-GB"/>
                </w:rPr>
                <w:t>Alumni Follow-Up Commission</w:t>
              </w:r>
            </w:hyperlink>
          </w:p>
        </w:tc>
        <w:tc>
          <w:tcPr>
            <w:tcW w:w="5173" w:type="dxa"/>
            <w:shd w:val="clear" w:color="auto" w:fill="FBE4D5" w:themeFill="accent2" w:themeFillTint="33"/>
          </w:tcPr>
          <w:p w14:paraId="5E81935B" w14:textId="73539B05" w:rsidR="00931943" w:rsidRPr="0022514C" w:rsidRDefault="00931943" w:rsidP="002A3334">
            <w:pPr>
              <w:jc w:val="both"/>
              <w:rPr>
                <w:sz w:val="24"/>
                <w:szCs w:val="24"/>
                <w:lang w:val="en-GB"/>
              </w:rPr>
            </w:pPr>
            <w:r w:rsidRPr="0022514C">
              <w:rPr>
                <w:sz w:val="24"/>
                <w:szCs w:val="24"/>
                <w:lang w:val="en-GB"/>
              </w:rPr>
              <w:t xml:space="preserve">Maintaining communication with </w:t>
            </w:r>
            <w:r w:rsidR="002A3334" w:rsidRPr="0022514C">
              <w:rPr>
                <w:sz w:val="24"/>
                <w:szCs w:val="24"/>
                <w:lang w:val="en-GB"/>
              </w:rPr>
              <w:t>alum</w:t>
            </w:r>
            <w:r w:rsidR="002A3334">
              <w:rPr>
                <w:sz w:val="24"/>
                <w:szCs w:val="24"/>
                <w:lang w:val="en-GB"/>
              </w:rPr>
              <w:t>s</w:t>
            </w:r>
            <w:r w:rsidR="002A3334" w:rsidRPr="0022514C">
              <w:rPr>
                <w:sz w:val="24"/>
                <w:szCs w:val="24"/>
                <w:lang w:val="en-GB"/>
              </w:rPr>
              <w:t xml:space="preserve"> </w:t>
            </w:r>
            <w:r w:rsidRPr="0022514C">
              <w:rPr>
                <w:sz w:val="24"/>
                <w:szCs w:val="24"/>
                <w:lang w:val="en-GB"/>
              </w:rPr>
              <w:t>and organizing alumni-related events and surveys</w:t>
            </w:r>
          </w:p>
        </w:tc>
      </w:tr>
      <w:tr w:rsidR="00931943" w:rsidRPr="0022514C" w14:paraId="4CE514EA" w14:textId="77777777" w:rsidTr="0032142F">
        <w:tc>
          <w:tcPr>
            <w:tcW w:w="4320" w:type="dxa"/>
            <w:shd w:val="clear" w:color="auto" w:fill="FBE4D5" w:themeFill="accent2" w:themeFillTint="33"/>
          </w:tcPr>
          <w:p w14:paraId="28AED3B4" w14:textId="5EEB295D" w:rsidR="00931943" w:rsidRPr="0022514C" w:rsidRDefault="00164E73" w:rsidP="00931943">
            <w:pPr>
              <w:rPr>
                <w:b/>
                <w:sz w:val="24"/>
                <w:szCs w:val="24"/>
                <w:lang w:val="en-GB"/>
              </w:rPr>
            </w:pPr>
            <w:hyperlink r:id="rId36" w:history="1">
              <w:r w:rsidR="00931943" w:rsidRPr="0022514C">
                <w:rPr>
                  <w:rStyle w:val="Kpr"/>
                  <w:b/>
                  <w:sz w:val="24"/>
                  <w:szCs w:val="24"/>
                  <w:lang w:val="en-GB"/>
                </w:rPr>
                <w:t>Social, Cultural and Sporting Activities Commission</w:t>
              </w:r>
            </w:hyperlink>
          </w:p>
        </w:tc>
        <w:tc>
          <w:tcPr>
            <w:tcW w:w="5173" w:type="dxa"/>
            <w:shd w:val="clear" w:color="auto" w:fill="FBE4D5" w:themeFill="accent2" w:themeFillTint="33"/>
          </w:tcPr>
          <w:p w14:paraId="55FC58BC" w14:textId="17A27CE6" w:rsidR="00931943" w:rsidRPr="0022514C" w:rsidRDefault="00931943" w:rsidP="00931943">
            <w:pPr>
              <w:jc w:val="both"/>
              <w:rPr>
                <w:sz w:val="24"/>
                <w:szCs w:val="24"/>
                <w:lang w:val="en-GB"/>
              </w:rPr>
            </w:pPr>
            <w:r w:rsidRPr="0022514C">
              <w:rPr>
                <w:sz w:val="24"/>
                <w:szCs w:val="24"/>
                <w:lang w:val="en-GB"/>
              </w:rPr>
              <w:t>To carry out social activities within the scope of student clubs and community service in scientific, social, cultural, artistic</w:t>
            </w:r>
            <w:r w:rsidR="002A3334">
              <w:rPr>
                <w:sz w:val="24"/>
                <w:szCs w:val="24"/>
                <w:lang w:val="en-GB"/>
              </w:rPr>
              <w:t>,</w:t>
            </w:r>
            <w:r w:rsidRPr="0022514C">
              <w:rPr>
                <w:sz w:val="24"/>
                <w:szCs w:val="24"/>
                <w:lang w:val="en-GB"/>
              </w:rPr>
              <w:t xml:space="preserve"> and sportive fields in order to develop self-confidence and </w:t>
            </w:r>
            <w:r w:rsidR="002A3334">
              <w:rPr>
                <w:sz w:val="24"/>
                <w:szCs w:val="24"/>
                <w:lang w:val="en-GB"/>
              </w:rPr>
              <w:t xml:space="preserve">a </w:t>
            </w:r>
            <w:r w:rsidRPr="0022514C">
              <w:rPr>
                <w:sz w:val="24"/>
                <w:szCs w:val="24"/>
                <w:lang w:val="en-GB"/>
              </w:rPr>
              <w:t>sense of responsibility in students, to create new areas of interest, to gain national, spiritual, moral, humanitarian and cultural values</w:t>
            </w:r>
          </w:p>
        </w:tc>
      </w:tr>
      <w:tr w:rsidR="00931943" w:rsidRPr="0022514C" w14:paraId="34C1B52A" w14:textId="77777777" w:rsidTr="0032142F">
        <w:tc>
          <w:tcPr>
            <w:tcW w:w="4320" w:type="dxa"/>
            <w:shd w:val="clear" w:color="auto" w:fill="FBE4D5" w:themeFill="accent2" w:themeFillTint="33"/>
          </w:tcPr>
          <w:p w14:paraId="5F5CDE92" w14:textId="4946A9B5" w:rsidR="00931943" w:rsidRPr="0022514C" w:rsidRDefault="00164E73" w:rsidP="00DC0E71">
            <w:pPr>
              <w:rPr>
                <w:b/>
                <w:sz w:val="24"/>
                <w:szCs w:val="24"/>
                <w:lang w:val="en-GB"/>
              </w:rPr>
            </w:pPr>
            <w:hyperlink r:id="rId37" w:history="1">
              <w:r w:rsidR="00931943" w:rsidRPr="0022514C">
                <w:rPr>
                  <w:rStyle w:val="Kpr"/>
                  <w:b/>
                  <w:sz w:val="24"/>
                  <w:szCs w:val="24"/>
                  <w:lang w:val="en-GB"/>
                </w:rPr>
                <w:t xml:space="preserve">Strategic Planning and Quality </w:t>
              </w:r>
              <w:r w:rsidR="00DC0E71" w:rsidRPr="0022514C">
                <w:rPr>
                  <w:rStyle w:val="Kpr"/>
                  <w:b/>
                  <w:sz w:val="24"/>
                  <w:szCs w:val="24"/>
                  <w:lang w:val="en-GB"/>
                </w:rPr>
                <w:t>Assurance</w:t>
              </w:r>
              <w:r w:rsidR="00931943" w:rsidRPr="0022514C">
                <w:rPr>
                  <w:rStyle w:val="Kpr"/>
                  <w:b/>
                  <w:sz w:val="24"/>
                  <w:szCs w:val="24"/>
                  <w:lang w:val="en-GB"/>
                </w:rPr>
                <w:t xml:space="preserve"> Commission</w:t>
              </w:r>
            </w:hyperlink>
          </w:p>
        </w:tc>
        <w:tc>
          <w:tcPr>
            <w:tcW w:w="5173" w:type="dxa"/>
            <w:shd w:val="clear" w:color="auto" w:fill="FBE4D5" w:themeFill="accent2" w:themeFillTint="33"/>
          </w:tcPr>
          <w:p w14:paraId="08D37F27" w14:textId="7E94768B" w:rsidR="00931943" w:rsidRPr="0022514C" w:rsidRDefault="004119FB" w:rsidP="004119FB">
            <w:pPr>
              <w:jc w:val="both"/>
              <w:rPr>
                <w:sz w:val="24"/>
                <w:szCs w:val="24"/>
                <w:lang w:val="en-GB"/>
              </w:rPr>
            </w:pPr>
            <w:r w:rsidRPr="0022514C">
              <w:rPr>
                <w:sz w:val="24"/>
                <w:szCs w:val="24"/>
                <w:lang w:val="en-GB"/>
              </w:rPr>
              <w:t>Developing and monitoring the VEE's strategic goals, long-term plans</w:t>
            </w:r>
            <w:r w:rsidR="002A3334">
              <w:rPr>
                <w:sz w:val="24"/>
                <w:szCs w:val="24"/>
                <w:lang w:val="en-GB"/>
              </w:rPr>
              <w:t>,</w:t>
            </w:r>
            <w:r w:rsidRPr="0022514C">
              <w:rPr>
                <w:sz w:val="24"/>
                <w:szCs w:val="24"/>
                <w:lang w:val="en-GB"/>
              </w:rPr>
              <w:t xml:space="preserve"> and </w:t>
            </w:r>
            <w:r w:rsidR="008C5A45" w:rsidRPr="0022514C">
              <w:rPr>
                <w:sz w:val="24"/>
                <w:szCs w:val="24"/>
                <w:lang w:val="en-GB"/>
              </w:rPr>
              <w:t>quality standards</w:t>
            </w:r>
          </w:p>
        </w:tc>
      </w:tr>
      <w:tr w:rsidR="004119FB" w:rsidRPr="0022514C" w14:paraId="1A303053" w14:textId="77777777" w:rsidTr="0032142F">
        <w:tc>
          <w:tcPr>
            <w:tcW w:w="4320" w:type="dxa"/>
            <w:shd w:val="clear" w:color="auto" w:fill="FBE4D5" w:themeFill="accent2" w:themeFillTint="33"/>
          </w:tcPr>
          <w:p w14:paraId="5B2C30D3" w14:textId="680FDAC0" w:rsidR="004119FB" w:rsidRPr="0022514C" w:rsidRDefault="00164E73" w:rsidP="004119FB">
            <w:pPr>
              <w:rPr>
                <w:b/>
                <w:sz w:val="24"/>
                <w:szCs w:val="24"/>
                <w:lang w:val="en-GB"/>
              </w:rPr>
            </w:pPr>
            <w:hyperlink r:id="rId38" w:history="1">
              <w:r w:rsidR="004119FB" w:rsidRPr="0022514C">
                <w:rPr>
                  <w:rStyle w:val="Kpr"/>
                  <w:b/>
                  <w:sz w:val="24"/>
                  <w:szCs w:val="24"/>
                  <w:lang w:val="en-GB"/>
                </w:rPr>
                <w:t>Undergraduate Student Transfer and Summer Internship Commission</w:t>
              </w:r>
            </w:hyperlink>
          </w:p>
        </w:tc>
        <w:tc>
          <w:tcPr>
            <w:tcW w:w="5173" w:type="dxa"/>
            <w:shd w:val="clear" w:color="auto" w:fill="FBE4D5" w:themeFill="accent2" w:themeFillTint="33"/>
          </w:tcPr>
          <w:p w14:paraId="4959EEEF" w14:textId="71CCA416" w:rsidR="004119FB" w:rsidRPr="0022514C" w:rsidRDefault="004119FB" w:rsidP="004119FB">
            <w:pPr>
              <w:jc w:val="both"/>
              <w:rPr>
                <w:sz w:val="24"/>
                <w:szCs w:val="24"/>
                <w:lang w:val="en-GB"/>
              </w:rPr>
            </w:pPr>
            <w:r w:rsidRPr="0022514C">
              <w:rPr>
                <w:sz w:val="24"/>
                <w:szCs w:val="24"/>
                <w:lang w:val="en-GB"/>
              </w:rPr>
              <w:t>Managing student transfers and approving summer internship programs and placements</w:t>
            </w:r>
          </w:p>
        </w:tc>
      </w:tr>
    </w:tbl>
    <w:p w14:paraId="0A3743BF" w14:textId="133F30F2" w:rsidR="0032142F" w:rsidRPr="0022514C" w:rsidRDefault="0032142F" w:rsidP="00797915">
      <w:pPr>
        <w:spacing w:after="0" w:line="240" w:lineRule="auto"/>
        <w:rPr>
          <w:lang w:val="en-GB"/>
        </w:rPr>
      </w:pPr>
    </w:p>
    <w:p w14:paraId="1149AAD3" w14:textId="77777777" w:rsidR="00E14B33" w:rsidRPr="0022514C" w:rsidRDefault="00E14B33"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Cs/>
          <w:kern w:val="0"/>
          <w:sz w:val="24"/>
          <w:szCs w:val="24"/>
          <w:lang w:val="en-GB" w:eastAsia="cs-CZ"/>
          <w14:ligatures w14:val="none"/>
        </w:rPr>
      </w:pPr>
    </w:p>
    <w:p w14:paraId="1CEE2E75" w14:textId="3707F9D7" w:rsidR="00CA3CCE" w:rsidRPr="0022514C" w:rsidRDefault="00CA3CCE"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22514C">
        <w:rPr>
          <w:rFonts w:ascii="Times New Roman" w:eastAsia="Times New Roman" w:hAnsi="Times New Roman" w:cs="Times New Roman"/>
          <w:b/>
          <w:bCs/>
          <w:kern w:val="0"/>
          <w:sz w:val="24"/>
          <w:szCs w:val="24"/>
          <w:lang w:val="en-GB" w:eastAsia="cs-CZ"/>
          <w14:ligatures w14:val="none"/>
        </w:rPr>
        <w:t xml:space="preserve">Standard 1.3: The VEE must have a strategic plan, which includes a SWOT analysis of its current activities, </w:t>
      </w:r>
      <w:r w:rsidRPr="0022514C">
        <w:rPr>
          <w:rFonts w:ascii="Times New Roman" w:eastAsia="Times" w:hAnsi="Times New Roman" w:cs="Times New Roman"/>
          <w:b/>
          <w:bCs/>
          <w:kern w:val="0"/>
          <w:sz w:val="24"/>
          <w:szCs w:val="24"/>
          <w:lang w:val="en-GB" w:eastAsia="cs-CZ"/>
          <w14:ligatures w14:val="none"/>
        </w:rPr>
        <w:t>short- and medium-term</w:t>
      </w:r>
      <w:r w:rsidRPr="0022514C">
        <w:rPr>
          <w:rFonts w:ascii="Times New Roman" w:eastAsia="Times New Roman" w:hAnsi="Times New Roman" w:cs="Times New Roman"/>
          <w:b/>
          <w:bCs/>
          <w:kern w:val="0"/>
          <w:sz w:val="24"/>
          <w:szCs w:val="24"/>
          <w:lang w:val="en-GB" w:eastAsia="cs-CZ"/>
          <w14:ligatures w14:val="none"/>
        </w:rPr>
        <w:t xml:space="preserve"> objectives, and an operating plan with a timeframe and indicators for its implementation. The development and implementation of the VEE’s strategy must include a role for students and other stakeholders, both internal and external, and the strategy must have a formal status and be publicly available.</w:t>
      </w:r>
    </w:p>
    <w:p w14:paraId="3CE2AD1C" w14:textId="5B6575AF" w:rsidR="00E14B33" w:rsidRPr="0022514C" w:rsidRDefault="00E14B33" w:rsidP="00797915">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fr-FR"/>
          <w14:ligatures w14:val="none"/>
        </w:rPr>
      </w:pPr>
      <w:r w:rsidRPr="0022514C">
        <w:rPr>
          <w:rFonts w:ascii="Times New Roman" w:eastAsia="Times" w:hAnsi="Times New Roman" w:cs="Times New Roman"/>
          <w:b/>
          <w:i/>
          <w:color w:val="1F4E79" w:themeColor="accent1" w:themeShade="80"/>
          <w:kern w:val="0"/>
          <w:sz w:val="24"/>
          <w:szCs w:val="24"/>
          <w:lang w:val="en-GB" w:eastAsia="fr-FR"/>
          <w14:ligatures w14:val="none"/>
        </w:rPr>
        <w:lastRenderedPageBreak/>
        <w:t>Standard 1.3.1. Summary of the VEE’s strategic plan with an updated SWOT analysis (Strengths, Weaknesses, Opportunities and Threats) (the full Strategic Plan may be provided in the Appendices)</w:t>
      </w:r>
    </w:p>
    <w:p w14:paraId="78790229" w14:textId="75E3B275" w:rsidR="00CA3CCE" w:rsidRPr="0022514C" w:rsidRDefault="007D6DBA" w:rsidP="00797915">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fr-FR"/>
          <w14:ligatures w14:val="none"/>
        </w:rPr>
      </w:pPr>
      <w:r w:rsidRPr="0022514C">
        <w:rPr>
          <w:rFonts w:ascii="Times New Roman" w:eastAsia="Times" w:hAnsi="Times New Roman" w:cs="Times New Roman"/>
          <w:kern w:val="0"/>
          <w:sz w:val="24"/>
          <w:szCs w:val="24"/>
          <w:lang w:val="en-GB" w:eastAsia="fr-FR"/>
          <w14:ligatures w14:val="none"/>
        </w:rPr>
        <w:t xml:space="preserve">Our 2024-2028 </w:t>
      </w:r>
      <w:r w:rsidR="00F945DB" w:rsidRPr="0022514C">
        <w:rPr>
          <w:rFonts w:ascii="Times New Roman" w:eastAsia="Times" w:hAnsi="Times New Roman" w:cs="Times New Roman"/>
          <w:kern w:val="0"/>
          <w:sz w:val="24"/>
          <w:szCs w:val="24"/>
          <w:lang w:val="en-GB" w:eastAsia="fr-FR"/>
          <w14:ligatures w14:val="none"/>
        </w:rPr>
        <w:t>S</w:t>
      </w:r>
      <w:r w:rsidRPr="0022514C">
        <w:rPr>
          <w:rFonts w:ascii="Times New Roman" w:eastAsia="Times" w:hAnsi="Times New Roman" w:cs="Times New Roman"/>
          <w:kern w:val="0"/>
          <w:sz w:val="24"/>
          <w:szCs w:val="24"/>
          <w:lang w:val="en-GB" w:eastAsia="fr-FR"/>
          <w14:ligatures w14:val="none"/>
        </w:rPr>
        <w:t xml:space="preserve">trategic </w:t>
      </w:r>
      <w:r w:rsidR="00F945DB" w:rsidRPr="0022514C">
        <w:rPr>
          <w:rFonts w:ascii="Times New Roman" w:eastAsia="Times" w:hAnsi="Times New Roman" w:cs="Times New Roman"/>
          <w:kern w:val="0"/>
          <w:sz w:val="24"/>
          <w:szCs w:val="24"/>
          <w:lang w:val="en-GB" w:eastAsia="fr-FR"/>
          <w14:ligatures w14:val="none"/>
        </w:rPr>
        <w:t>P</w:t>
      </w:r>
      <w:r w:rsidRPr="0022514C">
        <w:rPr>
          <w:rFonts w:ascii="Times New Roman" w:eastAsia="Times" w:hAnsi="Times New Roman" w:cs="Times New Roman"/>
          <w:kern w:val="0"/>
          <w:sz w:val="24"/>
          <w:szCs w:val="24"/>
          <w:lang w:val="en-GB" w:eastAsia="fr-FR"/>
          <w14:ligatures w14:val="none"/>
        </w:rPr>
        <w:t>lan, which we have created by combining our past experiences with our vision for the futur</w:t>
      </w:r>
      <w:r w:rsidR="00963BAD" w:rsidRPr="0022514C">
        <w:rPr>
          <w:rFonts w:ascii="Times New Roman" w:eastAsia="Times" w:hAnsi="Times New Roman" w:cs="Times New Roman"/>
          <w:kern w:val="0"/>
          <w:sz w:val="24"/>
          <w:szCs w:val="24"/>
          <w:lang w:val="en-GB" w:eastAsia="fr-FR"/>
          <w14:ligatures w14:val="none"/>
        </w:rPr>
        <w:t>e, determines the path that VEE</w:t>
      </w:r>
      <w:r w:rsidRPr="0022514C">
        <w:rPr>
          <w:rFonts w:ascii="Times New Roman" w:eastAsia="Times" w:hAnsi="Times New Roman" w:cs="Times New Roman"/>
          <w:kern w:val="0"/>
          <w:sz w:val="24"/>
          <w:szCs w:val="24"/>
          <w:lang w:val="en-GB" w:eastAsia="fr-FR"/>
          <w14:ligatures w14:val="none"/>
        </w:rPr>
        <w:t xml:space="preserve"> will follow in the coming years. This plan has been prepared by prioritizing the contribution of veterinary sciences </w:t>
      </w:r>
      <w:r w:rsidR="004A6100" w:rsidRPr="0022514C">
        <w:rPr>
          <w:rFonts w:ascii="Times New Roman" w:eastAsia="Times" w:hAnsi="Times New Roman" w:cs="Times New Roman"/>
          <w:kern w:val="0"/>
          <w:sz w:val="24"/>
          <w:szCs w:val="24"/>
          <w:lang w:val="en-GB" w:eastAsia="fr-FR"/>
          <w14:ligatures w14:val="none"/>
        </w:rPr>
        <w:t>to animal health and</w:t>
      </w:r>
      <w:r w:rsidRPr="0022514C">
        <w:rPr>
          <w:rFonts w:ascii="Times New Roman" w:eastAsia="Times" w:hAnsi="Times New Roman" w:cs="Times New Roman"/>
          <w:kern w:val="0"/>
          <w:sz w:val="24"/>
          <w:szCs w:val="24"/>
          <w:lang w:val="en-GB" w:eastAsia="fr-FR"/>
          <w14:ligatures w14:val="none"/>
        </w:rPr>
        <w:t xml:space="preserve"> human a</w:t>
      </w:r>
      <w:r w:rsidR="00735B4D" w:rsidRPr="0022514C">
        <w:rPr>
          <w:rFonts w:ascii="Times New Roman" w:eastAsia="Times" w:hAnsi="Times New Roman" w:cs="Times New Roman"/>
          <w:kern w:val="0"/>
          <w:sz w:val="24"/>
          <w:szCs w:val="24"/>
          <w:lang w:val="en-GB" w:eastAsia="fr-FR"/>
          <w14:ligatures w14:val="none"/>
        </w:rPr>
        <w:t xml:space="preserve">nd environmental health. By </w:t>
      </w:r>
      <w:r w:rsidRPr="0022514C">
        <w:rPr>
          <w:rFonts w:ascii="Times New Roman" w:eastAsia="Times" w:hAnsi="Times New Roman" w:cs="Times New Roman"/>
          <w:kern w:val="0"/>
          <w:sz w:val="24"/>
          <w:szCs w:val="24"/>
          <w:lang w:val="en-GB" w:eastAsia="fr-FR"/>
          <w14:ligatures w14:val="none"/>
        </w:rPr>
        <w:t xml:space="preserve">adopting the "One Health" approach, we emphasize our goal of protecting and improving the health of all living things. In line with this vision, </w:t>
      </w:r>
      <w:r w:rsidR="00963BAD" w:rsidRPr="0022514C">
        <w:rPr>
          <w:rFonts w:ascii="Times New Roman" w:eastAsia="Times" w:hAnsi="Times New Roman" w:cs="Times New Roman"/>
          <w:kern w:val="0"/>
          <w:sz w:val="24"/>
          <w:szCs w:val="24"/>
          <w:lang w:val="en-GB" w:eastAsia="fr-FR"/>
          <w14:ligatures w14:val="none"/>
        </w:rPr>
        <w:t>VEE</w:t>
      </w:r>
      <w:r w:rsidRPr="0022514C">
        <w:rPr>
          <w:rFonts w:ascii="Times New Roman" w:eastAsia="Times" w:hAnsi="Times New Roman" w:cs="Times New Roman"/>
          <w:kern w:val="0"/>
          <w:sz w:val="24"/>
          <w:szCs w:val="24"/>
          <w:lang w:val="en-GB" w:eastAsia="fr-FR"/>
          <w14:ligatures w14:val="none"/>
        </w:rPr>
        <w:t xml:space="preserve"> focuses on academic excellence, research and innovation, contribution to society, sustainability</w:t>
      </w:r>
      <w:r w:rsidR="002A3334">
        <w:rPr>
          <w:rFonts w:ascii="Times New Roman" w:eastAsia="Times" w:hAnsi="Times New Roman" w:cs="Times New Roman"/>
          <w:kern w:val="0"/>
          <w:sz w:val="24"/>
          <w:szCs w:val="24"/>
          <w:lang w:val="en-GB" w:eastAsia="fr-FR"/>
          <w14:ligatures w14:val="none"/>
        </w:rPr>
        <w:t>,</w:t>
      </w:r>
      <w:r w:rsidRPr="0022514C">
        <w:rPr>
          <w:rFonts w:ascii="Times New Roman" w:eastAsia="Times" w:hAnsi="Times New Roman" w:cs="Times New Roman"/>
          <w:kern w:val="0"/>
          <w:sz w:val="24"/>
          <w:szCs w:val="24"/>
          <w:lang w:val="en-GB" w:eastAsia="fr-FR"/>
          <w14:ligatures w14:val="none"/>
        </w:rPr>
        <w:t xml:space="preserve"> and international collaborations. Our strategic plan aims to make the most effective use of the resources available to us</w:t>
      </w:r>
      <w:r w:rsidR="002A3334">
        <w:rPr>
          <w:rFonts w:ascii="Times New Roman" w:eastAsia="Times" w:hAnsi="Times New Roman" w:cs="Times New Roman"/>
          <w:kern w:val="0"/>
          <w:sz w:val="24"/>
          <w:szCs w:val="24"/>
          <w:lang w:val="en-GB" w:eastAsia="fr-FR"/>
          <w14:ligatures w14:val="none"/>
        </w:rPr>
        <w:t xml:space="preserve"> to ensure that our students receive the highest quality education and that our academics are well-versed</w:t>
      </w:r>
      <w:r w:rsidRPr="0022514C">
        <w:rPr>
          <w:rFonts w:ascii="Times New Roman" w:eastAsia="Times" w:hAnsi="Times New Roman" w:cs="Times New Roman"/>
          <w:kern w:val="0"/>
          <w:sz w:val="24"/>
          <w:szCs w:val="24"/>
          <w:lang w:val="en-GB" w:eastAsia="fr-FR"/>
          <w14:ligatures w14:val="none"/>
        </w:rPr>
        <w:t xml:space="preserve"> in research and development activities. For this purpo</w:t>
      </w:r>
      <w:r w:rsidR="00735B4D" w:rsidRPr="0022514C">
        <w:rPr>
          <w:rFonts w:ascii="Times New Roman" w:eastAsia="Times" w:hAnsi="Times New Roman" w:cs="Times New Roman"/>
          <w:kern w:val="0"/>
          <w:sz w:val="24"/>
          <w:szCs w:val="24"/>
          <w:lang w:val="en-GB" w:eastAsia="fr-FR"/>
          <w14:ligatures w14:val="none"/>
        </w:rPr>
        <w:t xml:space="preserve">se, our plan, prepared with the </w:t>
      </w:r>
      <w:r w:rsidRPr="0022514C">
        <w:rPr>
          <w:rFonts w:ascii="Times New Roman" w:eastAsia="Times" w:hAnsi="Times New Roman" w:cs="Times New Roman"/>
          <w:kern w:val="0"/>
          <w:sz w:val="24"/>
          <w:szCs w:val="24"/>
          <w:lang w:val="en-GB" w:eastAsia="fr-FR"/>
          <w14:ligatures w14:val="none"/>
        </w:rPr>
        <w:t xml:space="preserve">participation of all the components of </w:t>
      </w:r>
      <w:r w:rsidR="00963BAD" w:rsidRPr="0022514C">
        <w:rPr>
          <w:rFonts w:ascii="Times New Roman" w:eastAsia="Times" w:hAnsi="Times New Roman" w:cs="Times New Roman"/>
          <w:kern w:val="0"/>
          <w:sz w:val="24"/>
          <w:szCs w:val="24"/>
          <w:lang w:val="en-GB" w:eastAsia="fr-FR"/>
          <w14:ligatures w14:val="none"/>
        </w:rPr>
        <w:t>VEE</w:t>
      </w:r>
      <w:r w:rsidR="002A3334">
        <w:rPr>
          <w:rFonts w:ascii="Times New Roman" w:eastAsia="Times" w:hAnsi="Times New Roman" w:cs="Times New Roman"/>
          <w:kern w:val="0"/>
          <w:sz w:val="24"/>
          <w:szCs w:val="24"/>
          <w:lang w:val="en-GB" w:eastAsia="fr-FR"/>
          <w14:ligatures w14:val="none"/>
        </w:rPr>
        <w:t xml:space="preserve"> and</w:t>
      </w:r>
      <w:r w:rsidR="002A3334" w:rsidRPr="0022514C">
        <w:rPr>
          <w:rFonts w:ascii="Times New Roman" w:eastAsia="Times" w:hAnsi="Times New Roman" w:cs="Times New Roman"/>
          <w:kern w:val="0"/>
          <w:sz w:val="24"/>
          <w:szCs w:val="24"/>
          <w:lang w:val="en-GB" w:eastAsia="fr-FR"/>
          <w14:ligatures w14:val="none"/>
        </w:rPr>
        <w:t xml:space="preserve"> </w:t>
      </w:r>
      <w:r w:rsidRPr="0022514C">
        <w:rPr>
          <w:rFonts w:ascii="Times New Roman" w:eastAsia="Times" w:hAnsi="Times New Roman" w:cs="Times New Roman"/>
          <w:kern w:val="0"/>
          <w:sz w:val="24"/>
          <w:szCs w:val="24"/>
          <w:lang w:val="en-GB" w:eastAsia="fr-FR"/>
          <w14:ligatures w14:val="none"/>
        </w:rPr>
        <w:t>following a transparent process, will be our guide to overcome the challenges we may face and seize the opportunities.</w:t>
      </w:r>
      <w:r w:rsidR="00F945DB" w:rsidRPr="0022514C">
        <w:rPr>
          <w:rFonts w:ascii="Times New Roman" w:eastAsia="Times" w:hAnsi="Times New Roman" w:cs="Times New Roman"/>
          <w:kern w:val="0"/>
          <w:sz w:val="24"/>
          <w:szCs w:val="24"/>
          <w:lang w:val="en-GB" w:eastAsia="fr-FR"/>
          <w14:ligatures w14:val="none"/>
        </w:rPr>
        <w:t xml:space="preserve"> SWOT analysis of our strategic plan is provided in Table 1.3.1.</w:t>
      </w:r>
    </w:p>
    <w:p w14:paraId="170B864A" w14:textId="317F0BAA" w:rsidR="00CC5600" w:rsidRPr="0022514C" w:rsidRDefault="00CC5600" w:rsidP="00797915">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fr-FR"/>
          <w14:ligatures w14:val="none"/>
        </w:rPr>
      </w:pPr>
    </w:p>
    <w:p w14:paraId="71EF3752" w14:textId="77777777" w:rsidR="00477FEE" w:rsidRPr="0022514C" w:rsidRDefault="00477FEE" w:rsidP="00797915">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fr-FR"/>
          <w14:ligatures w14:val="none"/>
        </w:rPr>
      </w:pPr>
    </w:p>
    <w:p w14:paraId="719D3E32" w14:textId="77777777" w:rsidR="00F945DB" w:rsidRPr="0022514C" w:rsidRDefault="00F945DB" w:rsidP="00797915">
      <w:pPr>
        <w:widowControl w:val="0"/>
        <w:autoSpaceDE w:val="0"/>
        <w:autoSpaceDN w:val="0"/>
        <w:adjustRightInd w:val="0"/>
        <w:spacing w:after="0" w:line="240" w:lineRule="auto"/>
        <w:jc w:val="both"/>
        <w:rPr>
          <w:b/>
          <w:lang w:val="en-GB" w:eastAsia="tr-TR"/>
        </w:rPr>
      </w:pPr>
      <w:r w:rsidRPr="0022514C">
        <w:rPr>
          <w:rFonts w:ascii="Times New Roman" w:eastAsia="Times" w:hAnsi="Times New Roman" w:cs="Times New Roman"/>
          <w:b/>
          <w:kern w:val="0"/>
          <w:sz w:val="24"/>
          <w:szCs w:val="24"/>
          <w:lang w:val="en-GB" w:eastAsia="fr-FR"/>
          <w14:ligatures w14:val="none"/>
        </w:rPr>
        <w:t>Table 1.3.1. SWOT analysis of the VEE</w:t>
      </w:r>
      <w:r w:rsidRPr="0022514C">
        <w:rPr>
          <w:b/>
          <w:lang w:val="en-GB" w:eastAsia="tr-TR"/>
        </w:rPr>
        <w:t xml:space="preserve"> </w:t>
      </w:r>
    </w:p>
    <w:p w14:paraId="388EA5BE" w14:textId="618976BE" w:rsidR="00DC307E" w:rsidRPr="0022514C" w:rsidRDefault="00E14B33" w:rsidP="00797915">
      <w:pPr>
        <w:widowControl w:val="0"/>
        <w:autoSpaceDE w:val="0"/>
        <w:autoSpaceDN w:val="0"/>
        <w:adjustRightInd w:val="0"/>
        <w:spacing w:after="0" w:line="240" w:lineRule="auto"/>
        <w:jc w:val="both"/>
        <w:rPr>
          <w:lang w:val="en-GB" w:eastAsia="tr-TR"/>
        </w:rPr>
      </w:pPr>
      <w:r w:rsidRPr="0022514C">
        <w:rPr>
          <w:noProof/>
          <w:lang w:eastAsia="tr-TR"/>
        </w:rPr>
        <mc:AlternateContent>
          <mc:Choice Requires="wps">
            <w:drawing>
              <wp:anchor distT="0" distB="0" distL="114300" distR="114300" simplePos="0" relativeHeight="251677696" behindDoc="0" locked="0" layoutInCell="1" allowOverlap="1" wp14:anchorId="65E5C738" wp14:editId="581A519C">
                <wp:simplePos x="0" y="0"/>
                <wp:positionH relativeFrom="margin">
                  <wp:align>left</wp:align>
                </wp:positionH>
                <wp:positionV relativeFrom="paragraph">
                  <wp:posOffset>166370</wp:posOffset>
                </wp:positionV>
                <wp:extent cx="5989320" cy="367990"/>
                <wp:effectExtent l="0" t="0" r="11430" b="13335"/>
                <wp:wrapNone/>
                <wp:docPr id="18" name="Unvan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89320" cy="367990"/>
                        </a:xfrm>
                        <a:prstGeom prst="rect">
                          <a:avLst/>
                        </a:prstGeom>
                        <a:ln>
                          <a:solidFill>
                            <a:srgbClr val="CD095D"/>
                          </a:solidFill>
                        </a:ln>
                      </wps:spPr>
                      <wps:txbx>
                        <w:txbxContent>
                          <w:p w14:paraId="55E4F1A7" w14:textId="716BFBAB" w:rsidR="003B7BF0" w:rsidRPr="004910E5" w:rsidRDefault="003B7BF0" w:rsidP="00ED4261">
                            <w:pPr>
                              <w:pStyle w:val="NormalWeb"/>
                              <w:shd w:val="clear" w:color="auto" w:fill="C45911" w:themeFill="accent2" w:themeFillShade="BF"/>
                              <w:spacing w:after="0" w:line="216" w:lineRule="auto"/>
                              <w:ind w:right="230"/>
                              <w:jc w:val="center"/>
                              <w:rPr>
                                <w:sz w:val="20"/>
                              </w:rPr>
                            </w:pPr>
                            <w:r w:rsidRPr="004910E5">
                              <w:rPr>
                                <w:rFonts w:asciiTheme="minorHAnsi" w:eastAsiaTheme="majorEastAsia" w:hAnsi="Calibri" w:cstheme="majorBidi"/>
                                <w:b/>
                                <w:bCs/>
                                <w:outline/>
                                <w:color w:val="BC0855"/>
                                <w:kern w:val="24"/>
                                <w:sz w:val="40"/>
                                <w:szCs w:val="48"/>
                                <w14:shadow w14:blurRad="0" w14:dist="38100" w14:dir="2700000" w14:sx="100000" w14:sy="100000" w14:kx="0" w14:ky="0" w14:algn="tl">
                                  <w14:srgbClr w14:val="AD0344"/>
                                </w14:shadow>
                                <w14:textOutline w14:w="6604" w14:cap="flat" w14:cmpd="sng" w14:algn="ctr">
                                  <w14:solidFill>
                                    <w14:srgbClr w14:val="BC0855"/>
                                  </w14:solidFill>
                                  <w14:prstDash w14:val="solid"/>
                                  <w14:round/>
                                </w14:textOutline>
                                <w14:textFill>
                                  <w14:solidFill>
                                    <w14:srgbClr w14:val="FFFFFF"/>
                                  </w14:solidFill>
                                </w14:textFill>
                              </w:rPr>
                              <w:t>SWOT ANALYSIS</w:t>
                            </w:r>
                            <w:r>
                              <w:rPr>
                                <w:rFonts w:asciiTheme="minorHAnsi" w:eastAsiaTheme="majorEastAsia" w:hAnsi="Calibri" w:cstheme="majorBidi"/>
                                <w:b/>
                                <w:bCs/>
                                <w:outline/>
                                <w:color w:val="BC0855"/>
                                <w:kern w:val="24"/>
                                <w:sz w:val="40"/>
                                <w:szCs w:val="48"/>
                                <w14:shadow w14:blurRad="0" w14:dist="38100" w14:dir="2700000" w14:sx="100000" w14:sy="100000" w14:kx="0" w14:ky="0" w14:algn="tl">
                                  <w14:srgbClr w14:val="AD0344"/>
                                </w14:shadow>
                                <w14:textOutline w14:w="6604" w14:cap="flat" w14:cmpd="sng" w14:algn="ctr">
                                  <w14:solidFill>
                                    <w14:srgbClr w14:val="BC0855"/>
                                  </w14:solidFill>
                                  <w14:prstDash w14:val="solid"/>
                                  <w14:round/>
                                </w14:textOutline>
                                <w14:textFill>
                                  <w14:solidFill>
                                    <w14:srgbClr w14:val="FFFFFF"/>
                                  </w14:solidFill>
                                </w14:textFill>
                              </w:rPr>
                              <w:t xml:space="preserve"> OF VEE</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65E5C738" id="Unvan 1" o:spid="_x0000_s1029" style="position:absolute;left:0;text-align:left;margin-left:0;margin-top:13.1pt;width:471.6pt;height:29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" filled="f" strokecolor="#cd095d">
                <v:path arrowok="t"/>
                <o:lock v:ext="edit" grouping="t"/>
                <v:textbox>
                  <w:txbxContent>
                    <w:p w14:paraId="55E4F1A7" w14:textId="716BFBAB" w:rsidR="003B7BF0" w:rsidRPr="004910E5" w:rsidRDefault="003B7BF0" w:rsidP="00ED4261">
                      <w:pPr>
                        <w:pStyle w:val="NormalWeb"/>
                        <w:shd w:val="clear" w:color="auto" w:fill="C45911" w:themeFill="accent2" w:themeFillShade="BF"/>
                        <w:spacing w:after="0" w:line="216" w:lineRule="auto"/>
                        <w:ind w:right="230"/>
                        <w:jc w:val="center"/>
                        <w:rPr>
                          <w:sz w:val="20"/>
                        </w:rPr>
                      </w:pPr>
                      <w:r w:rsidRPr="004910E5">
                        <w:rPr>
                          <w:rFonts w:asciiTheme="minorHAnsi" w:eastAsiaTheme="majorEastAsia" w:hAnsi="Calibri" w:cstheme="majorBidi"/>
                          <w:b/>
                          <w:bCs/>
                          <w:outline/>
                          <w:color w:val="BC0855"/>
                          <w:kern w:val="24"/>
                          <w:sz w:val="40"/>
                          <w:szCs w:val="48"/>
                          <w14:shadow w14:blurRad="0" w14:dist="38100" w14:dir="2700000" w14:sx="100000" w14:sy="100000" w14:kx="0" w14:ky="0" w14:algn="tl">
                            <w14:srgbClr w14:val="AD0344"/>
                          </w14:shadow>
                          <w14:textOutline w14:w="6604" w14:cap="flat" w14:cmpd="sng" w14:algn="ctr">
                            <w14:solidFill>
                              <w14:srgbClr w14:val="BC0855"/>
                            </w14:solidFill>
                            <w14:prstDash w14:val="solid"/>
                            <w14:round/>
                          </w14:textOutline>
                          <w14:textFill>
                            <w14:solidFill>
                              <w14:srgbClr w14:val="FFFFFF"/>
                            </w14:solidFill>
                          </w14:textFill>
                        </w:rPr>
                        <w:t>SWOT ANALYSIS</w:t>
                      </w:r>
                      <w:r>
                        <w:rPr>
                          <w:rFonts w:asciiTheme="minorHAnsi" w:eastAsiaTheme="majorEastAsia" w:hAnsi="Calibri" w:cstheme="majorBidi"/>
                          <w:b/>
                          <w:bCs/>
                          <w:outline/>
                          <w:color w:val="BC0855"/>
                          <w:kern w:val="24"/>
                          <w:sz w:val="40"/>
                          <w:szCs w:val="48"/>
                          <w14:shadow w14:blurRad="0" w14:dist="38100" w14:dir="2700000" w14:sx="100000" w14:sy="100000" w14:kx="0" w14:ky="0" w14:algn="tl">
                            <w14:srgbClr w14:val="AD0344"/>
                          </w14:shadow>
                          <w14:textOutline w14:w="6604" w14:cap="flat" w14:cmpd="sng" w14:algn="ctr">
                            <w14:solidFill>
                              <w14:srgbClr w14:val="BC0855"/>
                            </w14:solidFill>
                            <w14:prstDash w14:val="solid"/>
                            <w14:round/>
                          </w14:textOutline>
                          <w14:textFill>
                            <w14:solidFill>
                              <w14:srgbClr w14:val="FFFFFF"/>
                            </w14:solidFill>
                          </w14:textFill>
                        </w:rPr>
                        <w:t xml:space="preserve"> OF VEE</w:t>
                      </w:r>
                    </w:p>
                  </w:txbxContent>
                </v:textbox>
                <w10:wrap anchorx="margin"/>
              </v:rect>
            </w:pict>
          </mc:Fallback>
        </mc:AlternateContent>
      </w:r>
    </w:p>
    <w:p w14:paraId="729E0E0A" w14:textId="174623D9" w:rsidR="00DC307E" w:rsidRPr="0022514C" w:rsidRDefault="00DC307E" w:rsidP="00797915">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fr-FR"/>
          <w14:ligatures w14:val="none"/>
        </w:rPr>
      </w:pPr>
    </w:p>
    <w:p w14:paraId="45C8F3C9" w14:textId="30B6A09B" w:rsidR="00DC307E" w:rsidRPr="0022514C" w:rsidRDefault="00DC307E" w:rsidP="00797915">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fr-FR"/>
          <w14:ligatures w14:val="none"/>
        </w:rPr>
      </w:pPr>
    </w:p>
    <w:p w14:paraId="2B194DC4" w14:textId="59BAA99F" w:rsidR="00735B4D" w:rsidRPr="0022514C" w:rsidRDefault="00E14B33" w:rsidP="00797915">
      <w:pPr>
        <w:widowControl w:val="0"/>
        <w:autoSpaceDE w:val="0"/>
        <w:autoSpaceDN w:val="0"/>
        <w:adjustRightInd w:val="0"/>
        <w:spacing w:after="0" w:line="240" w:lineRule="auto"/>
        <w:jc w:val="both"/>
        <w:rPr>
          <w:rFonts w:ascii="Times New Roman" w:eastAsia="Times" w:hAnsi="Times New Roman" w:cs="Times New Roman"/>
          <w:i/>
          <w:kern w:val="0"/>
          <w:sz w:val="24"/>
          <w:szCs w:val="24"/>
          <w:lang w:val="en-GB" w:eastAsia="fr-FR"/>
          <w14:ligatures w14:val="none"/>
        </w:rPr>
      </w:pPr>
      <w:r w:rsidRPr="0022514C">
        <w:rPr>
          <w:noProof/>
          <w:lang w:eastAsia="tr-TR"/>
        </w:rPr>
        <mc:AlternateContent>
          <mc:Choice Requires="wps">
            <w:drawing>
              <wp:anchor distT="0" distB="0" distL="114300" distR="114300" simplePos="0" relativeHeight="251681792" behindDoc="0" locked="0" layoutInCell="1" allowOverlap="1" wp14:anchorId="45435FC9" wp14:editId="6E2497B5">
                <wp:simplePos x="0" y="0"/>
                <wp:positionH relativeFrom="margin">
                  <wp:align>left</wp:align>
                </wp:positionH>
                <wp:positionV relativeFrom="paragraph">
                  <wp:posOffset>13970</wp:posOffset>
                </wp:positionV>
                <wp:extent cx="5981700" cy="2346960"/>
                <wp:effectExtent l="0" t="0" r="19050" b="15240"/>
                <wp:wrapNone/>
                <wp:docPr id="3" name="İçerik Yer Tutucusu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81700" cy="2346960"/>
                        </a:xfrm>
                        <a:prstGeom prst="rect">
                          <a:avLst/>
                        </a:prstGeom>
                        <a:ln>
                          <a:solidFill>
                            <a:srgbClr val="CD095D"/>
                          </a:solidFill>
                        </a:ln>
                      </wps:spPr>
                      <wps:txbx>
                        <w:txbxContent>
                          <w:p w14:paraId="2B1F69CF" w14:textId="561B8F36" w:rsidR="003B7BF0" w:rsidRPr="002E2D53" w:rsidRDefault="003B7BF0" w:rsidP="00ED4261">
                            <w:pPr>
                              <w:pStyle w:val="NormalWeb"/>
                              <w:shd w:val="clear" w:color="auto" w:fill="FBE4D5" w:themeFill="accent2" w:themeFillTint="33"/>
                              <w:spacing w:after="0" w:line="240" w:lineRule="auto"/>
                              <w:jc w:val="center"/>
                              <w:rPr>
                                <w:sz w:val="22"/>
                                <w:szCs w:val="22"/>
                              </w:rPr>
                            </w:pPr>
                            <w:r w:rsidRPr="002E2D53">
                              <w:rPr>
                                <w:rFonts w:eastAsia="+mn-ea" w:cs="+mn-cs"/>
                                <w:b/>
                                <w:bCs/>
                                <w:kern w:val="24"/>
                                <w:sz w:val="22"/>
                                <w:szCs w:val="22"/>
                              </w:rPr>
                              <w:t>STRENGTHS</w:t>
                            </w:r>
                          </w:p>
                          <w:p w14:paraId="6F2AF99F" w14:textId="77777777" w:rsidR="003B7BF0" w:rsidRPr="002E2D53" w:rsidRDefault="003B7BF0" w:rsidP="006C0FC5">
                            <w:pPr>
                              <w:pStyle w:val="ListeParagraf"/>
                              <w:numPr>
                                <w:ilvl w:val="0"/>
                                <w:numId w:val="22"/>
                              </w:numPr>
                              <w:shd w:val="clear" w:color="auto" w:fill="FBE4D5" w:themeFill="accent2" w:themeFillTint="33"/>
                              <w:tabs>
                                <w:tab w:val="num" w:pos="360"/>
                              </w:tabs>
                              <w:spacing w:line="216" w:lineRule="auto"/>
                              <w:ind w:left="284" w:hanging="142"/>
                              <w:jc w:val="both"/>
                              <w:rPr>
                                <w:rFonts w:eastAsia="Times New Roman"/>
                                <w:sz w:val="20"/>
                                <w:szCs w:val="20"/>
                              </w:rPr>
                            </w:pPr>
                            <w:r w:rsidRPr="002E2D53">
                              <w:rPr>
                                <w:rFonts w:eastAsia="+mn-ea" w:cs="+mn-cs"/>
                                <w:color w:val="000000"/>
                                <w:kern w:val="24"/>
                                <w:sz w:val="20"/>
                                <w:szCs w:val="20"/>
                              </w:rPr>
                              <w:t>High potential of the Eastern Anatolia Region for agriculture and livestock production</w:t>
                            </w:r>
                          </w:p>
                          <w:p w14:paraId="5EB73748" w14:textId="77777777"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High number of livestock caseload used in clinical training</w:t>
                            </w:r>
                          </w:p>
                          <w:p w14:paraId="35D09C00" w14:textId="6DDAF28D"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right="90" w:hanging="142"/>
                              <w:jc w:val="both"/>
                              <w:rPr>
                                <w:rFonts w:eastAsia="Times New Roman"/>
                                <w:sz w:val="20"/>
                                <w:szCs w:val="20"/>
                              </w:rPr>
                            </w:pPr>
                            <w:r w:rsidRPr="002E2D53">
                              <w:rPr>
                                <w:rFonts w:eastAsia="+mn-ea" w:cs="+mn-cs"/>
                                <w:color w:val="000000"/>
                                <w:kern w:val="24"/>
                                <w:sz w:val="20"/>
                                <w:szCs w:val="20"/>
                              </w:rPr>
                              <w:t xml:space="preserve">Higher employment rate of our graduates in farm animal medicine                                                                    </w:t>
                            </w:r>
                            <w:r w:rsidRPr="005A2CCD">
                              <w:rPr>
                                <w:rFonts w:eastAsia="+mn-ea" w:cs="+mn-cs"/>
                                <w:color w:val="000000"/>
                                <w:kern w:val="24"/>
                                <w:sz w:val="20"/>
                                <w:szCs w:val="20"/>
                                <w:shd w:val="clear" w:color="auto" w:fill="FBE4D5" w:themeFill="accent2" w:themeFillTint="33"/>
                              </w:rPr>
                              <w:t xml:space="preserve">   </w:t>
                            </w:r>
                          </w:p>
                          <w:p w14:paraId="1EFD737C" w14:textId="77777777"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Presence of a functional VTF that fosters veterinary training as well as continuous training</w:t>
                            </w:r>
                          </w:p>
                          <w:p w14:paraId="7C441A75" w14:textId="2FBAE1CD"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Previous experiences and current efforts of </w:t>
                            </w:r>
                            <w:r>
                              <w:rPr>
                                <w:rFonts w:eastAsia="+mn-ea" w:cs="+mn-cs"/>
                                <w:color w:val="000000"/>
                                <w:kern w:val="24"/>
                                <w:sz w:val="20"/>
                                <w:szCs w:val="20"/>
                              </w:rPr>
                              <w:t xml:space="preserve">the </w:t>
                            </w:r>
                            <w:r>
                              <w:rPr>
                                <w:sz w:val="20"/>
                                <w:szCs w:val="20"/>
                              </w:rPr>
                              <w:t>VEE</w:t>
                            </w:r>
                            <w:r w:rsidRPr="002E2D53">
                              <w:rPr>
                                <w:rFonts w:eastAsia="+mn-ea" w:cs="+mn-cs"/>
                                <w:color w:val="000000"/>
                                <w:kern w:val="24"/>
                                <w:sz w:val="20"/>
                                <w:szCs w:val="20"/>
                              </w:rPr>
                              <w:t xml:space="preserve"> to be approved/accredited by the EAEVE</w:t>
                            </w:r>
                          </w:p>
                          <w:p w14:paraId="5BB80678" w14:textId="3CE2BCC5" w:rsidR="003B7BF0" w:rsidRPr="002E2D53" w:rsidRDefault="003B7BF0" w:rsidP="006C0FC5">
                            <w:pPr>
                              <w:pStyle w:val="ListeParagraf"/>
                              <w:numPr>
                                <w:ilvl w:val="0"/>
                                <w:numId w:val="22"/>
                              </w:numPr>
                              <w:shd w:val="clear" w:color="auto" w:fill="FBE4D5" w:themeFill="accent2" w:themeFillTint="33"/>
                              <w:tabs>
                                <w:tab w:val="num" w:pos="360"/>
                              </w:tabs>
                              <w:spacing w:line="216" w:lineRule="auto"/>
                              <w:ind w:left="284" w:hanging="142"/>
                              <w:jc w:val="both"/>
                              <w:rPr>
                                <w:rFonts w:eastAsia="Times New Roman"/>
                                <w:sz w:val="20"/>
                                <w:szCs w:val="20"/>
                              </w:rPr>
                            </w:pPr>
                            <w:r w:rsidRPr="002E2D53">
                              <w:rPr>
                                <w:rFonts w:eastAsia="+mn-ea" w:cs="+mn-cs"/>
                                <w:color w:val="000000"/>
                                <w:kern w:val="24"/>
                                <w:sz w:val="20"/>
                                <w:szCs w:val="20"/>
                              </w:rPr>
                              <w:t>To have received accreditation from the VEDEK</w:t>
                            </w:r>
                          </w:p>
                          <w:p w14:paraId="3DDD0F1F" w14:textId="5803CD86"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Presence of feed plants, poultry, and ruminant slaughterhouses, meat and dairy facilities in </w:t>
                            </w:r>
                            <w:proofErr w:type="spellStart"/>
                            <w:r w:rsidRPr="002E2D53">
                              <w:rPr>
                                <w:rFonts w:eastAsia="+mn-ea" w:cs="+mn-cs"/>
                                <w:color w:val="000000"/>
                                <w:kern w:val="24"/>
                                <w:sz w:val="20"/>
                                <w:szCs w:val="20"/>
                              </w:rPr>
                              <w:t>Elazığ</w:t>
                            </w:r>
                            <w:proofErr w:type="spellEnd"/>
                            <w:r w:rsidRPr="002E2D53">
                              <w:rPr>
                                <w:rFonts w:eastAsia="+mn-ea" w:cs="+mn-cs"/>
                                <w:color w:val="000000"/>
                                <w:kern w:val="24"/>
                                <w:sz w:val="20"/>
                                <w:szCs w:val="20"/>
                              </w:rPr>
                              <w:t xml:space="preserve">, which are in cooperation with </w:t>
                            </w:r>
                            <w:r>
                              <w:rPr>
                                <w:rFonts w:eastAsia="+mn-ea" w:cs="+mn-cs"/>
                                <w:color w:val="000000"/>
                                <w:kern w:val="24"/>
                                <w:sz w:val="20"/>
                                <w:szCs w:val="20"/>
                              </w:rPr>
                              <w:t>VEE</w:t>
                            </w:r>
                          </w:p>
                          <w:p w14:paraId="6499F6D2" w14:textId="4E89B0A0"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Attraction of </w:t>
                            </w:r>
                            <w:proofErr w:type="spellStart"/>
                            <w:r w:rsidRPr="002E2D53">
                              <w:rPr>
                                <w:rFonts w:eastAsia="+mn-ea" w:cs="+mn-cs"/>
                                <w:color w:val="000000"/>
                                <w:kern w:val="24"/>
                                <w:sz w:val="20"/>
                                <w:szCs w:val="20"/>
                              </w:rPr>
                              <w:t>Elazığ</w:t>
                            </w:r>
                            <w:proofErr w:type="spellEnd"/>
                            <w:r w:rsidRPr="002E2D53">
                              <w:rPr>
                                <w:rFonts w:eastAsia="+mn-ea" w:cs="+mn-cs"/>
                                <w:color w:val="000000"/>
                                <w:kern w:val="24"/>
                                <w:sz w:val="20"/>
                                <w:szCs w:val="20"/>
                              </w:rPr>
                              <w:t xml:space="preserve"> to students from all over </w:t>
                            </w:r>
                            <w:proofErr w:type="spellStart"/>
                            <w:r w:rsidRPr="002E2D53">
                              <w:rPr>
                                <w:rFonts w:eastAsia="+mn-ea" w:cs="+mn-cs"/>
                                <w:color w:val="000000"/>
                                <w:kern w:val="24"/>
                                <w:sz w:val="20"/>
                                <w:szCs w:val="20"/>
                              </w:rPr>
                              <w:t>Türkiye</w:t>
                            </w:r>
                            <w:proofErr w:type="spellEnd"/>
                            <w:r w:rsidRPr="002E2D53">
                              <w:rPr>
                                <w:rFonts w:eastAsia="+mn-ea" w:cs="+mn-cs"/>
                                <w:color w:val="000000"/>
                                <w:kern w:val="24"/>
                                <w:sz w:val="20"/>
                                <w:szCs w:val="20"/>
                              </w:rPr>
                              <w:t xml:space="preserve"> as a safe and affordable city with a convenient location</w:t>
                            </w:r>
                          </w:p>
                          <w:p w14:paraId="019EB8F9" w14:textId="77777777"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The fact that the VTH is on the University Campus providing that the education and service units are in integrity</w:t>
                            </w:r>
                          </w:p>
                          <w:p w14:paraId="412AE466" w14:textId="0DA5B48D"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Higher ranks of some departments of </w:t>
                            </w:r>
                            <w:r>
                              <w:rPr>
                                <w:sz w:val="20"/>
                                <w:szCs w:val="20"/>
                              </w:rPr>
                              <w:t>VEE</w:t>
                            </w:r>
                            <w:r w:rsidRPr="002E2D53">
                              <w:rPr>
                                <w:rFonts w:eastAsia="+mn-ea" w:cs="+mn-cs"/>
                                <w:color w:val="000000"/>
                                <w:kern w:val="24"/>
                                <w:sz w:val="20"/>
                                <w:szCs w:val="20"/>
                              </w:rPr>
                              <w:t xml:space="preserve"> within the national ranking system of the veterinary medicine disciplines. </w:t>
                            </w:r>
                            <w:r w:rsidRPr="002F74F9">
                              <w:rPr>
                                <w:rFonts w:eastAsia="+mn-ea" w:cs="+mn-cs"/>
                                <w:kern w:val="24"/>
                                <w:sz w:val="20"/>
                                <w:szCs w:val="20"/>
                              </w:rPr>
                              <w:t>For example, Parasitology and Pharmacology Departments ranked within first three in 2015</w:t>
                            </w:r>
                          </w:p>
                          <w:p w14:paraId="258902E3" w14:textId="77777777"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Management approach that adopts principle of quality management and continuous development</w:t>
                            </w:r>
                          </w:p>
                          <w:p w14:paraId="144077A3" w14:textId="77777777"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Having a central laboratory equipped with advanced analysis tools fostering advanced research in bio-medical sciences.</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45435FC9" id="İçerik Yer Tutucusu 2" o:spid="_x0000_s1030" style="position:absolute;left:0;text-align:left;margin-left:0;margin-top:1.1pt;width:471pt;height:184.8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" filled="f" strokecolor="#cd095d">
                <v:path arrowok="t"/>
                <o:lock v:ext="edit" grouping="t"/>
                <v:textbox>
                  <w:txbxContent>
                    <w:p w14:paraId="2B1F69CF" w14:textId="561B8F36" w:rsidR="003B7BF0" w:rsidRPr="002E2D53" w:rsidRDefault="003B7BF0" w:rsidP="00ED4261">
                      <w:pPr>
                        <w:pStyle w:val="NormalWeb"/>
                        <w:shd w:val="clear" w:color="auto" w:fill="FBE4D5" w:themeFill="accent2" w:themeFillTint="33"/>
                        <w:spacing w:after="0" w:line="240" w:lineRule="auto"/>
                        <w:jc w:val="center"/>
                        <w:rPr>
                          <w:sz w:val="22"/>
                          <w:szCs w:val="22"/>
                        </w:rPr>
                      </w:pPr>
                      <w:r w:rsidRPr="002E2D53">
                        <w:rPr>
                          <w:rFonts w:eastAsia="+mn-ea" w:cs="+mn-cs"/>
                          <w:b/>
                          <w:bCs/>
                          <w:kern w:val="24"/>
                          <w:sz w:val="22"/>
                          <w:szCs w:val="22"/>
                        </w:rPr>
                        <w:t>STRENGTHS</w:t>
                      </w:r>
                    </w:p>
                    <w:p w14:paraId="6F2AF99F" w14:textId="77777777" w:rsidR="003B7BF0" w:rsidRPr="002E2D53" w:rsidRDefault="003B7BF0" w:rsidP="006C0FC5">
                      <w:pPr>
                        <w:pStyle w:val="ListeParagraf"/>
                        <w:numPr>
                          <w:ilvl w:val="0"/>
                          <w:numId w:val="22"/>
                        </w:numPr>
                        <w:shd w:val="clear" w:color="auto" w:fill="FBE4D5" w:themeFill="accent2" w:themeFillTint="33"/>
                        <w:tabs>
                          <w:tab w:val="num" w:pos="360"/>
                        </w:tabs>
                        <w:spacing w:line="216" w:lineRule="auto"/>
                        <w:ind w:left="284" w:hanging="142"/>
                        <w:jc w:val="both"/>
                        <w:rPr>
                          <w:rFonts w:eastAsia="Times New Roman"/>
                          <w:sz w:val="20"/>
                          <w:szCs w:val="20"/>
                        </w:rPr>
                      </w:pPr>
                      <w:r w:rsidRPr="002E2D53">
                        <w:rPr>
                          <w:rFonts w:eastAsia="+mn-ea" w:cs="+mn-cs"/>
                          <w:color w:val="000000"/>
                          <w:kern w:val="24"/>
                          <w:sz w:val="20"/>
                          <w:szCs w:val="20"/>
                        </w:rPr>
                        <w:t>High potential of the Eastern Anatolia Region for agriculture and livestock production</w:t>
                      </w:r>
                    </w:p>
                    <w:p w14:paraId="5EB73748" w14:textId="77777777"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High number of livestock caseload used in clinical training</w:t>
                      </w:r>
                    </w:p>
                    <w:p w14:paraId="35D09C00" w14:textId="6DDAF28D"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right="90" w:hanging="142"/>
                        <w:jc w:val="both"/>
                        <w:rPr>
                          <w:rFonts w:eastAsia="Times New Roman"/>
                          <w:sz w:val="20"/>
                          <w:szCs w:val="20"/>
                        </w:rPr>
                      </w:pPr>
                      <w:r w:rsidRPr="002E2D53">
                        <w:rPr>
                          <w:rFonts w:eastAsia="+mn-ea" w:cs="+mn-cs"/>
                          <w:color w:val="000000"/>
                          <w:kern w:val="24"/>
                          <w:sz w:val="20"/>
                          <w:szCs w:val="20"/>
                        </w:rPr>
                        <w:t xml:space="preserve">Higher employment rate of our graduates in farm animal medicine                                                                    </w:t>
                      </w:r>
                      <w:r w:rsidRPr="005A2CCD">
                        <w:rPr>
                          <w:rFonts w:eastAsia="+mn-ea" w:cs="+mn-cs"/>
                          <w:color w:val="000000"/>
                          <w:kern w:val="24"/>
                          <w:sz w:val="20"/>
                          <w:szCs w:val="20"/>
                          <w:shd w:val="clear" w:color="auto" w:fill="FBE4D5" w:themeFill="accent2" w:themeFillTint="33"/>
                        </w:rPr>
                        <w:t xml:space="preserve">   </w:t>
                      </w:r>
                    </w:p>
                    <w:p w14:paraId="1EFD737C" w14:textId="77777777"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Presence of a functional VTF that fosters veterinary training as well as continuous training</w:t>
                      </w:r>
                    </w:p>
                    <w:p w14:paraId="7C441A75" w14:textId="2FBAE1CD"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Previous experiences and current efforts of </w:t>
                      </w:r>
                      <w:r>
                        <w:rPr>
                          <w:rFonts w:eastAsia="+mn-ea" w:cs="+mn-cs"/>
                          <w:color w:val="000000"/>
                          <w:kern w:val="24"/>
                          <w:sz w:val="20"/>
                          <w:szCs w:val="20"/>
                        </w:rPr>
                        <w:t xml:space="preserve">the </w:t>
                      </w:r>
                      <w:r>
                        <w:rPr>
                          <w:sz w:val="20"/>
                          <w:szCs w:val="20"/>
                        </w:rPr>
                        <w:t>VEE</w:t>
                      </w:r>
                      <w:r w:rsidRPr="002E2D53">
                        <w:rPr>
                          <w:rFonts w:eastAsia="+mn-ea" w:cs="+mn-cs"/>
                          <w:color w:val="000000"/>
                          <w:kern w:val="24"/>
                          <w:sz w:val="20"/>
                          <w:szCs w:val="20"/>
                        </w:rPr>
                        <w:t xml:space="preserve"> to be approved/accredited by the EAEVE</w:t>
                      </w:r>
                    </w:p>
                    <w:p w14:paraId="5BB80678" w14:textId="3CE2BCC5" w:rsidR="003B7BF0" w:rsidRPr="002E2D53" w:rsidRDefault="003B7BF0" w:rsidP="006C0FC5">
                      <w:pPr>
                        <w:pStyle w:val="ListeParagraf"/>
                        <w:numPr>
                          <w:ilvl w:val="0"/>
                          <w:numId w:val="22"/>
                        </w:numPr>
                        <w:shd w:val="clear" w:color="auto" w:fill="FBE4D5" w:themeFill="accent2" w:themeFillTint="33"/>
                        <w:tabs>
                          <w:tab w:val="num" w:pos="360"/>
                        </w:tabs>
                        <w:spacing w:line="216" w:lineRule="auto"/>
                        <w:ind w:left="284" w:hanging="142"/>
                        <w:jc w:val="both"/>
                        <w:rPr>
                          <w:rFonts w:eastAsia="Times New Roman"/>
                          <w:sz w:val="20"/>
                          <w:szCs w:val="20"/>
                        </w:rPr>
                      </w:pPr>
                      <w:r w:rsidRPr="002E2D53">
                        <w:rPr>
                          <w:rFonts w:eastAsia="+mn-ea" w:cs="+mn-cs"/>
                          <w:color w:val="000000"/>
                          <w:kern w:val="24"/>
                          <w:sz w:val="20"/>
                          <w:szCs w:val="20"/>
                        </w:rPr>
                        <w:t>To have received accreditation from the VEDEK</w:t>
                      </w:r>
                    </w:p>
                    <w:p w14:paraId="3DDD0F1F" w14:textId="5803CD86"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Presence of feed plants, poultry, and ruminant slaughterhouses, meat and dairy facilities in </w:t>
                      </w:r>
                      <w:proofErr w:type="spellStart"/>
                      <w:r w:rsidRPr="002E2D53">
                        <w:rPr>
                          <w:rFonts w:eastAsia="+mn-ea" w:cs="+mn-cs"/>
                          <w:color w:val="000000"/>
                          <w:kern w:val="24"/>
                          <w:sz w:val="20"/>
                          <w:szCs w:val="20"/>
                        </w:rPr>
                        <w:t>Elazığ</w:t>
                      </w:r>
                      <w:proofErr w:type="spellEnd"/>
                      <w:r w:rsidRPr="002E2D53">
                        <w:rPr>
                          <w:rFonts w:eastAsia="+mn-ea" w:cs="+mn-cs"/>
                          <w:color w:val="000000"/>
                          <w:kern w:val="24"/>
                          <w:sz w:val="20"/>
                          <w:szCs w:val="20"/>
                        </w:rPr>
                        <w:t xml:space="preserve">, which are in cooperation with </w:t>
                      </w:r>
                      <w:r>
                        <w:rPr>
                          <w:rFonts w:eastAsia="+mn-ea" w:cs="+mn-cs"/>
                          <w:color w:val="000000"/>
                          <w:kern w:val="24"/>
                          <w:sz w:val="20"/>
                          <w:szCs w:val="20"/>
                        </w:rPr>
                        <w:t>VEE</w:t>
                      </w:r>
                    </w:p>
                    <w:p w14:paraId="6499F6D2" w14:textId="4E89B0A0"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Attraction of </w:t>
                      </w:r>
                      <w:proofErr w:type="spellStart"/>
                      <w:r w:rsidRPr="002E2D53">
                        <w:rPr>
                          <w:rFonts w:eastAsia="+mn-ea" w:cs="+mn-cs"/>
                          <w:color w:val="000000"/>
                          <w:kern w:val="24"/>
                          <w:sz w:val="20"/>
                          <w:szCs w:val="20"/>
                        </w:rPr>
                        <w:t>Elazığ</w:t>
                      </w:r>
                      <w:proofErr w:type="spellEnd"/>
                      <w:r w:rsidRPr="002E2D53">
                        <w:rPr>
                          <w:rFonts w:eastAsia="+mn-ea" w:cs="+mn-cs"/>
                          <w:color w:val="000000"/>
                          <w:kern w:val="24"/>
                          <w:sz w:val="20"/>
                          <w:szCs w:val="20"/>
                        </w:rPr>
                        <w:t xml:space="preserve"> to students from all over </w:t>
                      </w:r>
                      <w:proofErr w:type="spellStart"/>
                      <w:r w:rsidRPr="002E2D53">
                        <w:rPr>
                          <w:rFonts w:eastAsia="+mn-ea" w:cs="+mn-cs"/>
                          <w:color w:val="000000"/>
                          <w:kern w:val="24"/>
                          <w:sz w:val="20"/>
                          <w:szCs w:val="20"/>
                        </w:rPr>
                        <w:t>Türkiye</w:t>
                      </w:r>
                      <w:proofErr w:type="spellEnd"/>
                      <w:r w:rsidRPr="002E2D53">
                        <w:rPr>
                          <w:rFonts w:eastAsia="+mn-ea" w:cs="+mn-cs"/>
                          <w:color w:val="000000"/>
                          <w:kern w:val="24"/>
                          <w:sz w:val="20"/>
                          <w:szCs w:val="20"/>
                        </w:rPr>
                        <w:t xml:space="preserve"> as a safe and affordable city with a convenient location</w:t>
                      </w:r>
                    </w:p>
                    <w:p w14:paraId="019EB8F9" w14:textId="77777777"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The fact that the VTH is on the University Campus providing that the education and service units are in integrity</w:t>
                      </w:r>
                    </w:p>
                    <w:p w14:paraId="412AE466" w14:textId="0DA5B48D"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Higher ranks of some departments of </w:t>
                      </w:r>
                      <w:r>
                        <w:rPr>
                          <w:sz w:val="20"/>
                          <w:szCs w:val="20"/>
                        </w:rPr>
                        <w:t>VEE</w:t>
                      </w:r>
                      <w:r w:rsidRPr="002E2D53">
                        <w:rPr>
                          <w:rFonts w:eastAsia="+mn-ea" w:cs="+mn-cs"/>
                          <w:color w:val="000000"/>
                          <w:kern w:val="24"/>
                          <w:sz w:val="20"/>
                          <w:szCs w:val="20"/>
                        </w:rPr>
                        <w:t xml:space="preserve"> within the national ranking system of the veterinary medicine disciplines. </w:t>
                      </w:r>
                      <w:r w:rsidRPr="002F74F9">
                        <w:rPr>
                          <w:rFonts w:eastAsia="+mn-ea" w:cs="+mn-cs"/>
                          <w:kern w:val="24"/>
                          <w:sz w:val="20"/>
                          <w:szCs w:val="20"/>
                        </w:rPr>
                        <w:t>For example, Parasitology and Pharmacology Departments ranked within first three in 2015</w:t>
                      </w:r>
                    </w:p>
                    <w:p w14:paraId="258902E3" w14:textId="77777777"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Management approach that adopts principle of quality management and continuous development</w:t>
                      </w:r>
                    </w:p>
                    <w:p w14:paraId="144077A3" w14:textId="77777777" w:rsidR="003B7BF0" w:rsidRPr="002E2D53" w:rsidRDefault="003B7BF0" w:rsidP="006C0FC5">
                      <w:pPr>
                        <w:pStyle w:val="ListeParagraf"/>
                        <w:numPr>
                          <w:ilvl w:val="0"/>
                          <w:numId w:val="22"/>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eastAsia="+mn-ea" w:cs="+mn-cs"/>
                          <w:color w:val="000000"/>
                          <w:kern w:val="24"/>
                          <w:sz w:val="20"/>
                          <w:szCs w:val="20"/>
                        </w:rPr>
                        <w:t>Having a central laboratory equipped with advanced analysis tools fostering advanced research in bio-medical sciences.</w:t>
                      </w:r>
                    </w:p>
                  </w:txbxContent>
                </v:textbox>
                <w10:wrap anchorx="margin"/>
              </v:rect>
            </w:pict>
          </mc:Fallback>
        </mc:AlternateContent>
      </w:r>
    </w:p>
    <w:p w14:paraId="5D906519" w14:textId="561B438D" w:rsidR="00CA3CCE"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r w:rsidRPr="0022514C">
        <w:rPr>
          <w:noProof/>
          <w:lang w:eastAsia="tr-TR"/>
        </w:rPr>
        <mc:AlternateContent>
          <mc:Choice Requires="wps">
            <w:drawing>
              <wp:anchor distT="0" distB="0" distL="114300" distR="114300" simplePos="0" relativeHeight="251679744" behindDoc="0" locked="0" layoutInCell="1" allowOverlap="1" wp14:anchorId="6200989D" wp14:editId="58F5177B">
                <wp:simplePos x="0" y="0"/>
                <wp:positionH relativeFrom="column">
                  <wp:posOffset>9753600</wp:posOffset>
                </wp:positionH>
                <wp:positionV relativeFrom="paragraph">
                  <wp:posOffset>429895</wp:posOffset>
                </wp:positionV>
                <wp:extent cx="5181600" cy="5587636"/>
                <wp:effectExtent l="0" t="0" r="19050" b="13335"/>
                <wp:wrapNone/>
                <wp:docPr id="19" name="İçerik Yer Tutucusu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81600" cy="5587636"/>
                        </a:xfrm>
                        <a:prstGeom prst="rect">
                          <a:avLst/>
                        </a:prstGeom>
                        <a:ln>
                          <a:solidFill>
                            <a:srgbClr val="CD095D"/>
                          </a:solidFill>
                        </a:ln>
                      </wps:spPr>
                      <wps:txbx>
                        <w:txbxContent>
                          <w:p w14:paraId="21899E9F" w14:textId="77777777" w:rsidR="003B7BF0" w:rsidRDefault="003B7BF0" w:rsidP="004910E5">
                            <w:pPr>
                              <w:pStyle w:val="NormalWeb"/>
                              <w:spacing w:before="200" w:after="0" w:line="216" w:lineRule="auto"/>
                              <w:jc w:val="center"/>
                            </w:pPr>
                            <w:r>
                              <w:rPr>
                                <w:rFonts w:cstheme="minorBidi"/>
                                <w:b/>
                                <w:bCs/>
                                <w:color w:val="000000" w:themeColor="text1"/>
                                <w:kern w:val="24"/>
                                <w:sz w:val="68"/>
                                <w:szCs w:val="68"/>
                                <w:lang w:val="en-US"/>
                              </w:rPr>
                              <w:t>WEAKNESSES</w:t>
                            </w:r>
                          </w:p>
                          <w:p w14:paraId="37970A89"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2020 and 2023 with COVID 19 Disruption of education processes due to earthquake disaster</w:t>
                            </w:r>
                          </w:p>
                          <w:p w14:paraId="387BFC44"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Limited authority of FVMFU in determining of the faculty budget</w:t>
                            </w:r>
                          </w:p>
                          <w:p w14:paraId="07899605"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 xml:space="preserve">Limited authority to determine the numbers of students to be accepted to the </w:t>
                            </w:r>
                            <w:proofErr w:type="gramStart"/>
                            <w:r>
                              <w:rPr>
                                <w:rFonts w:cstheme="minorBidi"/>
                                <w:color w:val="000000" w:themeColor="text1"/>
                                <w:kern w:val="24"/>
                                <w:sz w:val="58"/>
                                <w:szCs w:val="58"/>
                                <w:lang w:val="en-US"/>
                              </w:rPr>
                              <w:t>Faculty</w:t>
                            </w:r>
                            <w:proofErr w:type="gramEnd"/>
                            <w:r>
                              <w:rPr>
                                <w:rFonts w:cstheme="minorBidi"/>
                                <w:color w:val="000000" w:themeColor="text1"/>
                                <w:kern w:val="24"/>
                                <w:sz w:val="58"/>
                                <w:szCs w:val="58"/>
                                <w:lang w:val="en-US"/>
                              </w:rPr>
                              <w:t xml:space="preserve"> each year. Usually, more than we need is accepted</w:t>
                            </w:r>
                          </w:p>
                          <w:p w14:paraId="444D0513"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Higher numbers of students in clinical and practical training groups</w:t>
                            </w:r>
                          </w:p>
                          <w:p w14:paraId="59C879C6"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Weak relation between livestock producers and FVM in planning livestock research.</w:t>
                            </w:r>
                          </w:p>
                          <w:p w14:paraId="7AF492E4"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Limited coordination between preclinical and clinical sciences</w:t>
                            </w:r>
                          </w:p>
                          <w:p w14:paraId="13B43F99"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 xml:space="preserve">Low number of </w:t>
                            </w:r>
                            <w:proofErr w:type="gramStart"/>
                            <w:r>
                              <w:rPr>
                                <w:rFonts w:cstheme="minorBidi"/>
                                <w:color w:val="000000" w:themeColor="text1"/>
                                <w:kern w:val="24"/>
                                <w:sz w:val="58"/>
                                <w:szCs w:val="58"/>
                                <w:lang w:val="en-US"/>
                              </w:rPr>
                              <w:t>companion</w:t>
                            </w:r>
                            <w:proofErr w:type="gramEnd"/>
                            <w:r>
                              <w:rPr>
                                <w:rFonts w:cstheme="minorBidi"/>
                                <w:color w:val="000000" w:themeColor="text1"/>
                                <w:kern w:val="24"/>
                                <w:sz w:val="58"/>
                                <w:szCs w:val="58"/>
                                <w:lang w:val="en-US"/>
                              </w:rPr>
                              <w:t>, exotic animal, and equine caseloads because of relatively low companion animal and horse populations in the region</w:t>
                            </w:r>
                          </w:p>
                          <w:p w14:paraId="04F89359"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Inadequate number of support staff</w:t>
                            </w:r>
                          </w:p>
                          <w:p w14:paraId="4F396ABD"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Failure to modernize the Application and Research Farm</w:t>
                            </w:r>
                          </w:p>
                          <w:p w14:paraId="68C0B158"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Some of the equipment and systems in the faculty areas are outdated</w:t>
                            </w:r>
                          </w:p>
                        </w:txbxContent>
                      </wps:txbx>
                      <wps:bodyPr vert="horz" lIns="91440" tIns="45720" rIns="91440" bIns="45720" rtlCol="0">
                        <a:normAutofit fontScale="47500" lnSpcReduction="20000"/>
                      </wps:bodyPr>
                    </wps:wsp>
                  </a:graphicData>
                </a:graphic>
              </wp:anchor>
            </w:drawing>
          </mc:Choice>
          <mc:Fallback>
            <w:pict>
              <v:rect w14:anchorId="6200989D" id="İçerik Yer Tutucusu 3" o:spid="_x0000_s1031" style="position:absolute;left:0;text-align:left;margin-left:768pt;margin-top:33.85pt;width:408pt;height:439.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" filled="f" strokecolor="#cd095d">
                <v:path arrowok="t"/>
                <o:lock v:ext="edit" grouping="t"/>
                <v:textbox>
                  <w:txbxContent>
                    <w:p w14:paraId="21899E9F" w14:textId="77777777" w:rsidR="003B7BF0" w:rsidRDefault="003B7BF0" w:rsidP="004910E5">
                      <w:pPr>
                        <w:pStyle w:val="NormalWeb"/>
                        <w:spacing w:before="200" w:after="0" w:line="216" w:lineRule="auto"/>
                        <w:jc w:val="center"/>
                      </w:pPr>
                      <w:r>
                        <w:rPr>
                          <w:rFonts w:cstheme="minorBidi"/>
                          <w:b/>
                          <w:bCs/>
                          <w:color w:val="000000" w:themeColor="text1"/>
                          <w:kern w:val="24"/>
                          <w:sz w:val="68"/>
                          <w:szCs w:val="68"/>
                          <w:lang w:val="en-US"/>
                        </w:rPr>
                        <w:t>WEAKNESSES</w:t>
                      </w:r>
                    </w:p>
                    <w:p w14:paraId="37970A89"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2020 and 2023 with COVID 19 Disruption of education processes due to earthquake disaster</w:t>
                      </w:r>
                    </w:p>
                    <w:p w14:paraId="387BFC44"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Limited authority of FVMFU in determining of the faculty budget</w:t>
                      </w:r>
                    </w:p>
                    <w:p w14:paraId="07899605"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 xml:space="preserve">Limited authority to determine the numbers of students to be accepted to the </w:t>
                      </w:r>
                      <w:proofErr w:type="gramStart"/>
                      <w:r>
                        <w:rPr>
                          <w:rFonts w:cstheme="minorBidi"/>
                          <w:color w:val="000000" w:themeColor="text1"/>
                          <w:kern w:val="24"/>
                          <w:sz w:val="58"/>
                          <w:szCs w:val="58"/>
                          <w:lang w:val="en-US"/>
                        </w:rPr>
                        <w:t>Faculty</w:t>
                      </w:r>
                      <w:proofErr w:type="gramEnd"/>
                      <w:r>
                        <w:rPr>
                          <w:rFonts w:cstheme="minorBidi"/>
                          <w:color w:val="000000" w:themeColor="text1"/>
                          <w:kern w:val="24"/>
                          <w:sz w:val="58"/>
                          <w:szCs w:val="58"/>
                          <w:lang w:val="en-US"/>
                        </w:rPr>
                        <w:t xml:space="preserve"> each year. Usually, more than we need is accepted</w:t>
                      </w:r>
                    </w:p>
                    <w:p w14:paraId="444D0513"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Higher numbers of students in clinical and practical training groups</w:t>
                      </w:r>
                    </w:p>
                    <w:p w14:paraId="59C879C6"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Weak relation between livestock producers and FVM in planning livestock research.</w:t>
                      </w:r>
                    </w:p>
                    <w:p w14:paraId="7AF492E4"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Limited coordination between preclinical and clinical sciences</w:t>
                      </w:r>
                    </w:p>
                    <w:p w14:paraId="13B43F99"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 xml:space="preserve">Low number of </w:t>
                      </w:r>
                      <w:proofErr w:type="gramStart"/>
                      <w:r>
                        <w:rPr>
                          <w:rFonts w:cstheme="minorBidi"/>
                          <w:color w:val="000000" w:themeColor="text1"/>
                          <w:kern w:val="24"/>
                          <w:sz w:val="58"/>
                          <w:szCs w:val="58"/>
                          <w:lang w:val="en-US"/>
                        </w:rPr>
                        <w:t>companion</w:t>
                      </w:r>
                      <w:proofErr w:type="gramEnd"/>
                      <w:r>
                        <w:rPr>
                          <w:rFonts w:cstheme="minorBidi"/>
                          <w:color w:val="000000" w:themeColor="text1"/>
                          <w:kern w:val="24"/>
                          <w:sz w:val="58"/>
                          <w:szCs w:val="58"/>
                          <w:lang w:val="en-US"/>
                        </w:rPr>
                        <w:t>, exotic animal, and equine caseloads because of relatively low companion animal and horse populations in the region</w:t>
                      </w:r>
                    </w:p>
                    <w:p w14:paraId="04F89359"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Inadequate number of support staff</w:t>
                      </w:r>
                    </w:p>
                    <w:p w14:paraId="4F396ABD"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Failure to modernize the Application and Research Farm</w:t>
                      </w:r>
                    </w:p>
                    <w:p w14:paraId="68C0B158" w14:textId="77777777" w:rsidR="003B7BF0" w:rsidRDefault="003B7BF0" w:rsidP="006C0FC5">
                      <w:pPr>
                        <w:pStyle w:val="ListeParagraf"/>
                        <w:numPr>
                          <w:ilvl w:val="0"/>
                          <w:numId w:val="21"/>
                        </w:numPr>
                        <w:spacing w:line="216" w:lineRule="auto"/>
                        <w:rPr>
                          <w:rFonts w:eastAsia="Times New Roman"/>
                          <w:sz w:val="58"/>
                        </w:rPr>
                      </w:pPr>
                      <w:r>
                        <w:rPr>
                          <w:rFonts w:cstheme="minorBidi"/>
                          <w:color w:val="000000" w:themeColor="text1"/>
                          <w:kern w:val="24"/>
                          <w:sz w:val="58"/>
                          <w:szCs w:val="58"/>
                          <w:lang w:val="en-US"/>
                        </w:rPr>
                        <w:t>Some of the equipment and systems in the faculty areas are outdated</w:t>
                      </w:r>
                    </w:p>
                  </w:txbxContent>
                </v:textbox>
              </v:rect>
            </w:pict>
          </mc:Fallback>
        </mc:AlternateContent>
      </w:r>
    </w:p>
    <w:p w14:paraId="1C764066" w14:textId="126E6ACE"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29777A4C" w14:textId="4CFB1A65"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679B6BA1" w14:textId="5831CD2C"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507CFE44" w14:textId="671A9810"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66335D6E" w14:textId="77777777"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5B941FEC" w14:textId="649F6A99"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5C998E34" w14:textId="77777777"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09F14932" w14:textId="5F36334A"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0891B0A6" w14:textId="34000F44"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58328D98" w14:textId="5D98B7EE"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266EF063" w14:textId="77777777"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0908DC96" w14:textId="46CB3DB8"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34031912" w14:textId="7E0BA2F1" w:rsidR="004910E5" w:rsidRPr="0022514C" w:rsidRDefault="00963BAD"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r w:rsidRPr="0022514C">
        <w:rPr>
          <w:noProof/>
          <w:lang w:eastAsia="tr-TR"/>
        </w:rPr>
        <mc:AlternateContent>
          <mc:Choice Requires="wps">
            <w:drawing>
              <wp:anchor distT="0" distB="0" distL="114300" distR="114300" simplePos="0" relativeHeight="251683840" behindDoc="0" locked="0" layoutInCell="1" allowOverlap="1" wp14:anchorId="1851680D" wp14:editId="4707CABC">
                <wp:simplePos x="0" y="0"/>
                <wp:positionH relativeFrom="margin">
                  <wp:align>left</wp:align>
                </wp:positionH>
                <wp:positionV relativeFrom="paragraph">
                  <wp:posOffset>160564</wp:posOffset>
                </wp:positionV>
                <wp:extent cx="5963285" cy="1393372"/>
                <wp:effectExtent l="0" t="0" r="18415" b="16510"/>
                <wp:wrapNone/>
                <wp:docPr id="20" name="İçerik Yer Tutucusu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63285" cy="1393372"/>
                        </a:xfrm>
                        <a:prstGeom prst="rect">
                          <a:avLst/>
                        </a:prstGeom>
                        <a:ln>
                          <a:solidFill>
                            <a:srgbClr val="CD095D"/>
                          </a:solidFill>
                        </a:ln>
                      </wps:spPr>
                      <wps:txbx>
                        <w:txbxContent>
                          <w:p w14:paraId="59E2BA88" w14:textId="77777777" w:rsidR="003B7BF0" w:rsidRPr="002E2D53" w:rsidRDefault="003B7BF0" w:rsidP="00ED4261">
                            <w:pPr>
                              <w:pStyle w:val="NormalWeb"/>
                              <w:shd w:val="clear" w:color="auto" w:fill="FBE4D5" w:themeFill="accent2" w:themeFillTint="33"/>
                              <w:spacing w:after="0" w:line="216" w:lineRule="auto"/>
                              <w:jc w:val="center"/>
                              <w:rPr>
                                <w:sz w:val="22"/>
                                <w:szCs w:val="22"/>
                              </w:rPr>
                            </w:pPr>
                            <w:r w:rsidRPr="002E2D53">
                              <w:rPr>
                                <w:rFonts w:cstheme="minorBidi"/>
                                <w:b/>
                                <w:bCs/>
                                <w:color w:val="000000" w:themeColor="text1"/>
                                <w:kern w:val="24"/>
                                <w:sz w:val="22"/>
                                <w:szCs w:val="22"/>
                              </w:rPr>
                              <w:t>WEAKNESSES</w:t>
                            </w:r>
                          </w:p>
                          <w:p w14:paraId="6A1ACC45" w14:textId="0C5DFAFF" w:rsidR="003B7BF0" w:rsidRPr="002E2D53" w:rsidRDefault="003B7BF0" w:rsidP="006C0FC5">
                            <w:pPr>
                              <w:pStyle w:val="ListeParagraf"/>
                              <w:numPr>
                                <w:ilvl w:val="0"/>
                                <w:numId w:val="23"/>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cstheme="minorBidi"/>
                                <w:color w:val="000000" w:themeColor="text1"/>
                                <w:kern w:val="24"/>
                                <w:sz w:val="20"/>
                                <w:szCs w:val="20"/>
                              </w:rPr>
                              <w:t>2020 and 2023 with COVID-19</w:t>
                            </w:r>
                            <w:r>
                              <w:rPr>
                                <w:rFonts w:cstheme="minorBidi"/>
                                <w:color w:val="000000" w:themeColor="text1"/>
                                <w:kern w:val="24"/>
                                <w:sz w:val="20"/>
                                <w:szCs w:val="20"/>
                              </w:rPr>
                              <w:t>:</w:t>
                            </w:r>
                            <w:r w:rsidRPr="002E2D53">
                              <w:rPr>
                                <w:rFonts w:cstheme="minorBidi"/>
                                <w:color w:val="000000" w:themeColor="text1"/>
                                <w:kern w:val="24"/>
                                <w:sz w:val="20"/>
                                <w:szCs w:val="20"/>
                              </w:rPr>
                              <w:t xml:space="preserve"> Disruption of education processes due to earthquake disaster</w:t>
                            </w:r>
                          </w:p>
                          <w:p w14:paraId="211B5D3E" w14:textId="21B3C6A1" w:rsidR="003B7BF0" w:rsidRPr="002E2D53" w:rsidRDefault="003B7BF0" w:rsidP="006C0FC5">
                            <w:pPr>
                              <w:pStyle w:val="ListeParagraf"/>
                              <w:numPr>
                                <w:ilvl w:val="0"/>
                                <w:numId w:val="23"/>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cstheme="minorBidi"/>
                                <w:color w:val="000000" w:themeColor="text1"/>
                                <w:kern w:val="24"/>
                                <w:sz w:val="20"/>
                                <w:szCs w:val="20"/>
                              </w:rPr>
                              <w:t xml:space="preserve">Limited authority of </w:t>
                            </w:r>
                            <w:r>
                              <w:rPr>
                                <w:sz w:val="20"/>
                                <w:szCs w:val="20"/>
                              </w:rPr>
                              <w:t>VEE</w:t>
                            </w:r>
                            <w:r w:rsidRPr="002E2D53">
                              <w:rPr>
                                <w:rFonts w:cstheme="minorBidi"/>
                                <w:color w:val="000000" w:themeColor="text1"/>
                                <w:kern w:val="24"/>
                                <w:sz w:val="20"/>
                                <w:szCs w:val="20"/>
                              </w:rPr>
                              <w:t xml:space="preserve"> in determining of the </w:t>
                            </w:r>
                            <w:r>
                              <w:rPr>
                                <w:rFonts w:cstheme="minorBidi"/>
                                <w:color w:val="000000" w:themeColor="text1"/>
                                <w:kern w:val="24"/>
                                <w:sz w:val="20"/>
                                <w:szCs w:val="20"/>
                              </w:rPr>
                              <w:t>VEE</w:t>
                            </w:r>
                            <w:r w:rsidRPr="002E2D53">
                              <w:rPr>
                                <w:rFonts w:cstheme="minorBidi"/>
                                <w:color w:val="000000" w:themeColor="text1"/>
                                <w:kern w:val="24"/>
                                <w:sz w:val="20"/>
                                <w:szCs w:val="20"/>
                              </w:rPr>
                              <w:t xml:space="preserve"> budget</w:t>
                            </w:r>
                          </w:p>
                          <w:p w14:paraId="31D4D5C3" w14:textId="10AD317C" w:rsidR="003B7BF0" w:rsidRPr="002E2D53" w:rsidRDefault="003B7BF0" w:rsidP="006C0FC5">
                            <w:pPr>
                              <w:pStyle w:val="ListeParagraf"/>
                              <w:numPr>
                                <w:ilvl w:val="0"/>
                                <w:numId w:val="23"/>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cstheme="minorBidi"/>
                                <w:color w:val="000000" w:themeColor="text1"/>
                                <w:kern w:val="24"/>
                                <w:sz w:val="20"/>
                                <w:szCs w:val="20"/>
                              </w:rPr>
                              <w:t xml:space="preserve">Limited authority to determine the numbers of students to be accepted to the </w:t>
                            </w:r>
                            <w:r>
                              <w:rPr>
                                <w:rFonts w:cstheme="minorBidi"/>
                                <w:color w:val="000000" w:themeColor="text1"/>
                                <w:kern w:val="24"/>
                                <w:sz w:val="20"/>
                                <w:szCs w:val="20"/>
                              </w:rPr>
                              <w:t>VEE</w:t>
                            </w:r>
                            <w:r w:rsidRPr="002E2D53">
                              <w:rPr>
                                <w:rFonts w:cstheme="minorBidi"/>
                                <w:color w:val="000000" w:themeColor="text1"/>
                                <w:kern w:val="24"/>
                                <w:sz w:val="20"/>
                                <w:szCs w:val="20"/>
                              </w:rPr>
                              <w:t xml:space="preserve"> each year. Usually, more than we need is accepted</w:t>
                            </w:r>
                          </w:p>
                          <w:p w14:paraId="4D196332" w14:textId="77777777" w:rsidR="003B7BF0" w:rsidRPr="002E2D53" w:rsidRDefault="003B7BF0" w:rsidP="006C0FC5">
                            <w:pPr>
                              <w:pStyle w:val="ListeParagraf"/>
                              <w:numPr>
                                <w:ilvl w:val="0"/>
                                <w:numId w:val="23"/>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cstheme="minorBidi"/>
                                <w:color w:val="000000" w:themeColor="text1"/>
                                <w:kern w:val="24"/>
                                <w:sz w:val="20"/>
                                <w:szCs w:val="20"/>
                              </w:rPr>
                              <w:t>Higher numbers of students in clinical and practical training groups</w:t>
                            </w:r>
                          </w:p>
                          <w:p w14:paraId="64E18163" w14:textId="44164502" w:rsidR="003B7BF0" w:rsidRPr="002E2D53" w:rsidRDefault="003B7BF0" w:rsidP="006C0FC5">
                            <w:pPr>
                              <w:pStyle w:val="ListeParagraf"/>
                              <w:numPr>
                                <w:ilvl w:val="0"/>
                                <w:numId w:val="23"/>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cstheme="minorBidi"/>
                                <w:color w:val="000000" w:themeColor="text1"/>
                                <w:kern w:val="24"/>
                                <w:sz w:val="20"/>
                                <w:szCs w:val="20"/>
                              </w:rPr>
                              <w:t>Low number of exotic animal, and equine caseloads because of relatively low exotic animal and horse populations in the region</w:t>
                            </w:r>
                          </w:p>
                          <w:p w14:paraId="5CDD9241" w14:textId="0610C2E8" w:rsidR="003B7BF0" w:rsidRPr="002E2D53" w:rsidRDefault="003B7BF0" w:rsidP="006C0FC5">
                            <w:pPr>
                              <w:pStyle w:val="ListeParagraf"/>
                              <w:numPr>
                                <w:ilvl w:val="0"/>
                                <w:numId w:val="23"/>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cstheme="minorBidi"/>
                                <w:color w:val="000000" w:themeColor="text1"/>
                                <w:kern w:val="24"/>
                                <w:sz w:val="20"/>
                                <w:szCs w:val="20"/>
                              </w:rPr>
                              <w:t xml:space="preserve">Some of the equipment and systems in the </w:t>
                            </w:r>
                            <w:r>
                              <w:rPr>
                                <w:rFonts w:cstheme="minorBidi"/>
                                <w:color w:val="000000" w:themeColor="text1"/>
                                <w:kern w:val="24"/>
                                <w:sz w:val="20"/>
                                <w:szCs w:val="20"/>
                              </w:rPr>
                              <w:t>VEE</w:t>
                            </w:r>
                            <w:r w:rsidRPr="002E2D53">
                              <w:rPr>
                                <w:rFonts w:cstheme="minorBidi"/>
                                <w:color w:val="000000" w:themeColor="text1"/>
                                <w:kern w:val="24"/>
                                <w:sz w:val="20"/>
                                <w:szCs w:val="20"/>
                              </w:rPr>
                              <w:t xml:space="preserve"> are outdated</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1851680D" id="_x0000_s1032" style="position:absolute;left:0;text-align:left;margin-left:0;margin-top:12.65pt;width:469.55pt;height:109.7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" filled="f" strokecolor="#cd095d">
                <v:path arrowok="t"/>
                <o:lock v:ext="edit" grouping="t"/>
                <v:textbox>
                  <w:txbxContent>
                    <w:p w14:paraId="59E2BA88" w14:textId="77777777" w:rsidR="003B7BF0" w:rsidRPr="002E2D53" w:rsidRDefault="003B7BF0" w:rsidP="00ED4261">
                      <w:pPr>
                        <w:pStyle w:val="NormalWeb"/>
                        <w:shd w:val="clear" w:color="auto" w:fill="FBE4D5" w:themeFill="accent2" w:themeFillTint="33"/>
                        <w:spacing w:after="0" w:line="216" w:lineRule="auto"/>
                        <w:jc w:val="center"/>
                        <w:rPr>
                          <w:sz w:val="22"/>
                          <w:szCs w:val="22"/>
                        </w:rPr>
                      </w:pPr>
                      <w:r w:rsidRPr="002E2D53">
                        <w:rPr>
                          <w:rFonts w:cstheme="minorBidi"/>
                          <w:b/>
                          <w:bCs/>
                          <w:color w:val="000000" w:themeColor="text1"/>
                          <w:kern w:val="24"/>
                          <w:sz w:val="22"/>
                          <w:szCs w:val="22"/>
                        </w:rPr>
                        <w:t>WEAKNESSES</w:t>
                      </w:r>
                    </w:p>
                    <w:p w14:paraId="6A1ACC45" w14:textId="0C5DFAFF" w:rsidR="003B7BF0" w:rsidRPr="002E2D53" w:rsidRDefault="003B7BF0" w:rsidP="006C0FC5">
                      <w:pPr>
                        <w:pStyle w:val="ListeParagraf"/>
                        <w:numPr>
                          <w:ilvl w:val="0"/>
                          <w:numId w:val="23"/>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cstheme="minorBidi"/>
                          <w:color w:val="000000" w:themeColor="text1"/>
                          <w:kern w:val="24"/>
                          <w:sz w:val="20"/>
                          <w:szCs w:val="20"/>
                        </w:rPr>
                        <w:t>2020 and 2023 with COVID-19</w:t>
                      </w:r>
                      <w:r>
                        <w:rPr>
                          <w:rFonts w:cstheme="minorBidi"/>
                          <w:color w:val="000000" w:themeColor="text1"/>
                          <w:kern w:val="24"/>
                          <w:sz w:val="20"/>
                          <w:szCs w:val="20"/>
                        </w:rPr>
                        <w:t>:</w:t>
                      </w:r>
                      <w:r w:rsidRPr="002E2D53">
                        <w:rPr>
                          <w:rFonts w:cstheme="minorBidi"/>
                          <w:color w:val="000000" w:themeColor="text1"/>
                          <w:kern w:val="24"/>
                          <w:sz w:val="20"/>
                          <w:szCs w:val="20"/>
                        </w:rPr>
                        <w:t xml:space="preserve"> Disruption of education processes due to earthquake disaster</w:t>
                      </w:r>
                    </w:p>
                    <w:p w14:paraId="211B5D3E" w14:textId="21B3C6A1" w:rsidR="003B7BF0" w:rsidRPr="002E2D53" w:rsidRDefault="003B7BF0" w:rsidP="006C0FC5">
                      <w:pPr>
                        <w:pStyle w:val="ListeParagraf"/>
                        <w:numPr>
                          <w:ilvl w:val="0"/>
                          <w:numId w:val="23"/>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cstheme="minorBidi"/>
                          <w:color w:val="000000" w:themeColor="text1"/>
                          <w:kern w:val="24"/>
                          <w:sz w:val="20"/>
                          <w:szCs w:val="20"/>
                        </w:rPr>
                        <w:t xml:space="preserve">Limited authority of </w:t>
                      </w:r>
                      <w:r>
                        <w:rPr>
                          <w:sz w:val="20"/>
                          <w:szCs w:val="20"/>
                        </w:rPr>
                        <w:t>VEE</w:t>
                      </w:r>
                      <w:r w:rsidRPr="002E2D53">
                        <w:rPr>
                          <w:rFonts w:cstheme="minorBidi"/>
                          <w:color w:val="000000" w:themeColor="text1"/>
                          <w:kern w:val="24"/>
                          <w:sz w:val="20"/>
                          <w:szCs w:val="20"/>
                        </w:rPr>
                        <w:t xml:space="preserve"> in determining of the </w:t>
                      </w:r>
                      <w:r>
                        <w:rPr>
                          <w:rFonts w:cstheme="minorBidi"/>
                          <w:color w:val="000000" w:themeColor="text1"/>
                          <w:kern w:val="24"/>
                          <w:sz w:val="20"/>
                          <w:szCs w:val="20"/>
                        </w:rPr>
                        <w:t>VEE</w:t>
                      </w:r>
                      <w:r w:rsidRPr="002E2D53">
                        <w:rPr>
                          <w:rFonts w:cstheme="minorBidi"/>
                          <w:color w:val="000000" w:themeColor="text1"/>
                          <w:kern w:val="24"/>
                          <w:sz w:val="20"/>
                          <w:szCs w:val="20"/>
                        </w:rPr>
                        <w:t xml:space="preserve"> budget</w:t>
                      </w:r>
                    </w:p>
                    <w:p w14:paraId="31D4D5C3" w14:textId="10AD317C" w:rsidR="003B7BF0" w:rsidRPr="002E2D53" w:rsidRDefault="003B7BF0" w:rsidP="006C0FC5">
                      <w:pPr>
                        <w:pStyle w:val="ListeParagraf"/>
                        <w:numPr>
                          <w:ilvl w:val="0"/>
                          <w:numId w:val="23"/>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cstheme="minorBidi"/>
                          <w:color w:val="000000" w:themeColor="text1"/>
                          <w:kern w:val="24"/>
                          <w:sz w:val="20"/>
                          <w:szCs w:val="20"/>
                        </w:rPr>
                        <w:t xml:space="preserve">Limited authority to determine the numbers of students to be accepted to the </w:t>
                      </w:r>
                      <w:r>
                        <w:rPr>
                          <w:rFonts w:cstheme="minorBidi"/>
                          <w:color w:val="000000" w:themeColor="text1"/>
                          <w:kern w:val="24"/>
                          <w:sz w:val="20"/>
                          <w:szCs w:val="20"/>
                        </w:rPr>
                        <w:t>VEE</w:t>
                      </w:r>
                      <w:r w:rsidRPr="002E2D53">
                        <w:rPr>
                          <w:rFonts w:cstheme="minorBidi"/>
                          <w:color w:val="000000" w:themeColor="text1"/>
                          <w:kern w:val="24"/>
                          <w:sz w:val="20"/>
                          <w:szCs w:val="20"/>
                        </w:rPr>
                        <w:t xml:space="preserve"> each year. Usually, more than we need is accepted</w:t>
                      </w:r>
                    </w:p>
                    <w:p w14:paraId="4D196332" w14:textId="77777777" w:rsidR="003B7BF0" w:rsidRPr="002E2D53" w:rsidRDefault="003B7BF0" w:rsidP="006C0FC5">
                      <w:pPr>
                        <w:pStyle w:val="ListeParagraf"/>
                        <w:numPr>
                          <w:ilvl w:val="0"/>
                          <w:numId w:val="23"/>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cstheme="minorBidi"/>
                          <w:color w:val="000000" w:themeColor="text1"/>
                          <w:kern w:val="24"/>
                          <w:sz w:val="20"/>
                          <w:szCs w:val="20"/>
                        </w:rPr>
                        <w:t>Higher numbers of students in clinical and practical training groups</w:t>
                      </w:r>
                    </w:p>
                    <w:p w14:paraId="64E18163" w14:textId="44164502" w:rsidR="003B7BF0" w:rsidRPr="002E2D53" w:rsidRDefault="003B7BF0" w:rsidP="006C0FC5">
                      <w:pPr>
                        <w:pStyle w:val="ListeParagraf"/>
                        <w:numPr>
                          <w:ilvl w:val="0"/>
                          <w:numId w:val="23"/>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cstheme="minorBidi"/>
                          <w:color w:val="000000" w:themeColor="text1"/>
                          <w:kern w:val="24"/>
                          <w:sz w:val="20"/>
                          <w:szCs w:val="20"/>
                        </w:rPr>
                        <w:t>Low number of exotic animal, and equine caseloads because of relatively low exotic animal and horse populations in the region</w:t>
                      </w:r>
                    </w:p>
                    <w:p w14:paraId="5CDD9241" w14:textId="0610C2E8" w:rsidR="003B7BF0" w:rsidRPr="002E2D53" w:rsidRDefault="003B7BF0" w:rsidP="006C0FC5">
                      <w:pPr>
                        <w:pStyle w:val="ListeParagraf"/>
                        <w:numPr>
                          <w:ilvl w:val="0"/>
                          <w:numId w:val="23"/>
                        </w:numPr>
                        <w:shd w:val="clear" w:color="auto" w:fill="FBE4D5" w:themeFill="accent2" w:themeFillTint="33"/>
                        <w:tabs>
                          <w:tab w:val="num" w:pos="567"/>
                        </w:tabs>
                        <w:spacing w:line="216" w:lineRule="auto"/>
                        <w:ind w:left="284" w:hanging="142"/>
                        <w:jc w:val="both"/>
                        <w:rPr>
                          <w:rFonts w:eastAsia="Times New Roman"/>
                          <w:sz w:val="20"/>
                          <w:szCs w:val="20"/>
                        </w:rPr>
                      </w:pPr>
                      <w:r w:rsidRPr="002E2D53">
                        <w:rPr>
                          <w:rFonts w:cstheme="minorBidi"/>
                          <w:color w:val="000000" w:themeColor="text1"/>
                          <w:kern w:val="24"/>
                          <w:sz w:val="20"/>
                          <w:szCs w:val="20"/>
                        </w:rPr>
                        <w:t xml:space="preserve">Some of the equipment and systems in the </w:t>
                      </w:r>
                      <w:r>
                        <w:rPr>
                          <w:rFonts w:cstheme="minorBidi"/>
                          <w:color w:val="000000" w:themeColor="text1"/>
                          <w:kern w:val="24"/>
                          <w:sz w:val="20"/>
                          <w:szCs w:val="20"/>
                        </w:rPr>
                        <w:t>VEE</w:t>
                      </w:r>
                      <w:r w:rsidRPr="002E2D53">
                        <w:rPr>
                          <w:rFonts w:cstheme="minorBidi"/>
                          <w:color w:val="000000" w:themeColor="text1"/>
                          <w:kern w:val="24"/>
                          <w:sz w:val="20"/>
                          <w:szCs w:val="20"/>
                        </w:rPr>
                        <w:t xml:space="preserve"> are outdated</w:t>
                      </w:r>
                    </w:p>
                  </w:txbxContent>
                </v:textbox>
                <w10:wrap anchorx="margin"/>
              </v:rect>
            </w:pict>
          </mc:Fallback>
        </mc:AlternateContent>
      </w:r>
    </w:p>
    <w:p w14:paraId="75E59251" w14:textId="1485E530"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032B11E9" w14:textId="6AE6C6A6"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265ABB16" w14:textId="0DD00635"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01C8119E" w14:textId="57D2CE89"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73587D9D" w14:textId="13F656DE"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24D7D81D" w14:textId="00469866"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078AA67B" w14:textId="5E369390" w:rsidR="004910E5" w:rsidRPr="0022514C" w:rsidRDefault="004910E5" w:rsidP="00797915">
      <w:pPr>
        <w:tabs>
          <w:tab w:val="left" w:pos="426"/>
        </w:tabs>
        <w:autoSpaceDE w:val="0"/>
        <w:autoSpaceDN w:val="0"/>
        <w:adjustRightInd w:val="0"/>
        <w:spacing w:after="0" w:line="240" w:lineRule="auto"/>
        <w:jc w:val="both"/>
        <w:rPr>
          <w:rFonts w:ascii="Times New Roman" w:eastAsia="Times New Roman" w:hAnsi="Times New Roman" w:cs="Times New Roman"/>
          <w:b/>
          <w:bCs/>
          <w:kern w:val="0"/>
          <w:sz w:val="24"/>
          <w:szCs w:val="24"/>
          <w:lang w:val="en-GB" w:eastAsia="tr-TR"/>
          <w14:ligatures w14:val="none"/>
        </w:rPr>
      </w:pPr>
    </w:p>
    <w:p w14:paraId="1589A90C" w14:textId="66FEC0E5"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5D26EBBA" w14:textId="26C44991"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392E2B84" w14:textId="35E29242"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3B4844D7" w14:textId="291EFD29"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2BA91A88" w14:textId="5EC1159E" w:rsidR="00FB467F" w:rsidRPr="0022514C" w:rsidRDefault="00F945DB"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22514C">
        <w:rPr>
          <w:noProof/>
          <w:lang w:eastAsia="tr-TR"/>
        </w:rPr>
        <w:lastRenderedPageBreak/>
        <mc:AlternateContent>
          <mc:Choice Requires="wps">
            <w:drawing>
              <wp:anchor distT="0" distB="0" distL="114300" distR="114300" simplePos="0" relativeHeight="251685888" behindDoc="0" locked="0" layoutInCell="1" allowOverlap="1" wp14:anchorId="3B3AB33F" wp14:editId="3D457086">
                <wp:simplePos x="0" y="0"/>
                <wp:positionH relativeFrom="margin">
                  <wp:align>right</wp:align>
                </wp:positionH>
                <wp:positionV relativeFrom="paragraph">
                  <wp:posOffset>-245927</wp:posOffset>
                </wp:positionV>
                <wp:extent cx="5963285" cy="1615440"/>
                <wp:effectExtent l="0" t="0" r="18415" b="22860"/>
                <wp:wrapNone/>
                <wp:docPr id="8" name="İçerik Yer Tutucusu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63285" cy="1615440"/>
                        </a:xfrm>
                        <a:prstGeom prst="rect">
                          <a:avLst/>
                        </a:prstGeom>
                        <a:ln>
                          <a:solidFill>
                            <a:srgbClr val="CD095D"/>
                          </a:solidFill>
                        </a:ln>
                      </wps:spPr>
                      <wps:txbx>
                        <w:txbxContent>
                          <w:p w14:paraId="13878A3D" w14:textId="77777777" w:rsidR="003B7BF0" w:rsidRPr="002E2D53" w:rsidRDefault="003B7BF0" w:rsidP="00ED4261">
                            <w:pPr>
                              <w:pStyle w:val="NormalWeb"/>
                              <w:shd w:val="clear" w:color="auto" w:fill="FBE4D5" w:themeFill="accent2" w:themeFillTint="33"/>
                              <w:spacing w:after="0" w:line="216" w:lineRule="auto"/>
                              <w:jc w:val="center"/>
                              <w:rPr>
                                <w:sz w:val="22"/>
                                <w:szCs w:val="22"/>
                              </w:rPr>
                            </w:pPr>
                            <w:r w:rsidRPr="002E2D53">
                              <w:rPr>
                                <w:rFonts w:eastAsia="+mn-ea" w:cs="+mn-cs"/>
                                <w:b/>
                                <w:bCs/>
                                <w:kern w:val="24"/>
                                <w:sz w:val="22"/>
                                <w:szCs w:val="22"/>
                              </w:rPr>
                              <w:t>OPPORTUNITIES</w:t>
                            </w:r>
                          </w:p>
                          <w:p w14:paraId="51CEF37E" w14:textId="24A420F4" w:rsidR="003B7BF0" w:rsidRPr="002E2D53" w:rsidRDefault="003B7BF0" w:rsidP="006C0FC5">
                            <w:pPr>
                              <w:pStyle w:val="ListeParagraf"/>
                              <w:numPr>
                                <w:ilvl w:val="0"/>
                                <w:numId w:val="24"/>
                              </w:numPr>
                              <w:shd w:val="clear" w:color="auto" w:fill="FBE4D5" w:themeFill="accent2" w:themeFillTint="33"/>
                              <w:tabs>
                                <w:tab w:val="clear" w:pos="720"/>
                              </w:tabs>
                              <w:spacing w:line="216" w:lineRule="auto"/>
                              <w:ind w:left="284" w:hanging="153"/>
                              <w:jc w:val="both"/>
                              <w:rPr>
                                <w:rFonts w:eastAsia="Times New Roman"/>
                                <w:sz w:val="20"/>
                                <w:szCs w:val="20"/>
                              </w:rPr>
                            </w:pPr>
                            <w:r w:rsidRPr="002E2D53">
                              <w:rPr>
                                <w:rFonts w:eastAsia="+mn-ea" w:cs="+mn-cs"/>
                                <w:color w:val="000000"/>
                                <w:kern w:val="24"/>
                                <w:sz w:val="20"/>
                                <w:szCs w:val="20"/>
                              </w:rPr>
                              <w:t xml:space="preserve">Since </w:t>
                            </w:r>
                            <w:r>
                              <w:rPr>
                                <w:rFonts w:eastAsia="+mn-ea" w:cs="+mn-cs"/>
                                <w:color w:val="000000"/>
                                <w:kern w:val="24"/>
                                <w:sz w:val="20"/>
                                <w:szCs w:val="20"/>
                              </w:rPr>
                              <w:t>FU</w:t>
                            </w:r>
                            <w:r w:rsidRPr="002E2D53">
                              <w:rPr>
                                <w:rFonts w:eastAsia="+mn-ea" w:cs="+mn-cs"/>
                                <w:color w:val="000000"/>
                                <w:kern w:val="24"/>
                                <w:sz w:val="20"/>
                                <w:szCs w:val="20"/>
                              </w:rPr>
                              <w:t xml:space="preserve"> is a Research University, it has the opportunity to benefit from research funds and has the potential to employ expert/technical personnel</w:t>
                            </w:r>
                          </w:p>
                          <w:p w14:paraId="0B5FFE7F" w14:textId="77777777" w:rsidR="003B7BF0" w:rsidRPr="002E2D53" w:rsidRDefault="003B7BF0" w:rsidP="006C0FC5">
                            <w:pPr>
                              <w:pStyle w:val="ListeParagraf"/>
                              <w:numPr>
                                <w:ilvl w:val="0"/>
                                <w:numId w:val="24"/>
                              </w:numPr>
                              <w:shd w:val="clear" w:color="auto" w:fill="FBE4D5" w:themeFill="accent2" w:themeFillTint="33"/>
                              <w:tabs>
                                <w:tab w:val="clear" w:pos="720"/>
                              </w:tabs>
                              <w:spacing w:line="216" w:lineRule="auto"/>
                              <w:ind w:left="284" w:hanging="153"/>
                              <w:jc w:val="both"/>
                              <w:rPr>
                                <w:rFonts w:eastAsia="Times New Roman"/>
                                <w:sz w:val="20"/>
                                <w:szCs w:val="20"/>
                              </w:rPr>
                            </w:pPr>
                            <w:r w:rsidRPr="002E2D53">
                              <w:rPr>
                                <w:rFonts w:eastAsia="+mn-ea" w:cs="+mn-cs"/>
                                <w:color w:val="000000"/>
                                <w:kern w:val="24"/>
                                <w:sz w:val="20"/>
                                <w:szCs w:val="20"/>
                              </w:rPr>
                              <w:t xml:space="preserve">Higher priority of </w:t>
                            </w:r>
                            <w:proofErr w:type="spellStart"/>
                            <w:r w:rsidRPr="002E2D53">
                              <w:rPr>
                                <w:rFonts w:eastAsia="+mn-ea" w:cs="+mn-cs"/>
                                <w:color w:val="000000"/>
                                <w:kern w:val="24"/>
                                <w:sz w:val="20"/>
                                <w:szCs w:val="20"/>
                              </w:rPr>
                              <w:t>Elazığ</w:t>
                            </w:r>
                            <w:proofErr w:type="spellEnd"/>
                            <w:r w:rsidRPr="002E2D53">
                              <w:rPr>
                                <w:rFonts w:eastAsia="+mn-ea" w:cs="+mn-cs"/>
                                <w:color w:val="000000"/>
                                <w:kern w:val="24"/>
                                <w:sz w:val="20"/>
                                <w:szCs w:val="20"/>
                              </w:rPr>
                              <w:t xml:space="preserve"> in governmental financial support programs for rural development, which fosters livestock industry in the region because livestock husbandry is intensive in </w:t>
                            </w:r>
                            <w:proofErr w:type="spellStart"/>
                            <w:r w:rsidRPr="002E2D53">
                              <w:rPr>
                                <w:rFonts w:eastAsia="+mn-ea" w:cs="+mn-cs"/>
                                <w:color w:val="000000"/>
                                <w:kern w:val="24"/>
                                <w:sz w:val="20"/>
                                <w:szCs w:val="20"/>
                              </w:rPr>
                              <w:t>Elazığ</w:t>
                            </w:r>
                            <w:proofErr w:type="spellEnd"/>
                          </w:p>
                          <w:p w14:paraId="7CB2F9D1" w14:textId="2AB91C73" w:rsidR="003B7BF0" w:rsidRPr="002E2D53" w:rsidRDefault="003B7BF0" w:rsidP="006C0FC5">
                            <w:pPr>
                              <w:pStyle w:val="ListeParagraf"/>
                              <w:numPr>
                                <w:ilvl w:val="0"/>
                                <w:numId w:val="24"/>
                              </w:numPr>
                              <w:shd w:val="clear" w:color="auto" w:fill="FBE4D5" w:themeFill="accent2" w:themeFillTint="33"/>
                              <w:tabs>
                                <w:tab w:val="clear" w:pos="720"/>
                              </w:tabs>
                              <w:spacing w:line="216" w:lineRule="auto"/>
                              <w:ind w:left="284" w:hanging="153"/>
                              <w:jc w:val="both"/>
                              <w:rPr>
                                <w:rFonts w:eastAsia="Times New Roman"/>
                                <w:sz w:val="20"/>
                                <w:szCs w:val="20"/>
                              </w:rPr>
                            </w:pPr>
                            <w:r w:rsidRPr="002E2D53">
                              <w:rPr>
                                <w:rFonts w:eastAsia="+mn-ea" w:cs="+mn-cs"/>
                                <w:color w:val="000000"/>
                                <w:kern w:val="24"/>
                                <w:sz w:val="20"/>
                                <w:szCs w:val="20"/>
                              </w:rPr>
                              <w:t xml:space="preserve">Recognition of </w:t>
                            </w:r>
                            <w:proofErr w:type="spellStart"/>
                            <w:r w:rsidRPr="002E2D53">
                              <w:rPr>
                                <w:rFonts w:eastAsia="+mn-ea" w:cs="+mn-cs"/>
                                <w:color w:val="000000"/>
                                <w:kern w:val="24"/>
                                <w:sz w:val="20"/>
                                <w:szCs w:val="20"/>
                              </w:rPr>
                              <w:t>Elazığ</w:t>
                            </w:r>
                            <w:proofErr w:type="spellEnd"/>
                            <w:r w:rsidRPr="002E2D53">
                              <w:rPr>
                                <w:rFonts w:eastAsia="+mn-ea" w:cs="+mn-cs"/>
                                <w:color w:val="000000"/>
                                <w:kern w:val="24"/>
                                <w:sz w:val="20"/>
                                <w:szCs w:val="20"/>
                              </w:rPr>
                              <w:t xml:space="preserve"> as a student-friendly city in </w:t>
                            </w:r>
                            <w:proofErr w:type="spellStart"/>
                            <w:r w:rsidRPr="002E2D53">
                              <w:rPr>
                                <w:rFonts w:eastAsia="+mn-ea" w:cs="+mn-cs"/>
                                <w:color w:val="000000"/>
                                <w:kern w:val="24"/>
                                <w:sz w:val="20"/>
                                <w:szCs w:val="20"/>
                              </w:rPr>
                              <w:t>Türkiye</w:t>
                            </w:r>
                            <w:proofErr w:type="spellEnd"/>
                          </w:p>
                          <w:p w14:paraId="7926C327" w14:textId="77777777" w:rsidR="003B7BF0" w:rsidRPr="002E2D53" w:rsidRDefault="003B7BF0" w:rsidP="006C0FC5">
                            <w:pPr>
                              <w:pStyle w:val="ListeParagraf"/>
                              <w:numPr>
                                <w:ilvl w:val="0"/>
                                <w:numId w:val="24"/>
                              </w:numPr>
                              <w:shd w:val="clear" w:color="auto" w:fill="FBE4D5" w:themeFill="accent2" w:themeFillTint="33"/>
                              <w:tabs>
                                <w:tab w:val="clear" w:pos="720"/>
                              </w:tabs>
                              <w:spacing w:line="216" w:lineRule="auto"/>
                              <w:ind w:left="284" w:hanging="153"/>
                              <w:jc w:val="both"/>
                              <w:rPr>
                                <w:rFonts w:eastAsia="Times New Roman"/>
                                <w:sz w:val="20"/>
                                <w:szCs w:val="20"/>
                              </w:rPr>
                            </w:pPr>
                            <w:r w:rsidRPr="002E2D53">
                              <w:rPr>
                                <w:rFonts w:eastAsia="+mn-ea" w:cs="+mn-cs"/>
                                <w:color w:val="000000"/>
                                <w:kern w:val="24"/>
                                <w:sz w:val="20"/>
                                <w:szCs w:val="20"/>
                              </w:rPr>
                              <w:t xml:space="preserve">Many opportunities for academic staff and students to gain international and national experience through Erasmus, </w:t>
                            </w:r>
                            <w:proofErr w:type="spellStart"/>
                            <w:r w:rsidRPr="002E2D53">
                              <w:rPr>
                                <w:rFonts w:eastAsia="+mn-ea" w:cs="+mn-cs"/>
                                <w:color w:val="000000"/>
                                <w:kern w:val="24"/>
                                <w:sz w:val="20"/>
                                <w:szCs w:val="20"/>
                              </w:rPr>
                              <w:t>Farabi</w:t>
                            </w:r>
                            <w:proofErr w:type="spellEnd"/>
                            <w:r w:rsidRPr="002E2D53">
                              <w:rPr>
                                <w:rFonts w:eastAsia="+mn-ea" w:cs="+mn-cs"/>
                                <w:color w:val="000000"/>
                                <w:kern w:val="24"/>
                                <w:sz w:val="20"/>
                                <w:szCs w:val="20"/>
                              </w:rPr>
                              <w:t xml:space="preserve">, </w:t>
                            </w:r>
                            <w:proofErr w:type="spellStart"/>
                            <w:r w:rsidRPr="002E2D53">
                              <w:rPr>
                                <w:rFonts w:eastAsia="+mn-ea" w:cs="+mn-cs"/>
                                <w:color w:val="000000"/>
                                <w:kern w:val="24"/>
                                <w:sz w:val="20"/>
                                <w:szCs w:val="20"/>
                              </w:rPr>
                              <w:t>Mevlana</w:t>
                            </w:r>
                            <w:proofErr w:type="spellEnd"/>
                            <w:r w:rsidRPr="002E2D53">
                              <w:rPr>
                                <w:rFonts w:eastAsia="+mn-ea" w:cs="+mn-cs"/>
                                <w:color w:val="000000"/>
                                <w:kern w:val="24"/>
                                <w:sz w:val="20"/>
                                <w:szCs w:val="20"/>
                              </w:rPr>
                              <w:t xml:space="preserve"> exchange programmes.</w:t>
                            </w:r>
                          </w:p>
                          <w:p w14:paraId="5F19B5AA" w14:textId="77777777" w:rsidR="003B7BF0" w:rsidRPr="002E2D53" w:rsidRDefault="003B7BF0" w:rsidP="006C0FC5">
                            <w:pPr>
                              <w:pStyle w:val="ListeParagraf"/>
                              <w:numPr>
                                <w:ilvl w:val="0"/>
                                <w:numId w:val="24"/>
                              </w:numPr>
                              <w:shd w:val="clear" w:color="auto" w:fill="FBE4D5" w:themeFill="accent2" w:themeFillTint="33"/>
                              <w:tabs>
                                <w:tab w:val="clear" w:pos="720"/>
                              </w:tabs>
                              <w:spacing w:line="216" w:lineRule="auto"/>
                              <w:ind w:left="284" w:hanging="153"/>
                              <w:jc w:val="both"/>
                              <w:rPr>
                                <w:rFonts w:eastAsia="Times New Roman"/>
                                <w:sz w:val="20"/>
                                <w:szCs w:val="20"/>
                              </w:rPr>
                            </w:pPr>
                            <w:r w:rsidRPr="002E2D53">
                              <w:rPr>
                                <w:rFonts w:eastAsia="+mn-ea" w:cs="+mn-cs"/>
                                <w:color w:val="000000"/>
                                <w:kern w:val="24"/>
                                <w:sz w:val="20"/>
                                <w:szCs w:val="20"/>
                              </w:rPr>
                              <w:t>Contributing to the dissemination of the concept of One Health, which has gained great importance worldwide</w:t>
                            </w:r>
                          </w:p>
                          <w:p w14:paraId="785B1664" w14:textId="77777777" w:rsidR="003B7BF0" w:rsidRPr="002E2D53" w:rsidRDefault="003B7BF0" w:rsidP="006C0FC5">
                            <w:pPr>
                              <w:pStyle w:val="ListeParagraf"/>
                              <w:numPr>
                                <w:ilvl w:val="0"/>
                                <w:numId w:val="24"/>
                              </w:numPr>
                              <w:shd w:val="clear" w:color="auto" w:fill="FBE4D5" w:themeFill="accent2" w:themeFillTint="33"/>
                              <w:tabs>
                                <w:tab w:val="clear" w:pos="720"/>
                              </w:tabs>
                              <w:spacing w:line="216" w:lineRule="auto"/>
                              <w:ind w:left="284" w:hanging="153"/>
                              <w:jc w:val="both"/>
                              <w:rPr>
                                <w:rFonts w:eastAsia="Times New Roman"/>
                                <w:sz w:val="20"/>
                                <w:szCs w:val="20"/>
                              </w:rPr>
                            </w:pPr>
                            <w:r w:rsidRPr="002E2D53">
                              <w:rPr>
                                <w:rFonts w:eastAsia="+mn-ea" w:cs="+mn-cs"/>
                                <w:color w:val="000000"/>
                                <w:kern w:val="24"/>
                                <w:sz w:val="20"/>
                                <w:szCs w:val="20"/>
                              </w:rPr>
                              <w:t>Providing disease diagnosis and diagnostic services and preventive medicine services</w:t>
                            </w:r>
                          </w:p>
                          <w:p w14:paraId="59770026" w14:textId="77777777" w:rsidR="003B7BF0" w:rsidRPr="002E2D53" w:rsidRDefault="003B7BF0" w:rsidP="006C0FC5">
                            <w:pPr>
                              <w:pStyle w:val="ListeParagraf"/>
                              <w:numPr>
                                <w:ilvl w:val="0"/>
                                <w:numId w:val="24"/>
                              </w:numPr>
                              <w:shd w:val="clear" w:color="auto" w:fill="FBE4D5" w:themeFill="accent2" w:themeFillTint="33"/>
                              <w:tabs>
                                <w:tab w:val="clear" w:pos="720"/>
                              </w:tabs>
                              <w:spacing w:line="216" w:lineRule="auto"/>
                              <w:ind w:left="284" w:hanging="153"/>
                              <w:jc w:val="both"/>
                              <w:rPr>
                                <w:rFonts w:eastAsia="Times New Roman"/>
                                <w:sz w:val="20"/>
                                <w:szCs w:val="20"/>
                              </w:rPr>
                            </w:pPr>
                            <w:r w:rsidRPr="002E2D53">
                              <w:rPr>
                                <w:rFonts w:eastAsia="+mn-ea" w:cs="+mn-cs"/>
                                <w:color w:val="000000"/>
                                <w:kern w:val="24"/>
                                <w:sz w:val="20"/>
                                <w:szCs w:val="20"/>
                              </w:rPr>
                              <w:t>Contributing directly and indirectly to human health in many ways</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B3AB33F" id="_x0000_s1033" style="position:absolute;left:0;text-align:left;margin-left:418.35pt;margin-top:-19.35pt;width:469.55pt;height:127.2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" filled="f" strokecolor="#cd095d">
                <v:path arrowok="t"/>
                <o:lock v:ext="edit" grouping="t"/>
                <v:textbox>
                  <w:txbxContent>
                    <w:p w14:paraId="13878A3D" w14:textId="77777777" w:rsidR="003B7BF0" w:rsidRPr="002E2D53" w:rsidRDefault="003B7BF0" w:rsidP="00ED4261">
                      <w:pPr>
                        <w:pStyle w:val="NormalWeb"/>
                        <w:shd w:val="clear" w:color="auto" w:fill="FBE4D5" w:themeFill="accent2" w:themeFillTint="33"/>
                        <w:spacing w:after="0" w:line="216" w:lineRule="auto"/>
                        <w:jc w:val="center"/>
                        <w:rPr>
                          <w:sz w:val="22"/>
                          <w:szCs w:val="22"/>
                        </w:rPr>
                      </w:pPr>
                      <w:r w:rsidRPr="002E2D53">
                        <w:rPr>
                          <w:rFonts w:eastAsia="+mn-ea" w:cs="+mn-cs"/>
                          <w:b/>
                          <w:bCs/>
                          <w:kern w:val="24"/>
                          <w:sz w:val="22"/>
                          <w:szCs w:val="22"/>
                        </w:rPr>
                        <w:t>OPPORTUNITIES</w:t>
                      </w:r>
                    </w:p>
                    <w:p w14:paraId="51CEF37E" w14:textId="24A420F4" w:rsidR="003B7BF0" w:rsidRPr="002E2D53" w:rsidRDefault="003B7BF0" w:rsidP="006C0FC5">
                      <w:pPr>
                        <w:pStyle w:val="ListeParagraf"/>
                        <w:numPr>
                          <w:ilvl w:val="0"/>
                          <w:numId w:val="24"/>
                        </w:numPr>
                        <w:shd w:val="clear" w:color="auto" w:fill="FBE4D5" w:themeFill="accent2" w:themeFillTint="33"/>
                        <w:tabs>
                          <w:tab w:val="clear" w:pos="720"/>
                        </w:tabs>
                        <w:spacing w:line="216" w:lineRule="auto"/>
                        <w:ind w:left="284" w:hanging="153"/>
                        <w:jc w:val="both"/>
                        <w:rPr>
                          <w:rFonts w:eastAsia="Times New Roman"/>
                          <w:sz w:val="20"/>
                          <w:szCs w:val="20"/>
                        </w:rPr>
                      </w:pPr>
                      <w:r w:rsidRPr="002E2D53">
                        <w:rPr>
                          <w:rFonts w:eastAsia="+mn-ea" w:cs="+mn-cs"/>
                          <w:color w:val="000000"/>
                          <w:kern w:val="24"/>
                          <w:sz w:val="20"/>
                          <w:szCs w:val="20"/>
                        </w:rPr>
                        <w:t xml:space="preserve">Since </w:t>
                      </w:r>
                      <w:r>
                        <w:rPr>
                          <w:rFonts w:eastAsia="+mn-ea" w:cs="+mn-cs"/>
                          <w:color w:val="000000"/>
                          <w:kern w:val="24"/>
                          <w:sz w:val="20"/>
                          <w:szCs w:val="20"/>
                        </w:rPr>
                        <w:t>FU</w:t>
                      </w:r>
                      <w:r w:rsidRPr="002E2D53">
                        <w:rPr>
                          <w:rFonts w:eastAsia="+mn-ea" w:cs="+mn-cs"/>
                          <w:color w:val="000000"/>
                          <w:kern w:val="24"/>
                          <w:sz w:val="20"/>
                          <w:szCs w:val="20"/>
                        </w:rPr>
                        <w:t xml:space="preserve"> is a Research University, it has the opportunity to benefit from research funds and has the potential to employ expert/technical personnel</w:t>
                      </w:r>
                    </w:p>
                    <w:p w14:paraId="0B5FFE7F" w14:textId="77777777" w:rsidR="003B7BF0" w:rsidRPr="002E2D53" w:rsidRDefault="003B7BF0" w:rsidP="006C0FC5">
                      <w:pPr>
                        <w:pStyle w:val="ListeParagraf"/>
                        <w:numPr>
                          <w:ilvl w:val="0"/>
                          <w:numId w:val="24"/>
                        </w:numPr>
                        <w:shd w:val="clear" w:color="auto" w:fill="FBE4D5" w:themeFill="accent2" w:themeFillTint="33"/>
                        <w:tabs>
                          <w:tab w:val="clear" w:pos="720"/>
                        </w:tabs>
                        <w:spacing w:line="216" w:lineRule="auto"/>
                        <w:ind w:left="284" w:hanging="153"/>
                        <w:jc w:val="both"/>
                        <w:rPr>
                          <w:rFonts w:eastAsia="Times New Roman"/>
                          <w:sz w:val="20"/>
                          <w:szCs w:val="20"/>
                        </w:rPr>
                      </w:pPr>
                      <w:r w:rsidRPr="002E2D53">
                        <w:rPr>
                          <w:rFonts w:eastAsia="+mn-ea" w:cs="+mn-cs"/>
                          <w:color w:val="000000"/>
                          <w:kern w:val="24"/>
                          <w:sz w:val="20"/>
                          <w:szCs w:val="20"/>
                        </w:rPr>
                        <w:t xml:space="preserve">Higher priority of </w:t>
                      </w:r>
                      <w:proofErr w:type="spellStart"/>
                      <w:r w:rsidRPr="002E2D53">
                        <w:rPr>
                          <w:rFonts w:eastAsia="+mn-ea" w:cs="+mn-cs"/>
                          <w:color w:val="000000"/>
                          <w:kern w:val="24"/>
                          <w:sz w:val="20"/>
                          <w:szCs w:val="20"/>
                        </w:rPr>
                        <w:t>Elazığ</w:t>
                      </w:r>
                      <w:proofErr w:type="spellEnd"/>
                      <w:r w:rsidRPr="002E2D53">
                        <w:rPr>
                          <w:rFonts w:eastAsia="+mn-ea" w:cs="+mn-cs"/>
                          <w:color w:val="000000"/>
                          <w:kern w:val="24"/>
                          <w:sz w:val="20"/>
                          <w:szCs w:val="20"/>
                        </w:rPr>
                        <w:t xml:space="preserve"> in governmental financial support programs for rural development, which fosters livestock industry in the region because livestock husbandry is intensive in </w:t>
                      </w:r>
                      <w:proofErr w:type="spellStart"/>
                      <w:r w:rsidRPr="002E2D53">
                        <w:rPr>
                          <w:rFonts w:eastAsia="+mn-ea" w:cs="+mn-cs"/>
                          <w:color w:val="000000"/>
                          <w:kern w:val="24"/>
                          <w:sz w:val="20"/>
                          <w:szCs w:val="20"/>
                        </w:rPr>
                        <w:t>Elazığ</w:t>
                      </w:r>
                      <w:proofErr w:type="spellEnd"/>
                    </w:p>
                    <w:p w14:paraId="7CB2F9D1" w14:textId="2AB91C73" w:rsidR="003B7BF0" w:rsidRPr="002E2D53" w:rsidRDefault="003B7BF0" w:rsidP="006C0FC5">
                      <w:pPr>
                        <w:pStyle w:val="ListeParagraf"/>
                        <w:numPr>
                          <w:ilvl w:val="0"/>
                          <w:numId w:val="24"/>
                        </w:numPr>
                        <w:shd w:val="clear" w:color="auto" w:fill="FBE4D5" w:themeFill="accent2" w:themeFillTint="33"/>
                        <w:tabs>
                          <w:tab w:val="clear" w:pos="720"/>
                        </w:tabs>
                        <w:spacing w:line="216" w:lineRule="auto"/>
                        <w:ind w:left="284" w:hanging="153"/>
                        <w:jc w:val="both"/>
                        <w:rPr>
                          <w:rFonts w:eastAsia="Times New Roman"/>
                          <w:sz w:val="20"/>
                          <w:szCs w:val="20"/>
                        </w:rPr>
                      </w:pPr>
                      <w:r w:rsidRPr="002E2D53">
                        <w:rPr>
                          <w:rFonts w:eastAsia="+mn-ea" w:cs="+mn-cs"/>
                          <w:color w:val="000000"/>
                          <w:kern w:val="24"/>
                          <w:sz w:val="20"/>
                          <w:szCs w:val="20"/>
                        </w:rPr>
                        <w:t xml:space="preserve">Recognition of </w:t>
                      </w:r>
                      <w:proofErr w:type="spellStart"/>
                      <w:r w:rsidRPr="002E2D53">
                        <w:rPr>
                          <w:rFonts w:eastAsia="+mn-ea" w:cs="+mn-cs"/>
                          <w:color w:val="000000"/>
                          <w:kern w:val="24"/>
                          <w:sz w:val="20"/>
                          <w:szCs w:val="20"/>
                        </w:rPr>
                        <w:t>Elazığ</w:t>
                      </w:r>
                      <w:proofErr w:type="spellEnd"/>
                      <w:r w:rsidRPr="002E2D53">
                        <w:rPr>
                          <w:rFonts w:eastAsia="+mn-ea" w:cs="+mn-cs"/>
                          <w:color w:val="000000"/>
                          <w:kern w:val="24"/>
                          <w:sz w:val="20"/>
                          <w:szCs w:val="20"/>
                        </w:rPr>
                        <w:t xml:space="preserve"> as a student-friendly city in </w:t>
                      </w:r>
                      <w:proofErr w:type="spellStart"/>
                      <w:r w:rsidRPr="002E2D53">
                        <w:rPr>
                          <w:rFonts w:eastAsia="+mn-ea" w:cs="+mn-cs"/>
                          <w:color w:val="000000"/>
                          <w:kern w:val="24"/>
                          <w:sz w:val="20"/>
                          <w:szCs w:val="20"/>
                        </w:rPr>
                        <w:t>Türkiye</w:t>
                      </w:r>
                      <w:proofErr w:type="spellEnd"/>
                    </w:p>
                    <w:p w14:paraId="7926C327" w14:textId="77777777" w:rsidR="003B7BF0" w:rsidRPr="002E2D53" w:rsidRDefault="003B7BF0" w:rsidP="006C0FC5">
                      <w:pPr>
                        <w:pStyle w:val="ListeParagraf"/>
                        <w:numPr>
                          <w:ilvl w:val="0"/>
                          <w:numId w:val="24"/>
                        </w:numPr>
                        <w:shd w:val="clear" w:color="auto" w:fill="FBE4D5" w:themeFill="accent2" w:themeFillTint="33"/>
                        <w:tabs>
                          <w:tab w:val="clear" w:pos="720"/>
                        </w:tabs>
                        <w:spacing w:line="216" w:lineRule="auto"/>
                        <w:ind w:left="284" w:hanging="153"/>
                        <w:jc w:val="both"/>
                        <w:rPr>
                          <w:rFonts w:eastAsia="Times New Roman"/>
                          <w:sz w:val="20"/>
                          <w:szCs w:val="20"/>
                        </w:rPr>
                      </w:pPr>
                      <w:r w:rsidRPr="002E2D53">
                        <w:rPr>
                          <w:rFonts w:eastAsia="+mn-ea" w:cs="+mn-cs"/>
                          <w:color w:val="000000"/>
                          <w:kern w:val="24"/>
                          <w:sz w:val="20"/>
                          <w:szCs w:val="20"/>
                        </w:rPr>
                        <w:t xml:space="preserve">Many opportunities for academic staff and students to gain international and national experience through Erasmus, </w:t>
                      </w:r>
                      <w:proofErr w:type="spellStart"/>
                      <w:r w:rsidRPr="002E2D53">
                        <w:rPr>
                          <w:rFonts w:eastAsia="+mn-ea" w:cs="+mn-cs"/>
                          <w:color w:val="000000"/>
                          <w:kern w:val="24"/>
                          <w:sz w:val="20"/>
                          <w:szCs w:val="20"/>
                        </w:rPr>
                        <w:t>Farabi</w:t>
                      </w:r>
                      <w:proofErr w:type="spellEnd"/>
                      <w:r w:rsidRPr="002E2D53">
                        <w:rPr>
                          <w:rFonts w:eastAsia="+mn-ea" w:cs="+mn-cs"/>
                          <w:color w:val="000000"/>
                          <w:kern w:val="24"/>
                          <w:sz w:val="20"/>
                          <w:szCs w:val="20"/>
                        </w:rPr>
                        <w:t xml:space="preserve">, </w:t>
                      </w:r>
                      <w:proofErr w:type="spellStart"/>
                      <w:r w:rsidRPr="002E2D53">
                        <w:rPr>
                          <w:rFonts w:eastAsia="+mn-ea" w:cs="+mn-cs"/>
                          <w:color w:val="000000"/>
                          <w:kern w:val="24"/>
                          <w:sz w:val="20"/>
                          <w:szCs w:val="20"/>
                        </w:rPr>
                        <w:t>Mevlana</w:t>
                      </w:r>
                      <w:proofErr w:type="spellEnd"/>
                      <w:r w:rsidRPr="002E2D53">
                        <w:rPr>
                          <w:rFonts w:eastAsia="+mn-ea" w:cs="+mn-cs"/>
                          <w:color w:val="000000"/>
                          <w:kern w:val="24"/>
                          <w:sz w:val="20"/>
                          <w:szCs w:val="20"/>
                        </w:rPr>
                        <w:t xml:space="preserve"> exchange programmes.</w:t>
                      </w:r>
                    </w:p>
                    <w:p w14:paraId="5F19B5AA" w14:textId="77777777" w:rsidR="003B7BF0" w:rsidRPr="002E2D53" w:rsidRDefault="003B7BF0" w:rsidP="006C0FC5">
                      <w:pPr>
                        <w:pStyle w:val="ListeParagraf"/>
                        <w:numPr>
                          <w:ilvl w:val="0"/>
                          <w:numId w:val="24"/>
                        </w:numPr>
                        <w:shd w:val="clear" w:color="auto" w:fill="FBE4D5" w:themeFill="accent2" w:themeFillTint="33"/>
                        <w:tabs>
                          <w:tab w:val="clear" w:pos="720"/>
                        </w:tabs>
                        <w:spacing w:line="216" w:lineRule="auto"/>
                        <w:ind w:left="284" w:hanging="153"/>
                        <w:jc w:val="both"/>
                        <w:rPr>
                          <w:rFonts w:eastAsia="Times New Roman"/>
                          <w:sz w:val="20"/>
                          <w:szCs w:val="20"/>
                        </w:rPr>
                      </w:pPr>
                      <w:r w:rsidRPr="002E2D53">
                        <w:rPr>
                          <w:rFonts w:eastAsia="+mn-ea" w:cs="+mn-cs"/>
                          <w:color w:val="000000"/>
                          <w:kern w:val="24"/>
                          <w:sz w:val="20"/>
                          <w:szCs w:val="20"/>
                        </w:rPr>
                        <w:t>Contributing to the dissemination of the concept of One Health, which has gained great importance worldwide</w:t>
                      </w:r>
                    </w:p>
                    <w:p w14:paraId="785B1664" w14:textId="77777777" w:rsidR="003B7BF0" w:rsidRPr="002E2D53" w:rsidRDefault="003B7BF0" w:rsidP="006C0FC5">
                      <w:pPr>
                        <w:pStyle w:val="ListeParagraf"/>
                        <w:numPr>
                          <w:ilvl w:val="0"/>
                          <w:numId w:val="24"/>
                        </w:numPr>
                        <w:shd w:val="clear" w:color="auto" w:fill="FBE4D5" w:themeFill="accent2" w:themeFillTint="33"/>
                        <w:tabs>
                          <w:tab w:val="clear" w:pos="720"/>
                        </w:tabs>
                        <w:spacing w:line="216" w:lineRule="auto"/>
                        <w:ind w:left="284" w:hanging="153"/>
                        <w:jc w:val="both"/>
                        <w:rPr>
                          <w:rFonts w:eastAsia="Times New Roman"/>
                          <w:sz w:val="20"/>
                          <w:szCs w:val="20"/>
                        </w:rPr>
                      </w:pPr>
                      <w:r w:rsidRPr="002E2D53">
                        <w:rPr>
                          <w:rFonts w:eastAsia="+mn-ea" w:cs="+mn-cs"/>
                          <w:color w:val="000000"/>
                          <w:kern w:val="24"/>
                          <w:sz w:val="20"/>
                          <w:szCs w:val="20"/>
                        </w:rPr>
                        <w:t>Providing disease diagnosis and diagnostic services and preventive medicine services</w:t>
                      </w:r>
                    </w:p>
                    <w:p w14:paraId="59770026" w14:textId="77777777" w:rsidR="003B7BF0" w:rsidRPr="002E2D53" w:rsidRDefault="003B7BF0" w:rsidP="006C0FC5">
                      <w:pPr>
                        <w:pStyle w:val="ListeParagraf"/>
                        <w:numPr>
                          <w:ilvl w:val="0"/>
                          <w:numId w:val="24"/>
                        </w:numPr>
                        <w:shd w:val="clear" w:color="auto" w:fill="FBE4D5" w:themeFill="accent2" w:themeFillTint="33"/>
                        <w:tabs>
                          <w:tab w:val="clear" w:pos="720"/>
                        </w:tabs>
                        <w:spacing w:line="216" w:lineRule="auto"/>
                        <w:ind w:left="284" w:hanging="153"/>
                        <w:jc w:val="both"/>
                        <w:rPr>
                          <w:rFonts w:eastAsia="Times New Roman"/>
                          <w:sz w:val="20"/>
                          <w:szCs w:val="20"/>
                        </w:rPr>
                      </w:pPr>
                      <w:r w:rsidRPr="002E2D53">
                        <w:rPr>
                          <w:rFonts w:eastAsia="+mn-ea" w:cs="+mn-cs"/>
                          <w:color w:val="000000"/>
                          <w:kern w:val="24"/>
                          <w:sz w:val="20"/>
                          <w:szCs w:val="20"/>
                        </w:rPr>
                        <w:t>Contributing directly and indirectly to human health in many ways</w:t>
                      </w:r>
                    </w:p>
                  </w:txbxContent>
                </v:textbox>
                <w10:wrap anchorx="margin"/>
              </v:rect>
            </w:pict>
          </mc:Fallback>
        </mc:AlternateContent>
      </w:r>
    </w:p>
    <w:p w14:paraId="116B96B2" w14:textId="76518EB0"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6780E27C" w14:textId="7C77E6F8"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567D953F" w14:textId="11F7A824"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2AD388CD" w14:textId="289BCFF8"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1033DE11" w14:textId="57EBDAA7"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30DAF17E" w14:textId="15685B5A"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5A6F34E8" w14:textId="747C9610"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774D82B7" w14:textId="675D318C"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739CAFE5" w14:textId="5F853F3F" w:rsidR="00FB467F" w:rsidRPr="0022514C" w:rsidRDefault="00F945DB"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22514C">
        <w:rPr>
          <w:noProof/>
          <w:lang w:eastAsia="tr-TR"/>
        </w:rPr>
        <mc:AlternateContent>
          <mc:Choice Requires="wps">
            <w:drawing>
              <wp:anchor distT="0" distB="0" distL="114300" distR="114300" simplePos="0" relativeHeight="251687936" behindDoc="0" locked="0" layoutInCell="1" allowOverlap="1" wp14:anchorId="6BF10194" wp14:editId="35A96DEA">
                <wp:simplePos x="0" y="0"/>
                <wp:positionH relativeFrom="margin">
                  <wp:align>left</wp:align>
                </wp:positionH>
                <wp:positionV relativeFrom="paragraph">
                  <wp:posOffset>4173</wp:posOffset>
                </wp:positionV>
                <wp:extent cx="5963285" cy="1469571"/>
                <wp:effectExtent l="0" t="0" r="18415" b="16510"/>
                <wp:wrapNone/>
                <wp:docPr id="9" name="İçerik Yer Tutucusu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63285" cy="1469571"/>
                        </a:xfrm>
                        <a:prstGeom prst="rect">
                          <a:avLst/>
                        </a:prstGeom>
                        <a:ln>
                          <a:solidFill>
                            <a:srgbClr val="CD095D"/>
                          </a:solidFill>
                        </a:ln>
                      </wps:spPr>
                      <wps:txbx>
                        <w:txbxContent>
                          <w:p w14:paraId="0F53E2A0" w14:textId="77777777" w:rsidR="003B7BF0" w:rsidRPr="002E2D53" w:rsidRDefault="003B7BF0" w:rsidP="002E2D53">
                            <w:pPr>
                              <w:pStyle w:val="NormalWeb"/>
                              <w:shd w:val="clear" w:color="auto" w:fill="FBE4D5" w:themeFill="accent2" w:themeFillTint="33"/>
                              <w:spacing w:after="0" w:line="216" w:lineRule="auto"/>
                              <w:jc w:val="center"/>
                              <w:rPr>
                                <w:sz w:val="22"/>
                                <w:szCs w:val="22"/>
                              </w:rPr>
                            </w:pPr>
                            <w:r w:rsidRPr="002E2D53">
                              <w:rPr>
                                <w:rFonts w:eastAsia="+mn-ea" w:cs="+mn-cs"/>
                                <w:b/>
                                <w:bCs/>
                                <w:kern w:val="24"/>
                                <w:sz w:val="22"/>
                                <w:szCs w:val="22"/>
                              </w:rPr>
                              <w:t>THREATS</w:t>
                            </w:r>
                          </w:p>
                          <w:p w14:paraId="2029CAD3" w14:textId="097E131F" w:rsidR="003B7BF0" w:rsidRPr="002E2D53" w:rsidRDefault="003B7BF0" w:rsidP="006C0FC5">
                            <w:pPr>
                              <w:pStyle w:val="ListeParagraf"/>
                              <w:numPr>
                                <w:ilvl w:val="0"/>
                                <w:numId w:val="25"/>
                              </w:numPr>
                              <w:shd w:val="clear" w:color="auto" w:fill="FBE4D5" w:themeFill="accent2" w:themeFillTint="33"/>
                              <w:tabs>
                                <w:tab w:val="clear" w:pos="720"/>
                                <w:tab w:val="num" w:pos="284"/>
                              </w:tabs>
                              <w:spacing w:line="216" w:lineRule="auto"/>
                              <w:ind w:left="284" w:hanging="142"/>
                              <w:jc w:val="both"/>
                              <w:rPr>
                                <w:rFonts w:eastAsia="Times New Roman"/>
                                <w:sz w:val="20"/>
                                <w:szCs w:val="20"/>
                              </w:rPr>
                            </w:pPr>
                            <w:r w:rsidRPr="002E2D53">
                              <w:rPr>
                                <w:rFonts w:eastAsia="+mn-ea" w:cs="+mn-cs"/>
                                <w:color w:val="000000"/>
                                <w:kern w:val="24"/>
                                <w:sz w:val="20"/>
                                <w:szCs w:val="20"/>
                              </w:rPr>
                              <w:t>Decreasing employment opportunities for graduated veterinarians due to the openi</w:t>
                            </w:r>
                            <w:r>
                              <w:rPr>
                                <w:rFonts w:eastAsia="+mn-ea" w:cs="+mn-cs"/>
                                <w:color w:val="000000"/>
                                <w:kern w:val="24"/>
                                <w:sz w:val="20"/>
                                <w:szCs w:val="20"/>
                              </w:rPr>
                              <w:t>ng of more veterinary faculties</w:t>
                            </w:r>
                          </w:p>
                          <w:p w14:paraId="62B8C016" w14:textId="280A1684" w:rsidR="003B7BF0" w:rsidRPr="002E2D53" w:rsidRDefault="003B7BF0" w:rsidP="006C0FC5">
                            <w:pPr>
                              <w:pStyle w:val="ListeParagraf"/>
                              <w:numPr>
                                <w:ilvl w:val="0"/>
                                <w:numId w:val="25"/>
                              </w:numPr>
                              <w:shd w:val="clear" w:color="auto" w:fill="FBE4D5" w:themeFill="accent2" w:themeFillTint="33"/>
                              <w:tabs>
                                <w:tab w:val="clear" w:pos="720"/>
                                <w:tab w:val="num" w:pos="284"/>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Difficulties in education and training activities due to the admission of students above the physical and academic capacity of the </w:t>
                            </w:r>
                            <w:r>
                              <w:rPr>
                                <w:rFonts w:eastAsia="+mn-ea" w:cs="+mn-cs"/>
                                <w:color w:val="000000"/>
                                <w:kern w:val="24"/>
                                <w:sz w:val="20"/>
                                <w:szCs w:val="20"/>
                              </w:rPr>
                              <w:t>VEE</w:t>
                            </w:r>
                          </w:p>
                          <w:p w14:paraId="64ADEA53" w14:textId="69BDD166" w:rsidR="003B7BF0" w:rsidRPr="002E2D53" w:rsidRDefault="003B7BF0" w:rsidP="006C0FC5">
                            <w:pPr>
                              <w:pStyle w:val="ListeParagraf"/>
                              <w:numPr>
                                <w:ilvl w:val="0"/>
                                <w:numId w:val="25"/>
                              </w:numPr>
                              <w:shd w:val="clear" w:color="auto" w:fill="FBE4D5" w:themeFill="accent2" w:themeFillTint="33"/>
                              <w:tabs>
                                <w:tab w:val="clear" w:pos="720"/>
                                <w:tab w:val="num" w:pos="284"/>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Inability to utilize the advantages of cooperation due to inadequate communication with </w:t>
                            </w:r>
                            <w:r>
                              <w:rPr>
                                <w:rFonts w:eastAsia="+mn-ea" w:cs="+mn-cs"/>
                                <w:color w:val="000000"/>
                                <w:kern w:val="24"/>
                                <w:sz w:val="20"/>
                                <w:szCs w:val="20"/>
                              </w:rPr>
                              <w:t>VEE</w:t>
                            </w:r>
                            <w:r w:rsidRPr="002E2D53">
                              <w:rPr>
                                <w:rFonts w:eastAsia="+mn-ea" w:cs="+mn-cs"/>
                                <w:color w:val="000000"/>
                                <w:kern w:val="24"/>
                                <w:sz w:val="20"/>
                                <w:szCs w:val="20"/>
                              </w:rPr>
                              <w:t xml:space="preserve"> graduates</w:t>
                            </w:r>
                          </w:p>
                          <w:p w14:paraId="7F03664A" w14:textId="065930AD" w:rsidR="003B7BF0" w:rsidRPr="002E2D53" w:rsidRDefault="003B7BF0" w:rsidP="006C0FC5">
                            <w:pPr>
                              <w:pStyle w:val="ListeParagraf"/>
                              <w:numPr>
                                <w:ilvl w:val="0"/>
                                <w:numId w:val="25"/>
                              </w:numPr>
                              <w:shd w:val="clear" w:color="auto" w:fill="FBE4D5" w:themeFill="accent2" w:themeFillTint="33"/>
                              <w:tabs>
                                <w:tab w:val="clear" w:pos="720"/>
                                <w:tab w:val="num" w:pos="284"/>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Economic problems of </w:t>
                            </w:r>
                            <w:r>
                              <w:rPr>
                                <w:rFonts w:eastAsia="+mn-ea" w:cs="+mn-cs"/>
                                <w:color w:val="000000"/>
                                <w:kern w:val="24"/>
                                <w:sz w:val="20"/>
                                <w:szCs w:val="20"/>
                              </w:rPr>
                              <w:t>farmers</w:t>
                            </w:r>
                            <w:r w:rsidRPr="002E2D53">
                              <w:rPr>
                                <w:rFonts w:eastAsia="+mn-ea" w:cs="+mn-cs"/>
                                <w:color w:val="000000"/>
                                <w:kern w:val="24"/>
                                <w:sz w:val="20"/>
                                <w:szCs w:val="20"/>
                              </w:rPr>
                              <w:t xml:space="preserve"> in agriculture and animal husbandry</w:t>
                            </w:r>
                          </w:p>
                          <w:p w14:paraId="4078138D" w14:textId="77777777" w:rsidR="003B7BF0" w:rsidRPr="002E2D53" w:rsidRDefault="003B7BF0" w:rsidP="006C0FC5">
                            <w:pPr>
                              <w:pStyle w:val="ListeParagraf"/>
                              <w:numPr>
                                <w:ilvl w:val="0"/>
                                <w:numId w:val="25"/>
                              </w:numPr>
                              <w:shd w:val="clear" w:color="auto" w:fill="FBE4D5" w:themeFill="accent2" w:themeFillTint="33"/>
                              <w:tabs>
                                <w:tab w:val="clear" w:pos="720"/>
                                <w:tab w:val="num" w:pos="284"/>
                              </w:tabs>
                              <w:spacing w:line="216" w:lineRule="auto"/>
                              <w:ind w:left="284" w:hanging="142"/>
                              <w:jc w:val="both"/>
                              <w:rPr>
                                <w:rFonts w:eastAsia="Times New Roman"/>
                                <w:sz w:val="20"/>
                                <w:szCs w:val="20"/>
                              </w:rPr>
                            </w:pPr>
                            <w:r w:rsidRPr="002E2D53">
                              <w:rPr>
                                <w:rFonts w:eastAsia="+mn-ea" w:cs="+mn-cs"/>
                                <w:color w:val="000000"/>
                                <w:kern w:val="24"/>
                                <w:sz w:val="20"/>
                                <w:szCs w:val="20"/>
                              </w:rPr>
                              <w:t>Disruptions in the supply of qualified personnel</w:t>
                            </w:r>
                          </w:p>
                          <w:p w14:paraId="5992ED00" w14:textId="77777777" w:rsidR="003B7BF0" w:rsidRPr="002E2D53" w:rsidRDefault="003B7BF0" w:rsidP="006C0FC5">
                            <w:pPr>
                              <w:pStyle w:val="ListeParagraf"/>
                              <w:numPr>
                                <w:ilvl w:val="0"/>
                                <w:numId w:val="25"/>
                              </w:numPr>
                              <w:shd w:val="clear" w:color="auto" w:fill="FBE4D5" w:themeFill="accent2" w:themeFillTint="33"/>
                              <w:tabs>
                                <w:tab w:val="clear" w:pos="720"/>
                                <w:tab w:val="num" w:pos="284"/>
                              </w:tabs>
                              <w:spacing w:line="216" w:lineRule="auto"/>
                              <w:ind w:left="284" w:hanging="142"/>
                              <w:jc w:val="both"/>
                              <w:rPr>
                                <w:rFonts w:eastAsia="Times New Roman"/>
                                <w:sz w:val="20"/>
                                <w:szCs w:val="20"/>
                              </w:rPr>
                            </w:pPr>
                            <w:r w:rsidRPr="002E2D53">
                              <w:rPr>
                                <w:rFonts w:eastAsia="+mn-ea" w:cs="+mn-cs"/>
                                <w:color w:val="000000"/>
                                <w:kern w:val="24"/>
                                <w:sz w:val="20"/>
                                <w:szCs w:val="20"/>
                              </w:rPr>
                              <w:t>Insufficient budget</w:t>
                            </w:r>
                          </w:p>
                          <w:p w14:paraId="749AFE9A" w14:textId="4E9B4F61" w:rsidR="003B7BF0" w:rsidRPr="002E2D53" w:rsidRDefault="003B7BF0" w:rsidP="006C0FC5">
                            <w:pPr>
                              <w:pStyle w:val="ListeParagraf"/>
                              <w:numPr>
                                <w:ilvl w:val="0"/>
                                <w:numId w:val="25"/>
                              </w:numPr>
                              <w:shd w:val="clear" w:color="auto" w:fill="FBE4D5" w:themeFill="accent2" w:themeFillTint="33"/>
                              <w:tabs>
                                <w:tab w:val="clear" w:pos="720"/>
                                <w:tab w:val="num" w:pos="284"/>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Transfer of </w:t>
                            </w:r>
                            <w:r>
                              <w:rPr>
                                <w:rFonts w:eastAsia="+mn-ea" w:cs="+mn-cs"/>
                                <w:color w:val="000000"/>
                                <w:kern w:val="24"/>
                                <w:sz w:val="20"/>
                                <w:szCs w:val="20"/>
                              </w:rPr>
                              <w:t xml:space="preserve">the </w:t>
                            </w:r>
                            <w:r w:rsidRPr="002E2D53">
                              <w:rPr>
                                <w:rFonts w:eastAsia="+mn-ea" w:cs="+mn-cs"/>
                                <w:color w:val="000000"/>
                                <w:kern w:val="24"/>
                                <w:sz w:val="20"/>
                                <w:szCs w:val="20"/>
                              </w:rPr>
                              <w:t>qualified instructors to other universities.</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6BF10194" id="_x0000_s1034" style="position:absolute;left:0;text-align:left;margin-left:0;margin-top:.35pt;width:469.55pt;height:115.7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" filled="f" strokecolor="#cd095d">
                <v:path arrowok="t"/>
                <o:lock v:ext="edit" grouping="t"/>
                <v:textbox>
                  <w:txbxContent>
                    <w:p w14:paraId="0F53E2A0" w14:textId="77777777" w:rsidR="003B7BF0" w:rsidRPr="002E2D53" w:rsidRDefault="003B7BF0" w:rsidP="002E2D53">
                      <w:pPr>
                        <w:pStyle w:val="NormalWeb"/>
                        <w:shd w:val="clear" w:color="auto" w:fill="FBE4D5" w:themeFill="accent2" w:themeFillTint="33"/>
                        <w:spacing w:after="0" w:line="216" w:lineRule="auto"/>
                        <w:jc w:val="center"/>
                        <w:rPr>
                          <w:sz w:val="22"/>
                          <w:szCs w:val="22"/>
                        </w:rPr>
                      </w:pPr>
                      <w:r w:rsidRPr="002E2D53">
                        <w:rPr>
                          <w:rFonts w:eastAsia="+mn-ea" w:cs="+mn-cs"/>
                          <w:b/>
                          <w:bCs/>
                          <w:kern w:val="24"/>
                          <w:sz w:val="22"/>
                          <w:szCs w:val="22"/>
                        </w:rPr>
                        <w:t>THREATS</w:t>
                      </w:r>
                    </w:p>
                    <w:p w14:paraId="2029CAD3" w14:textId="097E131F" w:rsidR="003B7BF0" w:rsidRPr="002E2D53" w:rsidRDefault="003B7BF0" w:rsidP="006C0FC5">
                      <w:pPr>
                        <w:pStyle w:val="ListeParagraf"/>
                        <w:numPr>
                          <w:ilvl w:val="0"/>
                          <w:numId w:val="25"/>
                        </w:numPr>
                        <w:shd w:val="clear" w:color="auto" w:fill="FBE4D5" w:themeFill="accent2" w:themeFillTint="33"/>
                        <w:tabs>
                          <w:tab w:val="clear" w:pos="720"/>
                          <w:tab w:val="num" w:pos="284"/>
                        </w:tabs>
                        <w:spacing w:line="216" w:lineRule="auto"/>
                        <w:ind w:left="284" w:hanging="142"/>
                        <w:jc w:val="both"/>
                        <w:rPr>
                          <w:rFonts w:eastAsia="Times New Roman"/>
                          <w:sz w:val="20"/>
                          <w:szCs w:val="20"/>
                        </w:rPr>
                      </w:pPr>
                      <w:r w:rsidRPr="002E2D53">
                        <w:rPr>
                          <w:rFonts w:eastAsia="+mn-ea" w:cs="+mn-cs"/>
                          <w:color w:val="000000"/>
                          <w:kern w:val="24"/>
                          <w:sz w:val="20"/>
                          <w:szCs w:val="20"/>
                        </w:rPr>
                        <w:t>Decreasing employment opportunities for graduated veterinarians due to the openi</w:t>
                      </w:r>
                      <w:r>
                        <w:rPr>
                          <w:rFonts w:eastAsia="+mn-ea" w:cs="+mn-cs"/>
                          <w:color w:val="000000"/>
                          <w:kern w:val="24"/>
                          <w:sz w:val="20"/>
                          <w:szCs w:val="20"/>
                        </w:rPr>
                        <w:t>ng of more veterinary faculties</w:t>
                      </w:r>
                    </w:p>
                    <w:p w14:paraId="62B8C016" w14:textId="280A1684" w:rsidR="003B7BF0" w:rsidRPr="002E2D53" w:rsidRDefault="003B7BF0" w:rsidP="006C0FC5">
                      <w:pPr>
                        <w:pStyle w:val="ListeParagraf"/>
                        <w:numPr>
                          <w:ilvl w:val="0"/>
                          <w:numId w:val="25"/>
                        </w:numPr>
                        <w:shd w:val="clear" w:color="auto" w:fill="FBE4D5" w:themeFill="accent2" w:themeFillTint="33"/>
                        <w:tabs>
                          <w:tab w:val="clear" w:pos="720"/>
                          <w:tab w:val="num" w:pos="284"/>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Difficulties in education and training activities due to the admission of students above the physical and academic capacity of the </w:t>
                      </w:r>
                      <w:r>
                        <w:rPr>
                          <w:rFonts w:eastAsia="+mn-ea" w:cs="+mn-cs"/>
                          <w:color w:val="000000"/>
                          <w:kern w:val="24"/>
                          <w:sz w:val="20"/>
                          <w:szCs w:val="20"/>
                        </w:rPr>
                        <w:t>VEE</w:t>
                      </w:r>
                    </w:p>
                    <w:p w14:paraId="64ADEA53" w14:textId="69BDD166" w:rsidR="003B7BF0" w:rsidRPr="002E2D53" w:rsidRDefault="003B7BF0" w:rsidP="006C0FC5">
                      <w:pPr>
                        <w:pStyle w:val="ListeParagraf"/>
                        <w:numPr>
                          <w:ilvl w:val="0"/>
                          <w:numId w:val="25"/>
                        </w:numPr>
                        <w:shd w:val="clear" w:color="auto" w:fill="FBE4D5" w:themeFill="accent2" w:themeFillTint="33"/>
                        <w:tabs>
                          <w:tab w:val="clear" w:pos="720"/>
                          <w:tab w:val="num" w:pos="284"/>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Inability to utilize the advantages of cooperation due to inadequate communication with </w:t>
                      </w:r>
                      <w:r>
                        <w:rPr>
                          <w:rFonts w:eastAsia="+mn-ea" w:cs="+mn-cs"/>
                          <w:color w:val="000000"/>
                          <w:kern w:val="24"/>
                          <w:sz w:val="20"/>
                          <w:szCs w:val="20"/>
                        </w:rPr>
                        <w:t>VEE</w:t>
                      </w:r>
                      <w:r w:rsidRPr="002E2D53">
                        <w:rPr>
                          <w:rFonts w:eastAsia="+mn-ea" w:cs="+mn-cs"/>
                          <w:color w:val="000000"/>
                          <w:kern w:val="24"/>
                          <w:sz w:val="20"/>
                          <w:szCs w:val="20"/>
                        </w:rPr>
                        <w:t xml:space="preserve"> graduates</w:t>
                      </w:r>
                    </w:p>
                    <w:p w14:paraId="7F03664A" w14:textId="065930AD" w:rsidR="003B7BF0" w:rsidRPr="002E2D53" w:rsidRDefault="003B7BF0" w:rsidP="006C0FC5">
                      <w:pPr>
                        <w:pStyle w:val="ListeParagraf"/>
                        <w:numPr>
                          <w:ilvl w:val="0"/>
                          <w:numId w:val="25"/>
                        </w:numPr>
                        <w:shd w:val="clear" w:color="auto" w:fill="FBE4D5" w:themeFill="accent2" w:themeFillTint="33"/>
                        <w:tabs>
                          <w:tab w:val="clear" w:pos="720"/>
                          <w:tab w:val="num" w:pos="284"/>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Economic problems of </w:t>
                      </w:r>
                      <w:r>
                        <w:rPr>
                          <w:rFonts w:eastAsia="+mn-ea" w:cs="+mn-cs"/>
                          <w:color w:val="000000"/>
                          <w:kern w:val="24"/>
                          <w:sz w:val="20"/>
                          <w:szCs w:val="20"/>
                        </w:rPr>
                        <w:t>farmers</w:t>
                      </w:r>
                      <w:r w:rsidRPr="002E2D53">
                        <w:rPr>
                          <w:rFonts w:eastAsia="+mn-ea" w:cs="+mn-cs"/>
                          <w:color w:val="000000"/>
                          <w:kern w:val="24"/>
                          <w:sz w:val="20"/>
                          <w:szCs w:val="20"/>
                        </w:rPr>
                        <w:t xml:space="preserve"> in agriculture and animal husbandry</w:t>
                      </w:r>
                    </w:p>
                    <w:p w14:paraId="4078138D" w14:textId="77777777" w:rsidR="003B7BF0" w:rsidRPr="002E2D53" w:rsidRDefault="003B7BF0" w:rsidP="006C0FC5">
                      <w:pPr>
                        <w:pStyle w:val="ListeParagraf"/>
                        <w:numPr>
                          <w:ilvl w:val="0"/>
                          <w:numId w:val="25"/>
                        </w:numPr>
                        <w:shd w:val="clear" w:color="auto" w:fill="FBE4D5" w:themeFill="accent2" w:themeFillTint="33"/>
                        <w:tabs>
                          <w:tab w:val="clear" w:pos="720"/>
                          <w:tab w:val="num" w:pos="284"/>
                        </w:tabs>
                        <w:spacing w:line="216" w:lineRule="auto"/>
                        <w:ind w:left="284" w:hanging="142"/>
                        <w:jc w:val="both"/>
                        <w:rPr>
                          <w:rFonts w:eastAsia="Times New Roman"/>
                          <w:sz w:val="20"/>
                          <w:szCs w:val="20"/>
                        </w:rPr>
                      </w:pPr>
                      <w:r w:rsidRPr="002E2D53">
                        <w:rPr>
                          <w:rFonts w:eastAsia="+mn-ea" w:cs="+mn-cs"/>
                          <w:color w:val="000000"/>
                          <w:kern w:val="24"/>
                          <w:sz w:val="20"/>
                          <w:szCs w:val="20"/>
                        </w:rPr>
                        <w:t>Disruptions in the supply of qualified personnel</w:t>
                      </w:r>
                    </w:p>
                    <w:p w14:paraId="5992ED00" w14:textId="77777777" w:rsidR="003B7BF0" w:rsidRPr="002E2D53" w:rsidRDefault="003B7BF0" w:rsidP="006C0FC5">
                      <w:pPr>
                        <w:pStyle w:val="ListeParagraf"/>
                        <w:numPr>
                          <w:ilvl w:val="0"/>
                          <w:numId w:val="25"/>
                        </w:numPr>
                        <w:shd w:val="clear" w:color="auto" w:fill="FBE4D5" w:themeFill="accent2" w:themeFillTint="33"/>
                        <w:tabs>
                          <w:tab w:val="clear" w:pos="720"/>
                          <w:tab w:val="num" w:pos="284"/>
                        </w:tabs>
                        <w:spacing w:line="216" w:lineRule="auto"/>
                        <w:ind w:left="284" w:hanging="142"/>
                        <w:jc w:val="both"/>
                        <w:rPr>
                          <w:rFonts w:eastAsia="Times New Roman"/>
                          <w:sz w:val="20"/>
                          <w:szCs w:val="20"/>
                        </w:rPr>
                      </w:pPr>
                      <w:r w:rsidRPr="002E2D53">
                        <w:rPr>
                          <w:rFonts w:eastAsia="+mn-ea" w:cs="+mn-cs"/>
                          <w:color w:val="000000"/>
                          <w:kern w:val="24"/>
                          <w:sz w:val="20"/>
                          <w:szCs w:val="20"/>
                        </w:rPr>
                        <w:t>Insufficient budget</w:t>
                      </w:r>
                    </w:p>
                    <w:p w14:paraId="749AFE9A" w14:textId="4E9B4F61" w:rsidR="003B7BF0" w:rsidRPr="002E2D53" w:rsidRDefault="003B7BF0" w:rsidP="006C0FC5">
                      <w:pPr>
                        <w:pStyle w:val="ListeParagraf"/>
                        <w:numPr>
                          <w:ilvl w:val="0"/>
                          <w:numId w:val="25"/>
                        </w:numPr>
                        <w:shd w:val="clear" w:color="auto" w:fill="FBE4D5" w:themeFill="accent2" w:themeFillTint="33"/>
                        <w:tabs>
                          <w:tab w:val="clear" w:pos="720"/>
                          <w:tab w:val="num" w:pos="284"/>
                        </w:tabs>
                        <w:spacing w:line="216" w:lineRule="auto"/>
                        <w:ind w:left="284" w:hanging="142"/>
                        <w:jc w:val="both"/>
                        <w:rPr>
                          <w:rFonts w:eastAsia="Times New Roman"/>
                          <w:sz w:val="20"/>
                          <w:szCs w:val="20"/>
                        </w:rPr>
                      </w:pPr>
                      <w:r w:rsidRPr="002E2D53">
                        <w:rPr>
                          <w:rFonts w:eastAsia="+mn-ea" w:cs="+mn-cs"/>
                          <w:color w:val="000000"/>
                          <w:kern w:val="24"/>
                          <w:sz w:val="20"/>
                          <w:szCs w:val="20"/>
                        </w:rPr>
                        <w:t xml:space="preserve">Transfer of </w:t>
                      </w:r>
                      <w:r>
                        <w:rPr>
                          <w:rFonts w:eastAsia="+mn-ea" w:cs="+mn-cs"/>
                          <w:color w:val="000000"/>
                          <w:kern w:val="24"/>
                          <w:sz w:val="20"/>
                          <w:szCs w:val="20"/>
                        </w:rPr>
                        <w:t xml:space="preserve">the </w:t>
                      </w:r>
                      <w:r w:rsidRPr="002E2D53">
                        <w:rPr>
                          <w:rFonts w:eastAsia="+mn-ea" w:cs="+mn-cs"/>
                          <w:color w:val="000000"/>
                          <w:kern w:val="24"/>
                          <w:sz w:val="20"/>
                          <w:szCs w:val="20"/>
                        </w:rPr>
                        <w:t>qualified instructors to other universities.</w:t>
                      </w:r>
                    </w:p>
                  </w:txbxContent>
                </v:textbox>
                <w10:wrap anchorx="margin"/>
              </v:rect>
            </w:pict>
          </mc:Fallback>
        </mc:AlternateContent>
      </w:r>
    </w:p>
    <w:p w14:paraId="5D14E97D" w14:textId="1A3817EF"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064E3FA6" w14:textId="31FCB9A1"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02EC719D" w14:textId="55894FDF"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43CF5140" w14:textId="3F0DE029"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036CED75" w14:textId="613EEE10"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04DE4686" w14:textId="239E6318"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5E442BD0" w14:textId="6B30F664"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7341855E" w14:textId="14B42A22"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33A64E7A" w14:textId="77777777" w:rsidR="00FB467F" w:rsidRPr="0022514C" w:rsidRDefault="00FB467F"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0E1D6462" w14:textId="093F3EFA" w:rsidR="00FB467F" w:rsidRPr="0022514C" w:rsidRDefault="00E14B33"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i/>
          <w:color w:val="1F4E79" w:themeColor="accent1" w:themeShade="80"/>
          <w:kern w:val="0"/>
          <w:sz w:val="24"/>
          <w:szCs w:val="24"/>
          <w:lang w:val="en-GB" w:eastAsia="cs-CZ"/>
          <w14:ligatures w14:val="none"/>
        </w:rPr>
      </w:pPr>
      <w:r w:rsidRPr="0022514C">
        <w:rPr>
          <w:rFonts w:ascii="Times New Roman" w:eastAsia="Times New Roman" w:hAnsi="Times New Roman" w:cs="Times New Roman"/>
          <w:b/>
          <w:bCs/>
          <w:i/>
          <w:color w:val="1F4E79" w:themeColor="accent1" w:themeShade="80"/>
          <w:kern w:val="0"/>
          <w:sz w:val="24"/>
          <w:szCs w:val="24"/>
          <w:lang w:val="en-GB" w:eastAsia="cs-CZ"/>
          <w14:ligatures w14:val="none"/>
        </w:rPr>
        <w:t>Standard 1.3.2. Summary of the VEE’s Operating Plan with timeframe and indicators of achievement of its objectives</w:t>
      </w:r>
    </w:p>
    <w:p w14:paraId="7D143FAD" w14:textId="73AD9EA2" w:rsidR="00073636" w:rsidRPr="00164EDC" w:rsidRDefault="00164EDC" w:rsidP="00164EDC">
      <w:pPr>
        <w:pBdr>
          <w:top w:val="nil"/>
          <w:left w:val="nil"/>
          <w:bottom w:val="nil"/>
          <w:right w:val="nil"/>
          <w:between w:val="nil"/>
        </w:pBdr>
        <w:tabs>
          <w:tab w:val="left" w:pos="426"/>
        </w:tabs>
        <w:spacing w:after="0" w:line="240" w:lineRule="auto"/>
        <w:jc w:val="both"/>
        <w:rPr>
          <w:rFonts w:ascii="Times New Roman" w:hAnsi="Times New Roman" w:cs="Times New Roman"/>
          <w:sz w:val="24"/>
          <w:szCs w:val="24"/>
          <w:lang w:val="en-GB"/>
        </w:rPr>
      </w:pPr>
      <w:r w:rsidRPr="00164EDC">
        <w:rPr>
          <w:rFonts w:ascii="Times New Roman" w:hAnsi="Times New Roman" w:cs="Times New Roman"/>
          <w:sz w:val="24"/>
          <w:szCs w:val="24"/>
          <w:lang w:val="en-GB"/>
        </w:rPr>
        <w:t xml:space="preserve">The VEE operates under the strategic plan that was developed together with the major stakeholders using a variety of inputs from the stakeholders. The current </w:t>
      </w:r>
      <w:hyperlink r:id="rId39" w:history="1">
        <w:r w:rsidRPr="00164EDC">
          <w:rPr>
            <w:rStyle w:val="Kpr"/>
            <w:rFonts w:ascii="Times New Roman" w:hAnsi="Times New Roman"/>
            <w:sz w:val="24"/>
            <w:szCs w:val="24"/>
            <w:lang w:val="en-GB"/>
          </w:rPr>
          <w:t>Strategic Plan of the VEE</w:t>
        </w:r>
      </w:hyperlink>
      <w:r w:rsidRPr="00164EDC">
        <w:rPr>
          <w:rFonts w:ascii="Times New Roman" w:hAnsi="Times New Roman" w:cs="Times New Roman"/>
          <w:sz w:val="24"/>
          <w:szCs w:val="24"/>
          <w:lang w:val="en-GB"/>
        </w:rPr>
        <w:t xml:space="preserve"> is operationalized through the Strategy Development Framework, which outlines four strategic objectives for the period from 2024 to 2028. For each strategic objective, a series of strategic targets (actions) have been identified. Subsequently, performance indicators are defined for each target, with specific goals se</w:t>
      </w:r>
      <w:r>
        <w:rPr>
          <w:rFonts w:ascii="Times New Roman" w:hAnsi="Times New Roman" w:cs="Times New Roman"/>
          <w:sz w:val="24"/>
          <w:szCs w:val="24"/>
          <w:lang w:val="en-GB"/>
        </w:rPr>
        <w:t>t for each year within the 2024-</w:t>
      </w:r>
      <w:r w:rsidRPr="00164EDC">
        <w:rPr>
          <w:rFonts w:ascii="Times New Roman" w:hAnsi="Times New Roman" w:cs="Times New Roman"/>
          <w:sz w:val="24"/>
          <w:szCs w:val="24"/>
          <w:lang w:val="en-GB"/>
        </w:rPr>
        <w:t xml:space="preserve">2028 timeframe. Responsible units/people, expected costs, </w:t>
      </w:r>
      <w:r w:rsidR="002A3334">
        <w:rPr>
          <w:rFonts w:ascii="Times New Roman" w:hAnsi="Times New Roman" w:cs="Times New Roman"/>
          <w:sz w:val="24"/>
          <w:szCs w:val="24"/>
          <w:lang w:val="en-GB"/>
        </w:rPr>
        <w:t xml:space="preserve">and </w:t>
      </w:r>
      <w:r w:rsidRPr="00164EDC">
        <w:rPr>
          <w:rFonts w:ascii="Times New Roman" w:hAnsi="Times New Roman" w:cs="Times New Roman"/>
          <w:sz w:val="24"/>
          <w:szCs w:val="24"/>
          <w:lang w:val="en-GB"/>
        </w:rPr>
        <w:t>risks for each action in the operating framework are outlined. A summary of the Operating plan is provided below in Table 1.3.2.</w:t>
      </w:r>
    </w:p>
    <w:p w14:paraId="205BF114" w14:textId="5BAB7910" w:rsidR="00073636" w:rsidRPr="0022514C" w:rsidRDefault="00073636" w:rsidP="00797915">
      <w:pPr>
        <w:pBdr>
          <w:top w:val="nil"/>
          <w:left w:val="nil"/>
          <w:bottom w:val="nil"/>
          <w:right w:val="nil"/>
          <w:between w:val="nil"/>
        </w:pBdr>
        <w:tabs>
          <w:tab w:val="left" w:pos="426"/>
        </w:tabs>
        <w:spacing w:after="0" w:line="240" w:lineRule="auto"/>
        <w:jc w:val="both"/>
        <w:rPr>
          <w:rFonts w:ascii="Times New Roman" w:hAnsi="Times New Roman" w:cs="Times New Roman"/>
          <w:sz w:val="24"/>
          <w:szCs w:val="24"/>
          <w:lang w:val="en-GB"/>
        </w:rPr>
      </w:pPr>
    </w:p>
    <w:p w14:paraId="3E7EF835" w14:textId="77777777" w:rsidR="00235734" w:rsidRPr="0022514C" w:rsidRDefault="00235734"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127DC2D8" w14:textId="0FBF71D7" w:rsidR="00735B4D" w:rsidRPr="0022514C" w:rsidRDefault="00CA3CCE"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22514C">
        <w:rPr>
          <w:rFonts w:ascii="Times New Roman" w:eastAsia="Times New Roman" w:hAnsi="Times New Roman" w:cs="Times New Roman"/>
          <w:b/>
          <w:bCs/>
          <w:kern w:val="0"/>
          <w:sz w:val="24"/>
          <w:szCs w:val="24"/>
          <w:lang w:val="en-GB" w:eastAsia="cs-CZ"/>
          <w14:ligatures w14:val="none"/>
        </w:rPr>
        <w:t>Standard 1.4: The VEE must have a policy and associated written procedures for the assurance of the quality and standards of its programmes and awards. It must also commit itself explicitly to the development of a culture which recognises the importance of quality, and QA within the VEE. To achieve this, the VEE must develop and implement a strategy for the continuous enhancement of quality.</w:t>
      </w:r>
      <w:r w:rsidR="00C85298" w:rsidRPr="0022514C">
        <w:rPr>
          <w:rFonts w:ascii="Times New Roman" w:eastAsia="Times New Roman" w:hAnsi="Times New Roman" w:cs="Times New Roman"/>
          <w:b/>
          <w:bCs/>
          <w:kern w:val="0"/>
          <w:sz w:val="24"/>
          <w:szCs w:val="24"/>
          <w:lang w:val="en-GB" w:eastAsia="cs-CZ"/>
          <w14:ligatures w14:val="none"/>
        </w:rPr>
        <w:t xml:space="preserve"> </w:t>
      </w:r>
      <w:r w:rsidRPr="0022514C">
        <w:rPr>
          <w:rFonts w:ascii="Times New Roman" w:eastAsia="Times New Roman" w:hAnsi="Times New Roman" w:cs="Times New Roman"/>
          <w:b/>
          <w:bCs/>
          <w:kern w:val="0"/>
          <w:sz w:val="24"/>
          <w:szCs w:val="24"/>
          <w:lang w:val="en-GB" w:eastAsia="cs-CZ"/>
          <w14:ligatures w14:val="none"/>
        </w:rPr>
        <w:t xml:space="preserve">The VEE must have a policy for academic integrity, </w:t>
      </w:r>
      <w:proofErr w:type="gramStart"/>
      <w:r w:rsidRPr="0022514C">
        <w:rPr>
          <w:rFonts w:ascii="Times New Roman" w:eastAsia="Times New Roman" w:hAnsi="Times New Roman" w:cs="Times New Roman"/>
          <w:b/>
          <w:bCs/>
          <w:kern w:val="0"/>
          <w:sz w:val="24"/>
          <w:szCs w:val="24"/>
          <w:lang w:val="en-GB" w:eastAsia="cs-CZ"/>
          <w14:ligatures w14:val="none"/>
        </w:rPr>
        <w:t>i.e.</w:t>
      </w:r>
      <w:proofErr w:type="gramEnd"/>
      <w:r w:rsidRPr="0022514C">
        <w:rPr>
          <w:rFonts w:ascii="Times New Roman" w:eastAsia="Times New Roman" w:hAnsi="Times New Roman" w:cs="Times New Roman"/>
          <w:b/>
          <w:bCs/>
          <w:kern w:val="0"/>
          <w:sz w:val="24"/>
          <w:szCs w:val="24"/>
          <w:lang w:val="en-GB" w:eastAsia="cs-CZ"/>
          <w14:ligatures w14:val="none"/>
        </w:rPr>
        <w:t xml:space="preserve"> the expectation that all staff and students act with honesty, trust, fairness, respect and responsibility.</w:t>
      </w:r>
    </w:p>
    <w:p w14:paraId="6F08F78F" w14:textId="77777777" w:rsidR="00C85298" w:rsidRPr="0022514C" w:rsidRDefault="00C85298"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20539791" w14:textId="0F690FDA" w:rsidR="002A4639" w:rsidRPr="0022514C" w:rsidRDefault="00C85298" w:rsidP="00797915">
      <w:pPr>
        <w:spacing w:after="0" w:line="240" w:lineRule="auto"/>
        <w:jc w:val="both"/>
        <w:rPr>
          <w:rFonts w:ascii="Times New Roman" w:eastAsia="Times New Roman" w:hAnsi="Times New Roman" w:cs="Times New Roman"/>
          <w:b/>
          <w:bCs/>
          <w:color w:val="1F4E79" w:themeColor="accent1" w:themeShade="80"/>
          <w:sz w:val="24"/>
          <w:szCs w:val="24"/>
          <w:lang w:val="en-GB" w:eastAsia="tr-TR"/>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1.4.1. </w:t>
      </w:r>
      <w:r w:rsidR="00CA3CCE"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global policy and strategy of the VEE for outcome assess</w:t>
      </w:r>
      <w:r w:rsidRPr="0022514C">
        <w:rPr>
          <w:rFonts w:ascii="Times New Roman" w:eastAsia="Times" w:hAnsi="Times New Roman" w:cs="Times New Roman"/>
          <w:b/>
          <w:i/>
          <w:color w:val="1F4E79" w:themeColor="accent1" w:themeShade="80"/>
          <w:kern w:val="0"/>
          <w:sz w:val="24"/>
          <w:szCs w:val="24"/>
          <w:lang w:val="en-GB" w:eastAsia="cs-CZ"/>
          <w14:ligatures w14:val="none"/>
        </w:rPr>
        <w:t>ment and Quality Assurance (QA)</w:t>
      </w:r>
    </w:p>
    <w:p w14:paraId="125D2C8F" w14:textId="6BD45418" w:rsidR="00164EDC" w:rsidRDefault="00A518C7" w:rsidP="002C59C6">
      <w:pPr>
        <w:spacing w:after="0" w:line="240" w:lineRule="auto"/>
        <w:jc w:val="both"/>
        <w:outlineLvl w:val="3"/>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The </w:t>
      </w:r>
      <w:r w:rsidR="00832887" w:rsidRPr="0022514C">
        <w:rPr>
          <w:rFonts w:ascii="Times New Roman" w:hAnsi="Times New Roman" w:cs="Times New Roman"/>
          <w:sz w:val="24"/>
          <w:szCs w:val="24"/>
          <w:lang w:val="en-GB"/>
        </w:rPr>
        <w:t>VEE</w:t>
      </w:r>
      <w:r w:rsidRPr="0022514C">
        <w:rPr>
          <w:rFonts w:ascii="Times New Roman" w:eastAsia="Times New Roman" w:hAnsi="Times New Roman" w:cs="Times New Roman"/>
          <w:kern w:val="0"/>
          <w:sz w:val="24"/>
          <w:szCs w:val="24"/>
          <w:lang w:val="en-GB" w:eastAsia="tr-TR"/>
          <w14:ligatures w14:val="none"/>
        </w:rPr>
        <w:t xml:space="preserve"> is dedicated to maintaining a robust QA system that ensures excellence across its educational, research, and administrative processes. The </w:t>
      </w:r>
      <w:hyperlink r:id="rId40" w:history="1">
        <w:r w:rsidRPr="0022514C">
          <w:rPr>
            <w:rStyle w:val="Kpr"/>
            <w:rFonts w:ascii="Times New Roman" w:eastAsia="Times New Roman" w:hAnsi="Times New Roman"/>
            <w:kern w:val="0"/>
            <w:sz w:val="24"/>
            <w:szCs w:val="24"/>
            <w:lang w:val="en-GB" w:eastAsia="tr-TR"/>
            <w14:ligatures w14:val="none"/>
          </w:rPr>
          <w:t>Quality Coordination Office</w:t>
        </w:r>
      </w:hyperlink>
      <w:r w:rsidR="002C59C6" w:rsidRPr="0022514C">
        <w:rPr>
          <w:rFonts w:ascii="Times New Roman" w:eastAsia="Times New Roman" w:hAnsi="Times New Roman" w:cs="Times New Roman"/>
          <w:kern w:val="0"/>
          <w:sz w:val="24"/>
          <w:szCs w:val="24"/>
          <w:lang w:val="en-GB" w:eastAsia="tr-TR"/>
          <w14:ligatures w14:val="none"/>
        </w:rPr>
        <w:t xml:space="preserve"> at the university </w:t>
      </w:r>
      <w:r w:rsidRPr="0022514C">
        <w:rPr>
          <w:rFonts w:ascii="Times New Roman" w:eastAsia="Times New Roman" w:hAnsi="Times New Roman" w:cs="Times New Roman"/>
          <w:kern w:val="0"/>
          <w:sz w:val="24"/>
          <w:szCs w:val="24"/>
          <w:lang w:val="en-GB" w:eastAsia="tr-TR"/>
          <w14:ligatures w14:val="none"/>
        </w:rPr>
        <w:t xml:space="preserve">oversees the development and application of the QA framework, guided by the </w:t>
      </w:r>
      <w:hyperlink r:id="rId41" w:history="1">
        <w:r w:rsidR="004F79AA" w:rsidRPr="0022514C">
          <w:rPr>
            <w:rStyle w:val="Kpr"/>
            <w:rFonts w:ascii="Times New Roman" w:eastAsia="Times New Roman" w:hAnsi="Times New Roman"/>
            <w:kern w:val="0"/>
            <w:sz w:val="24"/>
            <w:szCs w:val="24"/>
            <w:lang w:val="en-GB" w:eastAsia="tr-TR"/>
            <w14:ligatures w14:val="none"/>
          </w:rPr>
          <w:t>QA</w:t>
        </w:r>
        <w:r w:rsidRPr="0022514C">
          <w:rPr>
            <w:rStyle w:val="Kpr"/>
            <w:rFonts w:ascii="Times New Roman" w:eastAsia="Times New Roman" w:hAnsi="Times New Roman"/>
            <w:kern w:val="0"/>
            <w:sz w:val="24"/>
            <w:szCs w:val="24"/>
            <w:lang w:val="en-GB" w:eastAsia="tr-TR"/>
            <w14:ligatures w14:val="none"/>
          </w:rPr>
          <w:t xml:space="preserve"> Directive</w:t>
        </w:r>
      </w:hyperlink>
      <w:r w:rsidRPr="0022514C">
        <w:rPr>
          <w:rFonts w:ascii="Times New Roman" w:eastAsia="Times New Roman" w:hAnsi="Times New Roman" w:cs="Times New Roman"/>
          <w:kern w:val="0"/>
          <w:sz w:val="24"/>
          <w:szCs w:val="24"/>
          <w:lang w:val="en-GB" w:eastAsia="tr-TR"/>
          <w14:ligatures w14:val="none"/>
        </w:rPr>
        <w:t xml:space="preserve">. This framework adheres to the </w:t>
      </w:r>
      <w:hyperlink r:id="rId42" w:history="1">
        <w:r w:rsidRPr="0022514C">
          <w:rPr>
            <w:rStyle w:val="Kpr"/>
            <w:rFonts w:ascii="Times New Roman" w:eastAsia="Times New Roman" w:hAnsi="Times New Roman"/>
            <w:kern w:val="0"/>
            <w:sz w:val="24"/>
            <w:szCs w:val="24"/>
            <w:lang w:val="en-GB" w:eastAsia="tr-TR"/>
            <w14:ligatures w14:val="none"/>
          </w:rPr>
          <w:t>Quality Policy</w:t>
        </w:r>
      </w:hyperlink>
      <w:r w:rsidRPr="0022514C">
        <w:rPr>
          <w:rFonts w:ascii="Times New Roman" w:eastAsia="Times New Roman" w:hAnsi="Times New Roman" w:cs="Times New Roman"/>
          <w:kern w:val="0"/>
          <w:sz w:val="24"/>
          <w:szCs w:val="24"/>
          <w:lang w:val="en-GB" w:eastAsia="tr-TR"/>
          <w14:ligatures w14:val="none"/>
        </w:rPr>
        <w:t xml:space="preserve">, which emphasizes transparency, accountability, and continuous improvement. Key principles include strategic planning, stakeholder participation, and internationalization. </w:t>
      </w:r>
    </w:p>
    <w:p w14:paraId="57B999D8" w14:textId="0F9525B5" w:rsidR="00164EDC" w:rsidRPr="00164EDC" w:rsidRDefault="00164EDC" w:rsidP="00164EDC">
      <w:pPr>
        <w:spacing w:after="0" w:line="360" w:lineRule="auto"/>
        <w:jc w:val="both"/>
        <w:outlineLvl w:val="3"/>
        <w:rPr>
          <w:rFonts w:ascii="Times New Roman" w:eastAsia="Times New Roman" w:hAnsi="Times New Roman" w:cs="Times New Roman"/>
          <w:b/>
          <w:kern w:val="0"/>
          <w:sz w:val="24"/>
          <w:szCs w:val="24"/>
          <w:lang w:val="en-GB" w:eastAsia="tr-TR"/>
          <w14:ligatures w14:val="none"/>
        </w:rPr>
      </w:pPr>
      <w:r w:rsidRPr="00164EDC">
        <w:rPr>
          <w:rFonts w:ascii="Times New Roman" w:eastAsia="Times New Roman" w:hAnsi="Times New Roman" w:cs="Times New Roman"/>
          <w:b/>
          <w:kern w:val="0"/>
          <w:sz w:val="24"/>
          <w:szCs w:val="24"/>
          <w:lang w:val="en-GB" w:eastAsia="tr-TR"/>
          <w14:ligatures w14:val="none"/>
        </w:rPr>
        <w:lastRenderedPageBreak/>
        <w:t>Table 1.3.2</w:t>
      </w:r>
      <w:r w:rsidR="00103EEF">
        <w:rPr>
          <w:rFonts w:ascii="Times New Roman" w:eastAsia="Times New Roman" w:hAnsi="Times New Roman" w:cs="Times New Roman"/>
          <w:b/>
          <w:kern w:val="0"/>
          <w:sz w:val="24"/>
          <w:szCs w:val="24"/>
          <w:lang w:val="en-GB" w:eastAsia="tr-TR"/>
          <w14:ligatures w14:val="none"/>
        </w:rPr>
        <w:t>. Summary of the operating p</w:t>
      </w:r>
      <w:r w:rsidRPr="00164EDC">
        <w:rPr>
          <w:rFonts w:ascii="Times New Roman" w:eastAsia="Times New Roman" w:hAnsi="Times New Roman" w:cs="Times New Roman"/>
          <w:b/>
          <w:kern w:val="0"/>
          <w:sz w:val="24"/>
          <w:szCs w:val="24"/>
          <w:lang w:val="en-GB" w:eastAsia="tr-TR"/>
          <w14:ligatures w14:val="none"/>
        </w:rPr>
        <w:t>lan</w:t>
      </w:r>
      <w:r w:rsidR="00103EEF">
        <w:rPr>
          <w:rFonts w:ascii="Times New Roman" w:eastAsia="Times New Roman" w:hAnsi="Times New Roman" w:cs="Times New Roman"/>
          <w:b/>
          <w:kern w:val="0"/>
          <w:sz w:val="24"/>
          <w:szCs w:val="24"/>
          <w:lang w:val="en-GB" w:eastAsia="tr-TR"/>
          <w14:ligatures w14:val="none"/>
        </w:rPr>
        <w:t xml:space="preserve"> of the VEE</w:t>
      </w:r>
    </w:p>
    <w:tbl>
      <w:tblPr>
        <w:tblStyle w:val="TabloKlavuzu"/>
        <w:tblW w:w="0" w:type="auto"/>
        <w:tblLook w:val="04A0" w:firstRow="1" w:lastRow="0" w:firstColumn="1" w:lastColumn="0" w:noHBand="0" w:noVBand="1"/>
      </w:tblPr>
      <w:tblGrid>
        <w:gridCol w:w="9062"/>
      </w:tblGrid>
      <w:tr w:rsidR="00164EDC" w:rsidRPr="00804F42" w14:paraId="3D08F122" w14:textId="77777777" w:rsidTr="00804F42">
        <w:tc>
          <w:tcPr>
            <w:tcW w:w="9062" w:type="dxa"/>
            <w:shd w:val="clear" w:color="auto" w:fill="C45911" w:themeFill="accent2" w:themeFillShade="BF"/>
          </w:tcPr>
          <w:p w14:paraId="7D08288F" w14:textId="77777777" w:rsidR="00164EDC" w:rsidRPr="00804F42" w:rsidRDefault="00164EDC" w:rsidP="00890515">
            <w:pPr>
              <w:rPr>
                <w:b/>
                <w:lang w:val="en-GB"/>
              </w:rPr>
            </w:pPr>
            <w:r w:rsidRPr="00804F42">
              <w:rPr>
                <w:b/>
                <w:color w:val="FFFFFF" w:themeColor="background1"/>
                <w:lang w:val="en-GB"/>
              </w:rPr>
              <w:t xml:space="preserve">STRATEGIC OBJECTIVE 1:  IMPROVING THE QUALITY OF EDUCATION </w:t>
            </w:r>
          </w:p>
        </w:tc>
      </w:tr>
      <w:tr w:rsidR="00164EDC" w:rsidRPr="00804F42" w14:paraId="6D43E5D1" w14:textId="77777777" w:rsidTr="00804F42">
        <w:tc>
          <w:tcPr>
            <w:tcW w:w="9062" w:type="dxa"/>
            <w:shd w:val="clear" w:color="auto" w:fill="FBE4D5" w:themeFill="accent2" w:themeFillTint="33"/>
          </w:tcPr>
          <w:p w14:paraId="1B177082" w14:textId="312C426D" w:rsidR="00164EDC" w:rsidRPr="00804F42" w:rsidRDefault="00164EDC" w:rsidP="00890515">
            <w:pPr>
              <w:jc w:val="both"/>
              <w:rPr>
                <w:b/>
                <w:i/>
                <w:lang w:val="en-GB"/>
              </w:rPr>
            </w:pPr>
            <w:r w:rsidRPr="00804F42">
              <w:rPr>
                <w:b/>
                <w:i/>
                <w:lang w:val="en-GB"/>
              </w:rPr>
              <w:t xml:space="preserve">Strategic Target 1. Ensuring the </w:t>
            </w:r>
            <w:r w:rsidR="00804F42" w:rsidRPr="00804F42">
              <w:rPr>
                <w:b/>
                <w:i/>
                <w:lang w:val="en-GB"/>
              </w:rPr>
              <w:t>development of education and training facilities</w:t>
            </w:r>
          </w:p>
        </w:tc>
      </w:tr>
      <w:tr w:rsidR="00164EDC" w:rsidRPr="00804F42" w14:paraId="53F697E4" w14:textId="77777777" w:rsidTr="00804F42">
        <w:tc>
          <w:tcPr>
            <w:tcW w:w="9062" w:type="dxa"/>
            <w:shd w:val="clear" w:color="auto" w:fill="FBE4D5" w:themeFill="accent2" w:themeFillTint="33"/>
          </w:tcPr>
          <w:p w14:paraId="60D484C6" w14:textId="2D71F01F" w:rsidR="00164EDC" w:rsidRPr="00804F42" w:rsidRDefault="00164EDC" w:rsidP="00890515">
            <w:pPr>
              <w:jc w:val="both"/>
              <w:rPr>
                <w:b/>
                <w:i/>
                <w:lang w:val="en-GB"/>
              </w:rPr>
            </w:pPr>
            <w:r w:rsidRPr="00804F42">
              <w:rPr>
                <w:b/>
                <w:i/>
                <w:lang w:val="en-GB"/>
              </w:rPr>
              <w:t>Strategic Target 2. Increasing the number and quality of social, cultural</w:t>
            </w:r>
            <w:r w:rsidR="00C743F1">
              <w:rPr>
                <w:b/>
                <w:i/>
                <w:lang w:val="en-GB"/>
              </w:rPr>
              <w:t>,</w:t>
            </w:r>
            <w:r w:rsidRPr="00804F42">
              <w:rPr>
                <w:b/>
                <w:i/>
                <w:lang w:val="en-GB"/>
              </w:rPr>
              <w:t xml:space="preserve"> and nutrition services for students.</w:t>
            </w:r>
          </w:p>
        </w:tc>
      </w:tr>
      <w:tr w:rsidR="00164EDC" w:rsidRPr="00804F42" w14:paraId="17CDE199" w14:textId="77777777" w:rsidTr="00804F42">
        <w:tc>
          <w:tcPr>
            <w:tcW w:w="9062" w:type="dxa"/>
            <w:shd w:val="clear" w:color="auto" w:fill="FBE4D5" w:themeFill="accent2" w:themeFillTint="33"/>
          </w:tcPr>
          <w:p w14:paraId="362DD840" w14:textId="77777777" w:rsidR="00164EDC" w:rsidRPr="00804F42" w:rsidRDefault="00164EDC" w:rsidP="00890515">
            <w:pPr>
              <w:jc w:val="both"/>
              <w:rPr>
                <w:b/>
                <w:lang w:val="en-GB"/>
              </w:rPr>
            </w:pPr>
            <w:r w:rsidRPr="00804F42">
              <w:rPr>
                <w:b/>
                <w:lang w:val="en-GB"/>
              </w:rPr>
              <w:t xml:space="preserve">Performance indicators </w:t>
            </w:r>
          </w:p>
        </w:tc>
      </w:tr>
      <w:tr w:rsidR="00164EDC" w:rsidRPr="00804F42" w14:paraId="533E2DDE" w14:textId="77777777" w:rsidTr="00804F42">
        <w:tc>
          <w:tcPr>
            <w:tcW w:w="9062" w:type="dxa"/>
            <w:shd w:val="clear" w:color="auto" w:fill="FBE4D5" w:themeFill="accent2" w:themeFillTint="33"/>
          </w:tcPr>
          <w:p w14:paraId="505475F6" w14:textId="77777777" w:rsidR="00164EDC" w:rsidRPr="00804F42" w:rsidRDefault="00164EDC" w:rsidP="006C0FC5">
            <w:pPr>
              <w:pStyle w:val="ListeParagraf"/>
              <w:numPr>
                <w:ilvl w:val="0"/>
                <w:numId w:val="49"/>
              </w:numPr>
              <w:spacing w:line="240" w:lineRule="auto"/>
              <w:jc w:val="both"/>
            </w:pPr>
            <w:r w:rsidRPr="00804F42">
              <w:rPr>
                <w:rFonts w:eastAsia="Times New Roman"/>
                <w:color w:val="1F1F1F"/>
                <w:lang w:eastAsia="tr-TR"/>
              </w:rPr>
              <w:t>Ensuring continuity of the EAEVE and VEDEK accredited status</w:t>
            </w:r>
          </w:p>
        </w:tc>
      </w:tr>
      <w:tr w:rsidR="00164EDC" w:rsidRPr="00804F42" w14:paraId="27C3BA94" w14:textId="77777777" w:rsidTr="00804F42">
        <w:tc>
          <w:tcPr>
            <w:tcW w:w="9062" w:type="dxa"/>
            <w:shd w:val="clear" w:color="auto" w:fill="FBE4D5" w:themeFill="accent2" w:themeFillTint="33"/>
          </w:tcPr>
          <w:p w14:paraId="13726CC7" w14:textId="50DF2540" w:rsidR="00164EDC" w:rsidRPr="00804F42" w:rsidRDefault="00164EDC" w:rsidP="006C0FC5">
            <w:pPr>
              <w:pStyle w:val="ListeParagraf"/>
              <w:numPr>
                <w:ilvl w:val="0"/>
                <w:numId w:val="49"/>
              </w:numPr>
              <w:spacing w:line="240" w:lineRule="auto"/>
              <w:jc w:val="both"/>
            </w:pPr>
            <w:r w:rsidRPr="00804F42">
              <w:t xml:space="preserve">Improving </w:t>
            </w:r>
            <w:r w:rsidR="002A3334">
              <w:t xml:space="preserve">the </w:t>
            </w:r>
            <w:r w:rsidR="00804F42" w:rsidRPr="00804F42">
              <w:t>i</w:t>
            </w:r>
            <w:r w:rsidRPr="00804F42">
              <w:t>nfrastructure of laboratories (air conditioning, installation of cooling units, ventilation, new additions to the Clinical skill laboratory</w:t>
            </w:r>
            <w:r w:rsidR="00C743F1">
              <w:t>,</w:t>
            </w:r>
            <w:r w:rsidRPr="00804F42">
              <w:t xml:space="preserve"> etc.),</w:t>
            </w:r>
          </w:p>
        </w:tc>
      </w:tr>
      <w:tr w:rsidR="00164EDC" w:rsidRPr="00804F42" w14:paraId="25296C0C" w14:textId="77777777" w:rsidTr="00804F42">
        <w:tc>
          <w:tcPr>
            <w:tcW w:w="9062" w:type="dxa"/>
            <w:shd w:val="clear" w:color="auto" w:fill="FBE4D5" w:themeFill="accent2" w:themeFillTint="33"/>
          </w:tcPr>
          <w:p w14:paraId="1AD980A8" w14:textId="72478209" w:rsidR="00164EDC" w:rsidRPr="00804F42" w:rsidRDefault="00164EDC" w:rsidP="006C0FC5">
            <w:pPr>
              <w:pStyle w:val="ListeParagraf"/>
              <w:numPr>
                <w:ilvl w:val="0"/>
                <w:numId w:val="49"/>
              </w:numPr>
              <w:spacing w:line="240" w:lineRule="auto"/>
              <w:jc w:val="both"/>
            </w:pPr>
            <w:r w:rsidRPr="00804F42">
              <w:t xml:space="preserve">Improving </w:t>
            </w:r>
            <w:r w:rsidR="002A3334">
              <w:t xml:space="preserve">the </w:t>
            </w:r>
            <w:r w:rsidR="00804F42" w:rsidRPr="00804F42">
              <w:t>i</w:t>
            </w:r>
            <w:r w:rsidRPr="00804F42">
              <w:t xml:space="preserve">nfrastructure of the </w:t>
            </w:r>
            <w:r w:rsidR="00804F42" w:rsidRPr="00804F42">
              <w:t>VEE</w:t>
            </w:r>
            <w:r w:rsidRPr="00804F42">
              <w:t xml:space="preserve"> (renovati</w:t>
            </w:r>
            <w:r w:rsidR="002A3334">
              <w:t>ng the Small Animal Clinic, administrative building,</w:t>
            </w:r>
            <w:r w:rsidRPr="00804F42">
              <w:t xml:space="preserve"> etc.) </w:t>
            </w:r>
          </w:p>
        </w:tc>
      </w:tr>
      <w:tr w:rsidR="00164EDC" w:rsidRPr="00804F42" w14:paraId="70EB001B" w14:textId="77777777" w:rsidTr="00804F42">
        <w:tc>
          <w:tcPr>
            <w:tcW w:w="9062" w:type="dxa"/>
            <w:shd w:val="clear" w:color="auto" w:fill="FBE4D5" w:themeFill="accent2" w:themeFillTint="33"/>
          </w:tcPr>
          <w:p w14:paraId="4122D8FC" w14:textId="00A36677" w:rsidR="00164EDC" w:rsidRPr="00804F42" w:rsidRDefault="00164EDC" w:rsidP="006C0FC5">
            <w:pPr>
              <w:pStyle w:val="ListeParagraf"/>
              <w:numPr>
                <w:ilvl w:val="0"/>
                <w:numId w:val="49"/>
              </w:numPr>
              <w:spacing w:line="240" w:lineRule="auto"/>
              <w:jc w:val="both"/>
            </w:pPr>
            <w:r w:rsidRPr="00804F42">
              <w:t xml:space="preserve">Assuring </w:t>
            </w:r>
            <w:r w:rsidR="00804F42" w:rsidRPr="00804F42">
              <w:t>c</w:t>
            </w:r>
            <w:r w:rsidRPr="00804F42">
              <w:t>ourse materials are in line with the curriculum updated in 2023 according to VUÇEP</w:t>
            </w:r>
          </w:p>
        </w:tc>
      </w:tr>
      <w:tr w:rsidR="00164EDC" w:rsidRPr="00804F42" w14:paraId="1AF1F5CF" w14:textId="77777777" w:rsidTr="00804F42">
        <w:tc>
          <w:tcPr>
            <w:tcW w:w="9062" w:type="dxa"/>
            <w:shd w:val="clear" w:color="auto" w:fill="FBE4D5" w:themeFill="accent2" w:themeFillTint="33"/>
          </w:tcPr>
          <w:p w14:paraId="026FED5F" w14:textId="77777777" w:rsidR="00164EDC" w:rsidRPr="00804F42" w:rsidRDefault="00164EDC" w:rsidP="006C0FC5">
            <w:pPr>
              <w:pStyle w:val="ListeParagraf"/>
              <w:numPr>
                <w:ilvl w:val="0"/>
                <w:numId w:val="49"/>
              </w:numPr>
              <w:spacing w:line="240" w:lineRule="auto"/>
              <w:jc w:val="both"/>
            </w:pPr>
            <w:r w:rsidRPr="00804F42">
              <w:t>Increasing the extramural training opportunities with new protocols and mobile clinic</w:t>
            </w:r>
          </w:p>
        </w:tc>
      </w:tr>
      <w:tr w:rsidR="00164EDC" w:rsidRPr="00804F42" w14:paraId="0DD99784" w14:textId="77777777" w:rsidTr="00804F42">
        <w:tc>
          <w:tcPr>
            <w:tcW w:w="9062" w:type="dxa"/>
            <w:shd w:val="clear" w:color="auto" w:fill="FBE4D5" w:themeFill="accent2" w:themeFillTint="33"/>
          </w:tcPr>
          <w:p w14:paraId="4F6FC4B1" w14:textId="77777777" w:rsidR="00164EDC" w:rsidRPr="00804F42" w:rsidRDefault="00164EDC" w:rsidP="006C0FC5">
            <w:pPr>
              <w:pStyle w:val="ListeParagraf"/>
              <w:numPr>
                <w:ilvl w:val="0"/>
                <w:numId w:val="49"/>
              </w:numPr>
              <w:spacing w:line="240" w:lineRule="auto"/>
              <w:jc w:val="both"/>
            </w:pPr>
            <w:r w:rsidRPr="00804F42">
              <w:t>Increasing the capacity of food and beverage cabinets in the faculty canteen</w:t>
            </w:r>
          </w:p>
        </w:tc>
      </w:tr>
      <w:tr w:rsidR="00164EDC" w:rsidRPr="00804F42" w14:paraId="75450E37" w14:textId="77777777" w:rsidTr="00804F42">
        <w:tc>
          <w:tcPr>
            <w:tcW w:w="9062" w:type="dxa"/>
            <w:shd w:val="clear" w:color="auto" w:fill="FBE4D5" w:themeFill="accent2" w:themeFillTint="33"/>
          </w:tcPr>
          <w:p w14:paraId="256C0A1C" w14:textId="77777777" w:rsidR="00164EDC" w:rsidRDefault="00164EDC" w:rsidP="006C0FC5">
            <w:pPr>
              <w:pStyle w:val="ListeParagraf"/>
              <w:numPr>
                <w:ilvl w:val="0"/>
                <w:numId w:val="49"/>
              </w:numPr>
              <w:spacing w:line="240" w:lineRule="auto"/>
              <w:jc w:val="both"/>
            </w:pPr>
            <w:r w:rsidRPr="00804F42">
              <w:t>Satisfaction rate of students with the functioning of the faculty</w:t>
            </w:r>
          </w:p>
          <w:p w14:paraId="6F9654ED" w14:textId="3B78D40F" w:rsidR="00890515" w:rsidRPr="00804F42" w:rsidRDefault="00890515" w:rsidP="00890515">
            <w:pPr>
              <w:pStyle w:val="ListeParagraf"/>
              <w:spacing w:line="240" w:lineRule="auto"/>
              <w:jc w:val="both"/>
            </w:pPr>
          </w:p>
        </w:tc>
      </w:tr>
      <w:tr w:rsidR="00164EDC" w:rsidRPr="00804F42" w14:paraId="1A5C5783" w14:textId="77777777" w:rsidTr="00804F42">
        <w:trPr>
          <w:trHeight w:val="373"/>
        </w:trPr>
        <w:tc>
          <w:tcPr>
            <w:tcW w:w="9062" w:type="dxa"/>
            <w:shd w:val="clear" w:color="auto" w:fill="C45911" w:themeFill="accent2" w:themeFillShade="BF"/>
          </w:tcPr>
          <w:p w14:paraId="753F5993" w14:textId="77777777" w:rsidR="00164EDC" w:rsidRPr="00804F42" w:rsidRDefault="00164EDC" w:rsidP="00890515">
            <w:pPr>
              <w:jc w:val="both"/>
              <w:rPr>
                <w:color w:val="FFFFFF" w:themeColor="background1"/>
                <w:lang w:val="en-GB"/>
              </w:rPr>
            </w:pPr>
            <w:r w:rsidRPr="00804F42">
              <w:rPr>
                <w:b/>
                <w:color w:val="FFFFFF" w:themeColor="background1"/>
                <w:lang w:val="en-GB"/>
              </w:rPr>
              <w:t xml:space="preserve">STRATEGIC OBJECTIVE 2:  </w:t>
            </w:r>
            <w:r w:rsidRPr="00804F42">
              <w:rPr>
                <w:b/>
                <w:color w:val="FFFFFF" w:themeColor="background1"/>
              </w:rPr>
              <w:t>INCREASING RESEARCH ACTIVITIES</w:t>
            </w:r>
          </w:p>
        </w:tc>
      </w:tr>
      <w:tr w:rsidR="00164EDC" w:rsidRPr="00804F42" w14:paraId="0CAB70E2" w14:textId="77777777" w:rsidTr="00804F42">
        <w:tc>
          <w:tcPr>
            <w:tcW w:w="9062" w:type="dxa"/>
            <w:shd w:val="clear" w:color="auto" w:fill="FBE4D5" w:themeFill="accent2" w:themeFillTint="33"/>
          </w:tcPr>
          <w:p w14:paraId="639600D9" w14:textId="48976690" w:rsidR="00164EDC" w:rsidRPr="00804F42" w:rsidRDefault="00164EDC" w:rsidP="00890515">
            <w:pPr>
              <w:jc w:val="both"/>
              <w:rPr>
                <w:b/>
                <w:i/>
                <w:lang w:val="en-GB"/>
              </w:rPr>
            </w:pPr>
            <w:r w:rsidRPr="00804F42">
              <w:rPr>
                <w:b/>
                <w:i/>
                <w:lang w:val="en-GB"/>
              </w:rPr>
              <w:t xml:space="preserve">Strategic Target 1.  Developing </w:t>
            </w:r>
            <w:r w:rsidR="00804F42" w:rsidRPr="00804F42">
              <w:rPr>
                <w:b/>
                <w:i/>
                <w:lang w:val="en-GB"/>
              </w:rPr>
              <w:t>research capacity and encouraging research</w:t>
            </w:r>
          </w:p>
        </w:tc>
      </w:tr>
      <w:tr w:rsidR="00164EDC" w:rsidRPr="00804F42" w14:paraId="78716159" w14:textId="77777777" w:rsidTr="00804F42">
        <w:tc>
          <w:tcPr>
            <w:tcW w:w="9062" w:type="dxa"/>
            <w:shd w:val="clear" w:color="auto" w:fill="FBE4D5" w:themeFill="accent2" w:themeFillTint="33"/>
          </w:tcPr>
          <w:p w14:paraId="28163EBB" w14:textId="5DFEDC57" w:rsidR="00164EDC" w:rsidRPr="00804F42" w:rsidRDefault="00164EDC" w:rsidP="00890515">
            <w:pPr>
              <w:jc w:val="both"/>
              <w:rPr>
                <w:b/>
                <w:i/>
                <w:lang w:val="en-GB"/>
              </w:rPr>
            </w:pPr>
            <w:r w:rsidRPr="00804F42">
              <w:rPr>
                <w:b/>
                <w:i/>
                <w:lang w:val="en-GB"/>
              </w:rPr>
              <w:t xml:space="preserve">Strategic Target 2. Developing </w:t>
            </w:r>
            <w:r w:rsidR="00804F42" w:rsidRPr="00804F42">
              <w:rPr>
                <w:b/>
                <w:i/>
                <w:lang w:val="en-GB"/>
              </w:rPr>
              <w:t>research capacity and increasing added value</w:t>
            </w:r>
          </w:p>
        </w:tc>
      </w:tr>
      <w:tr w:rsidR="00164EDC" w:rsidRPr="00804F42" w14:paraId="01803BDD" w14:textId="77777777" w:rsidTr="00804F42">
        <w:tc>
          <w:tcPr>
            <w:tcW w:w="9062" w:type="dxa"/>
            <w:shd w:val="clear" w:color="auto" w:fill="FBE4D5" w:themeFill="accent2" w:themeFillTint="33"/>
          </w:tcPr>
          <w:p w14:paraId="30B0963C" w14:textId="77777777" w:rsidR="00164EDC" w:rsidRPr="00804F42" w:rsidRDefault="00164EDC" w:rsidP="00890515">
            <w:pPr>
              <w:jc w:val="both"/>
              <w:rPr>
                <w:lang w:val="en-GB"/>
              </w:rPr>
            </w:pPr>
            <w:r w:rsidRPr="00804F42">
              <w:rPr>
                <w:b/>
                <w:lang w:val="en-GB"/>
              </w:rPr>
              <w:t>Performance indicators</w:t>
            </w:r>
          </w:p>
        </w:tc>
      </w:tr>
      <w:tr w:rsidR="00164EDC" w:rsidRPr="00804F42" w14:paraId="27CFD678" w14:textId="77777777" w:rsidTr="00804F42">
        <w:tc>
          <w:tcPr>
            <w:tcW w:w="9062" w:type="dxa"/>
            <w:shd w:val="clear" w:color="auto" w:fill="FBE4D5" w:themeFill="accent2" w:themeFillTint="33"/>
          </w:tcPr>
          <w:p w14:paraId="2F854C60" w14:textId="4424C63D" w:rsidR="00164EDC" w:rsidRPr="00804F42" w:rsidRDefault="00164EDC" w:rsidP="006C0FC5">
            <w:pPr>
              <w:pStyle w:val="ListeParagraf"/>
              <w:numPr>
                <w:ilvl w:val="0"/>
                <w:numId w:val="50"/>
              </w:numPr>
              <w:spacing w:line="240" w:lineRule="auto"/>
              <w:jc w:val="both"/>
            </w:pPr>
            <w:r w:rsidRPr="00804F42">
              <w:t>Number of priority areas, infrastructure</w:t>
            </w:r>
            <w:r w:rsidR="00C743F1">
              <w:t>,</w:t>
            </w:r>
            <w:r w:rsidRPr="00804F42">
              <w:t xml:space="preserve"> and guided projects supported</w:t>
            </w:r>
          </w:p>
        </w:tc>
      </w:tr>
      <w:tr w:rsidR="00164EDC" w:rsidRPr="00804F42" w14:paraId="6406A2FC" w14:textId="77777777" w:rsidTr="00804F42">
        <w:tc>
          <w:tcPr>
            <w:tcW w:w="9062" w:type="dxa"/>
            <w:shd w:val="clear" w:color="auto" w:fill="FBE4D5" w:themeFill="accent2" w:themeFillTint="33"/>
          </w:tcPr>
          <w:p w14:paraId="6B638588" w14:textId="027EC7D3" w:rsidR="00164EDC" w:rsidRPr="00804F42" w:rsidRDefault="002A3334" w:rsidP="006C0FC5">
            <w:pPr>
              <w:pStyle w:val="ListeParagraf"/>
              <w:numPr>
                <w:ilvl w:val="0"/>
                <w:numId w:val="50"/>
              </w:numPr>
              <w:spacing w:line="240" w:lineRule="auto"/>
              <w:jc w:val="both"/>
            </w:pPr>
            <w:r>
              <w:t>The n</w:t>
            </w:r>
            <w:r w:rsidRPr="00804F42">
              <w:t xml:space="preserve">umber </w:t>
            </w:r>
            <w:r w:rsidR="00164EDC" w:rsidRPr="00804F42">
              <w:t xml:space="preserve">of R&amp;D projects supported by non-university </w:t>
            </w:r>
            <w:r w:rsidRPr="00804F42">
              <w:t>organi</w:t>
            </w:r>
            <w:r>
              <w:t>z</w:t>
            </w:r>
            <w:r w:rsidRPr="00804F42">
              <w:t xml:space="preserve">ations </w:t>
            </w:r>
            <w:r w:rsidR="00804F42" w:rsidRPr="00804F42">
              <w:t>[</w:t>
            </w:r>
            <w:r w:rsidR="00164EDC" w:rsidRPr="00804F42">
              <w:t xml:space="preserve">TÜBİTAK, </w:t>
            </w:r>
            <w:r w:rsidR="00804F42" w:rsidRPr="00804F42">
              <w:t>TAGEM (General Directorate of Agricultural Research and Policies)</w:t>
            </w:r>
            <w:r w:rsidR="00164EDC" w:rsidRPr="00804F42">
              <w:t>, etc.</w:t>
            </w:r>
            <w:r w:rsidR="00804F42">
              <w:t>]</w:t>
            </w:r>
          </w:p>
        </w:tc>
      </w:tr>
      <w:tr w:rsidR="00164EDC" w:rsidRPr="00804F42" w14:paraId="4F0306F6" w14:textId="77777777" w:rsidTr="00804F42">
        <w:tc>
          <w:tcPr>
            <w:tcW w:w="9062" w:type="dxa"/>
            <w:shd w:val="clear" w:color="auto" w:fill="FBE4D5" w:themeFill="accent2" w:themeFillTint="33"/>
          </w:tcPr>
          <w:p w14:paraId="6DA7876B" w14:textId="1A31E3A9" w:rsidR="00164EDC" w:rsidRPr="00804F42" w:rsidRDefault="002A3334" w:rsidP="006C0FC5">
            <w:pPr>
              <w:pStyle w:val="ListeParagraf"/>
              <w:numPr>
                <w:ilvl w:val="0"/>
                <w:numId w:val="50"/>
              </w:numPr>
              <w:spacing w:line="240" w:lineRule="auto"/>
              <w:jc w:val="both"/>
            </w:pPr>
            <w:r>
              <w:t>The r</w:t>
            </w:r>
            <w:r w:rsidRPr="00804F42">
              <w:t xml:space="preserve">atio </w:t>
            </w:r>
            <w:r w:rsidR="00164EDC" w:rsidRPr="00804F42">
              <w:t xml:space="preserve">of the number of articles and reviews in journals indexed in SCI and SSCI indexes in </w:t>
            </w:r>
            <w:r w:rsidR="00C743F1">
              <w:t xml:space="preserve">the </w:t>
            </w:r>
            <w:r w:rsidR="00164EDC" w:rsidRPr="00804F42">
              <w:t>W</w:t>
            </w:r>
            <w:r w:rsidR="00804F42">
              <w:t>O</w:t>
            </w:r>
            <w:r w:rsidR="00164EDC" w:rsidRPr="00804F42">
              <w:t>S database to the number of faculty members</w:t>
            </w:r>
          </w:p>
        </w:tc>
      </w:tr>
      <w:tr w:rsidR="00164EDC" w:rsidRPr="00804F42" w14:paraId="1C1BF3EE" w14:textId="77777777" w:rsidTr="00804F42">
        <w:tc>
          <w:tcPr>
            <w:tcW w:w="9062" w:type="dxa"/>
            <w:shd w:val="clear" w:color="auto" w:fill="FBE4D5" w:themeFill="accent2" w:themeFillTint="33"/>
          </w:tcPr>
          <w:p w14:paraId="764D5A1C" w14:textId="4C06E77A" w:rsidR="00164EDC" w:rsidRDefault="002A3334" w:rsidP="006C0FC5">
            <w:pPr>
              <w:pStyle w:val="ListeParagraf"/>
              <w:numPr>
                <w:ilvl w:val="0"/>
                <w:numId w:val="50"/>
              </w:numPr>
              <w:spacing w:line="240" w:lineRule="auto"/>
              <w:jc w:val="both"/>
            </w:pPr>
            <w:r w:rsidRPr="00804F42">
              <w:t>Organi</w:t>
            </w:r>
            <w:r>
              <w:t>z</w:t>
            </w:r>
            <w:r w:rsidRPr="00804F42">
              <w:t xml:space="preserve">ing </w:t>
            </w:r>
            <w:r w:rsidR="00164EDC" w:rsidRPr="00804F42">
              <w:t>training programs to increase the number of international projects of academic staff</w:t>
            </w:r>
          </w:p>
          <w:p w14:paraId="422EE535" w14:textId="639F6E0A" w:rsidR="00890515" w:rsidRPr="00804F42" w:rsidRDefault="00890515" w:rsidP="00890515">
            <w:pPr>
              <w:pStyle w:val="ListeParagraf"/>
              <w:spacing w:line="240" w:lineRule="auto"/>
              <w:jc w:val="both"/>
            </w:pPr>
          </w:p>
        </w:tc>
      </w:tr>
      <w:tr w:rsidR="00164EDC" w:rsidRPr="00804F42" w14:paraId="2AD81DA3" w14:textId="77777777" w:rsidTr="00804F42">
        <w:trPr>
          <w:trHeight w:val="346"/>
        </w:trPr>
        <w:tc>
          <w:tcPr>
            <w:tcW w:w="9062" w:type="dxa"/>
            <w:shd w:val="clear" w:color="auto" w:fill="C45911" w:themeFill="accent2" w:themeFillShade="BF"/>
          </w:tcPr>
          <w:p w14:paraId="7769A47C" w14:textId="77777777" w:rsidR="00164EDC" w:rsidRPr="00804F42" w:rsidRDefault="00164EDC" w:rsidP="00890515">
            <w:pPr>
              <w:jc w:val="both"/>
              <w:rPr>
                <w:color w:val="FFFFFF" w:themeColor="background1"/>
                <w:lang w:val="en-GB"/>
              </w:rPr>
            </w:pPr>
            <w:r w:rsidRPr="00804F42">
              <w:rPr>
                <w:b/>
                <w:color w:val="FFFFFF" w:themeColor="background1"/>
                <w:lang w:val="en-GB"/>
              </w:rPr>
              <w:t xml:space="preserve">STRATEGIC OBJECTIVE 3:  </w:t>
            </w:r>
            <w:r w:rsidRPr="00804F42">
              <w:rPr>
                <w:b/>
                <w:color w:val="FFFFFF" w:themeColor="background1"/>
              </w:rPr>
              <w:t>INCREASING SOCIAL CONTRIBUTION ACTIVITIES</w:t>
            </w:r>
          </w:p>
        </w:tc>
      </w:tr>
      <w:tr w:rsidR="00164EDC" w:rsidRPr="00804F42" w14:paraId="521F1312" w14:textId="77777777" w:rsidTr="00804F42">
        <w:tc>
          <w:tcPr>
            <w:tcW w:w="9062" w:type="dxa"/>
            <w:shd w:val="clear" w:color="auto" w:fill="FBE4D5" w:themeFill="accent2" w:themeFillTint="33"/>
          </w:tcPr>
          <w:p w14:paraId="3FF5C1F8" w14:textId="77B4C7B7" w:rsidR="00164EDC" w:rsidRPr="00804F42" w:rsidRDefault="00164EDC" w:rsidP="00890515">
            <w:pPr>
              <w:jc w:val="both"/>
              <w:rPr>
                <w:b/>
                <w:i/>
                <w:lang w:val="en-GB"/>
              </w:rPr>
            </w:pPr>
            <w:r w:rsidRPr="00804F42">
              <w:rPr>
                <w:b/>
                <w:i/>
                <w:lang w:val="en-GB"/>
              </w:rPr>
              <w:t xml:space="preserve">Strategic Target 1.  Increasing the </w:t>
            </w:r>
            <w:r w:rsidR="00804F42" w:rsidRPr="00804F42">
              <w:rPr>
                <w:b/>
                <w:i/>
                <w:lang w:val="en-GB"/>
              </w:rPr>
              <w:t>quality of services for the community and stakeholders</w:t>
            </w:r>
          </w:p>
        </w:tc>
      </w:tr>
      <w:tr w:rsidR="00164EDC" w:rsidRPr="00804F42" w14:paraId="580455C1" w14:textId="77777777" w:rsidTr="00804F42">
        <w:tc>
          <w:tcPr>
            <w:tcW w:w="9062" w:type="dxa"/>
            <w:shd w:val="clear" w:color="auto" w:fill="FBE4D5" w:themeFill="accent2" w:themeFillTint="33"/>
          </w:tcPr>
          <w:p w14:paraId="0D2B7A6D" w14:textId="77777777" w:rsidR="00164EDC" w:rsidRPr="00804F42" w:rsidRDefault="00164EDC" w:rsidP="00890515">
            <w:pPr>
              <w:jc w:val="both"/>
              <w:rPr>
                <w:lang w:val="en-GB"/>
              </w:rPr>
            </w:pPr>
            <w:r w:rsidRPr="00804F42">
              <w:rPr>
                <w:b/>
                <w:lang w:val="en-GB"/>
              </w:rPr>
              <w:t>Performance indicators</w:t>
            </w:r>
          </w:p>
        </w:tc>
      </w:tr>
      <w:tr w:rsidR="00164EDC" w:rsidRPr="00804F42" w14:paraId="6522B78E" w14:textId="77777777" w:rsidTr="00804F42">
        <w:tc>
          <w:tcPr>
            <w:tcW w:w="9062" w:type="dxa"/>
            <w:shd w:val="clear" w:color="auto" w:fill="FBE4D5" w:themeFill="accent2" w:themeFillTint="33"/>
          </w:tcPr>
          <w:p w14:paraId="395AA2C2" w14:textId="56FC67D8" w:rsidR="00164EDC" w:rsidRPr="00804F42" w:rsidRDefault="00164EDC" w:rsidP="006C0FC5">
            <w:pPr>
              <w:pStyle w:val="ListeParagraf"/>
              <w:numPr>
                <w:ilvl w:val="0"/>
                <w:numId w:val="51"/>
              </w:numPr>
              <w:spacing w:line="240" w:lineRule="auto"/>
              <w:jc w:val="both"/>
            </w:pPr>
            <w:r w:rsidRPr="00804F42">
              <w:t xml:space="preserve">Units licensed/accredited by the </w:t>
            </w:r>
            <w:r w:rsidR="00804F42">
              <w:t>RTMAF</w:t>
            </w:r>
            <w:r w:rsidRPr="00804F42">
              <w:t xml:space="preserve"> and other institutions</w:t>
            </w:r>
          </w:p>
        </w:tc>
      </w:tr>
      <w:tr w:rsidR="00164EDC" w:rsidRPr="00804F42" w14:paraId="19CB9303" w14:textId="77777777" w:rsidTr="00804F42">
        <w:tc>
          <w:tcPr>
            <w:tcW w:w="9062" w:type="dxa"/>
            <w:shd w:val="clear" w:color="auto" w:fill="FBE4D5" w:themeFill="accent2" w:themeFillTint="33"/>
          </w:tcPr>
          <w:p w14:paraId="3F9CA536" w14:textId="0C2ADFCD" w:rsidR="00164EDC" w:rsidRDefault="00164EDC" w:rsidP="006C0FC5">
            <w:pPr>
              <w:pStyle w:val="ListeParagraf"/>
              <w:numPr>
                <w:ilvl w:val="0"/>
                <w:numId w:val="51"/>
              </w:numPr>
              <w:spacing w:line="240" w:lineRule="auto"/>
              <w:jc w:val="both"/>
            </w:pPr>
            <w:r w:rsidRPr="00804F42">
              <w:t>Number of training and certificate programs organi</w:t>
            </w:r>
            <w:r w:rsidR="00C743F1">
              <w:t>z</w:t>
            </w:r>
            <w:r w:rsidRPr="00804F42">
              <w:t>ed at the VTF</w:t>
            </w:r>
          </w:p>
          <w:p w14:paraId="7FE89C92" w14:textId="31485975" w:rsidR="00890515" w:rsidRPr="00804F42" w:rsidRDefault="00890515" w:rsidP="00890515">
            <w:pPr>
              <w:pStyle w:val="ListeParagraf"/>
              <w:spacing w:line="240" w:lineRule="auto"/>
              <w:jc w:val="both"/>
            </w:pPr>
          </w:p>
        </w:tc>
      </w:tr>
      <w:tr w:rsidR="00164EDC" w:rsidRPr="00804F42" w14:paraId="205D1223" w14:textId="77777777" w:rsidTr="00804F42">
        <w:tc>
          <w:tcPr>
            <w:tcW w:w="9062" w:type="dxa"/>
            <w:shd w:val="clear" w:color="auto" w:fill="C45911" w:themeFill="accent2" w:themeFillShade="BF"/>
          </w:tcPr>
          <w:p w14:paraId="31D3AB3D" w14:textId="77777777" w:rsidR="00164EDC" w:rsidRPr="00804F42" w:rsidRDefault="00164EDC" w:rsidP="00890515">
            <w:pPr>
              <w:jc w:val="both"/>
              <w:rPr>
                <w:color w:val="FFFFFF" w:themeColor="background1"/>
              </w:rPr>
            </w:pPr>
            <w:r w:rsidRPr="00804F42">
              <w:rPr>
                <w:b/>
                <w:color w:val="FFFFFF" w:themeColor="background1"/>
                <w:lang w:val="en-GB"/>
              </w:rPr>
              <w:t xml:space="preserve">STRATEGIC OBJECTIVE 4:  </w:t>
            </w:r>
            <w:r w:rsidRPr="00804F42">
              <w:rPr>
                <w:b/>
                <w:color w:val="FFFFFF" w:themeColor="background1"/>
              </w:rPr>
              <w:t>EXPANDING THE IMPLEMENTATION AND SUSTAINABILITY OF QUALITY PROCESSES</w:t>
            </w:r>
          </w:p>
        </w:tc>
      </w:tr>
      <w:tr w:rsidR="00164EDC" w:rsidRPr="00804F42" w14:paraId="2A7757BB" w14:textId="77777777" w:rsidTr="00890515">
        <w:tc>
          <w:tcPr>
            <w:tcW w:w="9062" w:type="dxa"/>
            <w:shd w:val="clear" w:color="auto" w:fill="FBE4D5" w:themeFill="accent2" w:themeFillTint="33"/>
          </w:tcPr>
          <w:p w14:paraId="2D8D8D6D" w14:textId="477AC0FA" w:rsidR="00164EDC" w:rsidRPr="00804F42" w:rsidRDefault="00164EDC" w:rsidP="00890515">
            <w:pPr>
              <w:jc w:val="both"/>
              <w:rPr>
                <w:b/>
                <w:i/>
                <w:lang w:val="en-GB"/>
              </w:rPr>
            </w:pPr>
            <w:r w:rsidRPr="00804F42">
              <w:rPr>
                <w:b/>
                <w:i/>
                <w:lang w:val="en-GB"/>
              </w:rPr>
              <w:t xml:space="preserve">Strategic Target 1.  Increasing the </w:t>
            </w:r>
            <w:r w:rsidR="00804F42" w:rsidRPr="00804F42">
              <w:rPr>
                <w:b/>
                <w:i/>
                <w:lang w:val="en-GB"/>
              </w:rPr>
              <w:t>quality and quantity of human resources</w:t>
            </w:r>
          </w:p>
        </w:tc>
      </w:tr>
      <w:tr w:rsidR="00164EDC" w:rsidRPr="00804F42" w14:paraId="61E9FF31" w14:textId="77777777" w:rsidTr="00890515">
        <w:tc>
          <w:tcPr>
            <w:tcW w:w="9062" w:type="dxa"/>
            <w:shd w:val="clear" w:color="auto" w:fill="FBE4D5" w:themeFill="accent2" w:themeFillTint="33"/>
          </w:tcPr>
          <w:p w14:paraId="3F6D5F33" w14:textId="4E1F5634" w:rsidR="00164EDC" w:rsidRPr="00804F42" w:rsidRDefault="00164EDC" w:rsidP="00890515">
            <w:pPr>
              <w:jc w:val="both"/>
              <w:rPr>
                <w:b/>
                <w:i/>
                <w:lang w:val="en-GB"/>
              </w:rPr>
            </w:pPr>
            <w:r w:rsidRPr="00804F42">
              <w:rPr>
                <w:b/>
                <w:i/>
                <w:lang w:val="en-GB"/>
              </w:rPr>
              <w:t xml:space="preserve">Strategic Target 2.  Ensuring </w:t>
            </w:r>
            <w:r w:rsidR="00804F42">
              <w:rPr>
                <w:b/>
                <w:i/>
                <w:lang w:val="en-GB"/>
              </w:rPr>
              <w:t>s</w:t>
            </w:r>
            <w:r w:rsidRPr="00804F42">
              <w:rPr>
                <w:b/>
                <w:i/>
                <w:lang w:val="en-GB"/>
              </w:rPr>
              <w:t xml:space="preserve">ustainable </w:t>
            </w:r>
            <w:r w:rsidR="00804F42">
              <w:rPr>
                <w:b/>
                <w:i/>
                <w:lang w:val="en-GB"/>
              </w:rPr>
              <w:t>QA</w:t>
            </w:r>
            <w:r w:rsidRPr="00804F42">
              <w:rPr>
                <w:b/>
                <w:i/>
                <w:lang w:val="en-GB"/>
              </w:rPr>
              <w:t xml:space="preserve"> </w:t>
            </w:r>
            <w:r w:rsidR="00804F42">
              <w:rPr>
                <w:b/>
                <w:i/>
                <w:lang w:val="en-GB"/>
              </w:rPr>
              <w:t>p</w:t>
            </w:r>
            <w:r w:rsidRPr="00804F42">
              <w:rPr>
                <w:b/>
                <w:i/>
                <w:lang w:val="en-GB"/>
              </w:rPr>
              <w:t>ractices throughout the VEE</w:t>
            </w:r>
          </w:p>
        </w:tc>
      </w:tr>
      <w:tr w:rsidR="00164EDC" w:rsidRPr="00804F42" w14:paraId="56BA06D9" w14:textId="77777777" w:rsidTr="00890515">
        <w:tc>
          <w:tcPr>
            <w:tcW w:w="9062" w:type="dxa"/>
            <w:shd w:val="clear" w:color="auto" w:fill="FBE4D5" w:themeFill="accent2" w:themeFillTint="33"/>
          </w:tcPr>
          <w:p w14:paraId="68EFE892" w14:textId="4A1C7A43" w:rsidR="00164EDC" w:rsidRPr="00804F42" w:rsidRDefault="00164EDC" w:rsidP="00890515">
            <w:pPr>
              <w:jc w:val="both"/>
              <w:rPr>
                <w:b/>
                <w:i/>
                <w:lang w:val="en-GB"/>
              </w:rPr>
            </w:pPr>
            <w:r w:rsidRPr="00804F42">
              <w:rPr>
                <w:b/>
                <w:i/>
                <w:lang w:val="en-GB"/>
              </w:rPr>
              <w:t xml:space="preserve">Strategic Target 3.  Assuring the meeting </w:t>
            </w:r>
            <w:r w:rsidR="00C743F1">
              <w:rPr>
                <w:b/>
                <w:i/>
                <w:lang w:val="en-GB"/>
              </w:rPr>
              <w:t xml:space="preserve">of </w:t>
            </w:r>
            <w:r w:rsidRPr="00804F42">
              <w:rPr>
                <w:b/>
                <w:i/>
                <w:lang w:val="en-GB"/>
              </w:rPr>
              <w:t xml:space="preserve">the standards for </w:t>
            </w:r>
            <w:r w:rsidR="00804F42">
              <w:rPr>
                <w:b/>
                <w:i/>
                <w:lang w:val="en-GB"/>
              </w:rPr>
              <w:t>a</w:t>
            </w:r>
            <w:r w:rsidRPr="00804F42">
              <w:rPr>
                <w:b/>
                <w:i/>
                <w:lang w:val="en-GB"/>
              </w:rPr>
              <w:t xml:space="preserve">ccreditation </w:t>
            </w:r>
            <w:r w:rsidR="00804F42">
              <w:rPr>
                <w:b/>
                <w:i/>
                <w:lang w:val="en-GB"/>
              </w:rPr>
              <w:t>p</w:t>
            </w:r>
            <w:r w:rsidRPr="00804F42">
              <w:rPr>
                <w:b/>
                <w:i/>
                <w:lang w:val="en-GB"/>
              </w:rPr>
              <w:t>rocesses</w:t>
            </w:r>
          </w:p>
        </w:tc>
      </w:tr>
      <w:tr w:rsidR="00164EDC" w:rsidRPr="00804F42" w14:paraId="2173D8BE" w14:textId="77777777" w:rsidTr="00890515">
        <w:tc>
          <w:tcPr>
            <w:tcW w:w="9062" w:type="dxa"/>
            <w:shd w:val="clear" w:color="auto" w:fill="FBE4D5" w:themeFill="accent2" w:themeFillTint="33"/>
          </w:tcPr>
          <w:p w14:paraId="39A59C8E" w14:textId="77777777" w:rsidR="00164EDC" w:rsidRPr="00804F42" w:rsidRDefault="00164EDC" w:rsidP="00890515">
            <w:pPr>
              <w:jc w:val="both"/>
              <w:rPr>
                <w:b/>
                <w:i/>
                <w:lang w:val="en-GB"/>
              </w:rPr>
            </w:pPr>
            <w:r w:rsidRPr="00804F42">
              <w:rPr>
                <w:b/>
                <w:lang w:val="en-GB"/>
              </w:rPr>
              <w:t>Performance indicators</w:t>
            </w:r>
          </w:p>
        </w:tc>
      </w:tr>
      <w:tr w:rsidR="00164EDC" w:rsidRPr="00804F42" w14:paraId="0945C5F3" w14:textId="77777777" w:rsidTr="00890515">
        <w:tc>
          <w:tcPr>
            <w:tcW w:w="9062" w:type="dxa"/>
            <w:shd w:val="clear" w:color="auto" w:fill="FBE4D5" w:themeFill="accent2" w:themeFillTint="33"/>
          </w:tcPr>
          <w:p w14:paraId="744EACBD" w14:textId="647158A3" w:rsidR="00164EDC" w:rsidRPr="00804F42" w:rsidRDefault="00164EDC" w:rsidP="006C0FC5">
            <w:pPr>
              <w:pStyle w:val="ListeParagraf"/>
              <w:numPr>
                <w:ilvl w:val="0"/>
                <w:numId w:val="52"/>
              </w:numPr>
              <w:spacing w:line="240" w:lineRule="auto"/>
              <w:jc w:val="both"/>
              <w:rPr>
                <w:b/>
                <w:i/>
              </w:rPr>
            </w:pPr>
            <w:r w:rsidRPr="00804F42">
              <w:t>Number of academic in-service and lifelong training, meetings, informational activities, etc.</w:t>
            </w:r>
            <w:r w:rsidR="002A3334">
              <w:t>,</w:t>
            </w:r>
            <w:r w:rsidRPr="00804F42">
              <w:t xml:space="preserve"> on quality assurance practices</w:t>
            </w:r>
          </w:p>
        </w:tc>
      </w:tr>
      <w:tr w:rsidR="00164EDC" w:rsidRPr="00804F42" w14:paraId="0C84E868" w14:textId="77777777" w:rsidTr="00890515">
        <w:tc>
          <w:tcPr>
            <w:tcW w:w="9062" w:type="dxa"/>
            <w:shd w:val="clear" w:color="auto" w:fill="FBE4D5" w:themeFill="accent2" w:themeFillTint="33"/>
          </w:tcPr>
          <w:p w14:paraId="54C7B559" w14:textId="6D186E0E" w:rsidR="00164EDC" w:rsidRPr="00804F42" w:rsidRDefault="00C743F1" w:rsidP="006C0FC5">
            <w:pPr>
              <w:pStyle w:val="ListeParagraf"/>
              <w:numPr>
                <w:ilvl w:val="0"/>
                <w:numId w:val="52"/>
              </w:numPr>
              <w:spacing w:line="240" w:lineRule="auto"/>
              <w:jc w:val="both"/>
              <w:rPr>
                <w:b/>
                <w:i/>
              </w:rPr>
            </w:pPr>
            <w:r>
              <w:t>The n</w:t>
            </w:r>
            <w:r w:rsidR="00164EDC" w:rsidRPr="00804F42">
              <w:t xml:space="preserve">umber of </w:t>
            </w:r>
            <w:proofErr w:type="gramStart"/>
            <w:r w:rsidR="00164EDC" w:rsidRPr="00804F42">
              <w:t>training</w:t>
            </w:r>
            <w:proofErr w:type="gramEnd"/>
            <w:r w:rsidR="00164EDC" w:rsidRPr="00804F42">
              <w:t xml:space="preserve"> for administrative and technical staff about the QA system.</w:t>
            </w:r>
          </w:p>
        </w:tc>
      </w:tr>
      <w:tr w:rsidR="00164EDC" w:rsidRPr="00804F42" w14:paraId="35E8FF37" w14:textId="77777777" w:rsidTr="00890515">
        <w:tc>
          <w:tcPr>
            <w:tcW w:w="9062" w:type="dxa"/>
            <w:shd w:val="clear" w:color="auto" w:fill="FBE4D5" w:themeFill="accent2" w:themeFillTint="33"/>
          </w:tcPr>
          <w:p w14:paraId="61D4A5C9" w14:textId="384AA539" w:rsidR="00164EDC" w:rsidRPr="00804F42" w:rsidRDefault="00164EDC" w:rsidP="006C0FC5">
            <w:pPr>
              <w:pStyle w:val="ListeParagraf"/>
              <w:numPr>
                <w:ilvl w:val="0"/>
                <w:numId w:val="52"/>
              </w:numPr>
              <w:spacing w:line="240" w:lineRule="auto"/>
              <w:jc w:val="both"/>
            </w:pPr>
            <w:r w:rsidRPr="00804F42">
              <w:t>Postgraduate student number</w:t>
            </w:r>
          </w:p>
        </w:tc>
      </w:tr>
      <w:tr w:rsidR="00164EDC" w:rsidRPr="00804F42" w14:paraId="29E37973" w14:textId="77777777" w:rsidTr="00890515">
        <w:tc>
          <w:tcPr>
            <w:tcW w:w="9062" w:type="dxa"/>
            <w:shd w:val="clear" w:color="auto" w:fill="FBE4D5" w:themeFill="accent2" w:themeFillTint="33"/>
          </w:tcPr>
          <w:p w14:paraId="4693A9BC" w14:textId="475FC021" w:rsidR="00164EDC" w:rsidRPr="00804F42" w:rsidRDefault="00164EDC" w:rsidP="006C0FC5">
            <w:pPr>
              <w:pStyle w:val="ListeParagraf"/>
              <w:numPr>
                <w:ilvl w:val="0"/>
                <w:numId w:val="52"/>
              </w:numPr>
              <w:spacing w:line="240" w:lineRule="auto"/>
              <w:jc w:val="both"/>
            </w:pPr>
            <w:r w:rsidRPr="00804F42">
              <w:t xml:space="preserve">Number of cases seen at </w:t>
            </w:r>
            <w:r w:rsidR="00890515">
              <w:t xml:space="preserve">the </w:t>
            </w:r>
            <w:r w:rsidRPr="00804F42">
              <w:t>VTH</w:t>
            </w:r>
          </w:p>
        </w:tc>
      </w:tr>
      <w:tr w:rsidR="00164EDC" w:rsidRPr="004645F1" w14:paraId="0422837A" w14:textId="77777777" w:rsidTr="00890515">
        <w:tc>
          <w:tcPr>
            <w:tcW w:w="9062" w:type="dxa"/>
            <w:shd w:val="clear" w:color="auto" w:fill="FBE4D5" w:themeFill="accent2" w:themeFillTint="33"/>
          </w:tcPr>
          <w:p w14:paraId="16B6F6B0" w14:textId="22B13E52" w:rsidR="00164EDC" w:rsidRPr="00804F42" w:rsidRDefault="00164EDC" w:rsidP="006C0FC5">
            <w:pPr>
              <w:pStyle w:val="ListeParagraf"/>
              <w:numPr>
                <w:ilvl w:val="0"/>
                <w:numId w:val="52"/>
              </w:numPr>
              <w:spacing w:line="240" w:lineRule="auto"/>
              <w:jc w:val="both"/>
            </w:pPr>
            <w:r w:rsidRPr="00804F42">
              <w:t>Feedback (surveys, consumer complaints</w:t>
            </w:r>
            <w:r w:rsidR="00804F42">
              <w:t>,</w:t>
            </w:r>
            <w:r w:rsidRPr="00804F42">
              <w:t xml:space="preserve"> etc.)</w:t>
            </w:r>
          </w:p>
        </w:tc>
      </w:tr>
    </w:tbl>
    <w:p w14:paraId="4D7FE519" w14:textId="77777777" w:rsidR="00164EDC" w:rsidRDefault="00164EDC" w:rsidP="002C59C6">
      <w:pPr>
        <w:spacing w:after="0" w:line="240" w:lineRule="auto"/>
        <w:jc w:val="both"/>
        <w:outlineLvl w:val="3"/>
        <w:rPr>
          <w:rFonts w:ascii="Times New Roman" w:eastAsia="Times New Roman" w:hAnsi="Times New Roman" w:cs="Times New Roman"/>
          <w:kern w:val="0"/>
          <w:sz w:val="24"/>
          <w:szCs w:val="24"/>
          <w:lang w:val="en-GB" w:eastAsia="tr-TR"/>
          <w14:ligatures w14:val="none"/>
        </w:rPr>
      </w:pPr>
    </w:p>
    <w:p w14:paraId="49557D99" w14:textId="30DDFE8E" w:rsidR="002C59C6" w:rsidRPr="0022514C" w:rsidRDefault="00597271" w:rsidP="00597271">
      <w:pPr>
        <w:spacing w:after="0" w:line="240" w:lineRule="auto"/>
        <w:ind w:firstLine="426"/>
        <w:jc w:val="both"/>
        <w:outlineLvl w:val="3"/>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lastRenderedPageBreak/>
        <w:t xml:space="preserve">The </w:t>
      </w:r>
      <w:hyperlink r:id="rId43" w:history="1">
        <w:r w:rsidRPr="0022514C">
          <w:rPr>
            <w:rStyle w:val="Kpr"/>
            <w:rFonts w:ascii="Times New Roman" w:eastAsia="Times New Roman" w:hAnsi="Times New Roman"/>
            <w:kern w:val="0"/>
            <w:sz w:val="24"/>
            <w:szCs w:val="24"/>
            <w:lang w:val="en-GB" w:eastAsia="tr-TR"/>
            <w14:ligatures w14:val="none"/>
          </w:rPr>
          <w:t>Quality Performance Guide</w:t>
        </w:r>
      </w:hyperlink>
      <w:r>
        <w:rPr>
          <w:rStyle w:val="Kpr"/>
          <w:rFonts w:ascii="Times New Roman" w:eastAsia="Times New Roman" w:hAnsi="Times New Roman"/>
          <w:kern w:val="0"/>
          <w:sz w:val="24"/>
          <w:szCs w:val="24"/>
          <w:lang w:val="en-GB" w:eastAsia="tr-TR"/>
          <w14:ligatures w14:val="none"/>
        </w:rPr>
        <w:t xml:space="preserve"> </w:t>
      </w:r>
      <w:r w:rsidR="00A518C7" w:rsidRPr="0022514C">
        <w:rPr>
          <w:rFonts w:ascii="Times New Roman" w:eastAsia="Times New Roman" w:hAnsi="Times New Roman" w:cs="Times New Roman"/>
          <w:kern w:val="0"/>
          <w:sz w:val="24"/>
          <w:szCs w:val="24"/>
          <w:lang w:val="en-GB" w:eastAsia="tr-TR"/>
          <w14:ligatures w14:val="none"/>
        </w:rPr>
        <w:t xml:space="preserve">provides measurable indicators and methodologies to assess and improve performance. The </w:t>
      </w:r>
      <w:r w:rsidR="003B1C8F" w:rsidRPr="0022514C">
        <w:rPr>
          <w:rFonts w:ascii="Times New Roman" w:eastAsia="Times New Roman" w:hAnsi="Times New Roman" w:cs="Times New Roman"/>
          <w:kern w:val="0"/>
          <w:sz w:val="24"/>
          <w:szCs w:val="24"/>
          <w:lang w:val="en-GB" w:eastAsia="tr-TR"/>
          <w14:ligatures w14:val="none"/>
        </w:rPr>
        <w:t>VEE</w:t>
      </w:r>
      <w:r w:rsidR="00A518C7" w:rsidRPr="0022514C">
        <w:rPr>
          <w:rFonts w:ascii="Times New Roman" w:eastAsia="Times New Roman" w:hAnsi="Times New Roman" w:cs="Times New Roman"/>
          <w:kern w:val="0"/>
          <w:sz w:val="24"/>
          <w:szCs w:val="24"/>
          <w:lang w:val="en-GB" w:eastAsia="tr-TR"/>
          <w14:ligatures w14:val="none"/>
        </w:rPr>
        <w:t xml:space="preserve"> employs the Plan-Do-Check-A</w:t>
      </w:r>
      <w:r w:rsidR="00461081" w:rsidRPr="0022514C">
        <w:rPr>
          <w:rFonts w:ascii="Times New Roman" w:eastAsia="Times New Roman" w:hAnsi="Times New Roman" w:cs="Times New Roman"/>
          <w:kern w:val="0"/>
          <w:sz w:val="24"/>
          <w:szCs w:val="24"/>
          <w:lang w:val="en-GB" w:eastAsia="tr-TR"/>
          <w14:ligatures w14:val="none"/>
        </w:rPr>
        <w:t>djust</w:t>
      </w:r>
      <w:r w:rsidR="00A518C7" w:rsidRPr="0022514C">
        <w:rPr>
          <w:rFonts w:ascii="Times New Roman" w:eastAsia="Times New Roman" w:hAnsi="Times New Roman" w:cs="Times New Roman"/>
          <w:kern w:val="0"/>
          <w:sz w:val="24"/>
          <w:szCs w:val="24"/>
          <w:lang w:val="en-GB" w:eastAsia="tr-TR"/>
          <w14:ligatures w14:val="none"/>
        </w:rPr>
        <w:t xml:space="preserve"> (PDCA) cycle to strengthen its quality culture and achieve institutional excellence, ensuring compliance with national and international standards.</w:t>
      </w:r>
    </w:p>
    <w:p w14:paraId="466B7DFC" w14:textId="77777777" w:rsidR="003B1C8F" w:rsidRPr="0022514C" w:rsidRDefault="00A518C7" w:rsidP="003B1C8F">
      <w:pPr>
        <w:spacing w:after="0" w:line="240" w:lineRule="auto"/>
        <w:ind w:firstLine="426"/>
        <w:jc w:val="both"/>
        <w:outlineLvl w:val="3"/>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The QA system aligns with standards set by accrediting bodies such as the YÖKAK, the VEDEK, and the EAEVE. Annual internal evaluation reports, prepared in line with the university's QA system, are submitted to YÖKAK's Institutional External Quality Commission. These reports undergo thorough review, with recommendations provided for further improvement. The </w:t>
      </w:r>
      <w:hyperlink r:id="rId44" w:history="1">
        <w:r w:rsidR="003B1C8F" w:rsidRPr="0022514C">
          <w:rPr>
            <w:rStyle w:val="Kpr"/>
            <w:rFonts w:ascii="Times New Roman" w:eastAsia="Times New Roman" w:hAnsi="Times New Roman"/>
            <w:kern w:val="0"/>
            <w:sz w:val="24"/>
            <w:szCs w:val="24"/>
            <w:lang w:val="en-GB" w:eastAsia="tr-TR"/>
            <w14:ligatures w14:val="none"/>
          </w:rPr>
          <w:t xml:space="preserve">internal </w:t>
        </w:r>
        <w:r w:rsidRPr="0022514C">
          <w:rPr>
            <w:rStyle w:val="Kpr"/>
            <w:rFonts w:ascii="Times New Roman" w:eastAsia="Times New Roman" w:hAnsi="Times New Roman"/>
            <w:kern w:val="0"/>
            <w:sz w:val="24"/>
            <w:szCs w:val="24"/>
            <w:lang w:val="en-GB" w:eastAsia="tr-TR"/>
            <w14:ligatures w14:val="none"/>
          </w:rPr>
          <w:t xml:space="preserve">evaluation </w:t>
        </w:r>
        <w:r w:rsidR="003B1C8F" w:rsidRPr="0022514C">
          <w:rPr>
            <w:rStyle w:val="Kpr"/>
            <w:rFonts w:ascii="Times New Roman" w:eastAsia="Times New Roman" w:hAnsi="Times New Roman"/>
            <w:kern w:val="0"/>
            <w:sz w:val="24"/>
            <w:szCs w:val="24"/>
            <w:lang w:val="en-GB" w:eastAsia="tr-TR"/>
            <w14:ligatures w14:val="none"/>
          </w:rPr>
          <w:t>report</w:t>
        </w:r>
        <w:r w:rsidRPr="0022514C">
          <w:rPr>
            <w:rStyle w:val="Kpr"/>
            <w:rFonts w:ascii="Times New Roman" w:eastAsia="Times New Roman" w:hAnsi="Times New Roman"/>
            <w:kern w:val="0"/>
            <w:sz w:val="24"/>
            <w:szCs w:val="24"/>
            <w:lang w:val="en-GB" w:eastAsia="tr-TR"/>
            <w14:ligatures w14:val="none"/>
          </w:rPr>
          <w:t>s</w:t>
        </w:r>
      </w:hyperlink>
      <w:r w:rsidRPr="0022514C">
        <w:rPr>
          <w:rFonts w:ascii="Times New Roman" w:eastAsia="Times New Roman" w:hAnsi="Times New Roman" w:cs="Times New Roman"/>
          <w:kern w:val="0"/>
          <w:sz w:val="24"/>
          <w:szCs w:val="24"/>
          <w:lang w:val="en-GB" w:eastAsia="tr-TR"/>
          <w14:ligatures w14:val="none"/>
        </w:rPr>
        <w:t xml:space="preserve"> are publicly available on YÖ</w:t>
      </w:r>
      <w:r w:rsidR="003B1C8F" w:rsidRPr="0022514C">
        <w:rPr>
          <w:rFonts w:ascii="Times New Roman" w:eastAsia="Times New Roman" w:hAnsi="Times New Roman" w:cs="Times New Roman"/>
          <w:kern w:val="0"/>
          <w:sz w:val="24"/>
          <w:szCs w:val="24"/>
          <w:lang w:val="en-GB" w:eastAsia="tr-TR"/>
          <w14:ligatures w14:val="none"/>
        </w:rPr>
        <w:t>KAK’s website.</w:t>
      </w:r>
    </w:p>
    <w:p w14:paraId="0EF1A117" w14:textId="04B095A0" w:rsidR="00A518C7" w:rsidRPr="0022514C" w:rsidRDefault="00A518C7" w:rsidP="003B1C8F">
      <w:pPr>
        <w:spacing w:after="0" w:line="240" w:lineRule="auto"/>
        <w:ind w:firstLine="426"/>
        <w:jc w:val="both"/>
        <w:outlineLvl w:val="3"/>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All QA activities are reviewed and approved by the Faculty </w:t>
      </w:r>
      <w:r w:rsidR="009273C2" w:rsidRPr="0022514C">
        <w:rPr>
          <w:rFonts w:ascii="Times New Roman" w:eastAsia="Times New Roman" w:hAnsi="Times New Roman" w:cs="Times New Roman"/>
          <w:kern w:val="0"/>
          <w:sz w:val="24"/>
          <w:szCs w:val="24"/>
          <w:lang w:val="en-GB" w:eastAsia="tr-TR"/>
          <w14:ligatures w14:val="none"/>
        </w:rPr>
        <w:t>Administrative Board</w:t>
      </w:r>
      <w:r w:rsidRPr="0022514C">
        <w:rPr>
          <w:rFonts w:ascii="Times New Roman" w:eastAsia="Times New Roman" w:hAnsi="Times New Roman" w:cs="Times New Roman"/>
          <w:kern w:val="0"/>
          <w:sz w:val="24"/>
          <w:szCs w:val="24"/>
          <w:lang w:val="en-GB" w:eastAsia="tr-TR"/>
          <w14:ligatures w14:val="none"/>
        </w:rPr>
        <w:t xml:space="preserve">, </w:t>
      </w:r>
      <w:r w:rsidR="002A3334">
        <w:rPr>
          <w:rFonts w:ascii="Times New Roman" w:eastAsia="Times New Roman" w:hAnsi="Times New Roman" w:cs="Times New Roman"/>
          <w:kern w:val="0"/>
          <w:sz w:val="24"/>
          <w:szCs w:val="24"/>
          <w:lang w:val="en-GB" w:eastAsia="tr-TR"/>
          <w14:ligatures w14:val="none"/>
        </w:rPr>
        <w:t>which integrates</w:t>
      </w:r>
      <w:r w:rsidR="002A3334" w:rsidRPr="0022514C">
        <w:rPr>
          <w:rFonts w:ascii="Times New Roman" w:eastAsia="Times New Roman" w:hAnsi="Times New Roman" w:cs="Times New Roman"/>
          <w:kern w:val="0"/>
          <w:sz w:val="24"/>
          <w:szCs w:val="24"/>
          <w:lang w:val="en-GB" w:eastAsia="tr-TR"/>
          <w14:ligatures w14:val="none"/>
        </w:rPr>
        <w:t xml:space="preserve"> </w:t>
      </w:r>
      <w:r w:rsidRPr="0022514C">
        <w:rPr>
          <w:rFonts w:ascii="Times New Roman" w:eastAsia="Times New Roman" w:hAnsi="Times New Roman" w:cs="Times New Roman"/>
          <w:kern w:val="0"/>
          <w:sz w:val="24"/>
          <w:szCs w:val="24"/>
          <w:lang w:val="en-GB" w:eastAsia="tr-TR"/>
          <w14:ligatures w14:val="none"/>
        </w:rPr>
        <w:t>them into academic and administrative processes. QA policies promote academic integrity, honesty, trust, fairness, respect, and responsibility among staff and students.</w:t>
      </w:r>
      <w:r w:rsidR="003B1C8F" w:rsidRPr="0022514C">
        <w:rPr>
          <w:rFonts w:ascii="Times New Roman" w:eastAsia="Times New Roman" w:hAnsi="Times New Roman" w:cs="Times New Roman"/>
          <w:kern w:val="0"/>
          <w:sz w:val="24"/>
          <w:szCs w:val="24"/>
          <w:lang w:val="en-GB" w:eastAsia="tr-TR"/>
          <w14:ligatures w14:val="none"/>
        </w:rPr>
        <w:t xml:space="preserve"> </w:t>
      </w:r>
      <w:r w:rsidRPr="0022514C">
        <w:rPr>
          <w:rFonts w:ascii="Times New Roman" w:eastAsia="Times New Roman" w:hAnsi="Times New Roman" w:cs="Times New Roman"/>
          <w:kern w:val="0"/>
          <w:sz w:val="24"/>
          <w:szCs w:val="24"/>
          <w:lang w:val="en-GB" w:eastAsia="tr-TR"/>
          <w14:ligatures w14:val="none"/>
        </w:rPr>
        <w:t>This hierarchical system fosters a unified approach, aligning faculty and university objectives to create a sustainable and transparent QA framework</w:t>
      </w:r>
      <w:r w:rsidR="003B1C8F" w:rsidRPr="0022514C">
        <w:rPr>
          <w:rFonts w:ascii="Times New Roman" w:eastAsia="Times New Roman" w:hAnsi="Times New Roman" w:cs="Times New Roman"/>
          <w:kern w:val="0"/>
          <w:sz w:val="24"/>
          <w:szCs w:val="24"/>
          <w:lang w:val="en-GB" w:eastAsia="tr-TR"/>
          <w14:ligatures w14:val="none"/>
        </w:rPr>
        <w:t>.</w:t>
      </w:r>
    </w:p>
    <w:p w14:paraId="7177EE3D" w14:textId="77777777" w:rsidR="00F07361" w:rsidRPr="0022514C" w:rsidRDefault="00F07361" w:rsidP="00797915">
      <w:pPr>
        <w:spacing w:after="0" w:line="240" w:lineRule="auto"/>
        <w:jc w:val="both"/>
        <w:outlineLvl w:val="3"/>
        <w:rPr>
          <w:rFonts w:ascii="Times New Roman" w:eastAsia="Times New Roman" w:hAnsi="Times New Roman" w:cs="Times New Roman"/>
          <w:b/>
          <w:bCs/>
          <w:sz w:val="24"/>
          <w:szCs w:val="24"/>
          <w:lang w:val="en-GB" w:eastAsia="tr-TR"/>
        </w:rPr>
      </w:pPr>
    </w:p>
    <w:p w14:paraId="55DD9A14" w14:textId="555D2597" w:rsidR="002A4639" w:rsidRPr="0022514C" w:rsidRDefault="002A4639" w:rsidP="00797915">
      <w:pPr>
        <w:spacing w:after="0" w:line="240" w:lineRule="auto"/>
        <w:jc w:val="both"/>
        <w:outlineLvl w:val="3"/>
        <w:rPr>
          <w:rFonts w:ascii="Times New Roman" w:eastAsia="Times New Roman" w:hAnsi="Times New Roman" w:cs="Times New Roman"/>
          <w:bCs/>
          <w:i/>
          <w:sz w:val="24"/>
          <w:szCs w:val="24"/>
          <w:lang w:val="en-GB" w:eastAsia="tr-TR"/>
        </w:rPr>
      </w:pPr>
      <w:r w:rsidRPr="0022514C">
        <w:rPr>
          <w:rFonts w:ascii="Times New Roman" w:eastAsia="Times New Roman" w:hAnsi="Times New Roman" w:cs="Times New Roman"/>
          <w:bCs/>
          <w:i/>
          <w:sz w:val="24"/>
          <w:szCs w:val="24"/>
          <w:lang w:val="en-GB" w:eastAsia="tr-TR"/>
        </w:rPr>
        <w:t>Strategy for Continuous Quality Enhancement</w:t>
      </w:r>
    </w:p>
    <w:p w14:paraId="58E09B61" w14:textId="2C3EE22F" w:rsidR="00625C78" w:rsidRPr="0022514C" w:rsidRDefault="002A4639" w:rsidP="00797915">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The </w:t>
      </w:r>
      <w:r w:rsidR="003B1C8F"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w:t>
      </w:r>
      <w:r w:rsidR="003B1C8F" w:rsidRPr="0022514C">
        <w:rPr>
          <w:rFonts w:ascii="Times New Roman" w:eastAsia="Times New Roman" w:hAnsi="Times New Roman" w:cs="Times New Roman"/>
          <w:bCs/>
          <w:kern w:val="0"/>
          <w:sz w:val="24"/>
          <w:szCs w:val="24"/>
          <w:lang w:val="en-GB" w:eastAsia="tr-TR"/>
          <w14:ligatures w14:val="none"/>
        </w:rPr>
        <w:t>s</w:t>
      </w:r>
      <w:r w:rsidRPr="0022514C">
        <w:rPr>
          <w:rFonts w:ascii="Times New Roman" w:eastAsia="Times New Roman" w:hAnsi="Times New Roman" w:cs="Times New Roman"/>
          <w:bCs/>
          <w:kern w:val="0"/>
          <w:sz w:val="24"/>
          <w:szCs w:val="24"/>
          <w:lang w:val="en-GB" w:eastAsia="tr-TR"/>
          <w14:ligatures w14:val="none"/>
        </w:rPr>
        <w:t xml:space="preserve">trategic </w:t>
      </w:r>
      <w:r w:rsidR="003B1C8F" w:rsidRPr="0022514C">
        <w:rPr>
          <w:rFonts w:ascii="Times New Roman" w:eastAsia="Times New Roman" w:hAnsi="Times New Roman" w:cs="Times New Roman"/>
          <w:bCs/>
          <w:kern w:val="0"/>
          <w:sz w:val="24"/>
          <w:szCs w:val="24"/>
          <w:lang w:val="en-GB" w:eastAsia="tr-TR"/>
          <w14:ligatures w14:val="none"/>
        </w:rPr>
        <w:t>p</w:t>
      </w:r>
      <w:r w:rsidRPr="0022514C">
        <w:rPr>
          <w:rFonts w:ascii="Times New Roman" w:eastAsia="Times New Roman" w:hAnsi="Times New Roman" w:cs="Times New Roman"/>
          <w:bCs/>
          <w:kern w:val="0"/>
          <w:sz w:val="24"/>
          <w:szCs w:val="24"/>
          <w:lang w:val="en-GB" w:eastAsia="tr-TR"/>
          <w14:ligatures w14:val="none"/>
        </w:rPr>
        <w:t>lan</w:t>
      </w:r>
      <w:r w:rsidR="00625C78" w:rsidRPr="0022514C">
        <w:rPr>
          <w:rFonts w:ascii="Times New Roman" w:eastAsia="Times New Roman" w:hAnsi="Times New Roman" w:cs="Times New Roman"/>
          <w:kern w:val="0"/>
          <w:sz w:val="24"/>
          <w:szCs w:val="24"/>
          <w:lang w:val="en-GB" w:eastAsia="tr-TR"/>
          <w14:ligatures w14:val="none"/>
        </w:rPr>
        <w:t xml:space="preserve">, which includes a four-year </w:t>
      </w:r>
      <w:r w:rsidR="009273C2" w:rsidRPr="0022514C">
        <w:rPr>
          <w:rFonts w:ascii="Times New Roman" w:eastAsia="Times New Roman" w:hAnsi="Times New Roman" w:cs="Times New Roman"/>
          <w:kern w:val="0"/>
          <w:sz w:val="24"/>
          <w:szCs w:val="24"/>
          <w:lang w:val="en-GB" w:eastAsia="tr-TR"/>
          <w14:ligatures w14:val="none"/>
        </w:rPr>
        <w:t>projection</w:t>
      </w:r>
      <w:r w:rsidR="00625C78" w:rsidRPr="0022514C">
        <w:rPr>
          <w:rFonts w:ascii="Times New Roman" w:eastAsia="Times New Roman" w:hAnsi="Times New Roman" w:cs="Times New Roman"/>
          <w:kern w:val="0"/>
          <w:sz w:val="24"/>
          <w:szCs w:val="24"/>
          <w:lang w:val="en-GB" w:eastAsia="tr-TR"/>
          <w14:ligatures w14:val="none"/>
        </w:rPr>
        <w:t xml:space="preserve"> and is renewed every four years</w:t>
      </w:r>
      <w:r w:rsidR="002A3334">
        <w:rPr>
          <w:rFonts w:ascii="Times New Roman" w:eastAsia="Times New Roman" w:hAnsi="Times New Roman" w:cs="Times New Roman"/>
          <w:kern w:val="0"/>
          <w:sz w:val="24"/>
          <w:szCs w:val="24"/>
          <w:lang w:val="en-GB" w:eastAsia="tr-TR"/>
          <w14:ligatures w14:val="none"/>
        </w:rPr>
        <w:t>,</w:t>
      </w:r>
      <w:r w:rsidRPr="0022514C">
        <w:rPr>
          <w:rFonts w:ascii="Times New Roman" w:eastAsia="Times New Roman" w:hAnsi="Times New Roman" w:cs="Times New Roman"/>
          <w:kern w:val="0"/>
          <w:sz w:val="24"/>
          <w:szCs w:val="24"/>
          <w:lang w:val="en-GB" w:eastAsia="tr-TR"/>
          <w14:ligatures w14:val="none"/>
        </w:rPr>
        <w:t xml:space="preserve"> focused on:</w:t>
      </w:r>
      <w:r w:rsidR="00625C78" w:rsidRPr="0022514C">
        <w:rPr>
          <w:rFonts w:ascii="Times New Roman" w:eastAsia="Times New Roman" w:hAnsi="Times New Roman" w:cs="Times New Roman"/>
          <w:kern w:val="0"/>
          <w:sz w:val="24"/>
          <w:szCs w:val="24"/>
          <w:lang w:val="en-GB" w:eastAsia="tr-TR"/>
          <w14:ligatures w14:val="none"/>
        </w:rPr>
        <w:t xml:space="preserve"> </w:t>
      </w:r>
    </w:p>
    <w:p w14:paraId="39AC6EF5" w14:textId="77777777" w:rsidR="002A4639" w:rsidRPr="0022514C" w:rsidRDefault="002A4639" w:rsidP="00554F59">
      <w:pPr>
        <w:numPr>
          <w:ilvl w:val="1"/>
          <w:numId w:val="7"/>
        </w:numPr>
        <w:tabs>
          <w:tab w:val="clear" w:pos="1440"/>
          <w:tab w:val="num" w:pos="851"/>
        </w:tabs>
        <w:spacing w:after="0" w:line="240" w:lineRule="auto"/>
        <w:ind w:hanging="873"/>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Systematic application of quality management principles.</w:t>
      </w:r>
    </w:p>
    <w:p w14:paraId="27298D97" w14:textId="77777777" w:rsidR="002A4639" w:rsidRPr="0022514C" w:rsidRDefault="002A4639" w:rsidP="00554F59">
      <w:pPr>
        <w:numPr>
          <w:ilvl w:val="1"/>
          <w:numId w:val="7"/>
        </w:numPr>
        <w:tabs>
          <w:tab w:val="clear" w:pos="1440"/>
          <w:tab w:val="num" w:pos="851"/>
        </w:tabs>
        <w:spacing w:after="0" w:line="240" w:lineRule="auto"/>
        <w:ind w:hanging="873"/>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Alignment of education and research with societal needs.</w:t>
      </w:r>
    </w:p>
    <w:p w14:paraId="00299281" w14:textId="634AB156" w:rsidR="002A4639" w:rsidRPr="0022514C" w:rsidRDefault="002A4639" w:rsidP="00554F59">
      <w:pPr>
        <w:numPr>
          <w:ilvl w:val="1"/>
          <w:numId w:val="7"/>
        </w:numPr>
        <w:tabs>
          <w:tab w:val="clear" w:pos="1440"/>
          <w:tab w:val="num" w:pos="851"/>
        </w:tabs>
        <w:spacing w:after="0" w:line="240" w:lineRule="auto"/>
        <w:ind w:hanging="873"/>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Continuous program updates based on feedback and sector requirements</w:t>
      </w:r>
      <w:r w:rsidR="00625C78" w:rsidRPr="0022514C">
        <w:rPr>
          <w:rFonts w:ascii="Times New Roman" w:hAnsi="Times New Roman" w:cs="Times New Roman"/>
          <w:sz w:val="24"/>
          <w:szCs w:val="24"/>
          <w:lang w:val="en-GB"/>
        </w:rPr>
        <w:t>.</w:t>
      </w:r>
    </w:p>
    <w:p w14:paraId="55E61EA0" w14:textId="66D8E4A4" w:rsidR="002A4639" w:rsidRPr="0022514C" w:rsidRDefault="002A4639" w:rsidP="00797915">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A </w:t>
      </w:r>
      <w:r w:rsidRPr="0022514C">
        <w:rPr>
          <w:rFonts w:ascii="Times New Roman" w:eastAsia="Times New Roman" w:hAnsi="Times New Roman" w:cs="Times New Roman"/>
          <w:bCs/>
          <w:kern w:val="0"/>
          <w:sz w:val="24"/>
          <w:szCs w:val="24"/>
          <w:lang w:val="en-GB" w:eastAsia="tr-TR"/>
          <w14:ligatures w14:val="none"/>
        </w:rPr>
        <w:t>PDCA</w:t>
      </w:r>
      <w:r w:rsidRPr="0022514C">
        <w:rPr>
          <w:rFonts w:ascii="Times New Roman" w:eastAsia="Times New Roman" w:hAnsi="Times New Roman" w:cs="Times New Roman"/>
          <w:kern w:val="0"/>
          <w:sz w:val="24"/>
          <w:szCs w:val="24"/>
          <w:lang w:val="en-GB" w:eastAsia="tr-TR"/>
          <w14:ligatures w14:val="none"/>
        </w:rPr>
        <w:t xml:space="preserve"> cycle is applied to ensure that any gaps in QA are identified and resolved effectively</w:t>
      </w:r>
      <w:r w:rsidR="00F07361" w:rsidRPr="0022514C">
        <w:rPr>
          <w:rFonts w:ascii="Times New Roman" w:eastAsia="Times New Roman" w:hAnsi="Times New Roman" w:cs="Times New Roman"/>
          <w:kern w:val="0"/>
          <w:sz w:val="24"/>
          <w:szCs w:val="24"/>
          <w:lang w:val="en-GB" w:eastAsia="tr-TR"/>
          <w14:ligatures w14:val="none"/>
        </w:rPr>
        <w:t>.</w:t>
      </w:r>
      <w:r w:rsidR="009C290B" w:rsidRPr="0022514C">
        <w:rPr>
          <w:rFonts w:ascii="Times New Roman" w:eastAsia="Times New Roman" w:hAnsi="Times New Roman" w:cs="Times New Roman"/>
          <w:kern w:val="0"/>
          <w:sz w:val="24"/>
          <w:szCs w:val="24"/>
          <w:lang w:val="en-GB" w:eastAsia="tr-TR"/>
          <w14:ligatures w14:val="none"/>
        </w:rPr>
        <w:t xml:space="preserve"> </w:t>
      </w:r>
    </w:p>
    <w:p w14:paraId="258D309B" w14:textId="7CADF8E8" w:rsidR="00F653E7" w:rsidRPr="0022514C" w:rsidRDefault="00F653E7" w:rsidP="00797915">
      <w:pPr>
        <w:spacing w:after="0" w:line="240" w:lineRule="auto"/>
        <w:jc w:val="both"/>
        <w:outlineLvl w:val="3"/>
        <w:rPr>
          <w:rFonts w:ascii="Times New Roman" w:eastAsia="Times New Roman" w:hAnsi="Times New Roman" w:cs="Times New Roman"/>
          <w:b/>
          <w:bCs/>
          <w:kern w:val="0"/>
          <w:sz w:val="24"/>
          <w:szCs w:val="24"/>
          <w:lang w:val="en-GB" w:eastAsia="tr-TR"/>
          <w14:ligatures w14:val="none"/>
        </w:rPr>
      </w:pPr>
    </w:p>
    <w:p w14:paraId="7831D011" w14:textId="7CCEF6C9" w:rsidR="002A4639" w:rsidRPr="0022514C" w:rsidRDefault="002A4639" w:rsidP="00797915">
      <w:pPr>
        <w:spacing w:after="0" w:line="240" w:lineRule="auto"/>
        <w:jc w:val="both"/>
        <w:outlineLvl w:val="3"/>
        <w:rPr>
          <w:rFonts w:ascii="Times New Roman" w:eastAsia="Times New Roman" w:hAnsi="Times New Roman" w:cs="Times New Roman"/>
          <w:bCs/>
          <w:i/>
          <w:kern w:val="0"/>
          <w:sz w:val="24"/>
          <w:szCs w:val="24"/>
          <w:lang w:val="en-GB" w:eastAsia="tr-TR"/>
          <w14:ligatures w14:val="none"/>
        </w:rPr>
      </w:pPr>
      <w:r w:rsidRPr="0022514C">
        <w:rPr>
          <w:rFonts w:ascii="Times New Roman" w:eastAsia="Times New Roman" w:hAnsi="Times New Roman" w:cs="Times New Roman"/>
          <w:bCs/>
          <w:i/>
          <w:kern w:val="0"/>
          <w:sz w:val="24"/>
          <w:szCs w:val="24"/>
          <w:lang w:val="en-GB" w:eastAsia="tr-TR"/>
          <w14:ligatures w14:val="none"/>
        </w:rPr>
        <w:t>Mechanisms for QA and Outcome Assessment</w:t>
      </w:r>
    </w:p>
    <w:p w14:paraId="2A0812A4" w14:textId="7214DC86" w:rsidR="002A4639" w:rsidRPr="0022514C" w:rsidRDefault="002A4639" w:rsidP="006C0FC5">
      <w:pPr>
        <w:numPr>
          <w:ilvl w:val="0"/>
          <w:numId w:val="47"/>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Internal Evaluation Reports</w:t>
      </w:r>
      <w:r w:rsidRPr="0022514C">
        <w:rPr>
          <w:rFonts w:ascii="Times New Roman" w:eastAsia="Times New Roman" w:hAnsi="Times New Roman" w:cs="Times New Roman"/>
          <w:kern w:val="0"/>
          <w:sz w:val="24"/>
          <w:szCs w:val="24"/>
          <w:lang w:val="en-GB" w:eastAsia="tr-TR"/>
          <w14:ligatures w14:val="none"/>
        </w:rPr>
        <w:t>: Annual reports are prepared and submitted to the YÖKAK for review.</w:t>
      </w:r>
    </w:p>
    <w:p w14:paraId="12BFD7CD" w14:textId="77777777" w:rsidR="002A4639" w:rsidRPr="0022514C" w:rsidRDefault="002A4639" w:rsidP="006C0FC5">
      <w:pPr>
        <w:numPr>
          <w:ilvl w:val="0"/>
          <w:numId w:val="47"/>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Satisfaction Surveys</w:t>
      </w:r>
      <w:r w:rsidRPr="0022514C">
        <w:rPr>
          <w:rFonts w:ascii="Times New Roman" w:eastAsia="Times New Roman" w:hAnsi="Times New Roman" w:cs="Times New Roman"/>
          <w:kern w:val="0"/>
          <w:sz w:val="24"/>
          <w:szCs w:val="24"/>
          <w:lang w:val="en-GB" w:eastAsia="tr-TR"/>
          <w14:ligatures w14:val="none"/>
        </w:rPr>
        <w:t>: Regular surveys collect input from students, staff, and external stakeholders, ensuring alignment with their expectations.</w:t>
      </w:r>
    </w:p>
    <w:p w14:paraId="64C68C1E" w14:textId="77777777" w:rsidR="002A4639" w:rsidRPr="0022514C" w:rsidRDefault="002A4639" w:rsidP="006C0FC5">
      <w:pPr>
        <w:numPr>
          <w:ilvl w:val="0"/>
          <w:numId w:val="47"/>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Teaching Evaluations</w:t>
      </w:r>
      <w:r w:rsidRPr="0022514C">
        <w:rPr>
          <w:rFonts w:ascii="Times New Roman" w:eastAsia="Times New Roman" w:hAnsi="Times New Roman" w:cs="Times New Roman"/>
          <w:kern w:val="0"/>
          <w:sz w:val="24"/>
          <w:szCs w:val="24"/>
          <w:lang w:val="en-GB" w:eastAsia="tr-TR"/>
          <w14:ligatures w14:val="none"/>
        </w:rPr>
        <w:t>: Student feedback on teaching effectiveness is reviewed and incorporated into faculty development.</w:t>
      </w:r>
    </w:p>
    <w:p w14:paraId="2FFA4107" w14:textId="77777777" w:rsidR="002A4639" w:rsidRPr="0022514C" w:rsidRDefault="002A4639" w:rsidP="006C0FC5">
      <w:pPr>
        <w:numPr>
          <w:ilvl w:val="0"/>
          <w:numId w:val="47"/>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External Accreditation</w:t>
      </w:r>
      <w:r w:rsidRPr="0022514C">
        <w:rPr>
          <w:rFonts w:ascii="Times New Roman" w:eastAsia="Times New Roman" w:hAnsi="Times New Roman" w:cs="Times New Roman"/>
          <w:kern w:val="0"/>
          <w:sz w:val="24"/>
          <w:szCs w:val="24"/>
          <w:lang w:val="en-GB" w:eastAsia="tr-TR"/>
          <w14:ligatures w14:val="none"/>
        </w:rPr>
        <w:t>:</w:t>
      </w:r>
    </w:p>
    <w:p w14:paraId="2E9D7320" w14:textId="77777777" w:rsidR="002A4639" w:rsidRPr="0022514C" w:rsidRDefault="002A4639" w:rsidP="006C0FC5">
      <w:pPr>
        <w:numPr>
          <w:ilvl w:val="1"/>
          <w:numId w:val="47"/>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VEDEK and EAEVE accreditations verify compliance with international veterinary education standards.</w:t>
      </w:r>
    </w:p>
    <w:p w14:paraId="69565456" w14:textId="77777777" w:rsidR="002A4639" w:rsidRPr="0022514C" w:rsidRDefault="002A4639" w:rsidP="006C0FC5">
      <w:pPr>
        <w:numPr>
          <w:ilvl w:val="1"/>
          <w:numId w:val="47"/>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Periodic reviews by YÖKAK ensure adherence to national higher education standards.</w:t>
      </w:r>
    </w:p>
    <w:p w14:paraId="2FEE4C8C" w14:textId="77777777" w:rsidR="002A4639" w:rsidRPr="0022514C" w:rsidRDefault="002A4639" w:rsidP="006C0FC5">
      <w:pPr>
        <w:numPr>
          <w:ilvl w:val="0"/>
          <w:numId w:val="47"/>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Transparency and Communication</w:t>
      </w:r>
      <w:r w:rsidRPr="0022514C">
        <w:rPr>
          <w:rFonts w:ascii="Times New Roman" w:eastAsia="Times New Roman" w:hAnsi="Times New Roman" w:cs="Times New Roman"/>
          <w:kern w:val="0"/>
          <w:sz w:val="24"/>
          <w:szCs w:val="24"/>
          <w:lang w:val="en-GB" w:eastAsia="tr-TR"/>
          <w14:ligatures w14:val="none"/>
        </w:rPr>
        <w:t>:</w:t>
      </w:r>
    </w:p>
    <w:p w14:paraId="63FB6083" w14:textId="77777777" w:rsidR="002A4639" w:rsidRPr="0022514C" w:rsidRDefault="002A4639" w:rsidP="006C0FC5">
      <w:pPr>
        <w:pStyle w:val="ListeParagraf"/>
        <w:numPr>
          <w:ilvl w:val="0"/>
          <w:numId w:val="48"/>
        </w:numPr>
        <w:spacing w:line="240" w:lineRule="auto"/>
        <w:ind w:firstLine="414"/>
        <w:jc w:val="both"/>
        <w:rPr>
          <w:rFonts w:eastAsia="Times New Roman"/>
          <w:szCs w:val="24"/>
          <w:lang w:eastAsia="tr-TR"/>
        </w:rPr>
      </w:pPr>
      <w:r w:rsidRPr="0022514C">
        <w:rPr>
          <w:rFonts w:eastAsia="Times New Roman"/>
          <w:szCs w:val="24"/>
          <w:lang w:eastAsia="tr-TR"/>
        </w:rPr>
        <w:t>QA policies and findings are shared via reports available on YÖKAK’s website.</w:t>
      </w:r>
    </w:p>
    <w:p w14:paraId="3DB270A2" w14:textId="3B112741" w:rsidR="002A4639" w:rsidRPr="0022514C" w:rsidRDefault="002A4639" w:rsidP="006C0FC5">
      <w:pPr>
        <w:pStyle w:val="ListeParagraf"/>
        <w:numPr>
          <w:ilvl w:val="0"/>
          <w:numId w:val="48"/>
        </w:numPr>
        <w:spacing w:line="240" w:lineRule="auto"/>
        <w:ind w:left="1418" w:hanging="284"/>
        <w:jc w:val="both"/>
        <w:rPr>
          <w:rFonts w:eastAsia="Times New Roman"/>
          <w:szCs w:val="24"/>
          <w:lang w:eastAsia="tr-TR"/>
        </w:rPr>
      </w:pPr>
      <w:r w:rsidRPr="0022514C">
        <w:rPr>
          <w:rFonts w:eastAsia="Times New Roman"/>
          <w:szCs w:val="24"/>
          <w:lang w:eastAsia="tr-TR"/>
        </w:rPr>
        <w:t>Regular updates to students, staff, and stakeholders involve them actively in QA processes.</w:t>
      </w:r>
    </w:p>
    <w:p w14:paraId="1C1BC501" w14:textId="5D47B015" w:rsidR="009273C2" w:rsidRPr="0022514C" w:rsidRDefault="009273C2" w:rsidP="006C0FC5">
      <w:pPr>
        <w:pStyle w:val="ListeParagraf"/>
        <w:numPr>
          <w:ilvl w:val="0"/>
          <w:numId w:val="47"/>
        </w:numPr>
        <w:spacing w:line="240" w:lineRule="auto"/>
        <w:jc w:val="both"/>
        <w:rPr>
          <w:rFonts w:eastAsia="Times New Roman"/>
          <w:b/>
          <w:szCs w:val="24"/>
          <w:lang w:eastAsia="tr-TR"/>
        </w:rPr>
      </w:pPr>
      <w:r w:rsidRPr="0022514C">
        <w:rPr>
          <w:rFonts w:eastAsia="Times New Roman"/>
          <w:b/>
          <w:szCs w:val="24"/>
          <w:lang w:eastAsia="tr-TR"/>
        </w:rPr>
        <w:t>Faculty Advisory Board Meeting</w:t>
      </w:r>
    </w:p>
    <w:p w14:paraId="223B031A" w14:textId="595D7332" w:rsidR="009273C2" w:rsidRPr="0022514C" w:rsidRDefault="009273C2" w:rsidP="006C0FC5">
      <w:pPr>
        <w:pStyle w:val="ListeParagraf"/>
        <w:numPr>
          <w:ilvl w:val="0"/>
          <w:numId w:val="47"/>
        </w:numPr>
        <w:spacing w:line="240" w:lineRule="auto"/>
        <w:jc w:val="both"/>
        <w:rPr>
          <w:rFonts w:eastAsia="Times New Roman"/>
          <w:b/>
          <w:szCs w:val="24"/>
          <w:lang w:eastAsia="tr-TR"/>
        </w:rPr>
      </w:pPr>
      <w:r w:rsidRPr="0022514C">
        <w:rPr>
          <w:rFonts w:eastAsia="Times New Roman"/>
          <w:b/>
          <w:szCs w:val="24"/>
          <w:lang w:eastAsia="tr-TR"/>
        </w:rPr>
        <w:t>Academic Council Meetings</w:t>
      </w:r>
    </w:p>
    <w:p w14:paraId="7119266B" w14:textId="5B824453" w:rsidR="009273C2" w:rsidRPr="0022514C" w:rsidRDefault="009273C2" w:rsidP="006C0FC5">
      <w:pPr>
        <w:pStyle w:val="ListeParagraf"/>
        <w:numPr>
          <w:ilvl w:val="0"/>
          <w:numId w:val="47"/>
        </w:numPr>
        <w:spacing w:line="240" w:lineRule="auto"/>
        <w:jc w:val="both"/>
        <w:rPr>
          <w:rFonts w:eastAsia="Times New Roman"/>
          <w:b/>
          <w:szCs w:val="24"/>
          <w:lang w:eastAsia="tr-TR"/>
        </w:rPr>
      </w:pPr>
      <w:r w:rsidRPr="0022514C">
        <w:rPr>
          <w:rFonts w:eastAsia="Times New Roman"/>
          <w:b/>
          <w:szCs w:val="24"/>
          <w:lang w:eastAsia="tr-TR"/>
        </w:rPr>
        <w:t>Complaint and Suggestion Boxes</w:t>
      </w:r>
    </w:p>
    <w:p w14:paraId="24530516" w14:textId="77777777" w:rsidR="00613FF5" w:rsidRPr="0022514C" w:rsidRDefault="00613FF5" w:rsidP="00797915">
      <w:pPr>
        <w:pStyle w:val="ListeParagraf"/>
        <w:spacing w:line="240" w:lineRule="auto"/>
        <w:ind w:left="1418"/>
        <w:jc w:val="both"/>
        <w:rPr>
          <w:rFonts w:eastAsia="Times New Roman"/>
          <w:szCs w:val="24"/>
          <w:lang w:eastAsia="tr-TR"/>
        </w:rPr>
      </w:pPr>
    </w:p>
    <w:p w14:paraId="0197D80A" w14:textId="5D5FD091" w:rsidR="002A4639" w:rsidRPr="0022514C" w:rsidRDefault="002A4639" w:rsidP="00797915">
      <w:pPr>
        <w:spacing w:after="0" w:line="240" w:lineRule="auto"/>
        <w:jc w:val="both"/>
        <w:outlineLvl w:val="3"/>
        <w:rPr>
          <w:rFonts w:ascii="Times New Roman" w:eastAsia="Times New Roman" w:hAnsi="Times New Roman" w:cs="Times New Roman"/>
          <w:bCs/>
          <w:i/>
          <w:kern w:val="0"/>
          <w:sz w:val="24"/>
          <w:szCs w:val="24"/>
          <w:lang w:val="en-GB" w:eastAsia="tr-TR"/>
          <w14:ligatures w14:val="none"/>
        </w:rPr>
      </w:pPr>
      <w:r w:rsidRPr="0022514C">
        <w:rPr>
          <w:rFonts w:ascii="Times New Roman" w:eastAsia="Times New Roman" w:hAnsi="Times New Roman" w:cs="Times New Roman"/>
          <w:bCs/>
          <w:i/>
          <w:kern w:val="0"/>
          <w:sz w:val="24"/>
          <w:szCs w:val="24"/>
          <w:lang w:val="en-GB" w:eastAsia="tr-TR"/>
          <w14:ligatures w14:val="none"/>
        </w:rPr>
        <w:t>Data Sources and Tools for QA</w:t>
      </w:r>
    </w:p>
    <w:p w14:paraId="39479B4D" w14:textId="77777777" w:rsidR="002A4639" w:rsidRPr="0022514C" w:rsidRDefault="002A4639" w:rsidP="00554F59">
      <w:pPr>
        <w:numPr>
          <w:ilvl w:val="0"/>
          <w:numId w:val="10"/>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Institutional Data Systems</w:t>
      </w:r>
      <w:r w:rsidRPr="0022514C">
        <w:rPr>
          <w:rFonts w:ascii="Times New Roman" w:eastAsia="Times New Roman" w:hAnsi="Times New Roman" w:cs="Times New Roman"/>
          <w:kern w:val="0"/>
          <w:sz w:val="24"/>
          <w:szCs w:val="24"/>
          <w:lang w:val="en-GB" w:eastAsia="tr-TR"/>
          <w14:ligatures w14:val="none"/>
        </w:rPr>
        <w:t>: Centralized systems track academic performance, research outcomes, and administrative efficiency.</w:t>
      </w:r>
    </w:p>
    <w:p w14:paraId="0B1D9E23" w14:textId="77777777" w:rsidR="002A4639" w:rsidRPr="0022514C" w:rsidRDefault="002A4639" w:rsidP="00554F59">
      <w:pPr>
        <w:numPr>
          <w:ilvl w:val="0"/>
          <w:numId w:val="10"/>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Stakeholder Engagement</w:t>
      </w:r>
      <w:r w:rsidRPr="0022514C">
        <w:rPr>
          <w:rFonts w:ascii="Times New Roman" w:eastAsia="Times New Roman" w:hAnsi="Times New Roman" w:cs="Times New Roman"/>
          <w:kern w:val="0"/>
          <w:sz w:val="24"/>
          <w:szCs w:val="24"/>
          <w:lang w:val="en-GB" w:eastAsia="tr-TR"/>
          <w14:ligatures w14:val="none"/>
        </w:rPr>
        <w:t>:</w:t>
      </w:r>
    </w:p>
    <w:p w14:paraId="0A485665" w14:textId="77777777" w:rsidR="002A4639" w:rsidRPr="0022514C" w:rsidRDefault="002A4639" w:rsidP="00554F59">
      <w:pPr>
        <w:pStyle w:val="ListeParagraf"/>
        <w:numPr>
          <w:ilvl w:val="2"/>
          <w:numId w:val="10"/>
        </w:numPr>
        <w:spacing w:line="240" w:lineRule="auto"/>
        <w:ind w:left="1560" w:hanging="426"/>
        <w:jc w:val="both"/>
        <w:rPr>
          <w:rFonts w:eastAsia="Times New Roman"/>
          <w:szCs w:val="24"/>
          <w:lang w:eastAsia="tr-TR"/>
        </w:rPr>
      </w:pPr>
      <w:r w:rsidRPr="0022514C">
        <w:rPr>
          <w:rFonts w:eastAsia="Times New Roman"/>
          <w:szCs w:val="24"/>
          <w:lang w:eastAsia="tr-TR"/>
        </w:rPr>
        <w:lastRenderedPageBreak/>
        <w:t>Annual follow-up meetings involve coordinators and stakeholders.</w:t>
      </w:r>
    </w:p>
    <w:p w14:paraId="14272494" w14:textId="77777777" w:rsidR="002A4639" w:rsidRPr="0022514C" w:rsidRDefault="002A4639" w:rsidP="00554F59">
      <w:pPr>
        <w:pStyle w:val="ListeParagraf"/>
        <w:numPr>
          <w:ilvl w:val="2"/>
          <w:numId w:val="10"/>
        </w:numPr>
        <w:spacing w:line="240" w:lineRule="auto"/>
        <w:ind w:left="1560" w:hanging="426"/>
        <w:jc w:val="both"/>
        <w:rPr>
          <w:rFonts w:eastAsia="Times New Roman"/>
          <w:szCs w:val="24"/>
          <w:lang w:eastAsia="tr-TR"/>
        </w:rPr>
      </w:pPr>
      <w:r w:rsidRPr="0022514C">
        <w:rPr>
          <w:rFonts w:eastAsia="Times New Roman"/>
          <w:szCs w:val="24"/>
          <w:lang w:eastAsia="tr-TR"/>
        </w:rPr>
        <w:t xml:space="preserve">Students participate in decision-making through </w:t>
      </w:r>
      <w:r w:rsidRPr="0022514C">
        <w:rPr>
          <w:rFonts w:eastAsia="Times New Roman"/>
          <w:bCs/>
          <w:szCs w:val="24"/>
          <w:lang w:eastAsia="tr-TR"/>
        </w:rPr>
        <w:t>representative roles</w:t>
      </w:r>
      <w:r w:rsidRPr="0022514C">
        <w:rPr>
          <w:rFonts w:eastAsia="Times New Roman"/>
          <w:szCs w:val="24"/>
          <w:lang w:eastAsia="tr-TR"/>
        </w:rPr>
        <w:t>.</w:t>
      </w:r>
    </w:p>
    <w:p w14:paraId="3CB30AF9" w14:textId="77777777" w:rsidR="002A4639" w:rsidRPr="0022514C" w:rsidRDefault="002A4639" w:rsidP="00554F59">
      <w:pPr>
        <w:pStyle w:val="ListeParagraf"/>
        <w:numPr>
          <w:ilvl w:val="2"/>
          <w:numId w:val="10"/>
        </w:numPr>
        <w:spacing w:line="240" w:lineRule="auto"/>
        <w:ind w:left="1560" w:hanging="426"/>
        <w:jc w:val="both"/>
        <w:rPr>
          <w:rFonts w:eastAsia="Times New Roman"/>
          <w:szCs w:val="24"/>
          <w:lang w:eastAsia="tr-TR"/>
        </w:rPr>
      </w:pPr>
      <w:r w:rsidRPr="0022514C">
        <w:rPr>
          <w:rFonts w:eastAsia="Times New Roman"/>
          <w:szCs w:val="24"/>
          <w:lang w:eastAsia="tr-TR"/>
        </w:rPr>
        <w:t>Feedback mechanisms collect complaints, suggestions, and satisfaction ratings.</w:t>
      </w:r>
    </w:p>
    <w:p w14:paraId="3BB8B7B1" w14:textId="77777777" w:rsidR="002A4639" w:rsidRPr="0022514C" w:rsidRDefault="002A4639" w:rsidP="00554F59">
      <w:pPr>
        <w:numPr>
          <w:ilvl w:val="0"/>
          <w:numId w:val="10"/>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External Assessments</w:t>
      </w:r>
      <w:r w:rsidRPr="0022514C">
        <w:rPr>
          <w:rFonts w:ascii="Times New Roman" w:eastAsia="Times New Roman" w:hAnsi="Times New Roman" w:cs="Times New Roman"/>
          <w:kern w:val="0"/>
          <w:sz w:val="24"/>
          <w:szCs w:val="24"/>
          <w:lang w:val="en-GB" w:eastAsia="tr-TR"/>
          <w14:ligatures w14:val="none"/>
        </w:rPr>
        <w:t>: Accredited agencies and international collaborations provide benchmarking opportunities.</w:t>
      </w:r>
    </w:p>
    <w:p w14:paraId="72D59DB9" w14:textId="77777777" w:rsidR="00613FF5" w:rsidRPr="0022514C" w:rsidRDefault="00613FF5" w:rsidP="00797915">
      <w:pPr>
        <w:spacing w:after="0" w:line="240" w:lineRule="auto"/>
        <w:jc w:val="both"/>
        <w:outlineLvl w:val="3"/>
        <w:rPr>
          <w:rFonts w:ascii="Times New Roman" w:eastAsia="Times New Roman" w:hAnsi="Times New Roman" w:cs="Times New Roman"/>
          <w:b/>
          <w:bCs/>
          <w:kern w:val="0"/>
          <w:sz w:val="24"/>
          <w:szCs w:val="24"/>
          <w:lang w:val="en-GB" w:eastAsia="tr-TR"/>
          <w14:ligatures w14:val="none"/>
        </w:rPr>
      </w:pPr>
    </w:p>
    <w:p w14:paraId="386BD4D9" w14:textId="0B48619E" w:rsidR="002A4639" w:rsidRPr="0022514C" w:rsidRDefault="002A4639" w:rsidP="00797915">
      <w:pPr>
        <w:spacing w:after="0" w:line="240" w:lineRule="auto"/>
        <w:jc w:val="both"/>
        <w:outlineLvl w:val="3"/>
        <w:rPr>
          <w:rFonts w:ascii="Times New Roman" w:eastAsia="Times New Roman" w:hAnsi="Times New Roman" w:cs="Times New Roman"/>
          <w:bCs/>
          <w:i/>
          <w:kern w:val="0"/>
          <w:sz w:val="24"/>
          <w:szCs w:val="24"/>
          <w:lang w:val="en-GB" w:eastAsia="tr-TR"/>
          <w14:ligatures w14:val="none"/>
        </w:rPr>
      </w:pPr>
      <w:r w:rsidRPr="0022514C">
        <w:rPr>
          <w:rFonts w:ascii="Times New Roman" w:eastAsia="Times New Roman" w:hAnsi="Times New Roman" w:cs="Times New Roman"/>
          <w:bCs/>
          <w:i/>
          <w:kern w:val="0"/>
          <w:sz w:val="24"/>
          <w:szCs w:val="24"/>
          <w:lang w:val="en-GB" w:eastAsia="tr-TR"/>
          <w14:ligatures w14:val="none"/>
        </w:rPr>
        <w:t>Continuous Improvement Efforts</w:t>
      </w:r>
    </w:p>
    <w:p w14:paraId="1BD1509E" w14:textId="0454A149" w:rsidR="002A4639" w:rsidRPr="0022514C" w:rsidRDefault="002A4639" w:rsidP="00554F59">
      <w:pPr>
        <w:numPr>
          <w:ilvl w:val="0"/>
          <w:numId w:val="9"/>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Curriculum Updates</w:t>
      </w:r>
      <w:r w:rsidRPr="0022514C">
        <w:rPr>
          <w:rFonts w:ascii="Times New Roman" w:eastAsia="Times New Roman" w:hAnsi="Times New Roman" w:cs="Times New Roman"/>
          <w:kern w:val="0"/>
          <w:sz w:val="24"/>
          <w:szCs w:val="24"/>
          <w:lang w:val="en-GB" w:eastAsia="tr-TR"/>
          <w14:ligatures w14:val="none"/>
        </w:rPr>
        <w:t xml:space="preserve">: Based on feedback and sector trends, the </w:t>
      </w:r>
      <w:r w:rsidR="0000067E"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regularly revises programs to ensure graduates meet professional standards.</w:t>
      </w:r>
    </w:p>
    <w:p w14:paraId="480E7153" w14:textId="0D5AA137" w:rsidR="002A4639" w:rsidRPr="0022514C" w:rsidRDefault="002A4639" w:rsidP="00554F59">
      <w:pPr>
        <w:numPr>
          <w:ilvl w:val="0"/>
          <w:numId w:val="9"/>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Training and Development</w:t>
      </w:r>
      <w:r w:rsidRPr="0022514C">
        <w:rPr>
          <w:rFonts w:ascii="Times New Roman" w:eastAsia="Times New Roman" w:hAnsi="Times New Roman" w:cs="Times New Roman"/>
          <w:kern w:val="0"/>
          <w:sz w:val="24"/>
          <w:szCs w:val="24"/>
          <w:lang w:val="en-GB" w:eastAsia="tr-TR"/>
          <w14:ligatures w14:val="none"/>
        </w:rPr>
        <w:t xml:space="preserve">: </w:t>
      </w:r>
      <w:r w:rsidR="0000067E"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members receive ongoing training to maintain high teaching standards.</w:t>
      </w:r>
    </w:p>
    <w:p w14:paraId="6D1E5245" w14:textId="77777777" w:rsidR="002A4639" w:rsidRPr="0022514C" w:rsidRDefault="002A4639" w:rsidP="00554F59">
      <w:pPr>
        <w:numPr>
          <w:ilvl w:val="0"/>
          <w:numId w:val="9"/>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Research Excellence</w:t>
      </w:r>
      <w:r w:rsidRPr="0022514C">
        <w:rPr>
          <w:rFonts w:ascii="Times New Roman" w:eastAsia="Times New Roman" w:hAnsi="Times New Roman" w:cs="Times New Roman"/>
          <w:kern w:val="0"/>
          <w:sz w:val="24"/>
          <w:szCs w:val="24"/>
          <w:lang w:val="en-GB" w:eastAsia="tr-TR"/>
          <w14:ligatures w14:val="none"/>
        </w:rPr>
        <w:t>: Innovative, interdisciplinary research projects expand the scope of veterinary science and align with global challenges.</w:t>
      </w:r>
    </w:p>
    <w:p w14:paraId="3F470818" w14:textId="614C0D2D" w:rsidR="002A4639" w:rsidRPr="0022514C" w:rsidRDefault="002A4639" w:rsidP="00554F59">
      <w:pPr>
        <w:numPr>
          <w:ilvl w:val="0"/>
          <w:numId w:val="9"/>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Public Services</w:t>
      </w:r>
      <w:r w:rsidRPr="0022514C">
        <w:rPr>
          <w:rFonts w:ascii="Times New Roman" w:eastAsia="Times New Roman" w:hAnsi="Times New Roman" w:cs="Times New Roman"/>
          <w:kern w:val="0"/>
          <w:sz w:val="24"/>
          <w:szCs w:val="24"/>
          <w:lang w:val="en-GB" w:eastAsia="tr-TR"/>
          <w14:ligatures w14:val="none"/>
        </w:rPr>
        <w:t xml:space="preserve">: Efforts focus on animal health, welfare, and public health initiatives to </w:t>
      </w:r>
      <w:proofErr w:type="spellStart"/>
      <w:r w:rsidR="00613FF5" w:rsidRPr="0022514C">
        <w:rPr>
          <w:rFonts w:ascii="Times New Roman" w:eastAsia="Times New Roman" w:hAnsi="Times New Roman" w:cs="Times New Roman"/>
          <w:kern w:val="0"/>
          <w:sz w:val="24"/>
          <w:szCs w:val="24"/>
          <w:lang w:val="en-GB" w:eastAsia="tr-TR"/>
          <w14:ligatures w14:val="none"/>
        </w:rPr>
        <w:t>fulfi</w:t>
      </w:r>
      <w:r w:rsidR="002A3334">
        <w:rPr>
          <w:rFonts w:ascii="Times New Roman" w:eastAsia="Times New Roman" w:hAnsi="Times New Roman" w:cs="Times New Roman"/>
          <w:kern w:val="0"/>
          <w:sz w:val="24"/>
          <w:szCs w:val="24"/>
          <w:lang w:val="en-GB" w:eastAsia="tr-TR"/>
          <w14:ligatures w14:val="none"/>
        </w:rPr>
        <w:t>l</w:t>
      </w:r>
      <w:r w:rsidR="00613FF5" w:rsidRPr="0022514C">
        <w:rPr>
          <w:rFonts w:ascii="Times New Roman" w:eastAsia="Times New Roman" w:hAnsi="Times New Roman" w:cs="Times New Roman"/>
          <w:kern w:val="0"/>
          <w:sz w:val="24"/>
          <w:szCs w:val="24"/>
          <w:lang w:val="en-GB" w:eastAsia="tr-TR"/>
          <w14:ligatures w14:val="none"/>
        </w:rPr>
        <w:t>l</w:t>
      </w:r>
      <w:proofErr w:type="spellEnd"/>
      <w:r w:rsidRPr="0022514C">
        <w:rPr>
          <w:rFonts w:ascii="Times New Roman" w:eastAsia="Times New Roman" w:hAnsi="Times New Roman" w:cs="Times New Roman"/>
          <w:kern w:val="0"/>
          <w:sz w:val="24"/>
          <w:szCs w:val="24"/>
          <w:lang w:val="en-GB" w:eastAsia="tr-TR"/>
          <w14:ligatures w14:val="none"/>
        </w:rPr>
        <w:t xml:space="preserve"> societal responsibilities.</w:t>
      </w:r>
    </w:p>
    <w:p w14:paraId="17FF683A" w14:textId="77777777" w:rsidR="00613FF5" w:rsidRPr="0022514C" w:rsidRDefault="00613FF5" w:rsidP="00797915">
      <w:pPr>
        <w:spacing w:after="0" w:line="240" w:lineRule="auto"/>
        <w:jc w:val="both"/>
        <w:outlineLvl w:val="3"/>
        <w:rPr>
          <w:rFonts w:ascii="Times New Roman" w:eastAsia="Times New Roman" w:hAnsi="Times New Roman" w:cs="Times New Roman"/>
          <w:b/>
          <w:bCs/>
          <w:kern w:val="0"/>
          <w:sz w:val="24"/>
          <w:szCs w:val="24"/>
          <w:lang w:val="en-GB" w:eastAsia="tr-TR"/>
          <w14:ligatures w14:val="none"/>
        </w:rPr>
      </w:pPr>
    </w:p>
    <w:p w14:paraId="230E5145" w14:textId="5784AD76" w:rsidR="002A4639" w:rsidRPr="0022514C" w:rsidRDefault="002A4639" w:rsidP="00797915">
      <w:pPr>
        <w:spacing w:after="0" w:line="240" w:lineRule="auto"/>
        <w:jc w:val="both"/>
        <w:outlineLvl w:val="3"/>
        <w:rPr>
          <w:rFonts w:ascii="Times New Roman" w:eastAsia="Times New Roman" w:hAnsi="Times New Roman" w:cs="Times New Roman"/>
          <w:bCs/>
          <w:i/>
          <w:kern w:val="0"/>
          <w:sz w:val="24"/>
          <w:szCs w:val="24"/>
          <w:lang w:val="en-GB" w:eastAsia="tr-TR"/>
          <w14:ligatures w14:val="none"/>
        </w:rPr>
      </w:pPr>
      <w:r w:rsidRPr="0022514C">
        <w:rPr>
          <w:rFonts w:ascii="Times New Roman" w:eastAsia="Times New Roman" w:hAnsi="Times New Roman" w:cs="Times New Roman"/>
          <w:bCs/>
          <w:i/>
          <w:kern w:val="0"/>
          <w:sz w:val="24"/>
          <w:szCs w:val="24"/>
          <w:lang w:val="en-GB" w:eastAsia="tr-TR"/>
          <w14:ligatures w14:val="none"/>
        </w:rPr>
        <w:t>Academic Integrity and Ethical Commitment</w:t>
      </w:r>
    </w:p>
    <w:p w14:paraId="775081A8" w14:textId="77777777" w:rsidR="002A4639" w:rsidRPr="0022514C" w:rsidRDefault="002A4639" w:rsidP="00554F59">
      <w:pPr>
        <w:numPr>
          <w:ilvl w:val="0"/>
          <w:numId w:val="5"/>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Policies promote a culture of integrity:</w:t>
      </w:r>
    </w:p>
    <w:p w14:paraId="668AEFB5" w14:textId="77777777" w:rsidR="002A4639" w:rsidRPr="0022514C" w:rsidRDefault="002A4639" w:rsidP="00554F59">
      <w:pPr>
        <w:numPr>
          <w:ilvl w:val="1"/>
          <w:numId w:val="8"/>
        </w:numPr>
        <w:tabs>
          <w:tab w:val="clear" w:pos="1440"/>
          <w:tab w:val="num" w:pos="1276"/>
        </w:tabs>
        <w:spacing w:after="0" w:line="240" w:lineRule="auto"/>
        <w:ind w:left="1134" w:hanging="283"/>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Ethical guidelines are emphasized in research, teaching, and administrative tasks.</w:t>
      </w:r>
    </w:p>
    <w:p w14:paraId="7B1ADF52" w14:textId="0568D9B2" w:rsidR="002A4639" w:rsidRPr="0022514C" w:rsidRDefault="002A4639" w:rsidP="00554F59">
      <w:pPr>
        <w:numPr>
          <w:ilvl w:val="1"/>
          <w:numId w:val="8"/>
        </w:numPr>
        <w:tabs>
          <w:tab w:val="clear" w:pos="1440"/>
          <w:tab w:val="num" w:pos="1276"/>
        </w:tabs>
        <w:spacing w:after="0" w:line="240" w:lineRule="auto"/>
        <w:ind w:left="1134" w:hanging="283"/>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Awareness programs encourage responsible </w:t>
      </w:r>
      <w:proofErr w:type="spellStart"/>
      <w:r w:rsidR="00613FF5" w:rsidRPr="0022514C">
        <w:rPr>
          <w:rFonts w:ascii="Times New Roman" w:eastAsia="Times New Roman" w:hAnsi="Times New Roman" w:cs="Times New Roman"/>
          <w:kern w:val="0"/>
          <w:sz w:val="24"/>
          <w:szCs w:val="24"/>
          <w:lang w:val="en-GB" w:eastAsia="tr-TR"/>
          <w14:ligatures w14:val="none"/>
        </w:rPr>
        <w:t>behavior</w:t>
      </w:r>
      <w:proofErr w:type="spellEnd"/>
      <w:r w:rsidRPr="0022514C">
        <w:rPr>
          <w:rFonts w:ascii="Times New Roman" w:eastAsia="Times New Roman" w:hAnsi="Times New Roman" w:cs="Times New Roman"/>
          <w:kern w:val="0"/>
          <w:sz w:val="24"/>
          <w:szCs w:val="24"/>
          <w:lang w:val="en-GB" w:eastAsia="tr-TR"/>
          <w14:ligatures w14:val="none"/>
        </w:rPr>
        <w:t xml:space="preserve"> among students and staff.</w:t>
      </w:r>
    </w:p>
    <w:p w14:paraId="1C7DF639" w14:textId="77777777" w:rsidR="00D95E52" w:rsidRPr="0022514C" w:rsidRDefault="00D95E52" w:rsidP="00797915">
      <w:pPr>
        <w:spacing w:after="0" w:line="240" w:lineRule="auto"/>
        <w:jc w:val="both"/>
        <w:outlineLvl w:val="3"/>
        <w:rPr>
          <w:rFonts w:ascii="Times New Roman" w:eastAsia="Times New Roman" w:hAnsi="Times New Roman" w:cs="Times New Roman"/>
          <w:b/>
          <w:bCs/>
          <w:kern w:val="0"/>
          <w:sz w:val="24"/>
          <w:szCs w:val="24"/>
          <w:lang w:val="en-GB" w:eastAsia="tr-TR"/>
          <w14:ligatures w14:val="none"/>
        </w:rPr>
      </w:pPr>
    </w:p>
    <w:p w14:paraId="50F6548F" w14:textId="7322E37C" w:rsidR="002A4639" w:rsidRPr="0022514C" w:rsidRDefault="002A4639" w:rsidP="00797915">
      <w:pPr>
        <w:spacing w:after="0" w:line="240" w:lineRule="auto"/>
        <w:jc w:val="both"/>
        <w:outlineLvl w:val="3"/>
        <w:rPr>
          <w:rFonts w:ascii="Times New Roman" w:eastAsia="Times New Roman" w:hAnsi="Times New Roman" w:cs="Times New Roman"/>
          <w:bCs/>
          <w:i/>
          <w:kern w:val="0"/>
          <w:sz w:val="24"/>
          <w:szCs w:val="24"/>
          <w:lang w:val="en-GB" w:eastAsia="tr-TR"/>
          <w14:ligatures w14:val="none"/>
        </w:rPr>
      </w:pPr>
      <w:r w:rsidRPr="0022514C">
        <w:rPr>
          <w:rFonts w:ascii="Times New Roman" w:eastAsia="Times New Roman" w:hAnsi="Times New Roman" w:cs="Times New Roman"/>
          <w:bCs/>
          <w:i/>
          <w:kern w:val="0"/>
          <w:sz w:val="24"/>
          <w:szCs w:val="24"/>
          <w:lang w:val="en-GB" w:eastAsia="tr-TR"/>
          <w14:ligatures w14:val="none"/>
        </w:rPr>
        <w:t>International Collaboration and Compliance with ESG Standards</w:t>
      </w:r>
    </w:p>
    <w:p w14:paraId="1516D0E3" w14:textId="790A9984" w:rsidR="002A4639" w:rsidRPr="0022514C" w:rsidRDefault="002A4639" w:rsidP="00554F59">
      <w:pPr>
        <w:numPr>
          <w:ilvl w:val="0"/>
          <w:numId w:val="6"/>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Partnerships with international universities and agencies enhance global competitiveness.</w:t>
      </w:r>
    </w:p>
    <w:p w14:paraId="27584D43" w14:textId="3C98FCFB" w:rsidR="002A4639" w:rsidRPr="0022514C" w:rsidRDefault="002A4639" w:rsidP="00554F59">
      <w:pPr>
        <w:numPr>
          <w:ilvl w:val="0"/>
          <w:numId w:val="6"/>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Adherence to </w:t>
      </w:r>
      <w:r w:rsidRPr="0022514C">
        <w:rPr>
          <w:rFonts w:ascii="Times New Roman" w:eastAsia="Times New Roman" w:hAnsi="Times New Roman" w:cs="Times New Roman"/>
          <w:bCs/>
          <w:kern w:val="0"/>
          <w:sz w:val="24"/>
          <w:szCs w:val="24"/>
          <w:lang w:val="en-GB" w:eastAsia="tr-TR"/>
          <w14:ligatures w14:val="none"/>
        </w:rPr>
        <w:t>ESG</w:t>
      </w:r>
      <w:r w:rsidRPr="0022514C">
        <w:rPr>
          <w:rFonts w:ascii="Times New Roman" w:eastAsia="Times New Roman" w:hAnsi="Times New Roman" w:cs="Times New Roman"/>
          <w:kern w:val="0"/>
          <w:sz w:val="24"/>
          <w:szCs w:val="24"/>
          <w:lang w:val="en-GB" w:eastAsia="tr-TR"/>
          <w14:ligatures w14:val="none"/>
        </w:rPr>
        <w:t xml:space="preserve"> ensures the </w:t>
      </w:r>
      <w:r w:rsidR="0000067E"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operates within a globally recognized QA framework.</w:t>
      </w:r>
    </w:p>
    <w:p w14:paraId="3719F911" w14:textId="77777777" w:rsidR="00D95E52" w:rsidRPr="0022514C" w:rsidRDefault="00D95E52" w:rsidP="00797915">
      <w:pPr>
        <w:spacing w:after="0" w:line="240" w:lineRule="auto"/>
        <w:jc w:val="both"/>
        <w:rPr>
          <w:rFonts w:ascii="Times New Roman" w:eastAsia="Times New Roman" w:hAnsi="Times New Roman" w:cs="Times New Roman"/>
          <w:kern w:val="0"/>
          <w:sz w:val="24"/>
          <w:szCs w:val="24"/>
          <w:lang w:val="en-GB" w:eastAsia="tr-TR"/>
          <w14:ligatures w14:val="none"/>
        </w:rPr>
      </w:pPr>
    </w:p>
    <w:p w14:paraId="1D94151D" w14:textId="77777777" w:rsidR="0000067E" w:rsidRPr="0022514C" w:rsidRDefault="000A1794" w:rsidP="00797915">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The </w:t>
      </w:r>
      <w:r w:rsidR="00832887" w:rsidRPr="0022514C">
        <w:rPr>
          <w:rFonts w:ascii="Times New Roman" w:hAnsi="Times New Roman" w:cs="Times New Roman"/>
          <w:sz w:val="24"/>
          <w:szCs w:val="24"/>
          <w:lang w:val="en-GB"/>
        </w:rPr>
        <w:t>VEE</w:t>
      </w:r>
      <w:r w:rsidRPr="0022514C">
        <w:rPr>
          <w:rFonts w:ascii="Times New Roman" w:eastAsia="Times New Roman" w:hAnsi="Times New Roman" w:cs="Times New Roman"/>
          <w:kern w:val="0"/>
          <w:sz w:val="24"/>
          <w:szCs w:val="24"/>
          <w:lang w:val="en-GB" w:eastAsia="tr-TR"/>
          <w14:ligatures w14:val="none"/>
        </w:rPr>
        <w:t xml:space="preserve"> is committed to advancing global engagement and mai</w:t>
      </w:r>
      <w:r w:rsidR="00D95E52" w:rsidRPr="0022514C">
        <w:rPr>
          <w:rFonts w:ascii="Times New Roman" w:eastAsia="Times New Roman" w:hAnsi="Times New Roman" w:cs="Times New Roman"/>
          <w:kern w:val="0"/>
          <w:sz w:val="24"/>
          <w:szCs w:val="24"/>
          <w:lang w:val="en-GB" w:eastAsia="tr-TR"/>
          <w14:ligatures w14:val="none"/>
        </w:rPr>
        <w:t xml:space="preserve">ntaining compliance with the </w:t>
      </w:r>
      <w:r w:rsidRPr="0022514C">
        <w:rPr>
          <w:rFonts w:ascii="Times New Roman" w:eastAsia="Times New Roman" w:hAnsi="Times New Roman" w:cs="Times New Roman"/>
          <w:kern w:val="0"/>
          <w:sz w:val="24"/>
          <w:szCs w:val="24"/>
          <w:lang w:val="en-GB" w:eastAsia="tr-TR"/>
          <w14:ligatures w14:val="none"/>
        </w:rPr>
        <w:t xml:space="preserve">ESG for higher education. This adherence ensures the </w:t>
      </w:r>
      <w:r w:rsidR="0000067E"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operates within a globall</w:t>
      </w:r>
      <w:r w:rsidR="00D95E52" w:rsidRPr="0022514C">
        <w:rPr>
          <w:rFonts w:ascii="Times New Roman" w:eastAsia="Times New Roman" w:hAnsi="Times New Roman" w:cs="Times New Roman"/>
          <w:kern w:val="0"/>
          <w:sz w:val="24"/>
          <w:szCs w:val="24"/>
          <w:lang w:val="en-GB" w:eastAsia="tr-TR"/>
          <w14:ligatures w14:val="none"/>
        </w:rPr>
        <w:t xml:space="preserve">y recognized </w:t>
      </w:r>
      <w:r w:rsidRPr="0022514C">
        <w:rPr>
          <w:rFonts w:ascii="Times New Roman" w:eastAsia="Times New Roman" w:hAnsi="Times New Roman" w:cs="Times New Roman"/>
          <w:kern w:val="0"/>
          <w:sz w:val="24"/>
          <w:szCs w:val="24"/>
          <w:lang w:val="en-GB" w:eastAsia="tr-TR"/>
          <w14:ligatures w14:val="none"/>
        </w:rPr>
        <w:t>QA framework, highlighting its dedication to academic excelle</w:t>
      </w:r>
      <w:r w:rsidR="0000067E" w:rsidRPr="0022514C">
        <w:rPr>
          <w:rFonts w:ascii="Times New Roman" w:eastAsia="Times New Roman" w:hAnsi="Times New Roman" w:cs="Times New Roman"/>
          <w:kern w:val="0"/>
          <w:sz w:val="24"/>
          <w:szCs w:val="24"/>
          <w:lang w:val="en-GB" w:eastAsia="tr-TR"/>
          <w14:ligatures w14:val="none"/>
        </w:rPr>
        <w:t>nce and continuous improvement.</w:t>
      </w:r>
    </w:p>
    <w:p w14:paraId="20779BAE" w14:textId="77777777" w:rsidR="0000067E" w:rsidRPr="0022514C" w:rsidRDefault="004F0A18" w:rsidP="0000067E">
      <w:pPr>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The </w:t>
      </w:r>
      <w:r w:rsidR="0000067E"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has established robust partnerships with international universities and agencies, including), Aristotle University of Thessaloniki (Greece), </w:t>
      </w:r>
      <w:proofErr w:type="spellStart"/>
      <w:r w:rsidRPr="0022514C">
        <w:rPr>
          <w:rFonts w:ascii="Times New Roman" w:eastAsia="Times New Roman" w:hAnsi="Times New Roman" w:cs="Times New Roman"/>
          <w:kern w:val="0"/>
          <w:sz w:val="24"/>
          <w:szCs w:val="24"/>
          <w:lang w:val="en-GB" w:eastAsia="tr-TR"/>
          <w14:ligatures w14:val="none"/>
        </w:rPr>
        <w:t>Universita</w:t>
      </w:r>
      <w:proofErr w:type="spellEnd"/>
      <w:r w:rsidRPr="0022514C">
        <w:rPr>
          <w:rFonts w:ascii="Times New Roman" w:eastAsia="Times New Roman" w:hAnsi="Times New Roman" w:cs="Times New Roman"/>
          <w:kern w:val="0"/>
          <w:sz w:val="24"/>
          <w:szCs w:val="24"/>
          <w:lang w:val="en-GB" w:eastAsia="tr-TR"/>
          <w14:ligatures w14:val="none"/>
        </w:rPr>
        <w:t xml:space="preserve">' Di </w:t>
      </w:r>
      <w:proofErr w:type="spellStart"/>
      <w:r w:rsidRPr="0022514C">
        <w:rPr>
          <w:rFonts w:ascii="Times New Roman" w:eastAsia="Times New Roman" w:hAnsi="Times New Roman" w:cs="Times New Roman"/>
          <w:kern w:val="0"/>
          <w:sz w:val="24"/>
          <w:szCs w:val="24"/>
          <w:lang w:val="en-GB" w:eastAsia="tr-TR"/>
          <w14:ligatures w14:val="none"/>
        </w:rPr>
        <w:t>Camerino</w:t>
      </w:r>
      <w:proofErr w:type="spellEnd"/>
      <w:r w:rsidRPr="0022514C">
        <w:rPr>
          <w:rFonts w:ascii="Times New Roman" w:eastAsia="Times New Roman" w:hAnsi="Times New Roman" w:cs="Times New Roman"/>
          <w:kern w:val="0"/>
          <w:sz w:val="24"/>
          <w:szCs w:val="24"/>
          <w:lang w:val="en-GB" w:eastAsia="tr-TR"/>
          <w14:ligatures w14:val="none"/>
        </w:rPr>
        <w:t xml:space="preserve"> (Italy), </w:t>
      </w:r>
      <w:proofErr w:type="spellStart"/>
      <w:r w:rsidRPr="0022514C">
        <w:rPr>
          <w:rFonts w:ascii="Times New Roman" w:eastAsia="Times New Roman" w:hAnsi="Times New Roman" w:cs="Times New Roman"/>
          <w:kern w:val="0"/>
          <w:sz w:val="24"/>
          <w:szCs w:val="24"/>
          <w:lang w:val="en-GB" w:eastAsia="tr-TR"/>
          <w14:ligatures w14:val="none"/>
        </w:rPr>
        <w:t>Universite</w:t>
      </w:r>
      <w:proofErr w:type="spellEnd"/>
      <w:r w:rsidRPr="0022514C">
        <w:rPr>
          <w:rFonts w:ascii="Times New Roman" w:eastAsia="Times New Roman" w:hAnsi="Times New Roman" w:cs="Times New Roman"/>
          <w:kern w:val="0"/>
          <w:sz w:val="24"/>
          <w:szCs w:val="24"/>
          <w:lang w:val="en-GB" w:eastAsia="tr-TR"/>
          <w14:ligatures w14:val="none"/>
        </w:rPr>
        <w:t xml:space="preserve"> de Liege (Belgium), University of Life Sciences in Lublin (Poland), </w:t>
      </w:r>
      <w:proofErr w:type="spellStart"/>
      <w:r w:rsidRPr="0022514C">
        <w:rPr>
          <w:rFonts w:ascii="Times New Roman" w:eastAsia="Times New Roman" w:hAnsi="Times New Roman" w:cs="Times New Roman"/>
          <w:kern w:val="0"/>
          <w:sz w:val="24"/>
          <w:szCs w:val="24"/>
          <w:lang w:val="en-GB" w:eastAsia="tr-TR"/>
          <w14:ligatures w14:val="none"/>
        </w:rPr>
        <w:t>Universidade</w:t>
      </w:r>
      <w:proofErr w:type="spellEnd"/>
      <w:r w:rsidRPr="0022514C">
        <w:rPr>
          <w:rFonts w:ascii="Times New Roman" w:eastAsia="Times New Roman" w:hAnsi="Times New Roman" w:cs="Times New Roman"/>
          <w:kern w:val="0"/>
          <w:sz w:val="24"/>
          <w:szCs w:val="24"/>
          <w:lang w:val="en-GB" w:eastAsia="tr-TR"/>
          <w14:ligatures w14:val="none"/>
        </w:rPr>
        <w:t xml:space="preserve"> </w:t>
      </w:r>
      <w:proofErr w:type="spellStart"/>
      <w:r w:rsidRPr="0022514C">
        <w:rPr>
          <w:rFonts w:ascii="Times New Roman" w:eastAsia="Times New Roman" w:hAnsi="Times New Roman" w:cs="Times New Roman"/>
          <w:kern w:val="0"/>
          <w:sz w:val="24"/>
          <w:szCs w:val="24"/>
          <w:lang w:val="en-GB" w:eastAsia="tr-TR"/>
          <w14:ligatures w14:val="none"/>
        </w:rPr>
        <w:t>Lusófona</w:t>
      </w:r>
      <w:proofErr w:type="spellEnd"/>
      <w:r w:rsidRPr="0022514C">
        <w:rPr>
          <w:rFonts w:ascii="Times New Roman" w:eastAsia="Times New Roman" w:hAnsi="Times New Roman" w:cs="Times New Roman"/>
          <w:kern w:val="0"/>
          <w:sz w:val="24"/>
          <w:szCs w:val="24"/>
          <w:lang w:val="en-GB" w:eastAsia="tr-TR"/>
          <w14:ligatures w14:val="none"/>
        </w:rPr>
        <w:t xml:space="preserve"> de </w:t>
      </w:r>
      <w:proofErr w:type="spellStart"/>
      <w:r w:rsidRPr="0022514C">
        <w:rPr>
          <w:rFonts w:ascii="Times New Roman" w:eastAsia="Times New Roman" w:hAnsi="Times New Roman" w:cs="Times New Roman"/>
          <w:kern w:val="0"/>
          <w:sz w:val="24"/>
          <w:szCs w:val="24"/>
          <w:lang w:val="en-GB" w:eastAsia="tr-TR"/>
          <w14:ligatures w14:val="none"/>
        </w:rPr>
        <w:t>Humanidades</w:t>
      </w:r>
      <w:proofErr w:type="spellEnd"/>
      <w:r w:rsidRPr="0022514C">
        <w:rPr>
          <w:rFonts w:ascii="Times New Roman" w:eastAsia="Times New Roman" w:hAnsi="Times New Roman" w:cs="Times New Roman"/>
          <w:kern w:val="0"/>
          <w:sz w:val="24"/>
          <w:szCs w:val="24"/>
          <w:lang w:val="en-GB" w:eastAsia="tr-TR"/>
          <w14:ligatures w14:val="none"/>
        </w:rPr>
        <w:t xml:space="preserve"> e </w:t>
      </w:r>
      <w:proofErr w:type="spellStart"/>
      <w:r w:rsidRPr="0022514C">
        <w:rPr>
          <w:rFonts w:ascii="Times New Roman" w:eastAsia="Times New Roman" w:hAnsi="Times New Roman" w:cs="Times New Roman"/>
          <w:kern w:val="0"/>
          <w:sz w:val="24"/>
          <w:szCs w:val="24"/>
          <w:lang w:val="en-GB" w:eastAsia="tr-TR"/>
          <w14:ligatures w14:val="none"/>
        </w:rPr>
        <w:t>Tecnologias</w:t>
      </w:r>
      <w:proofErr w:type="spellEnd"/>
      <w:r w:rsidRPr="0022514C">
        <w:rPr>
          <w:rFonts w:ascii="Times New Roman" w:eastAsia="Times New Roman" w:hAnsi="Times New Roman" w:cs="Times New Roman"/>
          <w:kern w:val="0"/>
          <w:sz w:val="24"/>
          <w:szCs w:val="24"/>
          <w:lang w:val="en-GB" w:eastAsia="tr-TR"/>
          <w14:ligatures w14:val="none"/>
        </w:rPr>
        <w:t xml:space="preserve"> (Portugal), </w:t>
      </w:r>
      <w:proofErr w:type="spellStart"/>
      <w:r w:rsidRPr="0022514C">
        <w:rPr>
          <w:rFonts w:ascii="Times New Roman" w:eastAsia="Times New Roman" w:hAnsi="Times New Roman" w:cs="Times New Roman"/>
          <w:kern w:val="0"/>
          <w:sz w:val="24"/>
          <w:szCs w:val="24"/>
          <w:lang w:val="en-GB" w:eastAsia="tr-TR"/>
          <w14:ligatures w14:val="none"/>
        </w:rPr>
        <w:t>Universitatea</w:t>
      </w:r>
      <w:proofErr w:type="spellEnd"/>
      <w:r w:rsidRPr="0022514C">
        <w:rPr>
          <w:rFonts w:ascii="Times New Roman" w:eastAsia="Times New Roman" w:hAnsi="Times New Roman" w:cs="Times New Roman"/>
          <w:kern w:val="0"/>
          <w:sz w:val="24"/>
          <w:szCs w:val="24"/>
          <w:lang w:val="en-GB" w:eastAsia="tr-TR"/>
          <w14:ligatures w14:val="none"/>
        </w:rPr>
        <w:t xml:space="preserve"> </w:t>
      </w:r>
      <w:proofErr w:type="spellStart"/>
      <w:r w:rsidRPr="0022514C">
        <w:rPr>
          <w:rFonts w:ascii="Times New Roman" w:eastAsia="Times New Roman" w:hAnsi="Times New Roman" w:cs="Times New Roman"/>
          <w:kern w:val="0"/>
          <w:sz w:val="24"/>
          <w:szCs w:val="24"/>
          <w:lang w:val="en-GB" w:eastAsia="tr-TR"/>
          <w14:ligatures w14:val="none"/>
        </w:rPr>
        <w:t>Pentru</w:t>
      </w:r>
      <w:proofErr w:type="spellEnd"/>
      <w:r w:rsidRPr="0022514C">
        <w:rPr>
          <w:rFonts w:ascii="Times New Roman" w:eastAsia="Times New Roman" w:hAnsi="Times New Roman" w:cs="Times New Roman"/>
          <w:kern w:val="0"/>
          <w:sz w:val="24"/>
          <w:szCs w:val="24"/>
          <w:lang w:val="en-GB" w:eastAsia="tr-TR"/>
          <w14:ligatures w14:val="none"/>
        </w:rPr>
        <w:t xml:space="preserve"> </w:t>
      </w:r>
      <w:proofErr w:type="spellStart"/>
      <w:r w:rsidRPr="0022514C">
        <w:rPr>
          <w:rFonts w:ascii="Times New Roman" w:eastAsia="Times New Roman" w:hAnsi="Times New Roman" w:cs="Times New Roman"/>
          <w:kern w:val="0"/>
          <w:sz w:val="24"/>
          <w:szCs w:val="24"/>
          <w:lang w:val="en-GB" w:eastAsia="tr-TR"/>
          <w14:ligatures w14:val="none"/>
        </w:rPr>
        <w:t>Stiintele</w:t>
      </w:r>
      <w:proofErr w:type="spellEnd"/>
      <w:r w:rsidRPr="0022514C">
        <w:rPr>
          <w:rFonts w:ascii="Times New Roman" w:eastAsia="Times New Roman" w:hAnsi="Times New Roman" w:cs="Times New Roman"/>
          <w:kern w:val="0"/>
          <w:sz w:val="24"/>
          <w:szCs w:val="24"/>
          <w:lang w:val="en-GB" w:eastAsia="tr-TR"/>
          <w14:ligatures w14:val="none"/>
        </w:rPr>
        <w:t xml:space="preserve"> </w:t>
      </w:r>
      <w:proofErr w:type="spellStart"/>
      <w:r w:rsidRPr="0022514C">
        <w:rPr>
          <w:rFonts w:ascii="Times New Roman" w:eastAsia="Times New Roman" w:hAnsi="Times New Roman" w:cs="Times New Roman"/>
          <w:kern w:val="0"/>
          <w:sz w:val="24"/>
          <w:szCs w:val="24"/>
          <w:lang w:val="en-GB" w:eastAsia="tr-TR"/>
          <w14:ligatures w14:val="none"/>
        </w:rPr>
        <w:t>Vietii</w:t>
      </w:r>
      <w:proofErr w:type="spellEnd"/>
      <w:r w:rsidRPr="0022514C">
        <w:rPr>
          <w:rFonts w:ascii="Times New Roman" w:eastAsia="Times New Roman" w:hAnsi="Times New Roman" w:cs="Times New Roman"/>
          <w:kern w:val="0"/>
          <w:sz w:val="24"/>
          <w:szCs w:val="24"/>
          <w:lang w:val="en-GB" w:eastAsia="tr-TR"/>
          <w14:ligatures w14:val="none"/>
        </w:rPr>
        <w:t xml:space="preserve"> 'Ion Ionescu de la Brad' din Iasi (Romania), Agricultural University of Athens (Greece, for Animal Science), and </w:t>
      </w:r>
      <w:proofErr w:type="spellStart"/>
      <w:r w:rsidRPr="0022514C">
        <w:rPr>
          <w:rFonts w:ascii="Times New Roman" w:eastAsia="Times New Roman" w:hAnsi="Times New Roman" w:cs="Times New Roman"/>
          <w:kern w:val="0"/>
          <w:sz w:val="24"/>
          <w:szCs w:val="24"/>
          <w:lang w:val="en-GB" w:eastAsia="tr-TR"/>
          <w14:ligatures w14:val="none"/>
        </w:rPr>
        <w:t>Lietuvos</w:t>
      </w:r>
      <w:proofErr w:type="spellEnd"/>
      <w:r w:rsidRPr="0022514C">
        <w:rPr>
          <w:rFonts w:ascii="Times New Roman" w:eastAsia="Times New Roman" w:hAnsi="Times New Roman" w:cs="Times New Roman"/>
          <w:kern w:val="0"/>
          <w:sz w:val="24"/>
          <w:szCs w:val="24"/>
          <w:lang w:val="en-GB" w:eastAsia="tr-TR"/>
          <w14:ligatures w14:val="none"/>
        </w:rPr>
        <w:t xml:space="preserve"> </w:t>
      </w:r>
      <w:proofErr w:type="spellStart"/>
      <w:r w:rsidRPr="0022514C">
        <w:rPr>
          <w:rFonts w:ascii="Times New Roman" w:eastAsia="Times New Roman" w:hAnsi="Times New Roman" w:cs="Times New Roman"/>
          <w:kern w:val="0"/>
          <w:sz w:val="24"/>
          <w:szCs w:val="24"/>
          <w:lang w:val="en-GB" w:eastAsia="tr-TR"/>
          <w14:ligatures w14:val="none"/>
        </w:rPr>
        <w:t>Sveikatos</w:t>
      </w:r>
      <w:proofErr w:type="spellEnd"/>
      <w:r w:rsidRPr="0022514C">
        <w:rPr>
          <w:rFonts w:ascii="Times New Roman" w:eastAsia="Times New Roman" w:hAnsi="Times New Roman" w:cs="Times New Roman"/>
          <w:kern w:val="0"/>
          <w:sz w:val="24"/>
          <w:szCs w:val="24"/>
          <w:lang w:val="en-GB" w:eastAsia="tr-TR"/>
          <w14:ligatures w14:val="none"/>
        </w:rPr>
        <w:t xml:space="preserve"> </w:t>
      </w:r>
      <w:proofErr w:type="spellStart"/>
      <w:r w:rsidRPr="0022514C">
        <w:rPr>
          <w:rFonts w:ascii="Times New Roman" w:eastAsia="Times New Roman" w:hAnsi="Times New Roman" w:cs="Times New Roman"/>
          <w:kern w:val="0"/>
          <w:sz w:val="24"/>
          <w:szCs w:val="24"/>
          <w:lang w:val="en-GB" w:eastAsia="tr-TR"/>
          <w14:ligatures w14:val="none"/>
        </w:rPr>
        <w:t>Mokslu</w:t>
      </w:r>
      <w:proofErr w:type="spellEnd"/>
      <w:r w:rsidRPr="0022514C">
        <w:rPr>
          <w:rFonts w:ascii="Times New Roman" w:eastAsia="Times New Roman" w:hAnsi="Times New Roman" w:cs="Times New Roman"/>
          <w:kern w:val="0"/>
          <w:sz w:val="24"/>
          <w:szCs w:val="24"/>
          <w:lang w:val="en-GB" w:eastAsia="tr-TR"/>
          <w14:ligatures w14:val="none"/>
        </w:rPr>
        <w:t xml:space="preserve"> </w:t>
      </w:r>
      <w:proofErr w:type="spellStart"/>
      <w:r w:rsidRPr="0022514C">
        <w:rPr>
          <w:rFonts w:ascii="Times New Roman" w:eastAsia="Times New Roman" w:hAnsi="Times New Roman" w:cs="Times New Roman"/>
          <w:kern w:val="0"/>
          <w:sz w:val="24"/>
          <w:szCs w:val="24"/>
          <w:lang w:val="en-GB" w:eastAsia="tr-TR"/>
          <w14:ligatures w14:val="none"/>
        </w:rPr>
        <w:t>Universitetas</w:t>
      </w:r>
      <w:proofErr w:type="spellEnd"/>
      <w:r w:rsidRPr="0022514C">
        <w:rPr>
          <w:rFonts w:ascii="Times New Roman" w:eastAsia="Times New Roman" w:hAnsi="Times New Roman" w:cs="Times New Roman"/>
          <w:kern w:val="0"/>
          <w:sz w:val="24"/>
          <w:szCs w:val="24"/>
          <w:lang w:val="en-GB" w:eastAsia="tr-TR"/>
          <w14:ligatures w14:val="none"/>
        </w:rPr>
        <w:t xml:space="preserve"> (Lithuania, for both Veterinary Medicine and Staff Training). These collaborations enhance the </w:t>
      </w:r>
      <w:r w:rsidR="0000067E"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's global competitiveness, enabling knowledge-sharing, joint research initiatives, and academic exchanges that contribute to innovative advancements in veterinary science.</w:t>
      </w:r>
    </w:p>
    <w:p w14:paraId="49963862" w14:textId="44EBF65D" w:rsidR="000671ED" w:rsidRPr="0022514C" w:rsidRDefault="000A1794" w:rsidP="00937C05">
      <w:pPr>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The </w:t>
      </w:r>
      <w:r w:rsidR="0000067E"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also participates in student mobility programs, such as </w:t>
      </w:r>
      <w:r w:rsidR="003D130D" w:rsidRPr="0022514C">
        <w:rPr>
          <w:rFonts w:ascii="Times New Roman" w:eastAsia="Times New Roman" w:hAnsi="Times New Roman" w:cs="Times New Roman"/>
          <w:kern w:val="0"/>
          <w:sz w:val="24"/>
          <w:szCs w:val="24"/>
          <w:lang w:val="en-GB" w:eastAsia="tr-TR"/>
          <w14:ligatures w14:val="none"/>
        </w:rPr>
        <w:t>ERASMUS</w:t>
      </w:r>
      <w:r w:rsidRPr="0022514C">
        <w:rPr>
          <w:rFonts w:ascii="Times New Roman" w:eastAsia="Times New Roman" w:hAnsi="Times New Roman" w:cs="Times New Roman"/>
          <w:kern w:val="0"/>
          <w:sz w:val="24"/>
          <w:szCs w:val="24"/>
          <w:lang w:val="en-GB" w:eastAsia="tr-TR"/>
          <w14:ligatures w14:val="none"/>
        </w:rPr>
        <w:t>+, offering students the opportunity to study and train at renowned partner institutions across Europe. These programs not only broaden students' academic and professional perspectives but also foster cultural understandin</w:t>
      </w:r>
      <w:r w:rsidR="00D95E52" w:rsidRPr="0022514C">
        <w:rPr>
          <w:rFonts w:ascii="Times New Roman" w:eastAsia="Times New Roman" w:hAnsi="Times New Roman" w:cs="Times New Roman"/>
          <w:kern w:val="0"/>
          <w:sz w:val="24"/>
          <w:szCs w:val="24"/>
          <w:lang w:val="en-GB" w:eastAsia="tr-TR"/>
          <w14:ligatures w14:val="none"/>
        </w:rPr>
        <w:t xml:space="preserve">g and international networking. </w:t>
      </w:r>
      <w:r w:rsidRPr="0022514C">
        <w:rPr>
          <w:rFonts w:ascii="Times New Roman" w:eastAsia="Times New Roman" w:hAnsi="Times New Roman" w:cs="Times New Roman"/>
          <w:kern w:val="0"/>
          <w:sz w:val="24"/>
          <w:szCs w:val="24"/>
          <w:lang w:val="en-GB" w:eastAsia="tr-TR"/>
          <w14:ligatures w14:val="none"/>
        </w:rPr>
        <w:t xml:space="preserve">By integrating international collaborations, student exchange programs, and strict adherence to ESG standards, </w:t>
      </w:r>
      <w:r w:rsidR="00832887" w:rsidRPr="0022514C">
        <w:rPr>
          <w:rFonts w:ascii="Times New Roman" w:hAnsi="Times New Roman" w:cs="Times New Roman"/>
          <w:sz w:val="24"/>
          <w:szCs w:val="24"/>
          <w:lang w:val="en-GB"/>
        </w:rPr>
        <w:t>VEE</w:t>
      </w:r>
      <w:r w:rsidRPr="0022514C">
        <w:rPr>
          <w:rFonts w:ascii="Times New Roman" w:eastAsia="Times New Roman" w:hAnsi="Times New Roman" w:cs="Times New Roman"/>
          <w:kern w:val="0"/>
          <w:sz w:val="24"/>
          <w:szCs w:val="24"/>
          <w:lang w:val="en-GB" w:eastAsia="tr-TR"/>
          <w14:ligatures w14:val="none"/>
        </w:rPr>
        <w:t xml:space="preserve"> continues to position itself as a globally competitive and recognized institution in veterinary education and research.</w:t>
      </w:r>
    </w:p>
    <w:p w14:paraId="2B571917" w14:textId="77777777" w:rsidR="00937C05" w:rsidRPr="0022514C" w:rsidRDefault="00937C05" w:rsidP="00937C05">
      <w:pPr>
        <w:spacing w:after="0" w:line="240" w:lineRule="auto"/>
        <w:ind w:firstLine="426"/>
        <w:jc w:val="both"/>
        <w:rPr>
          <w:rFonts w:ascii="Times New Roman" w:eastAsia="Times New Roman" w:hAnsi="Times New Roman" w:cs="Times New Roman"/>
          <w:kern w:val="0"/>
          <w:sz w:val="24"/>
          <w:szCs w:val="24"/>
          <w:lang w:val="en-GB" w:eastAsia="tr-TR"/>
          <w14:ligatures w14:val="none"/>
        </w:rPr>
      </w:pPr>
    </w:p>
    <w:p w14:paraId="548B108A" w14:textId="25472657" w:rsidR="0000067E" w:rsidRDefault="0000067E" w:rsidP="00797915">
      <w:pPr>
        <w:spacing w:after="0" w:line="240" w:lineRule="auto"/>
        <w:jc w:val="both"/>
        <w:rPr>
          <w:rFonts w:ascii="Times New Roman" w:eastAsia="Times" w:hAnsi="Times New Roman" w:cs="Times New Roman"/>
          <w:b/>
          <w:kern w:val="0"/>
          <w:sz w:val="24"/>
          <w:szCs w:val="24"/>
          <w:lang w:val="en-GB" w:eastAsia="fr-FR"/>
          <w14:ligatures w14:val="none"/>
        </w:rPr>
      </w:pPr>
    </w:p>
    <w:p w14:paraId="35969ECA" w14:textId="77777777" w:rsidR="00890515" w:rsidRPr="0022514C" w:rsidRDefault="00890515" w:rsidP="00797915">
      <w:pPr>
        <w:spacing w:after="0" w:line="240" w:lineRule="auto"/>
        <w:jc w:val="both"/>
        <w:rPr>
          <w:rFonts w:ascii="Times New Roman" w:eastAsia="Times" w:hAnsi="Times New Roman" w:cs="Times New Roman"/>
          <w:b/>
          <w:kern w:val="0"/>
          <w:sz w:val="24"/>
          <w:szCs w:val="24"/>
          <w:lang w:val="en-GB" w:eastAsia="fr-FR"/>
          <w14:ligatures w14:val="none"/>
        </w:rPr>
      </w:pPr>
    </w:p>
    <w:p w14:paraId="273FF888" w14:textId="7E84DE6C" w:rsidR="00CA3CCE" w:rsidRPr="0022514C" w:rsidRDefault="00CA3CCE" w:rsidP="00797915">
      <w:pPr>
        <w:spacing w:after="0" w:line="240" w:lineRule="auto"/>
        <w:jc w:val="both"/>
        <w:rPr>
          <w:rFonts w:ascii="Times New Roman" w:eastAsia="Times" w:hAnsi="Times New Roman" w:cs="Times New Roman"/>
          <w:b/>
          <w:kern w:val="0"/>
          <w:sz w:val="24"/>
          <w:szCs w:val="24"/>
          <w:lang w:val="en-GB" w:eastAsia="fr-FR"/>
          <w14:ligatures w14:val="none"/>
        </w:rPr>
      </w:pPr>
      <w:r w:rsidRPr="0022514C">
        <w:rPr>
          <w:rFonts w:ascii="Times New Roman" w:eastAsia="Times" w:hAnsi="Times New Roman" w:cs="Times New Roman"/>
          <w:b/>
          <w:kern w:val="0"/>
          <w:sz w:val="24"/>
          <w:szCs w:val="24"/>
          <w:lang w:val="en-GB" w:eastAsia="fr-FR"/>
          <w14:ligatures w14:val="none"/>
        </w:rPr>
        <w:lastRenderedPageBreak/>
        <w:t>Standard 1.5: The VEE must provide evidence that it interacts with its stakeholders and the wider society. Such public information must be clear, objective and readily accessible; the information must include up-to-date information about the study programme, views and employment destinations of past students as well as the profile of the current student population.</w:t>
      </w:r>
      <w:r w:rsidR="003C3871" w:rsidRPr="0022514C">
        <w:rPr>
          <w:rFonts w:ascii="Times New Roman" w:eastAsia="Times" w:hAnsi="Times New Roman" w:cs="Times New Roman"/>
          <w:b/>
          <w:kern w:val="0"/>
          <w:sz w:val="24"/>
          <w:szCs w:val="24"/>
          <w:lang w:val="en-GB" w:eastAsia="fr-FR"/>
          <w14:ligatures w14:val="none"/>
        </w:rPr>
        <w:t xml:space="preserve"> </w:t>
      </w:r>
      <w:r w:rsidRPr="0022514C">
        <w:rPr>
          <w:rFonts w:ascii="Times New Roman" w:eastAsia="Times" w:hAnsi="Times New Roman" w:cs="Times New Roman"/>
          <w:b/>
          <w:kern w:val="0"/>
          <w:sz w:val="24"/>
          <w:szCs w:val="24"/>
          <w:lang w:val="en-GB" w:eastAsia="fr-FR"/>
          <w14:ligatures w14:val="none"/>
        </w:rPr>
        <w:t xml:space="preserve">The VEE’s website must mention the VEE’s ESEVT status and its last </w:t>
      </w:r>
      <w:r w:rsidR="003C3871" w:rsidRPr="0022514C">
        <w:rPr>
          <w:rFonts w:ascii="Times New Roman" w:eastAsia="Times" w:hAnsi="Times New Roman" w:cs="Times New Roman"/>
          <w:b/>
          <w:kern w:val="0"/>
          <w:sz w:val="24"/>
          <w:szCs w:val="24"/>
          <w:lang w:val="en-GB" w:eastAsia="fr-FR"/>
          <w14:ligatures w14:val="none"/>
        </w:rPr>
        <w:t>SER</w:t>
      </w:r>
      <w:r w:rsidRPr="0022514C">
        <w:rPr>
          <w:rFonts w:ascii="Times New Roman" w:eastAsia="Times" w:hAnsi="Times New Roman" w:cs="Times New Roman"/>
          <w:b/>
          <w:kern w:val="0"/>
          <w:sz w:val="24"/>
          <w:szCs w:val="24"/>
          <w:lang w:val="en-GB" w:eastAsia="fr-FR"/>
          <w14:ligatures w14:val="none"/>
        </w:rPr>
        <w:t xml:space="preserve"> and Visitation Reports must be easily available to the public.  </w:t>
      </w:r>
    </w:p>
    <w:p w14:paraId="4D37BB2F" w14:textId="5DE6CEEB" w:rsidR="006E4DE1" w:rsidRPr="0022514C" w:rsidRDefault="006E4DE1" w:rsidP="00797915">
      <w:pPr>
        <w:tabs>
          <w:tab w:val="left" w:pos="426"/>
        </w:tabs>
        <w:autoSpaceDE w:val="0"/>
        <w:autoSpaceDN w:val="0"/>
        <w:adjustRightInd w:val="0"/>
        <w:spacing w:after="0" w:line="240" w:lineRule="auto"/>
        <w:jc w:val="both"/>
        <w:rPr>
          <w:rFonts w:ascii="Times New Roman" w:eastAsia="Times" w:hAnsi="Times New Roman" w:cs="Times New Roman"/>
          <w:i/>
          <w:kern w:val="0"/>
          <w:sz w:val="24"/>
          <w:szCs w:val="24"/>
          <w:lang w:val="en-GB"/>
          <w14:ligatures w14:val="none"/>
        </w:rPr>
      </w:pPr>
    </w:p>
    <w:p w14:paraId="71C8525E" w14:textId="646BED79" w:rsidR="00977F6E" w:rsidRPr="0022514C" w:rsidRDefault="00B74422" w:rsidP="00797915">
      <w:pPr>
        <w:tabs>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14:ligatures w14:val="none"/>
        </w:rPr>
      </w:pPr>
      <w:r w:rsidRPr="0022514C">
        <w:rPr>
          <w:rFonts w:ascii="Times New Roman" w:eastAsia="Times" w:hAnsi="Times New Roman" w:cs="Times New Roman"/>
          <w:b/>
          <w:i/>
          <w:color w:val="1F4E79" w:themeColor="accent1" w:themeShade="80"/>
          <w:kern w:val="0"/>
          <w:sz w:val="24"/>
          <w:szCs w:val="24"/>
          <w:lang w:val="en-GB"/>
          <w14:ligatures w14:val="none"/>
        </w:rPr>
        <w:t>Standard 1.5.1. Description of how the VEE informs stakeholders and the public on its objectives, its education, research and teaching activities, employment destinations of past students, and profile of the current student population</w:t>
      </w:r>
    </w:p>
    <w:p w14:paraId="59D08956" w14:textId="6F9E9477" w:rsidR="00B74422" w:rsidRPr="0022514C" w:rsidRDefault="00977F6E" w:rsidP="00797915">
      <w:pPr>
        <w:spacing w:after="0" w:line="240" w:lineRule="auto"/>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The </w:t>
      </w:r>
      <w:hyperlink r:id="rId45" w:history="1">
        <w:r w:rsidR="00AC348B" w:rsidRPr="0022514C">
          <w:rPr>
            <w:rStyle w:val="Kpr"/>
            <w:rFonts w:ascii="Times New Roman" w:hAnsi="Times New Roman"/>
            <w:sz w:val="24"/>
            <w:szCs w:val="24"/>
            <w:lang w:val="en-GB"/>
          </w:rPr>
          <w:t>VEE</w:t>
        </w:r>
        <w:r w:rsidRPr="0022514C">
          <w:rPr>
            <w:rStyle w:val="Kpr"/>
            <w:rFonts w:ascii="Times New Roman" w:hAnsi="Times New Roman"/>
            <w:sz w:val="24"/>
            <w:szCs w:val="24"/>
            <w:lang w:val="en-GB"/>
          </w:rPr>
          <w:t>'s website</w:t>
        </w:r>
      </w:hyperlink>
      <w:r w:rsidR="00AC348B" w:rsidRPr="0022514C">
        <w:rPr>
          <w:rFonts w:ascii="Times New Roman" w:hAnsi="Times New Roman" w:cs="Times New Roman"/>
          <w:sz w:val="24"/>
          <w:szCs w:val="24"/>
          <w:lang w:val="en-GB"/>
        </w:rPr>
        <w:t xml:space="preserve"> </w:t>
      </w:r>
      <w:r w:rsidRPr="0022514C">
        <w:rPr>
          <w:rFonts w:ascii="Times New Roman" w:hAnsi="Times New Roman" w:cs="Times New Roman"/>
          <w:sz w:val="24"/>
          <w:szCs w:val="24"/>
          <w:lang w:val="en-GB"/>
        </w:rPr>
        <w:t xml:space="preserve">serves as a comprehensive resource, providing detailed information about academic programs, admission requirements, research and clinical services, strategic plans, accreditation status, and relevant reports, while the </w:t>
      </w:r>
      <w:hyperlink r:id="rId46" w:history="1">
        <w:r w:rsidR="00AC348B" w:rsidRPr="0022514C">
          <w:rPr>
            <w:rStyle w:val="Kpr"/>
            <w:rFonts w:ascii="Times New Roman" w:hAnsi="Times New Roman"/>
            <w:sz w:val="24"/>
            <w:szCs w:val="24"/>
            <w:lang w:val="en-GB"/>
          </w:rPr>
          <w:t>VTH</w:t>
        </w:r>
        <w:r w:rsidRPr="0022514C">
          <w:rPr>
            <w:rStyle w:val="Kpr"/>
            <w:rFonts w:ascii="Times New Roman" w:hAnsi="Times New Roman"/>
            <w:sz w:val="24"/>
            <w:szCs w:val="24"/>
            <w:lang w:val="en-GB"/>
          </w:rPr>
          <w:t>’s website</w:t>
        </w:r>
      </w:hyperlink>
      <w:r w:rsidR="00AC348B" w:rsidRPr="0022514C">
        <w:rPr>
          <w:rFonts w:ascii="Times New Roman" w:hAnsi="Times New Roman" w:cs="Times New Roman"/>
          <w:sz w:val="24"/>
          <w:szCs w:val="24"/>
          <w:lang w:val="en-GB"/>
        </w:rPr>
        <w:t xml:space="preserve"> </w:t>
      </w:r>
      <w:r w:rsidRPr="0022514C">
        <w:rPr>
          <w:rFonts w:ascii="Times New Roman" w:hAnsi="Times New Roman" w:cs="Times New Roman"/>
          <w:sz w:val="24"/>
          <w:szCs w:val="24"/>
          <w:lang w:val="en-GB"/>
        </w:rPr>
        <w:t>focuses on clinical services, outreach programs, and advancements in veterinary care. Active engagement with the public and stakeholders is further supported through social media platforms</w:t>
      </w:r>
      <w:r w:rsidR="00AC348B" w:rsidRPr="0022514C">
        <w:rPr>
          <w:rFonts w:ascii="Times New Roman" w:hAnsi="Times New Roman" w:cs="Times New Roman"/>
          <w:sz w:val="24"/>
          <w:szCs w:val="24"/>
          <w:lang w:val="en-GB"/>
        </w:rPr>
        <w:t xml:space="preserve"> (Table 1.5.1.)</w:t>
      </w:r>
      <w:r w:rsidRPr="0022514C">
        <w:rPr>
          <w:rFonts w:ascii="Times New Roman" w:hAnsi="Times New Roman" w:cs="Times New Roman"/>
          <w:sz w:val="24"/>
          <w:szCs w:val="24"/>
          <w:lang w:val="en-GB"/>
        </w:rPr>
        <w:t xml:space="preserve">, including Facebook, Instagram, X (formerly Twitter), and YouTube, which share updates on academic and community activities. The </w:t>
      </w:r>
      <w:r w:rsidR="00AC348B" w:rsidRPr="0022514C">
        <w:rPr>
          <w:rFonts w:ascii="Times New Roman" w:hAnsi="Times New Roman" w:cs="Times New Roman"/>
          <w:sz w:val="24"/>
          <w:szCs w:val="24"/>
          <w:lang w:val="en-GB"/>
        </w:rPr>
        <w:t>VEE</w:t>
      </w:r>
      <w:r w:rsidRPr="0022514C">
        <w:rPr>
          <w:rFonts w:ascii="Times New Roman" w:hAnsi="Times New Roman" w:cs="Times New Roman"/>
          <w:sz w:val="24"/>
          <w:szCs w:val="24"/>
          <w:lang w:val="en-GB"/>
        </w:rPr>
        <w:t xml:space="preserve">'s </w:t>
      </w:r>
      <w:hyperlink r:id="rId47" w:history="1">
        <w:r w:rsidR="00AC348B" w:rsidRPr="0022514C">
          <w:rPr>
            <w:rStyle w:val="Kpr"/>
            <w:rFonts w:ascii="Times New Roman" w:hAnsi="Times New Roman"/>
            <w:sz w:val="24"/>
            <w:szCs w:val="24"/>
            <w:lang w:val="en-GB"/>
          </w:rPr>
          <w:t>s</w:t>
        </w:r>
        <w:r w:rsidRPr="0022514C">
          <w:rPr>
            <w:rStyle w:val="Kpr"/>
            <w:rFonts w:ascii="Times New Roman" w:hAnsi="Times New Roman"/>
            <w:sz w:val="24"/>
            <w:szCs w:val="24"/>
            <w:lang w:val="en-GB"/>
          </w:rPr>
          <w:t xml:space="preserve">trategic </w:t>
        </w:r>
        <w:r w:rsidR="00AC348B" w:rsidRPr="0022514C">
          <w:rPr>
            <w:rStyle w:val="Kpr"/>
            <w:rFonts w:ascii="Times New Roman" w:hAnsi="Times New Roman"/>
            <w:sz w:val="24"/>
            <w:szCs w:val="24"/>
            <w:lang w:val="en-GB"/>
          </w:rPr>
          <w:t>p</w:t>
        </w:r>
        <w:r w:rsidRPr="0022514C">
          <w:rPr>
            <w:rStyle w:val="Kpr"/>
            <w:rFonts w:ascii="Times New Roman" w:hAnsi="Times New Roman"/>
            <w:sz w:val="24"/>
            <w:szCs w:val="24"/>
            <w:lang w:val="en-GB"/>
          </w:rPr>
          <w:t>lan (2024-2028)</w:t>
        </w:r>
      </w:hyperlink>
      <w:r w:rsidRPr="0022514C">
        <w:rPr>
          <w:rFonts w:ascii="Times New Roman" w:hAnsi="Times New Roman" w:cs="Times New Roman"/>
          <w:sz w:val="24"/>
          <w:szCs w:val="24"/>
          <w:lang w:val="en-GB"/>
        </w:rPr>
        <w:t xml:space="preserve">, accessible online, outlines the organizational structure, stakeholder analysis, SWOT analysis, and future goals, ensuring transparency and alignment with the </w:t>
      </w:r>
      <w:proofErr w:type="gramStart"/>
      <w:r w:rsidRPr="0022514C">
        <w:rPr>
          <w:rFonts w:ascii="Times New Roman" w:hAnsi="Times New Roman" w:cs="Times New Roman"/>
          <w:sz w:val="24"/>
          <w:szCs w:val="24"/>
          <w:lang w:val="en-GB"/>
        </w:rPr>
        <w:t>Faculty’s</w:t>
      </w:r>
      <w:proofErr w:type="gramEnd"/>
      <w:r w:rsidRPr="0022514C">
        <w:rPr>
          <w:rFonts w:ascii="Times New Roman" w:hAnsi="Times New Roman" w:cs="Times New Roman"/>
          <w:sz w:val="24"/>
          <w:szCs w:val="24"/>
          <w:lang w:val="en-GB"/>
        </w:rPr>
        <w:t xml:space="preserve"> mission and vision. Additional information, such as admission statistics, profiles of the current student population, employment data of graduates, and alumni perspectives, is available on </w:t>
      </w:r>
      <w:hyperlink r:id="rId48" w:history="1">
        <w:r w:rsidRPr="0022514C">
          <w:rPr>
            <w:rStyle w:val="Kpr"/>
            <w:rFonts w:ascii="Times New Roman" w:hAnsi="Times New Roman"/>
            <w:sz w:val="24"/>
            <w:szCs w:val="24"/>
            <w:lang w:val="en-GB"/>
          </w:rPr>
          <w:t>YÖK Atlas</w:t>
        </w:r>
      </w:hyperlink>
      <w:r w:rsidRPr="0022514C">
        <w:rPr>
          <w:rFonts w:ascii="Times New Roman" w:hAnsi="Times New Roman" w:cs="Times New Roman"/>
          <w:sz w:val="24"/>
          <w:szCs w:val="24"/>
          <w:lang w:val="en-GB"/>
        </w:rPr>
        <w:t xml:space="preserve">, making it a valuable resource for prospective students and stakeholders. </w:t>
      </w:r>
    </w:p>
    <w:p w14:paraId="50140430" w14:textId="6C22035E" w:rsidR="00B74422" w:rsidRPr="0022514C" w:rsidRDefault="00B74422" w:rsidP="00797915">
      <w:pPr>
        <w:spacing w:after="0" w:line="240" w:lineRule="auto"/>
        <w:jc w:val="both"/>
        <w:rPr>
          <w:rFonts w:ascii="Times New Roman" w:hAnsi="Times New Roman" w:cs="Times New Roman"/>
          <w:sz w:val="24"/>
          <w:szCs w:val="24"/>
          <w:lang w:val="en-GB"/>
        </w:rPr>
      </w:pPr>
    </w:p>
    <w:p w14:paraId="6FE81DC3" w14:textId="77777777" w:rsidR="00EB48D1" w:rsidRPr="0022514C" w:rsidRDefault="00EB48D1" w:rsidP="00797915">
      <w:pPr>
        <w:spacing w:after="0" w:line="240" w:lineRule="auto"/>
        <w:jc w:val="both"/>
        <w:rPr>
          <w:rFonts w:ascii="Times New Roman" w:hAnsi="Times New Roman" w:cs="Times New Roman"/>
          <w:sz w:val="24"/>
          <w:szCs w:val="24"/>
          <w:lang w:val="en-GB"/>
        </w:rPr>
      </w:pPr>
    </w:p>
    <w:p w14:paraId="6719676E" w14:textId="1E46AC3B" w:rsidR="00EB48D1" w:rsidRPr="0022514C" w:rsidRDefault="00EB48D1" w:rsidP="00847623">
      <w:pPr>
        <w:tabs>
          <w:tab w:val="left" w:pos="426"/>
        </w:tabs>
        <w:autoSpaceDE w:val="0"/>
        <w:autoSpaceDN w:val="0"/>
        <w:adjustRightInd w:val="0"/>
        <w:spacing w:after="0" w:line="360" w:lineRule="auto"/>
        <w:jc w:val="both"/>
        <w:rPr>
          <w:rFonts w:ascii="Times New Roman" w:eastAsia="Times" w:hAnsi="Times New Roman" w:cs="Times New Roman"/>
          <w:kern w:val="0"/>
          <w:sz w:val="24"/>
          <w:szCs w:val="24"/>
          <w:lang w:val="en-GB"/>
          <w14:ligatures w14:val="none"/>
        </w:rPr>
      </w:pPr>
      <w:r w:rsidRPr="0022514C">
        <w:rPr>
          <w:rFonts w:ascii="Times New Roman" w:eastAsia="Times" w:hAnsi="Times New Roman" w:cs="Times New Roman"/>
          <w:b/>
          <w:kern w:val="0"/>
          <w:sz w:val="24"/>
          <w:szCs w:val="24"/>
          <w:lang w:val="en-GB"/>
          <w14:ligatures w14:val="none"/>
        </w:rPr>
        <w:t>Table 1.5.1.</w:t>
      </w:r>
      <w:r w:rsidRPr="0022514C">
        <w:rPr>
          <w:rFonts w:ascii="Times New Roman" w:eastAsia="Times" w:hAnsi="Times New Roman" w:cs="Times New Roman"/>
          <w:kern w:val="0"/>
          <w:sz w:val="24"/>
          <w:szCs w:val="24"/>
          <w:lang w:val="en-GB"/>
          <w14:ligatures w14:val="none"/>
        </w:rPr>
        <w:t xml:space="preserve"> </w:t>
      </w:r>
      <w:r w:rsidRPr="0022514C">
        <w:rPr>
          <w:rFonts w:ascii="Times New Roman" w:eastAsia="Times" w:hAnsi="Times New Roman" w:cs="Times New Roman"/>
          <w:b/>
          <w:kern w:val="0"/>
          <w:sz w:val="24"/>
          <w:szCs w:val="24"/>
          <w:lang w:val="en-GB"/>
          <w14:ligatures w14:val="none"/>
        </w:rPr>
        <w:t>Social media platforms of VEE</w:t>
      </w:r>
    </w:p>
    <w:tbl>
      <w:tblPr>
        <w:tblpPr w:leftFromText="141" w:rightFromText="141" w:vertAnchor="text" w:horzAnchor="margin" w:tblpY="48"/>
        <w:tblW w:w="9356" w:type="dxa"/>
        <w:tblCellMar>
          <w:left w:w="0" w:type="dxa"/>
          <w:right w:w="0" w:type="dxa"/>
        </w:tblCellMar>
        <w:tblLook w:val="04A0" w:firstRow="1" w:lastRow="0" w:firstColumn="1" w:lastColumn="0" w:noHBand="0" w:noVBand="1"/>
      </w:tblPr>
      <w:tblGrid>
        <w:gridCol w:w="2830"/>
        <w:gridCol w:w="6526"/>
      </w:tblGrid>
      <w:tr w:rsidR="00EB48D1" w:rsidRPr="0022514C" w14:paraId="230FCC1A" w14:textId="77777777" w:rsidTr="00EB48D1">
        <w:trPr>
          <w:trHeight w:val="446"/>
        </w:trPr>
        <w:tc>
          <w:tcPr>
            <w:tcW w:w="2830" w:type="dxa"/>
            <w:tcBorders>
              <w:top w:val="single" w:sz="8" w:space="0" w:color="FFFFFF"/>
              <w:left w:val="single" w:sz="8" w:space="0" w:color="FFFFFF"/>
              <w:bottom w:val="single" w:sz="8" w:space="0" w:color="FFFFFF"/>
              <w:right w:val="single" w:sz="8" w:space="0" w:color="B40000"/>
            </w:tcBorders>
            <w:shd w:val="clear" w:color="auto" w:fill="C45911" w:themeFill="accent2" w:themeFillShade="BF"/>
            <w:tcMar>
              <w:top w:w="32" w:type="dxa"/>
              <w:left w:w="69" w:type="dxa"/>
              <w:bottom w:w="0" w:type="dxa"/>
              <w:right w:w="72" w:type="dxa"/>
            </w:tcMar>
            <w:vAlign w:val="center"/>
            <w:hideMark/>
          </w:tcPr>
          <w:p w14:paraId="75CC51B3" w14:textId="77777777" w:rsidR="00EB48D1" w:rsidRPr="0022514C" w:rsidRDefault="00EB48D1" w:rsidP="00847623">
            <w:pPr>
              <w:spacing w:after="0" w:line="360" w:lineRule="auto"/>
              <w:rPr>
                <w:rFonts w:ascii="Arial" w:eastAsia="Times New Roman" w:hAnsi="Arial" w:cs="Arial"/>
                <w:kern w:val="0"/>
                <w:sz w:val="36"/>
                <w:szCs w:val="36"/>
                <w:lang w:val="en-GB" w:eastAsia="tr-TR"/>
                <w14:ligatures w14:val="none"/>
              </w:rPr>
            </w:pPr>
            <w:r w:rsidRPr="0022514C">
              <w:rPr>
                <w:rFonts w:ascii="Times New Roman" w:eastAsia="Times New Roman" w:hAnsi="Times New Roman" w:cs="Times New Roman"/>
                <w:b/>
                <w:bCs/>
                <w:color w:val="FFFFFF" w:themeColor="background1"/>
                <w:kern w:val="24"/>
                <w:sz w:val="24"/>
                <w:szCs w:val="24"/>
                <w:lang w:val="en-GB" w:eastAsia="tr-TR"/>
                <w14:ligatures w14:val="none"/>
              </w:rPr>
              <w:t xml:space="preserve">Website </w:t>
            </w:r>
          </w:p>
        </w:tc>
        <w:tc>
          <w:tcPr>
            <w:tcW w:w="6526" w:type="dxa"/>
            <w:tcBorders>
              <w:top w:val="single" w:sz="8" w:space="0" w:color="B40000"/>
              <w:left w:val="single" w:sz="8" w:space="0" w:color="B40000"/>
              <w:bottom w:val="single" w:sz="8" w:space="0" w:color="B40000"/>
              <w:right w:val="single" w:sz="8" w:space="0" w:color="B40000"/>
            </w:tcBorders>
            <w:shd w:val="clear" w:color="auto" w:fill="FBE4D5" w:themeFill="accent2" w:themeFillTint="33"/>
            <w:tcMar>
              <w:top w:w="32" w:type="dxa"/>
              <w:left w:w="69" w:type="dxa"/>
              <w:bottom w:w="0" w:type="dxa"/>
              <w:right w:w="72" w:type="dxa"/>
            </w:tcMar>
            <w:vAlign w:val="center"/>
            <w:hideMark/>
          </w:tcPr>
          <w:p w14:paraId="3A672C00" w14:textId="77777777" w:rsidR="00EB48D1" w:rsidRPr="0022514C" w:rsidRDefault="00EB48D1" w:rsidP="00847623">
            <w:pPr>
              <w:spacing w:after="0" w:line="360" w:lineRule="auto"/>
              <w:ind w:left="85" w:hanging="11"/>
              <w:rPr>
                <w:rFonts w:ascii="Arial" w:eastAsia="Times New Roman" w:hAnsi="Arial" w:cs="Arial"/>
                <w:kern w:val="0"/>
                <w:sz w:val="36"/>
                <w:szCs w:val="36"/>
                <w:lang w:val="en-GB" w:eastAsia="tr-TR"/>
                <w14:ligatures w14:val="none"/>
              </w:rPr>
            </w:pPr>
            <w:r w:rsidRPr="0022514C">
              <w:rPr>
                <w:rFonts w:ascii="Times New Roman" w:eastAsia="Times New Roman" w:hAnsi="Times New Roman" w:cs="Times New Roman"/>
                <w:b/>
                <w:bCs/>
                <w:color w:val="000000" w:themeColor="text1"/>
                <w:kern w:val="24"/>
                <w:sz w:val="24"/>
                <w:szCs w:val="24"/>
                <w:lang w:val="en-GB" w:eastAsia="tr-TR"/>
                <w14:ligatures w14:val="none"/>
              </w:rPr>
              <w:t>https://veterinerf.firat.edu.tr/en</w:t>
            </w:r>
          </w:p>
        </w:tc>
      </w:tr>
      <w:tr w:rsidR="00EB48D1" w:rsidRPr="0022514C" w14:paraId="0C00A671" w14:textId="77777777" w:rsidTr="00EB48D1">
        <w:trPr>
          <w:trHeight w:val="368"/>
        </w:trPr>
        <w:tc>
          <w:tcPr>
            <w:tcW w:w="2830" w:type="dxa"/>
            <w:tcBorders>
              <w:top w:val="single" w:sz="8" w:space="0" w:color="FFFFFF"/>
              <w:left w:val="single" w:sz="8" w:space="0" w:color="FFFFFF"/>
              <w:bottom w:val="single" w:sz="8" w:space="0" w:color="FFFFFF"/>
              <w:right w:val="single" w:sz="8" w:space="0" w:color="960000"/>
            </w:tcBorders>
            <w:shd w:val="clear" w:color="auto" w:fill="C45911" w:themeFill="accent2" w:themeFillShade="BF"/>
            <w:tcMar>
              <w:top w:w="32" w:type="dxa"/>
              <w:left w:w="69" w:type="dxa"/>
              <w:bottom w:w="0" w:type="dxa"/>
              <w:right w:w="72" w:type="dxa"/>
            </w:tcMar>
            <w:vAlign w:val="center"/>
            <w:hideMark/>
          </w:tcPr>
          <w:p w14:paraId="3015BB97" w14:textId="77777777" w:rsidR="00EB48D1" w:rsidRPr="0022514C" w:rsidRDefault="00EB48D1" w:rsidP="00EB48D1">
            <w:pPr>
              <w:spacing w:after="0" w:line="240" w:lineRule="auto"/>
              <w:ind w:hanging="11"/>
              <w:rPr>
                <w:rFonts w:ascii="Arial" w:eastAsia="Times New Roman" w:hAnsi="Arial" w:cs="Arial"/>
                <w:kern w:val="0"/>
                <w:sz w:val="36"/>
                <w:szCs w:val="36"/>
                <w:lang w:val="en-GB" w:eastAsia="tr-TR"/>
                <w14:ligatures w14:val="none"/>
              </w:rPr>
            </w:pPr>
            <w:r w:rsidRPr="0022514C">
              <w:rPr>
                <w:rFonts w:ascii="Times New Roman" w:eastAsia="Times New Roman" w:hAnsi="Times New Roman" w:cs="Times New Roman"/>
                <w:b/>
                <w:bCs/>
                <w:color w:val="FFFFFF" w:themeColor="background1"/>
                <w:kern w:val="24"/>
                <w:sz w:val="24"/>
                <w:szCs w:val="24"/>
                <w:lang w:val="en-GB" w:eastAsia="tr-TR"/>
                <w14:ligatures w14:val="none"/>
              </w:rPr>
              <w:t>Hospital</w:t>
            </w:r>
          </w:p>
        </w:tc>
        <w:tc>
          <w:tcPr>
            <w:tcW w:w="6526" w:type="dxa"/>
            <w:tcBorders>
              <w:top w:val="single" w:sz="8" w:space="0" w:color="B40000"/>
              <w:left w:val="single" w:sz="8" w:space="0" w:color="960000"/>
              <w:bottom w:val="single" w:sz="8" w:space="0" w:color="960000"/>
              <w:right w:val="single" w:sz="8" w:space="0" w:color="960000"/>
            </w:tcBorders>
            <w:shd w:val="clear" w:color="auto" w:fill="FBE4D5" w:themeFill="accent2" w:themeFillTint="33"/>
            <w:tcMar>
              <w:top w:w="32" w:type="dxa"/>
              <w:left w:w="69" w:type="dxa"/>
              <w:bottom w:w="0" w:type="dxa"/>
              <w:right w:w="72" w:type="dxa"/>
            </w:tcMar>
            <w:vAlign w:val="center"/>
            <w:hideMark/>
          </w:tcPr>
          <w:p w14:paraId="4CCA67E5" w14:textId="77777777" w:rsidR="00EB48D1" w:rsidRPr="0022514C" w:rsidRDefault="00EB48D1" w:rsidP="00EB48D1">
            <w:pPr>
              <w:spacing w:after="0" w:line="240" w:lineRule="auto"/>
              <w:ind w:left="85" w:hanging="11"/>
              <w:rPr>
                <w:rFonts w:ascii="Arial" w:eastAsia="Times New Roman" w:hAnsi="Arial" w:cs="Arial"/>
                <w:kern w:val="0"/>
                <w:sz w:val="36"/>
                <w:szCs w:val="36"/>
                <w:lang w:val="en-GB" w:eastAsia="tr-TR"/>
                <w14:ligatures w14:val="none"/>
              </w:rPr>
            </w:pPr>
            <w:r w:rsidRPr="0022514C">
              <w:rPr>
                <w:rFonts w:ascii="Times New Roman" w:eastAsia="Times New Roman" w:hAnsi="Times New Roman" w:cs="Times New Roman"/>
                <w:b/>
                <w:bCs/>
                <w:color w:val="000000" w:themeColor="text1"/>
                <w:kern w:val="24"/>
                <w:sz w:val="24"/>
                <w:szCs w:val="24"/>
                <w:lang w:val="en-GB" w:eastAsia="tr-TR"/>
                <w14:ligatures w14:val="none"/>
              </w:rPr>
              <w:t>https://hayvanhastanesi.firat.edu.tr/en</w:t>
            </w:r>
          </w:p>
        </w:tc>
      </w:tr>
      <w:tr w:rsidR="00EB48D1" w:rsidRPr="0022514C" w14:paraId="62470629" w14:textId="77777777" w:rsidTr="00EB48D1">
        <w:trPr>
          <w:trHeight w:val="375"/>
        </w:trPr>
        <w:tc>
          <w:tcPr>
            <w:tcW w:w="2830" w:type="dxa"/>
            <w:tcBorders>
              <w:top w:val="single" w:sz="8" w:space="0" w:color="FFFFFF"/>
              <w:left w:val="single" w:sz="8" w:space="0" w:color="FFFFFF"/>
              <w:bottom w:val="single" w:sz="8" w:space="0" w:color="FFFFFF"/>
              <w:right w:val="single" w:sz="8" w:space="0" w:color="960000"/>
            </w:tcBorders>
            <w:shd w:val="clear" w:color="auto" w:fill="C45911" w:themeFill="accent2" w:themeFillShade="BF"/>
            <w:tcMar>
              <w:top w:w="32" w:type="dxa"/>
              <w:left w:w="69" w:type="dxa"/>
              <w:bottom w:w="0" w:type="dxa"/>
              <w:right w:w="72" w:type="dxa"/>
            </w:tcMar>
            <w:vAlign w:val="center"/>
            <w:hideMark/>
          </w:tcPr>
          <w:p w14:paraId="0FFE0642" w14:textId="77777777" w:rsidR="00EB48D1" w:rsidRPr="0022514C" w:rsidRDefault="00EB48D1" w:rsidP="00EB48D1">
            <w:pPr>
              <w:spacing w:after="0" w:line="240" w:lineRule="auto"/>
              <w:rPr>
                <w:rFonts w:ascii="Arial" w:eastAsia="Times New Roman" w:hAnsi="Arial" w:cs="Arial"/>
                <w:kern w:val="0"/>
                <w:sz w:val="36"/>
                <w:szCs w:val="36"/>
                <w:lang w:val="en-GB" w:eastAsia="tr-TR"/>
                <w14:ligatures w14:val="none"/>
              </w:rPr>
            </w:pPr>
            <w:r w:rsidRPr="0022514C">
              <w:rPr>
                <w:rFonts w:ascii="Times New Roman" w:eastAsia="Times New Roman" w:hAnsi="Times New Roman" w:cs="Times New Roman"/>
                <w:b/>
                <w:bCs/>
                <w:color w:val="FFFFFF" w:themeColor="background1"/>
                <w:kern w:val="24"/>
                <w:sz w:val="24"/>
                <w:szCs w:val="24"/>
                <w:lang w:val="en-GB" w:eastAsia="tr-TR"/>
                <w14:ligatures w14:val="none"/>
              </w:rPr>
              <w:t>Facebook</w:t>
            </w:r>
          </w:p>
        </w:tc>
        <w:tc>
          <w:tcPr>
            <w:tcW w:w="6526" w:type="dxa"/>
            <w:tcBorders>
              <w:top w:val="single" w:sz="8" w:space="0" w:color="960000"/>
              <w:left w:val="single" w:sz="8" w:space="0" w:color="960000"/>
              <w:bottom w:val="single" w:sz="8" w:space="0" w:color="960000"/>
              <w:right w:val="single" w:sz="8" w:space="0" w:color="960000"/>
            </w:tcBorders>
            <w:shd w:val="clear" w:color="auto" w:fill="FBE4D5" w:themeFill="accent2" w:themeFillTint="33"/>
            <w:tcMar>
              <w:top w:w="32" w:type="dxa"/>
              <w:left w:w="69" w:type="dxa"/>
              <w:bottom w:w="0" w:type="dxa"/>
              <w:right w:w="72" w:type="dxa"/>
            </w:tcMar>
            <w:vAlign w:val="center"/>
            <w:hideMark/>
          </w:tcPr>
          <w:p w14:paraId="1F42D736" w14:textId="77777777" w:rsidR="00EB48D1" w:rsidRPr="0022514C" w:rsidRDefault="00EB48D1" w:rsidP="00EB48D1">
            <w:pPr>
              <w:spacing w:after="0" w:line="240" w:lineRule="auto"/>
              <w:ind w:left="85" w:hanging="11"/>
              <w:rPr>
                <w:rFonts w:ascii="Arial" w:eastAsia="Times New Roman" w:hAnsi="Arial" w:cs="Arial"/>
                <w:kern w:val="0"/>
                <w:sz w:val="36"/>
                <w:szCs w:val="36"/>
                <w:lang w:val="en-GB" w:eastAsia="tr-TR"/>
                <w14:ligatures w14:val="none"/>
              </w:rPr>
            </w:pPr>
            <w:r w:rsidRPr="0022514C">
              <w:rPr>
                <w:rFonts w:ascii="Times New Roman" w:eastAsia="Times New Roman" w:hAnsi="Times New Roman" w:cs="Times New Roman"/>
                <w:b/>
                <w:bCs/>
                <w:color w:val="000000"/>
                <w:kern w:val="24"/>
                <w:sz w:val="24"/>
                <w:szCs w:val="24"/>
                <w:lang w:val="en-GB" w:eastAsia="tr-TR"/>
                <w14:ligatures w14:val="none"/>
              </w:rPr>
              <w:t>https://www.facebook.com/fu.veteriner</w:t>
            </w:r>
          </w:p>
        </w:tc>
      </w:tr>
      <w:tr w:rsidR="00EB48D1" w:rsidRPr="0022514C" w14:paraId="6EB090DA" w14:textId="77777777" w:rsidTr="00EB48D1">
        <w:trPr>
          <w:trHeight w:val="367"/>
        </w:trPr>
        <w:tc>
          <w:tcPr>
            <w:tcW w:w="2830" w:type="dxa"/>
            <w:tcBorders>
              <w:top w:val="single" w:sz="8" w:space="0" w:color="FFFFFF"/>
              <w:left w:val="single" w:sz="8" w:space="0" w:color="FFFFFF"/>
              <w:bottom w:val="single" w:sz="8" w:space="0" w:color="FFFFFF"/>
              <w:right w:val="single" w:sz="8" w:space="0" w:color="960000"/>
            </w:tcBorders>
            <w:shd w:val="clear" w:color="auto" w:fill="C45911" w:themeFill="accent2" w:themeFillShade="BF"/>
            <w:tcMar>
              <w:top w:w="32" w:type="dxa"/>
              <w:left w:w="69" w:type="dxa"/>
              <w:bottom w:w="0" w:type="dxa"/>
              <w:right w:w="72" w:type="dxa"/>
            </w:tcMar>
            <w:vAlign w:val="center"/>
            <w:hideMark/>
          </w:tcPr>
          <w:p w14:paraId="59C4410A" w14:textId="77777777" w:rsidR="00EB48D1" w:rsidRPr="0022514C" w:rsidRDefault="00EB48D1" w:rsidP="00EB48D1">
            <w:pPr>
              <w:spacing w:after="0" w:line="240" w:lineRule="auto"/>
              <w:rPr>
                <w:rFonts w:ascii="Arial" w:eastAsia="Times New Roman" w:hAnsi="Arial" w:cs="Arial"/>
                <w:kern w:val="0"/>
                <w:sz w:val="36"/>
                <w:szCs w:val="36"/>
                <w:lang w:val="en-GB" w:eastAsia="tr-TR"/>
                <w14:ligatures w14:val="none"/>
              </w:rPr>
            </w:pPr>
            <w:proofErr w:type="spellStart"/>
            <w:r w:rsidRPr="0022514C">
              <w:rPr>
                <w:rFonts w:ascii="Times New Roman" w:eastAsia="Times New Roman" w:hAnsi="Times New Roman" w:cs="Times New Roman"/>
                <w:b/>
                <w:bCs/>
                <w:color w:val="FFFFFF" w:themeColor="background1"/>
                <w:kern w:val="24"/>
                <w:sz w:val="24"/>
                <w:szCs w:val="24"/>
                <w:lang w:val="en-GB" w:eastAsia="tr-TR"/>
                <w14:ligatures w14:val="none"/>
              </w:rPr>
              <w:t>Youtube</w:t>
            </w:r>
            <w:proofErr w:type="spellEnd"/>
          </w:p>
        </w:tc>
        <w:tc>
          <w:tcPr>
            <w:tcW w:w="6526" w:type="dxa"/>
            <w:tcBorders>
              <w:top w:val="single" w:sz="8" w:space="0" w:color="960000"/>
              <w:left w:val="single" w:sz="8" w:space="0" w:color="960000"/>
              <w:bottom w:val="single" w:sz="8" w:space="0" w:color="960000"/>
              <w:right w:val="single" w:sz="8" w:space="0" w:color="960000"/>
            </w:tcBorders>
            <w:shd w:val="clear" w:color="auto" w:fill="FBE4D5" w:themeFill="accent2" w:themeFillTint="33"/>
            <w:tcMar>
              <w:top w:w="32" w:type="dxa"/>
              <w:left w:w="69" w:type="dxa"/>
              <w:bottom w:w="0" w:type="dxa"/>
              <w:right w:w="72" w:type="dxa"/>
            </w:tcMar>
            <w:vAlign w:val="center"/>
            <w:hideMark/>
          </w:tcPr>
          <w:p w14:paraId="58FFF6EC" w14:textId="77777777" w:rsidR="00EB48D1" w:rsidRPr="0022514C" w:rsidRDefault="00EB48D1" w:rsidP="00EB48D1">
            <w:pPr>
              <w:spacing w:after="0" w:line="240" w:lineRule="auto"/>
              <w:ind w:left="85" w:hanging="11"/>
              <w:rPr>
                <w:rFonts w:ascii="Arial" w:eastAsia="Times New Roman" w:hAnsi="Arial" w:cs="Arial"/>
                <w:kern w:val="0"/>
                <w:sz w:val="36"/>
                <w:szCs w:val="36"/>
                <w:lang w:val="en-GB" w:eastAsia="tr-TR"/>
                <w14:ligatures w14:val="none"/>
              </w:rPr>
            </w:pPr>
            <w:r w:rsidRPr="0022514C">
              <w:rPr>
                <w:rFonts w:ascii="Times New Roman" w:eastAsia="Times New Roman" w:hAnsi="Times New Roman" w:cs="Times New Roman"/>
                <w:b/>
                <w:bCs/>
                <w:color w:val="000000"/>
                <w:kern w:val="24"/>
                <w:sz w:val="24"/>
                <w:szCs w:val="24"/>
                <w:lang w:val="en-GB" w:eastAsia="tr-TR"/>
                <w14:ligatures w14:val="none"/>
              </w:rPr>
              <w:t>https://www.youtube.com/@Firatveteriner</w:t>
            </w:r>
          </w:p>
        </w:tc>
      </w:tr>
      <w:tr w:rsidR="00EB48D1" w:rsidRPr="0022514C" w14:paraId="50DF2291" w14:textId="77777777" w:rsidTr="00EB48D1">
        <w:trPr>
          <w:trHeight w:val="372"/>
        </w:trPr>
        <w:tc>
          <w:tcPr>
            <w:tcW w:w="2830" w:type="dxa"/>
            <w:tcBorders>
              <w:top w:val="single" w:sz="8" w:space="0" w:color="FFFFFF"/>
              <w:left w:val="single" w:sz="8" w:space="0" w:color="FFFFFF"/>
              <w:bottom w:val="single" w:sz="8" w:space="0" w:color="FFFFFF"/>
              <w:right w:val="single" w:sz="8" w:space="0" w:color="960000"/>
            </w:tcBorders>
            <w:shd w:val="clear" w:color="auto" w:fill="C45911" w:themeFill="accent2" w:themeFillShade="BF"/>
            <w:tcMar>
              <w:top w:w="32" w:type="dxa"/>
              <w:left w:w="69" w:type="dxa"/>
              <w:bottom w:w="0" w:type="dxa"/>
              <w:right w:w="72" w:type="dxa"/>
            </w:tcMar>
            <w:vAlign w:val="center"/>
            <w:hideMark/>
          </w:tcPr>
          <w:p w14:paraId="06B1E23A" w14:textId="77777777" w:rsidR="00EB48D1" w:rsidRPr="0022514C" w:rsidRDefault="00EB48D1" w:rsidP="00EB48D1">
            <w:pPr>
              <w:spacing w:after="0" w:line="240" w:lineRule="auto"/>
              <w:rPr>
                <w:rFonts w:ascii="Arial" w:eastAsia="Times New Roman" w:hAnsi="Arial" w:cs="Arial"/>
                <w:kern w:val="0"/>
                <w:sz w:val="36"/>
                <w:szCs w:val="36"/>
                <w:lang w:val="en-GB" w:eastAsia="tr-TR"/>
                <w14:ligatures w14:val="none"/>
              </w:rPr>
            </w:pPr>
            <w:r w:rsidRPr="0022514C">
              <w:rPr>
                <w:rFonts w:ascii="Times New Roman" w:eastAsia="Times New Roman" w:hAnsi="Times New Roman" w:cs="Times New Roman"/>
                <w:b/>
                <w:bCs/>
                <w:color w:val="FFFFFF" w:themeColor="background1"/>
                <w:kern w:val="24"/>
                <w:sz w:val="24"/>
                <w:szCs w:val="24"/>
                <w:lang w:val="en-GB" w:eastAsia="tr-TR"/>
                <w14:ligatures w14:val="none"/>
              </w:rPr>
              <w:t>Instagram</w:t>
            </w:r>
          </w:p>
        </w:tc>
        <w:tc>
          <w:tcPr>
            <w:tcW w:w="6526" w:type="dxa"/>
            <w:tcBorders>
              <w:top w:val="single" w:sz="8" w:space="0" w:color="960000"/>
              <w:left w:val="single" w:sz="8" w:space="0" w:color="960000"/>
              <w:bottom w:val="single" w:sz="8" w:space="0" w:color="960000"/>
              <w:right w:val="single" w:sz="8" w:space="0" w:color="960000"/>
            </w:tcBorders>
            <w:shd w:val="clear" w:color="auto" w:fill="FBE4D5" w:themeFill="accent2" w:themeFillTint="33"/>
            <w:tcMar>
              <w:top w:w="32" w:type="dxa"/>
              <w:left w:w="69" w:type="dxa"/>
              <w:bottom w:w="0" w:type="dxa"/>
              <w:right w:w="72" w:type="dxa"/>
            </w:tcMar>
            <w:vAlign w:val="center"/>
            <w:hideMark/>
          </w:tcPr>
          <w:p w14:paraId="71407541" w14:textId="77777777" w:rsidR="00EB48D1" w:rsidRPr="0022514C" w:rsidRDefault="00EB48D1" w:rsidP="00EB48D1">
            <w:pPr>
              <w:spacing w:after="0" w:line="240" w:lineRule="auto"/>
              <w:ind w:left="85" w:hanging="11"/>
              <w:rPr>
                <w:rFonts w:ascii="Arial" w:eastAsia="Times New Roman" w:hAnsi="Arial" w:cs="Arial"/>
                <w:kern w:val="0"/>
                <w:sz w:val="36"/>
                <w:szCs w:val="36"/>
                <w:lang w:val="en-GB" w:eastAsia="tr-TR"/>
                <w14:ligatures w14:val="none"/>
              </w:rPr>
            </w:pPr>
            <w:r w:rsidRPr="0022514C">
              <w:rPr>
                <w:rFonts w:ascii="Times New Roman" w:eastAsia="Times New Roman" w:hAnsi="Times New Roman" w:cs="Times New Roman"/>
                <w:b/>
                <w:bCs/>
                <w:color w:val="000000"/>
                <w:kern w:val="24"/>
                <w:sz w:val="24"/>
                <w:szCs w:val="24"/>
                <w:lang w:val="en-GB" w:eastAsia="tr-TR"/>
                <w14:ligatures w14:val="none"/>
              </w:rPr>
              <w:t>https://www.instagram.com/firat.vet/</w:t>
            </w:r>
          </w:p>
        </w:tc>
      </w:tr>
      <w:tr w:rsidR="00EB48D1" w:rsidRPr="0022514C" w14:paraId="670A7505" w14:textId="77777777" w:rsidTr="00EB48D1">
        <w:trPr>
          <w:trHeight w:val="378"/>
        </w:trPr>
        <w:tc>
          <w:tcPr>
            <w:tcW w:w="2830" w:type="dxa"/>
            <w:tcBorders>
              <w:top w:val="single" w:sz="8" w:space="0" w:color="FFFFFF"/>
              <w:left w:val="single" w:sz="8" w:space="0" w:color="FFFFFF"/>
              <w:bottom w:val="single" w:sz="8" w:space="0" w:color="FFFFFF"/>
              <w:right w:val="single" w:sz="8" w:space="0" w:color="960000"/>
            </w:tcBorders>
            <w:shd w:val="clear" w:color="auto" w:fill="C45911" w:themeFill="accent2" w:themeFillShade="BF"/>
            <w:tcMar>
              <w:top w:w="32" w:type="dxa"/>
              <w:left w:w="69" w:type="dxa"/>
              <w:bottom w:w="0" w:type="dxa"/>
              <w:right w:w="72" w:type="dxa"/>
            </w:tcMar>
            <w:vAlign w:val="center"/>
            <w:hideMark/>
          </w:tcPr>
          <w:p w14:paraId="1B3DFA82" w14:textId="77777777" w:rsidR="00EB48D1" w:rsidRPr="0022514C" w:rsidRDefault="00EB48D1" w:rsidP="00EB48D1">
            <w:pPr>
              <w:spacing w:after="0" w:line="240" w:lineRule="auto"/>
              <w:rPr>
                <w:rFonts w:ascii="Arial" w:eastAsia="Times New Roman" w:hAnsi="Arial" w:cs="Arial"/>
                <w:kern w:val="0"/>
                <w:sz w:val="36"/>
                <w:szCs w:val="36"/>
                <w:lang w:val="en-GB" w:eastAsia="tr-TR"/>
                <w14:ligatures w14:val="none"/>
              </w:rPr>
            </w:pPr>
            <w:r w:rsidRPr="0022514C">
              <w:rPr>
                <w:rFonts w:ascii="Times New Roman" w:eastAsia="Times New Roman" w:hAnsi="Times New Roman" w:cs="Times New Roman"/>
                <w:b/>
                <w:bCs/>
                <w:color w:val="FFFFFF" w:themeColor="background1"/>
                <w:kern w:val="24"/>
                <w:sz w:val="24"/>
                <w:szCs w:val="24"/>
                <w:lang w:val="en-GB" w:eastAsia="tr-TR"/>
                <w14:ligatures w14:val="none"/>
              </w:rPr>
              <w:t>X</w:t>
            </w:r>
          </w:p>
        </w:tc>
        <w:tc>
          <w:tcPr>
            <w:tcW w:w="6526" w:type="dxa"/>
            <w:tcBorders>
              <w:top w:val="single" w:sz="8" w:space="0" w:color="960000"/>
              <w:left w:val="single" w:sz="8" w:space="0" w:color="960000"/>
              <w:bottom w:val="single" w:sz="8" w:space="0" w:color="960000"/>
              <w:right w:val="single" w:sz="8" w:space="0" w:color="960000"/>
            </w:tcBorders>
            <w:shd w:val="clear" w:color="auto" w:fill="FBE4D5" w:themeFill="accent2" w:themeFillTint="33"/>
            <w:tcMar>
              <w:top w:w="32" w:type="dxa"/>
              <w:left w:w="69" w:type="dxa"/>
              <w:bottom w:w="0" w:type="dxa"/>
              <w:right w:w="72" w:type="dxa"/>
            </w:tcMar>
            <w:vAlign w:val="center"/>
            <w:hideMark/>
          </w:tcPr>
          <w:p w14:paraId="33BFFAEF" w14:textId="77777777" w:rsidR="00EB48D1" w:rsidRPr="0022514C" w:rsidRDefault="00EB48D1" w:rsidP="00EB48D1">
            <w:pPr>
              <w:spacing w:after="0" w:line="240" w:lineRule="auto"/>
              <w:ind w:left="85" w:hanging="11"/>
              <w:rPr>
                <w:rFonts w:ascii="Arial" w:eastAsia="Times New Roman" w:hAnsi="Arial" w:cs="Arial"/>
                <w:kern w:val="0"/>
                <w:sz w:val="36"/>
                <w:szCs w:val="36"/>
                <w:lang w:val="en-GB" w:eastAsia="tr-TR"/>
                <w14:ligatures w14:val="none"/>
              </w:rPr>
            </w:pPr>
            <w:r w:rsidRPr="0022514C">
              <w:rPr>
                <w:rFonts w:ascii="Times New Roman" w:eastAsia="Times New Roman" w:hAnsi="Times New Roman" w:cs="Times New Roman"/>
                <w:b/>
                <w:bCs/>
                <w:color w:val="000000"/>
                <w:kern w:val="24"/>
                <w:sz w:val="24"/>
                <w:szCs w:val="24"/>
                <w:lang w:val="en-GB" w:eastAsia="tr-TR"/>
                <w14:ligatures w14:val="none"/>
              </w:rPr>
              <w:t>https://x.com/Firat_vet</w:t>
            </w:r>
          </w:p>
        </w:tc>
      </w:tr>
    </w:tbl>
    <w:p w14:paraId="5E8E9EC0" w14:textId="77777777" w:rsidR="00EB48D1" w:rsidRPr="0022514C" w:rsidRDefault="00EB48D1" w:rsidP="00797915">
      <w:pPr>
        <w:spacing w:after="0" w:line="240" w:lineRule="auto"/>
        <w:jc w:val="both"/>
        <w:rPr>
          <w:rFonts w:ascii="Times New Roman" w:hAnsi="Times New Roman" w:cs="Times New Roman"/>
          <w:b/>
          <w:i/>
          <w:color w:val="1F4E79" w:themeColor="accent1" w:themeShade="80"/>
          <w:sz w:val="24"/>
          <w:szCs w:val="24"/>
          <w:lang w:val="en-GB"/>
        </w:rPr>
      </w:pPr>
    </w:p>
    <w:p w14:paraId="174F15A4" w14:textId="125C8142" w:rsidR="00B74422" w:rsidRPr="0022514C" w:rsidRDefault="00065649" w:rsidP="00797915">
      <w:pPr>
        <w:spacing w:after="0" w:line="240" w:lineRule="auto"/>
        <w:jc w:val="both"/>
        <w:rPr>
          <w:rFonts w:ascii="Times New Roman" w:hAnsi="Times New Roman" w:cs="Times New Roman"/>
          <w:b/>
          <w:i/>
          <w:color w:val="1F4E79" w:themeColor="accent1" w:themeShade="80"/>
          <w:sz w:val="24"/>
          <w:szCs w:val="24"/>
          <w:lang w:val="en-GB"/>
        </w:rPr>
      </w:pPr>
      <w:r w:rsidRPr="0022514C">
        <w:rPr>
          <w:rFonts w:ascii="Times New Roman" w:hAnsi="Times New Roman" w:cs="Times New Roman"/>
          <w:b/>
          <w:i/>
          <w:color w:val="1F4E79" w:themeColor="accent1" w:themeShade="80"/>
          <w:sz w:val="24"/>
          <w:szCs w:val="24"/>
          <w:lang w:val="en-GB"/>
        </w:rPr>
        <w:t xml:space="preserve">Standard 1.5.2. </w:t>
      </w:r>
      <w:r w:rsidR="00B74422" w:rsidRPr="0022514C">
        <w:rPr>
          <w:rFonts w:ascii="Times New Roman" w:hAnsi="Times New Roman" w:cs="Times New Roman"/>
          <w:b/>
          <w:i/>
          <w:color w:val="1F4E79" w:themeColor="accent1" w:themeShade="80"/>
          <w:sz w:val="24"/>
          <w:szCs w:val="24"/>
          <w:lang w:val="en-GB"/>
        </w:rPr>
        <w:t xml:space="preserve">Description of how to access the VEE’s ESEVT status and the last ESEVT SER and </w:t>
      </w:r>
      <w:r w:rsidRPr="0022514C">
        <w:rPr>
          <w:rFonts w:ascii="Times New Roman" w:hAnsi="Times New Roman" w:cs="Times New Roman"/>
          <w:b/>
          <w:i/>
          <w:color w:val="1F4E79" w:themeColor="accent1" w:themeShade="80"/>
          <w:sz w:val="24"/>
          <w:szCs w:val="24"/>
          <w:lang w:val="en-GB"/>
        </w:rPr>
        <w:t>VR</w:t>
      </w:r>
      <w:r w:rsidR="00B74422" w:rsidRPr="0022514C">
        <w:rPr>
          <w:rFonts w:ascii="Times New Roman" w:hAnsi="Times New Roman" w:cs="Times New Roman"/>
          <w:b/>
          <w:i/>
          <w:color w:val="1F4E79" w:themeColor="accent1" w:themeShade="80"/>
          <w:sz w:val="24"/>
          <w:szCs w:val="24"/>
          <w:lang w:val="en-GB"/>
        </w:rPr>
        <w:t xml:space="preserve"> on the VEE’s website</w:t>
      </w:r>
    </w:p>
    <w:p w14:paraId="049D2F55" w14:textId="391DA575" w:rsidR="00977F6E" w:rsidRPr="0022514C" w:rsidRDefault="00977F6E" w:rsidP="00797915">
      <w:pPr>
        <w:spacing w:after="0" w:line="240" w:lineRule="auto"/>
        <w:jc w:val="both"/>
        <w:rPr>
          <w:lang w:val="en-GB"/>
        </w:rPr>
      </w:pPr>
      <w:r w:rsidRPr="0022514C">
        <w:rPr>
          <w:rFonts w:ascii="Times New Roman" w:hAnsi="Times New Roman" w:cs="Times New Roman"/>
          <w:sz w:val="24"/>
          <w:szCs w:val="24"/>
          <w:lang w:val="en-GB"/>
        </w:rPr>
        <w:t xml:space="preserve">The </w:t>
      </w:r>
      <w:r w:rsidR="00EB48D1" w:rsidRPr="0022514C">
        <w:rPr>
          <w:rFonts w:ascii="Times New Roman" w:hAnsi="Times New Roman" w:cs="Times New Roman"/>
          <w:sz w:val="24"/>
          <w:szCs w:val="24"/>
          <w:lang w:val="en-GB"/>
        </w:rPr>
        <w:t>VEE</w:t>
      </w:r>
      <w:r w:rsidRPr="0022514C">
        <w:rPr>
          <w:rFonts w:ascii="Times New Roman" w:hAnsi="Times New Roman" w:cs="Times New Roman"/>
          <w:sz w:val="24"/>
          <w:szCs w:val="24"/>
          <w:lang w:val="en-GB"/>
        </w:rPr>
        <w:t xml:space="preserve"> engages stakeholders through regular analyses, surveys, and meetings, aligning programs with the needs of students, alumni, veterinary practitioners, researchers, and the community. Public seminars, workshops, animal welfare campaigns, and accessible clinical services strengthen its connection with the wider community, while information on ESEVT accreditation status, </w:t>
      </w:r>
      <w:r w:rsidR="00B74422" w:rsidRPr="0022514C">
        <w:rPr>
          <w:rFonts w:ascii="Times New Roman" w:hAnsi="Times New Roman" w:cs="Times New Roman"/>
          <w:sz w:val="24"/>
          <w:szCs w:val="24"/>
          <w:lang w:val="en-GB"/>
        </w:rPr>
        <w:t>SER</w:t>
      </w:r>
      <w:r w:rsidRPr="0022514C">
        <w:rPr>
          <w:rFonts w:ascii="Times New Roman" w:hAnsi="Times New Roman" w:cs="Times New Roman"/>
          <w:sz w:val="24"/>
          <w:szCs w:val="24"/>
          <w:lang w:val="en-GB"/>
        </w:rPr>
        <w:t xml:space="preserve">, and Visit Reports is transparently published online, demonstrating the </w:t>
      </w:r>
      <w:r w:rsidR="00EB48D1" w:rsidRPr="0022514C">
        <w:rPr>
          <w:rFonts w:ascii="Times New Roman" w:hAnsi="Times New Roman" w:cs="Times New Roman"/>
          <w:sz w:val="24"/>
          <w:szCs w:val="24"/>
          <w:lang w:val="en-GB"/>
        </w:rPr>
        <w:t>VEE</w:t>
      </w:r>
      <w:r w:rsidRPr="0022514C">
        <w:rPr>
          <w:rFonts w:ascii="Times New Roman" w:hAnsi="Times New Roman" w:cs="Times New Roman"/>
          <w:sz w:val="24"/>
          <w:szCs w:val="24"/>
          <w:lang w:val="en-GB"/>
        </w:rPr>
        <w:t>’s commitment to quality and informed decision-making</w:t>
      </w:r>
      <w:r w:rsidRPr="0022514C">
        <w:rPr>
          <w:lang w:val="en-GB"/>
        </w:rPr>
        <w:t>.</w:t>
      </w:r>
    </w:p>
    <w:p w14:paraId="15E8604F" w14:textId="77777777" w:rsidR="00EB48D1" w:rsidRPr="0022514C" w:rsidRDefault="00EB48D1"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62DC04AD" w14:textId="77777777" w:rsidR="00EB48D1" w:rsidRPr="0022514C" w:rsidRDefault="00EB48D1"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528080E6" w14:textId="3325ABAC" w:rsidR="00CA3CCE" w:rsidRPr="0022514C" w:rsidRDefault="00CA3CCE" w:rsidP="00797915">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22514C">
        <w:rPr>
          <w:rFonts w:ascii="Times New Roman" w:eastAsia="Times New Roman" w:hAnsi="Times New Roman" w:cs="Times New Roman"/>
          <w:b/>
          <w:bCs/>
          <w:kern w:val="0"/>
          <w:sz w:val="24"/>
          <w:szCs w:val="24"/>
          <w:lang w:val="en-GB" w:eastAsia="cs-CZ"/>
          <w14:ligatures w14:val="none"/>
        </w:rPr>
        <w:lastRenderedPageBreak/>
        <w:t xml:space="preserve">Standard 1.6: The VEE must monitor and periodically review its activities, both quantitative and qualitative, to ensure that they achieve the objectives set for them and respond to the needs of students and society. The VEE must make public how this analysis of information has been utilised in the further development of its activities and provide evidence as to the involvement of both students and staff in the provision, analysis and implementation of such data. </w:t>
      </w:r>
      <w:r w:rsidRPr="0022514C">
        <w:rPr>
          <w:rFonts w:ascii="Times New Roman" w:eastAsia="Times" w:hAnsi="Times New Roman" w:cs="Times New Roman"/>
          <w:b/>
          <w:bCs/>
          <w:kern w:val="0"/>
          <w:sz w:val="24"/>
          <w:szCs w:val="24"/>
          <w:lang w:val="en-GB" w:eastAsia="cs-CZ"/>
          <w14:ligatures w14:val="none"/>
        </w:rPr>
        <w:t>Evidence must be provided that the QA loops are fully closed (</w:t>
      </w:r>
      <w:r w:rsidR="00AD5AA7" w:rsidRPr="0022514C">
        <w:rPr>
          <w:rFonts w:ascii="Times New Roman" w:eastAsia="Times" w:hAnsi="Times New Roman" w:cs="Times New Roman"/>
          <w:b/>
          <w:bCs/>
          <w:kern w:val="0"/>
          <w:sz w:val="24"/>
          <w:szCs w:val="24"/>
          <w:lang w:val="en-GB" w:eastAsia="cs-CZ"/>
          <w14:ligatures w14:val="none"/>
        </w:rPr>
        <w:t xml:space="preserve">PDCA </w:t>
      </w:r>
      <w:r w:rsidRPr="0022514C">
        <w:rPr>
          <w:rFonts w:ascii="Times New Roman" w:eastAsia="Times" w:hAnsi="Times New Roman" w:cs="Times New Roman"/>
          <w:b/>
          <w:bCs/>
          <w:kern w:val="0"/>
          <w:sz w:val="24"/>
          <w:szCs w:val="24"/>
          <w:lang w:val="en-GB" w:eastAsia="cs-CZ"/>
          <w14:ligatures w14:val="none"/>
        </w:rPr>
        <w:t>cycles) to efficiently enhance the quality of education.</w:t>
      </w:r>
      <w:r w:rsidR="003204B9" w:rsidRPr="0022514C">
        <w:rPr>
          <w:rFonts w:ascii="Times New Roman" w:eastAsia="Times" w:hAnsi="Times New Roman" w:cs="Times New Roman"/>
          <w:b/>
          <w:bCs/>
          <w:kern w:val="0"/>
          <w:sz w:val="24"/>
          <w:szCs w:val="24"/>
          <w:lang w:val="en-GB" w:eastAsia="cs-CZ"/>
          <w14:ligatures w14:val="none"/>
        </w:rPr>
        <w:t xml:space="preserve"> </w:t>
      </w:r>
      <w:r w:rsidRPr="0022514C">
        <w:rPr>
          <w:rFonts w:ascii="Times New Roman" w:eastAsia="Times New Roman" w:hAnsi="Times New Roman" w:cs="Times New Roman"/>
          <w:b/>
          <w:bCs/>
          <w:kern w:val="0"/>
          <w:sz w:val="24"/>
          <w:szCs w:val="24"/>
          <w:lang w:val="en-GB" w:eastAsia="cs-CZ"/>
          <w14:ligatures w14:val="none"/>
        </w:rPr>
        <w:t>Any action planned or taken as a result of this data analysis must be communicated to all those concerned</w:t>
      </w:r>
      <w:r w:rsidRPr="0022514C">
        <w:rPr>
          <w:rFonts w:ascii="Times New Roman" w:eastAsia="Times" w:hAnsi="Times New Roman" w:cs="Times New Roman"/>
          <w:b/>
          <w:bCs/>
          <w:kern w:val="0"/>
          <w:sz w:val="24"/>
          <w:szCs w:val="24"/>
          <w:lang w:val="en-GB" w:eastAsia="cs-CZ"/>
          <w14:ligatures w14:val="none"/>
        </w:rPr>
        <w:t>.</w:t>
      </w:r>
    </w:p>
    <w:p w14:paraId="26DDDA76" w14:textId="77777777" w:rsidR="00CA3CCE" w:rsidRPr="0022514C" w:rsidRDefault="00CA3CCE" w:rsidP="00797915">
      <w:pPr>
        <w:widowControl w:val="0"/>
        <w:autoSpaceDE w:val="0"/>
        <w:autoSpaceDN w:val="0"/>
        <w:adjustRightInd w:val="0"/>
        <w:spacing w:after="0" w:line="240" w:lineRule="auto"/>
        <w:rPr>
          <w:rFonts w:ascii="Times New Roman" w:eastAsia="Times" w:hAnsi="Times New Roman" w:cs="Times New Roman"/>
          <w:i/>
          <w:spacing w:val="-3"/>
          <w:kern w:val="0"/>
          <w:sz w:val="24"/>
          <w:szCs w:val="24"/>
          <w:lang w:val="en-GB" w:eastAsia="cs-CZ"/>
          <w14:ligatures w14:val="none"/>
        </w:rPr>
      </w:pPr>
    </w:p>
    <w:p w14:paraId="2812B1B7" w14:textId="321AF56E" w:rsidR="00CA3CCE" w:rsidRPr="0022514C" w:rsidRDefault="00034BD9" w:rsidP="00797915">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spacing w:val="-3"/>
          <w:kern w:val="0"/>
          <w:sz w:val="24"/>
          <w:szCs w:val="24"/>
          <w:lang w:val="en-GB" w:eastAsia="cs-CZ"/>
          <w14:ligatures w14:val="none"/>
        </w:rPr>
        <w:t xml:space="preserve">Standard 1.6.1. </w:t>
      </w:r>
      <w:r w:rsidR="00CA3CCE" w:rsidRPr="0022514C">
        <w:rPr>
          <w:rFonts w:ascii="Times New Roman" w:eastAsia="Times" w:hAnsi="Times New Roman" w:cs="Times New Roman"/>
          <w:b/>
          <w:i/>
          <w:color w:val="1F4E79" w:themeColor="accent1" w:themeShade="80"/>
          <w:spacing w:val="-3"/>
          <w:kern w:val="0"/>
          <w:sz w:val="24"/>
          <w:szCs w:val="24"/>
          <w:lang w:val="en-GB" w:eastAsia="cs-CZ"/>
          <w14:ligatures w14:val="none"/>
        </w:rPr>
        <w:t>Description of how (procedures) and by whom (description of the committee structure)</w:t>
      </w:r>
      <w:r w:rsidR="00CA3CCE" w:rsidRPr="0022514C">
        <w:rPr>
          <w:rFonts w:ascii="Times New Roman" w:eastAsia="Times" w:hAnsi="Times New Roman" w:cs="Times New Roman"/>
          <w:b/>
          <w:i/>
          <w:color w:val="1F4E79" w:themeColor="accent1" w:themeShade="80"/>
          <w:kern w:val="0"/>
          <w:sz w:val="24"/>
          <w:szCs w:val="24"/>
          <w:lang w:val="en-GB" w:eastAsia="cs-CZ"/>
          <w14:ligatures w14:val="none"/>
        </w:rPr>
        <w:t xml:space="preserve"> the strategic plan, the organisation, the activities and the QA policy are decided, communicated to staff, students and stakeholders, implemented, assessed and revised</w:t>
      </w:r>
    </w:p>
    <w:p w14:paraId="06369E8D" w14:textId="2274287B" w:rsidR="00991472" w:rsidRPr="0022514C" w:rsidRDefault="00991472" w:rsidP="00991472">
      <w:pPr>
        <w:spacing w:after="0" w:line="240" w:lineRule="auto"/>
        <w:jc w:val="both"/>
        <w:rPr>
          <w:rFonts w:ascii="Times New Roman" w:eastAsia="Times" w:hAnsi="Times New Roman" w:cs="Times New Roman"/>
          <w:kern w:val="0"/>
          <w:sz w:val="24"/>
          <w:szCs w:val="24"/>
          <w:lang w:val="en-GB" w:eastAsia="fr-FR"/>
          <w14:ligatures w14:val="none"/>
        </w:rPr>
      </w:pPr>
      <w:r w:rsidRPr="0022514C">
        <w:rPr>
          <w:rFonts w:ascii="Times New Roman" w:eastAsia="Times" w:hAnsi="Times New Roman" w:cs="Times New Roman"/>
          <w:kern w:val="0"/>
          <w:sz w:val="24"/>
          <w:szCs w:val="24"/>
          <w:lang w:val="en-GB" w:eastAsia="fr-FR"/>
          <w14:ligatures w14:val="none"/>
        </w:rPr>
        <w:t xml:space="preserve">VEE's QA system is also a part of the </w:t>
      </w:r>
      <w:hyperlink r:id="rId49" w:history="1">
        <w:r w:rsidRPr="0022514C">
          <w:rPr>
            <w:rStyle w:val="Kpr"/>
            <w:rFonts w:ascii="Times New Roman" w:eastAsia="Times" w:hAnsi="Times New Roman"/>
            <w:kern w:val="0"/>
            <w:sz w:val="24"/>
            <w:szCs w:val="24"/>
            <w:lang w:val="en-GB" w:eastAsia="fr-FR"/>
            <w14:ligatures w14:val="none"/>
          </w:rPr>
          <w:t>FU QA system</w:t>
        </w:r>
      </w:hyperlink>
      <w:r w:rsidRPr="0022514C">
        <w:rPr>
          <w:rFonts w:ascii="Times New Roman" w:eastAsia="Times" w:hAnsi="Times New Roman" w:cs="Times New Roman"/>
          <w:kern w:val="0"/>
          <w:sz w:val="24"/>
          <w:szCs w:val="24"/>
          <w:lang w:val="en-GB" w:eastAsia="fr-FR"/>
          <w14:ligatures w14:val="none"/>
        </w:rPr>
        <w:t xml:space="preserve">. The procedures related to the QA system are determined according to the </w:t>
      </w:r>
      <w:hyperlink r:id="rId50" w:history="1">
        <w:r w:rsidRPr="0022514C">
          <w:rPr>
            <w:rStyle w:val="Kpr"/>
            <w:rFonts w:ascii="Times New Roman" w:eastAsia="Times" w:hAnsi="Times New Roman"/>
            <w:kern w:val="0"/>
            <w:sz w:val="24"/>
            <w:szCs w:val="24"/>
            <w:lang w:val="en-GB" w:eastAsia="fr-FR"/>
            <w14:ligatures w14:val="none"/>
          </w:rPr>
          <w:t>FU QA System Directive</w:t>
        </w:r>
      </w:hyperlink>
      <w:r w:rsidRPr="0022514C">
        <w:rPr>
          <w:rFonts w:ascii="Times New Roman" w:eastAsia="Times" w:hAnsi="Times New Roman" w:cs="Times New Roman"/>
          <w:kern w:val="0"/>
          <w:sz w:val="24"/>
          <w:szCs w:val="24"/>
          <w:lang w:val="en-GB" w:eastAsia="fr-FR"/>
          <w14:ligatures w14:val="none"/>
        </w:rPr>
        <w:t xml:space="preserve"> </w:t>
      </w:r>
      <w:r w:rsidR="002F525A">
        <w:rPr>
          <w:rFonts w:ascii="Times New Roman" w:eastAsia="Times" w:hAnsi="Times New Roman" w:cs="Times New Roman"/>
          <w:kern w:val="0"/>
          <w:sz w:val="24"/>
          <w:szCs w:val="24"/>
          <w:lang w:val="en-GB" w:eastAsia="fr-FR"/>
          <w14:ligatures w14:val="none"/>
        </w:rPr>
        <w:t xml:space="preserve">(Appendix 4). </w:t>
      </w:r>
      <w:r w:rsidRPr="0022514C">
        <w:rPr>
          <w:rFonts w:ascii="Times New Roman" w:eastAsia="Times" w:hAnsi="Times New Roman" w:cs="Times New Roman"/>
          <w:kern w:val="0"/>
          <w:sz w:val="24"/>
          <w:szCs w:val="24"/>
          <w:lang w:val="en-GB" w:eastAsia="fr-FR"/>
          <w14:ligatures w14:val="none"/>
        </w:rPr>
        <w:t xml:space="preserve">The commission responsible for the operation and supervision of this system in the VEE is the Strategic Planning and Quality Assurance Commission. This commission consists of the </w:t>
      </w:r>
      <w:r w:rsidR="0038232C" w:rsidRPr="0022514C">
        <w:rPr>
          <w:rFonts w:ascii="Times New Roman" w:eastAsia="Times" w:hAnsi="Times New Roman" w:cs="Times New Roman"/>
          <w:kern w:val="0"/>
          <w:sz w:val="24"/>
          <w:szCs w:val="24"/>
          <w:lang w:val="en-GB" w:eastAsia="fr-FR"/>
          <w14:ligatures w14:val="none"/>
        </w:rPr>
        <w:t>D</w:t>
      </w:r>
      <w:r w:rsidRPr="0022514C">
        <w:rPr>
          <w:rFonts w:ascii="Times New Roman" w:eastAsia="Times" w:hAnsi="Times New Roman" w:cs="Times New Roman"/>
          <w:kern w:val="0"/>
          <w:sz w:val="24"/>
          <w:szCs w:val="24"/>
          <w:lang w:val="en-GB" w:eastAsia="fr-FR"/>
          <w14:ligatures w14:val="none"/>
        </w:rPr>
        <w:t xml:space="preserve">ean, </w:t>
      </w:r>
      <w:r w:rsidR="0038232C" w:rsidRPr="0022514C">
        <w:rPr>
          <w:rFonts w:ascii="Times New Roman" w:eastAsia="Times" w:hAnsi="Times New Roman" w:cs="Times New Roman"/>
          <w:kern w:val="0"/>
          <w:sz w:val="24"/>
          <w:szCs w:val="24"/>
          <w:lang w:val="en-GB" w:eastAsia="fr-FR"/>
          <w14:ligatures w14:val="none"/>
        </w:rPr>
        <w:t>V</w:t>
      </w:r>
      <w:r w:rsidRPr="0022514C">
        <w:rPr>
          <w:rFonts w:ascii="Times New Roman" w:eastAsia="Times" w:hAnsi="Times New Roman" w:cs="Times New Roman"/>
          <w:kern w:val="0"/>
          <w:sz w:val="24"/>
          <w:szCs w:val="24"/>
          <w:lang w:val="en-GB" w:eastAsia="fr-FR"/>
          <w14:ligatures w14:val="none"/>
        </w:rPr>
        <w:t xml:space="preserve">ice </w:t>
      </w:r>
      <w:r w:rsidR="0038232C" w:rsidRPr="0022514C">
        <w:rPr>
          <w:rFonts w:ascii="Times New Roman" w:eastAsia="Times" w:hAnsi="Times New Roman" w:cs="Times New Roman"/>
          <w:kern w:val="0"/>
          <w:sz w:val="24"/>
          <w:szCs w:val="24"/>
          <w:lang w:val="en-GB" w:eastAsia="fr-FR"/>
          <w14:ligatures w14:val="none"/>
        </w:rPr>
        <w:t>D</w:t>
      </w:r>
      <w:r w:rsidRPr="0022514C">
        <w:rPr>
          <w:rFonts w:ascii="Times New Roman" w:eastAsia="Times" w:hAnsi="Times New Roman" w:cs="Times New Roman"/>
          <w:kern w:val="0"/>
          <w:sz w:val="24"/>
          <w:szCs w:val="24"/>
          <w:lang w:val="en-GB" w:eastAsia="fr-FR"/>
          <w14:ligatures w14:val="none"/>
        </w:rPr>
        <w:t xml:space="preserve">eans, </w:t>
      </w:r>
      <w:r w:rsidR="002A3334">
        <w:rPr>
          <w:rFonts w:ascii="Times New Roman" w:eastAsia="Times" w:hAnsi="Times New Roman" w:cs="Times New Roman"/>
          <w:kern w:val="0"/>
          <w:sz w:val="24"/>
          <w:szCs w:val="24"/>
          <w:lang w:val="en-GB" w:eastAsia="fr-FR"/>
          <w14:ligatures w14:val="none"/>
        </w:rPr>
        <w:t>five</w:t>
      </w:r>
      <w:r w:rsidR="002A3334" w:rsidRPr="0022514C">
        <w:rPr>
          <w:rFonts w:ascii="Times New Roman" w:eastAsia="Times" w:hAnsi="Times New Roman" w:cs="Times New Roman"/>
          <w:kern w:val="0"/>
          <w:sz w:val="24"/>
          <w:szCs w:val="24"/>
          <w:lang w:val="en-GB" w:eastAsia="fr-FR"/>
          <w14:ligatures w14:val="none"/>
        </w:rPr>
        <w:t xml:space="preserve"> </w:t>
      </w:r>
      <w:r w:rsidRPr="0022514C">
        <w:rPr>
          <w:rFonts w:ascii="Times New Roman" w:eastAsia="Times" w:hAnsi="Times New Roman" w:cs="Times New Roman"/>
          <w:kern w:val="0"/>
          <w:sz w:val="24"/>
          <w:szCs w:val="24"/>
          <w:lang w:val="en-GB" w:eastAsia="fr-FR"/>
          <w14:ligatures w14:val="none"/>
        </w:rPr>
        <w:t xml:space="preserve">academic staff, </w:t>
      </w:r>
      <w:r w:rsidR="002A3334">
        <w:rPr>
          <w:rFonts w:ascii="Times New Roman" w:eastAsia="Times" w:hAnsi="Times New Roman" w:cs="Times New Roman"/>
          <w:kern w:val="0"/>
          <w:sz w:val="24"/>
          <w:szCs w:val="24"/>
          <w:lang w:val="en-GB" w:eastAsia="fr-FR"/>
          <w14:ligatures w14:val="none"/>
        </w:rPr>
        <w:t xml:space="preserve">a </w:t>
      </w:r>
      <w:r w:rsidRPr="0022514C">
        <w:rPr>
          <w:rFonts w:ascii="Times New Roman" w:eastAsia="Times" w:hAnsi="Times New Roman" w:cs="Times New Roman"/>
          <w:kern w:val="0"/>
          <w:sz w:val="24"/>
          <w:szCs w:val="24"/>
          <w:lang w:val="en-GB" w:eastAsia="fr-FR"/>
          <w14:ligatures w14:val="none"/>
        </w:rPr>
        <w:t>faculty secretary</w:t>
      </w:r>
      <w:r w:rsidR="002A3334">
        <w:rPr>
          <w:rFonts w:ascii="Times New Roman" w:eastAsia="Times" w:hAnsi="Times New Roman" w:cs="Times New Roman"/>
          <w:kern w:val="0"/>
          <w:sz w:val="24"/>
          <w:szCs w:val="24"/>
          <w:lang w:val="en-GB" w:eastAsia="fr-FR"/>
          <w14:ligatures w14:val="none"/>
        </w:rPr>
        <w:t>,</w:t>
      </w:r>
      <w:r w:rsidRPr="0022514C">
        <w:rPr>
          <w:rFonts w:ascii="Times New Roman" w:eastAsia="Times" w:hAnsi="Times New Roman" w:cs="Times New Roman"/>
          <w:kern w:val="0"/>
          <w:sz w:val="24"/>
          <w:szCs w:val="24"/>
          <w:lang w:val="en-GB" w:eastAsia="fr-FR"/>
          <w14:ligatures w14:val="none"/>
        </w:rPr>
        <w:t xml:space="preserve"> and a student representative.</w:t>
      </w:r>
    </w:p>
    <w:p w14:paraId="131B3A3B" w14:textId="5D41AD9B" w:rsidR="0038232C" w:rsidRPr="0022514C" w:rsidRDefault="00991472" w:rsidP="0038232C">
      <w:pPr>
        <w:spacing w:after="0" w:line="240" w:lineRule="auto"/>
        <w:ind w:firstLine="426"/>
        <w:jc w:val="both"/>
        <w:rPr>
          <w:rFonts w:ascii="Times New Roman" w:eastAsia="Times" w:hAnsi="Times New Roman" w:cs="Times New Roman"/>
          <w:kern w:val="0"/>
          <w:sz w:val="24"/>
          <w:szCs w:val="24"/>
          <w:lang w:val="en-GB" w:eastAsia="fr-FR"/>
          <w14:ligatures w14:val="none"/>
        </w:rPr>
      </w:pPr>
      <w:r w:rsidRPr="0022514C">
        <w:rPr>
          <w:rFonts w:ascii="Times New Roman" w:eastAsia="Times" w:hAnsi="Times New Roman" w:cs="Times New Roman"/>
          <w:kern w:val="0"/>
          <w:sz w:val="24"/>
          <w:szCs w:val="24"/>
          <w:lang w:val="en-GB" w:eastAsia="fr-FR"/>
          <w14:ligatures w14:val="none"/>
        </w:rPr>
        <w:t>The QA system is effective in all procedures in the VEE</w:t>
      </w:r>
      <w:r w:rsidR="002A3334">
        <w:rPr>
          <w:rFonts w:ascii="Times New Roman" w:eastAsia="Times" w:hAnsi="Times New Roman" w:cs="Times New Roman"/>
          <w:kern w:val="0"/>
          <w:sz w:val="24"/>
          <w:szCs w:val="24"/>
          <w:lang w:val="en-GB" w:eastAsia="fr-FR"/>
          <w14:ligatures w14:val="none"/>
        </w:rPr>
        <w:t>,</w:t>
      </w:r>
      <w:r w:rsidRPr="0022514C">
        <w:rPr>
          <w:rFonts w:ascii="Times New Roman" w:eastAsia="Times" w:hAnsi="Times New Roman" w:cs="Times New Roman"/>
          <w:kern w:val="0"/>
          <w:sz w:val="24"/>
          <w:szCs w:val="24"/>
          <w:lang w:val="en-GB" w:eastAsia="fr-FR"/>
          <w14:ligatures w14:val="none"/>
        </w:rPr>
        <w:t xml:space="preserve"> and the PDCA cycle is used to solve the problems encountered. All inputs contributing to the QA system are evaluated in this commission and if necessary, a proposal of the steps is prepared for the PDCA cycle, evaluated by the Faculty Administrative Board, and put into practice. The commission is informed about the progress. The inputs activating the QA system of the VEE are feedback surveys from students, staff, and clients, customer compla</w:t>
      </w:r>
      <w:r w:rsidR="0038232C" w:rsidRPr="0022514C">
        <w:rPr>
          <w:rFonts w:ascii="Times New Roman" w:eastAsia="Times" w:hAnsi="Times New Roman" w:cs="Times New Roman"/>
          <w:kern w:val="0"/>
          <w:sz w:val="24"/>
          <w:szCs w:val="24"/>
          <w:lang w:val="en-GB" w:eastAsia="fr-FR"/>
          <w14:ligatures w14:val="none"/>
        </w:rPr>
        <w:t>ints, complaint boxes, online-</w:t>
      </w:r>
      <w:hyperlink r:id="rId51" w:history="1">
        <w:r w:rsidR="0038232C" w:rsidRPr="0022514C">
          <w:rPr>
            <w:rStyle w:val="Kpr"/>
            <w:rFonts w:ascii="Times New Roman" w:eastAsia="Times" w:hAnsi="Times New Roman"/>
            <w:kern w:val="0"/>
            <w:sz w:val="24"/>
            <w:szCs w:val="24"/>
            <w:lang w:val="en-GB" w:eastAsia="fr-FR"/>
            <w14:ligatures w14:val="none"/>
          </w:rPr>
          <w:t>Cİ</w:t>
        </w:r>
        <w:r w:rsidRPr="0022514C">
          <w:rPr>
            <w:rStyle w:val="Kpr"/>
            <w:rFonts w:ascii="Times New Roman" w:eastAsia="Times" w:hAnsi="Times New Roman"/>
            <w:kern w:val="0"/>
            <w:sz w:val="24"/>
            <w:szCs w:val="24"/>
            <w:lang w:val="en-GB" w:eastAsia="fr-FR"/>
            <w14:ligatures w14:val="none"/>
          </w:rPr>
          <w:t>MER</w:t>
        </w:r>
      </w:hyperlink>
      <w:r w:rsidRPr="0022514C">
        <w:rPr>
          <w:rFonts w:ascii="Times New Roman" w:eastAsia="Times" w:hAnsi="Times New Roman" w:cs="Times New Roman"/>
          <w:kern w:val="0"/>
          <w:sz w:val="24"/>
          <w:szCs w:val="24"/>
          <w:lang w:val="en-GB" w:eastAsia="fr-FR"/>
          <w14:ligatures w14:val="none"/>
        </w:rPr>
        <w:t xml:space="preserve"> (</w:t>
      </w:r>
      <w:proofErr w:type="spellStart"/>
      <w:r w:rsidRPr="0022514C">
        <w:rPr>
          <w:rFonts w:ascii="Times New Roman" w:eastAsia="Times" w:hAnsi="Times New Roman" w:cs="Times New Roman"/>
          <w:kern w:val="0"/>
          <w:sz w:val="24"/>
          <w:szCs w:val="24"/>
          <w:lang w:val="en-GB" w:eastAsia="fr-FR"/>
          <w14:ligatures w14:val="none"/>
        </w:rPr>
        <w:t>Türkiye’s</w:t>
      </w:r>
      <w:proofErr w:type="spellEnd"/>
      <w:r w:rsidRPr="0022514C">
        <w:rPr>
          <w:rFonts w:ascii="Times New Roman" w:eastAsia="Times" w:hAnsi="Times New Roman" w:cs="Times New Roman"/>
          <w:kern w:val="0"/>
          <w:sz w:val="24"/>
          <w:szCs w:val="24"/>
          <w:lang w:val="en-GB" w:eastAsia="fr-FR"/>
          <w14:ligatures w14:val="none"/>
        </w:rPr>
        <w:t xml:space="preserve"> Presidential Communication Centre), emails sent to vetinfo@firat.edu.tr, inquiries through social media, and outputs from Academic Council meeting and Stakeholder meetings. </w:t>
      </w:r>
    </w:p>
    <w:p w14:paraId="4D028A9A" w14:textId="77777777" w:rsidR="0038232C" w:rsidRPr="0022514C" w:rsidRDefault="00991472" w:rsidP="0038232C">
      <w:pPr>
        <w:spacing w:after="0" w:line="240" w:lineRule="auto"/>
        <w:ind w:firstLine="426"/>
        <w:jc w:val="both"/>
        <w:rPr>
          <w:rFonts w:ascii="Times New Roman" w:eastAsia="Times" w:hAnsi="Times New Roman" w:cs="Times New Roman"/>
          <w:kern w:val="0"/>
          <w:sz w:val="24"/>
          <w:szCs w:val="24"/>
          <w:lang w:val="en-GB" w:eastAsia="fr-FR"/>
          <w14:ligatures w14:val="none"/>
        </w:rPr>
      </w:pPr>
      <w:r w:rsidRPr="0022514C">
        <w:rPr>
          <w:rFonts w:ascii="Times New Roman" w:eastAsia="Times" w:hAnsi="Times New Roman" w:cs="Times New Roman"/>
          <w:kern w:val="0"/>
          <w:sz w:val="24"/>
          <w:szCs w:val="24"/>
          <w:lang w:val="en-GB" w:eastAsia="fr-FR"/>
          <w14:ligatures w14:val="none"/>
        </w:rPr>
        <w:t xml:space="preserve">The commission makes evaluations regarding the performance of the </w:t>
      </w:r>
      <w:r w:rsidR="0038232C" w:rsidRPr="0022514C">
        <w:rPr>
          <w:rFonts w:ascii="Times New Roman" w:eastAsia="Times" w:hAnsi="Times New Roman" w:cs="Times New Roman"/>
          <w:kern w:val="0"/>
          <w:sz w:val="24"/>
          <w:szCs w:val="24"/>
          <w:lang w:val="en-GB" w:eastAsia="fr-FR"/>
          <w14:ligatures w14:val="none"/>
        </w:rPr>
        <w:t>QA</w:t>
      </w:r>
      <w:r w:rsidRPr="0022514C">
        <w:rPr>
          <w:rFonts w:ascii="Times New Roman" w:eastAsia="Times" w:hAnsi="Times New Roman" w:cs="Times New Roman"/>
          <w:kern w:val="0"/>
          <w:sz w:val="24"/>
          <w:szCs w:val="24"/>
          <w:lang w:val="en-GB" w:eastAsia="fr-FR"/>
          <w14:ligatures w14:val="none"/>
        </w:rPr>
        <w:t xml:space="preserve"> system regularly. It is also made by the Faculty Advisory Board at the end of th</w:t>
      </w:r>
      <w:r w:rsidR="0038232C" w:rsidRPr="0022514C">
        <w:rPr>
          <w:rFonts w:ascii="Times New Roman" w:eastAsia="Times" w:hAnsi="Times New Roman" w:cs="Times New Roman"/>
          <w:kern w:val="0"/>
          <w:sz w:val="24"/>
          <w:szCs w:val="24"/>
          <w:lang w:val="en-GB" w:eastAsia="fr-FR"/>
          <w14:ligatures w14:val="none"/>
        </w:rPr>
        <w:t xml:space="preserve">e year. </w:t>
      </w:r>
      <w:r w:rsidRPr="0022514C">
        <w:rPr>
          <w:rFonts w:ascii="Times New Roman" w:eastAsia="Times" w:hAnsi="Times New Roman" w:cs="Times New Roman"/>
          <w:kern w:val="0"/>
          <w:sz w:val="24"/>
          <w:szCs w:val="24"/>
          <w:lang w:val="en-GB" w:eastAsia="fr-FR"/>
          <w14:ligatures w14:val="none"/>
        </w:rPr>
        <w:t xml:space="preserve">The same commission is responsible for the preparation of the Strategic Plan. The strategic plan is prepared according to the </w:t>
      </w:r>
      <w:hyperlink r:id="rId52" w:history="1">
        <w:r w:rsidRPr="0022514C">
          <w:rPr>
            <w:rStyle w:val="Kpr"/>
            <w:rFonts w:ascii="Times New Roman" w:eastAsia="Times" w:hAnsi="Times New Roman"/>
            <w:kern w:val="0"/>
            <w:sz w:val="24"/>
            <w:szCs w:val="24"/>
            <w:lang w:val="en-GB" w:eastAsia="fr-FR"/>
            <w14:ligatures w14:val="none"/>
          </w:rPr>
          <w:t>Strategic Plan Preparation Guide for Universities</w:t>
        </w:r>
      </w:hyperlink>
      <w:r w:rsidRPr="0022514C">
        <w:rPr>
          <w:rFonts w:ascii="Times New Roman" w:eastAsia="Times" w:hAnsi="Times New Roman" w:cs="Times New Roman"/>
          <w:kern w:val="0"/>
          <w:sz w:val="24"/>
          <w:szCs w:val="24"/>
          <w:lang w:val="en-GB" w:eastAsia="fr-FR"/>
          <w14:ligatures w14:val="none"/>
        </w:rPr>
        <w:t>. In short, it consists of the stages of detailed analysis of the VEE, determination of strategic goals and objectives, and determination of monitoring methods. The prepared strategic plan is submitted to the Rectorate and forms a part of the University’s Strategic Plan. It can be revised upon the proposal of the dean or the co</w:t>
      </w:r>
      <w:r w:rsidR="0038232C" w:rsidRPr="0022514C">
        <w:rPr>
          <w:rFonts w:ascii="Times New Roman" w:eastAsia="Times" w:hAnsi="Times New Roman" w:cs="Times New Roman"/>
          <w:kern w:val="0"/>
          <w:sz w:val="24"/>
          <w:szCs w:val="24"/>
          <w:lang w:val="en-GB" w:eastAsia="fr-FR"/>
          <w14:ligatures w14:val="none"/>
        </w:rPr>
        <w:t>mmission when necessary.</w:t>
      </w:r>
    </w:p>
    <w:p w14:paraId="03FF5961" w14:textId="10FDBF85" w:rsidR="00686A1D" w:rsidRDefault="00991472" w:rsidP="0038232C">
      <w:pPr>
        <w:spacing w:after="0" w:line="240" w:lineRule="auto"/>
        <w:ind w:firstLine="426"/>
        <w:jc w:val="both"/>
        <w:rPr>
          <w:rFonts w:ascii="Times New Roman" w:eastAsia="Times" w:hAnsi="Times New Roman" w:cs="Times New Roman"/>
          <w:kern w:val="0"/>
          <w:sz w:val="24"/>
          <w:szCs w:val="24"/>
          <w:lang w:val="en-GB" w:eastAsia="fr-FR"/>
          <w14:ligatures w14:val="none"/>
        </w:rPr>
      </w:pPr>
      <w:r w:rsidRPr="0022514C">
        <w:rPr>
          <w:rFonts w:ascii="Times New Roman" w:eastAsia="Times" w:hAnsi="Times New Roman" w:cs="Times New Roman"/>
          <w:kern w:val="0"/>
          <w:sz w:val="24"/>
          <w:szCs w:val="24"/>
          <w:lang w:val="en-GB" w:eastAsia="fr-FR"/>
          <w14:ligatures w14:val="none"/>
        </w:rPr>
        <w:t>The Faculty Administrative Board is responsible for the implementation of the strategic plan. Twice a year, a report is made on whether the goals have been achieved within the scop</w:t>
      </w:r>
      <w:r w:rsidR="0038232C" w:rsidRPr="0022514C">
        <w:rPr>
          <w:rFonts w:ascii="Times New Roman" w:eastAsia="Times" w:hAnsi="Times New Roman" w:cs="Times New Roman"/>
          <w:kern w:val="0"/>
          <w:sz w:val="24"/>
          <w:szCs w:val="24"/>
          <w:lang w:val="en-GB" w:eastAsia="fr-FR"/>
          <w14:ligatures w14:val="none"/>
        </w:rPr>
        <w:t xml:space="preserve">e of the monitoring procedures. </w:t>
      </w:r>
      <w:r w:rsidRPr="0022514C">
        <w:rPr>
          <w:rFonts w:ascii="Times New Roman" w:eastAsia="Times" w:hAnsi="Times New Roman" w:cs="Times New Roman"/>
          <w:kern w:val="0"/>
          <w:sz w:val="24"/>
          <w:szCs w:val="24"/>
          <w:lang w:val="en-GB" w:eastAsia="fr-FR"/>
          <w14:ligatures w14:val="none"/>
        </w:rPr>
        <w:t xml:space="preserve">Strategic plan and monitoring reports are made available to the public on the </w:t>
      </w:r>
      <w:hyperlink r:id="rId53" w:history="1">
        <w:r w:rsidR="0038232C" w:rsidRPr="0022514C">
          <w:rPr>
            <w:rStyle w:val="Kpr"/>
            <w:rFonts w:ascii="Times New Roman" w:eastAsia="Times" w:hAnsi="Times New Roman"/>
            <w:kern w:val="0"/>
            <w:sz w:val="24"/>
            <w:szCs w:val="24"/>
            <w:lang w:val="en-GB" w:eastAsia="fr-FR"/>
            <w14:ligatures w14:val="none"/>
          </w:rPr>
          <w:t>VEE’s</w:t>
        </w:r>
        <w:r w:rsidRPr="0022514C">
          <w:rPr>
            <w:rStyle w:val="Kpr"/>
            <w:rFonts w:ascii="Times New Roman" w:eastAsia="Times" w:hAnsi="Times New Roman"/>
            <w:kern w:val="0"/>
            <w:sz w:val="24"/>
            <w:szCs w:val="24"/>
            <w:lang w:val="en-GB" w:eastAsia="fr-FR"/>
            <w14:ligatures w14:val="none"/>
          </w:rPr>
          <w:t xml:space="preserve"> website</w:t>
        </w:r>
      </w:hyperlink>
      <w:r w:rsidRPr="0022514C">
        <w:rPr>
          <w:rFonts w:ascii="Times New Roman" w:eastAsia="Times" w:hAnsi="Times New Roman" w:cs="Times New Roman"/>
          <w:kern w:val="0"/>
          <w:sz w:val="24"/>
          <w:szCs w:val="24"/>
          <w:lang w:val="en-GB" w:eastAsia="fr-FR"/>
          <w14:ligatures w14:val="none"/>
        </w:rPr>
        <w:t>.</w:t>
      </w:r>
    </w:p>
    <w:p w14:paraId="71A8FD26" w14:textId="390A47FD" w:rsidR="002D10B1" w:rsidRDefault="002D10B1" w:rsidP="0038232C">
      <w:pPr>
        <w:spacing w:after="0" w:line="240" w:lineRule="auto"/>
        <w:ind w:firstLine="426"/>
        <w:jc w:val="both"/>
        <w:rPr>
          <w:rFonts w:ascii="Times New Roman" w:eastAsia="Times" w:hAnsi="Times New Roman" w:cs="Times New Roman"/>
          <w:kern w:val="0"/>
          <w:sz w:val="24"/>
          <w:szCs w:val="24"/>
          <w:lang w:val="en-GB" w:eastAsia="fr-FR"/>
          <w14:ligatures w14:val="none"/>
        </w:rPr>
      </w:pPr>
    </w:p>
    <w:p w14:paraId="5A78915F" w14:textId="77777777" w:rsidR="002D10B1" w:rsidRPr="0022514C" w:rsidRDefault="002D10B1" w:rsidP="0038232C">
      <w:pPr>
        <w:spacing w:after="0" w:line="240" w:lineRule="auto"/>
        <w:ind w:firstLine="426"/>
        <w:jc w:val="both"/>
        <w:rPr>
          <w:rFonts w:ascii="Times New Roman" w:eastAsia="Times" w:hAnsi="Times New Roman" w:cs="Times New Roman"/>
          <w:kern w:val="0"/>
          <w:sz w:val="24"/>
          <w:szCs w:val="24"/>
          <w:lang w:val="en-GB" w:eastAsia="fr-FR"/>
          <w14:ligatures w14:val="none"/>
        </w:rPr>
      </w:pPr>
    </w:p>
    <w:p w14:paraId="456A231C" w14:textId="754584D9" w:rsidR="00CA3CCE" w:rsidRPr="0022514C" w:rsidRDefault="00CA3CCE" w:rsidP="00797915">
      <w:pPr>
        <w:spacing w:after="0" w:line="240" w:lineRule="auto"/>
        <w:jc w:val="both"/>
        <w:rPr>
          <w:rFonts w:ascii="Times New Roman" w:eastAsia="Times" w:hAnsi="Times New Roman" w:cs="Times New Roman"/>
          <w:b/>
          <w:kern w:val="0"/>
          <w:sz w:val="24"/>
          <w:szCs w:val="24"/>
          <w:lang w:val="en-GB" w:eastAsia="fr-FR"/>
          <w14:ligatures w14:val="none"/>
        </w:rPr>
      </w:pPr>
      <w:r w:rsidRPr="0022514C">
        <w:rPr>
          <w:rFonts w:ascii="Times New Roman" w:eastAsia="Times" w:hAnsi="Times New Roman" w:cs="Times New Roman"/>
          <w:b/>
          <w:kern w:val="0"/>
          <w:sz w:val="24"/>
          <w:szCs w:val="24"/>
          <w:lang w:val="en-GB" w:eastAsia="fr-FR"/>
          <w14:ligatures w14:val="none"/>
        </w:rPr>
        <w:t>Standard 1.7: The VEE must undergo external review through the ESEVT on a cyclical basis. Evidence must be provided of such external evaluation with the assurance that the progress made since the last ESEVT evaluation was linked to a continuous quality assurance process.</w:t>
      </w:r>
    </w:p>
    <w:p w14:paraId="17FD74AE" w14:textId="577D22AA" w:rsidR="00E34364" w:rsidRPr="0022514C" w:rsidRDefault="00E34364" w:rsidP="00797915">
      <w:pPr>
        <w:spacing w:after="0" w:line="240" w:lineRule="auto"/>
        <w:jc w:val="both"/>
        <w:rPr>
          <w:rFonts w:ascii="Times New Roman" w:eastAsia="Times" w:hAnsi="Times New Roman" w:cs="Times New Roman"/>
          <w:b/>
          <w:kern w:val="0"/>
          <w:sz w:val="24"/>
          <w:szCs w:val="24"/>
          <w:lang w:val="en-GB" w:eastAsia="fr-FR"/>
          <w14:ligatures w14:val="none"/>
        </w:rPr>
      </w:pPr>
    </w:p>
    <w:p w14:paraId="671CDFED" w14:textId="7E0F97F8" w:rsidR="00406780" w:rsidRPr="0022514C" w:rsidRDefault="00406780" w:rsidP="00797915">
      <w:pPr>
        <w:spacing w:after="0" w:line="240" w:lineRule="auto"/>
        <w:jc w:val="both"/>
        <w:rPr>
          <w:rFonts w:ascii="Times New Roman" w:eastAsia="Times" w:hAnsi="Times New Roman" w:cs="Times New Roman"/>
          <w:b/>
          <w:i/>
          <w:iCs/>
          <w:color w:val="1F4E79" w:themeColor="accent1" w:themeShade="80"/>
          <w:kern w:val="0"/>
          <w:sz w:val="24"/>
          <w:szCs w:val="24"/>
          <w:lang w:val="en-GB" w:eastAsia="cs-CZ"/>
          <w14:ligatures w14:val="none"/>
        </w:rPr>
      </w:pPr>
      <w:r w:rsidRPr="0022514C">
        <w:rPr>
          <w:rFonts w:ascii="Times New Roman" w:eastAsia="Times" w:hAnsi="Times New Roman" w:cs="Times New Roman"/>
          <w:b/>
          <w:i/>
          <w:iCs/>
          <w:color w:val="1F4E79" w:themeColor="accent1" w:themeShade="80"/>
          <w:kern w:val="0"/>
          <w:sz w:val="24"/>
          <w:szCs w:val="24"/>
          <w:lang w:val="en-GB" w:eastAsia="cs-CZ"/>
          <w14:ligatures w14:val="none"/>
        </w:rPr>
        <w:t>Standard 1.7.1. Date of the last ESEVT visitation and description of how the deficiencies have been corrected and how it has been used to enhance quality</w:t>
      </w:r>
    </w:p>
    <w:p w14:paraId="1A559329" w14:textId="38E6FFBB" w:rsidR="004B19EE" w:rsidRPr="0022514C" w:rsidRDefault="006F60EB" w:rsidP="00797915">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w:hAnsi="Times New Roman" w:cs="Times New Roman"/>
          <w:iCs/>
          <w:kern w:val="0"/>
          <w:sz w:val="24"/>
          <w:szCs w:val="24"/>
          <w:lang w:val="en-GB" w:eastAsia="cs-CZ"/>
          <w14:ligatures w14:val="none"/>
        </w:rPr>
        <w:t xml:space="preserve">The </w:t>
      </w:r>
      <w:r w:rsidR="0031619A" w:rsidRPr="0022514C">
        <w:rPr>
          <w:rFonts w:ascii="Times New Roman" w:eastAsia="Times" w:hAnsi="Times New Roman" w:cs="Times New Roman"/>
          <w:iCs/>
          <w:kern w:val="0"/>
          <w:sz w:val="24"/>
          <w:szCs w:val="24"/>
          <w:lang w:val="en-GB" w:eastAsia="cs-CZ"/>
          <w14:ligatures w14:val="none"/>
        </w:rPr>
        <w:t xml:space="preserve">first </w:t>
      </w:r>
      <w:r w:rsidRPr="0022514C">
        <w:rPr>
          <w:rFonts w:ascii="Times New Roman" w:eastAsia="Times" w:hAnsi="Times New Roman" w:cs="Times New Roman"/>
          <w:iCs/>
          <w:kern w:val="0"/>
          <w:sz w:val="24"/>
          <w:szCs w:val="24"/>
          <w:lang w:val="en-GB" w:eastAsia="cs-CZ"/>
          <w14:ligatures w14:val="none"/>
        </w:rPr>
        <w:t>ESEVT eva</w:t>
      </w:r>
      <w:r w:rsidR="0031619A" w:rsidRPr="0022514C">
        <w:rPr>
          <w:rFonts w:ascii="Times New Roman" w:eastAsia="Times" w:hAnsi="Times New Roman" w:cs="Times New Roman"/>
          <w:iCs/>
          <w:kern w:val="0"/>
          <w:sz w:val="24"/>
          <w:szCs w:val="24"/>
          <w:lang w:val="en-GB" w:eastAsia="cs-CZ"/>
          <w14:ligatures w14:val="none"/>
        </w:rPr>
        <w:t>luation took place in March 2007</w:t>
      </w:r>
      <w:r w:rsidRPr="0022514C">
        <w:rPr>
          <w:rFonts w:ascii="Times New Roman" w:eastAsia="Times" w:hAnsi="Times New Roman" w:cs="Times New Roman"/>
          <w:iCs/>
          <w:kern w:val="0"/>
          <w:sz w:val="24"/>
          <w:szCs w:val="24"/>
          <w:lang w:val="en-GB" w:eastAsia="cs-CZ"/>
          <w14:ligatures w14:val="none"/>
        </w:rPr>
        <w:t>. A summary of the main developments</w:t>
      </w:r>
      <w:r w:rsidR="004B19EE" w:rsidRPr="0022514C">
        <w:rPr>
          <w:rFonts w:ascii="Times New Roman" w:eastAsia="Times" w:hAnsi="Times New Roman" w:cs="Times New Roman"/>
          <w:iCs/>
          <w:kern w:val="0"/>
          <w:sz w:val="24"/>
          <w:szCs w:val="24"/>
          <w:lang w:val="en-GB" w:eastAsia="cs-CZ"/>
          <w14:ligatures w14:val="none"/>
        </w:rPr>
        <w:t>,</w:t>
      </w:r>
      <w:r w:rsidRPr="0022514C">
        <w:rPr>
          <w:rFonts w:ascii="Times New Roman" w:eastAsia="Times" w:hAnsi="Times New Roman" w:cs="Times New Roman"/>
          <w:iCs/>
          <w:kern w:val="0"/>
          <w:sz w:val="24"/>
          <w:szCs w:val="24"/>
          <w:lang w:val="en-GB" w:eastAsia="cs-CZ"/>
          <w14:ligatures w14:val="none"/>
        </w:rPr>
        <w:t xml:space="preserve"> </w:t>
      </w:r>
      <w:r w:rsidR="004B19EE" w:rsidRPr="0022514C">
        <w:rPr>
          <w:rFonts w:ascii="Times New Roman" w:eastAsia="Times" w:hAnsi="Times New Roman" w:cs="Times New Roman"/>
          <w:iCs/>
          <w:kern w:val="0"/>
          <w:sz w:val="24"/>
          <w:szCs w:val="24"/>
          <w:lang w:val="en-GB" w:eastAsia="cs-CZ"/>
          <w14:ligatures w14:val="none"/>
        </w:rPr>
        <w:t>the</w:t>
      </w:r>
      <w:r w:rsidR="0031619A" w:rsidRPr="0022514C">
        <w:rPr>
          <w:rFonts w:ascii="Times New Roman" w:eastAsia="Times" w:hAnsi="Times New Roman" w:cs="Times New Roman"/>
          <w:iCs/>
          <w:kern w:val="0"/>
          <w:sz w:val="24"/>
          <w:szCs w:val="24"/>
          <w:lang w:val="en-GB" w:eastAsia="cs-CZ"/>
          <w14:ligatures w14:val="none"/>
        </w:rPr>
        <w:t xml:space="preserve"> first ESEVT assessment took place in March 2011. The deficiencies were subsequently completed</w:t>
      </w:r>
      <w:r w:rsidR="002A3334">
        <w:rPr>
          <w:rFonts w:ascii="Times New Roman" w:eastAsia="Times" w:hAnsi="Times New Roman" w:cs="Times New Roman"/>
          <w:iCs/>
          <w:kern w:val="0"/>
          <w:sz w:val="24"/>
          <w:szCs w:val="24"/>
          <w:lang w:val="en-GB" w:eastAsia="cs-CZ"/>
          <w14:ligatures w14:val="none"/>
        </w:rPr>
        <w:t>,</w:t>
      </w:r>
      <w:r w:rsidR="0031619A" w:rsidRPr="0022514C">
        <w:rPr>
          <w:rFonts w:ascii="Times New Roman" w:eastAsia="Times" w:hAnsi="Times New Roman" w:cs="Times New Roman"/>
          <w:iCs/>
          <w:kern w:val="0"/>
          <w:sz w:val="24"/>
          <w:szCs w:val="24"/>
          <w:lang w:val="en-GB" w:eastAsia="cs-CZ"/>
          <w14:ligatures w14:val="none"/>
        </w:rPr>
        <w:t xml:space="preserve"> </w:t>
      </w:r>
      <w:r w:rsidR="0031619A" w:rsidRPr="0022514C">
        <w:rPr>
          <w:rFonts w:ascii="Times New Roman" w:eastAsia="Times" w:hAnsi="Times New Roman" w:cs="Times New Roman"/>
          <w:iCs/>
          <w:kern w:val="0"/>
          <w:sz w:val="24"/>
          <w:szCs w:val="24"/>
          <w:lang w:val="en-GB" w:eastAsia="cs-CZ"/>
          <w14:ligatures w14:val="none"/>
        </w:rPr>
        <w:lastRenderedPageBreak/>
        <w:t xml:space="preserve">and the </w:t>
      </w:r>
      <w:r w:rsidR="004B19EE" w:rsidRPr="0022514C">
        <w:rPr>
          <w:rFonts w:ascii="Times New Roman" w:eastAsia="Times" w:hAnsi="Times New Roman" w:cs="Times New Roman"/>
          <w:iCs/>
          <w:kern w:val="0"/>
          <w:sz w:val="24"/>
          <w:szCs w:val="24"/>
          <w:lang w:val="en-GB" w:eastAsia="cs-CZ"/>
          <w14:ligatures w14:val="none"/>
        </w:rPr>
        <w:t>VEE</w:t>
      </w:r>
      <w:r w:rsidR="0031619A" w:rsidRPr="0022514C">
        <w:rPr>
          <w:rFonts w:ascii="Times New Roman" w:eastAsia="Times" w:hAnsi="Times New Roman" w:cs="Times New Roman"/>
          <w:iCs/>
          <w:kern w:val="0"/>
          <w:sz w:val="24"/>
          <w:szCs w:val="24"/>
          <w:lang w:val="en-GB" w:eastAsia="cs-CZ"/>
          <w14:ligatures w14:val="none"/>
        </w:rPr>
        <w:t xml:space="preserve"> was accredited in 2013. </w:t>
      </w:r>
      <w:r w:rsidR="00832887" w:rsidRPr="0022514C">
        <w:rPr>
          <w:rFonts w:ascii="Times New Roman" w:hAnsi="Times New Roman" w:cs="Times New Roman"/>
          <w:sz w:val="24"/>
          <w:szCs w:val="24"/>
          <w:lang w:val="en-GB"/>
        </w:rPr>
        <w:t>VEE</w:t>
      </w:r>
      <w:r w:rsidR="00E34364" w:rsidRPr="0022514C">
        <w:rPr>
          <w:rFonts w:ascii="Times New Roman" w:eastAsia="Times New Roman" w:hAnsi="Times New Roman" w:cs="Times New Roman"/>
          <w:kern w:val="0"/>
          <w:sz w:val="24"/>
          <w:szCs w:val="24"/>
          <w:lang w:val="en-GB" w:eastAsia="tr-TR"/>
          <w14:ligatures w14:val="none"/>
        </w:rPr>
        <w:t xml:space="preserve"> underwent an ESEVT second evaluation in March 2018 under </w:t>
      </w:r>
      <w:r w:rsidR="00055458" w:rsidRPr="0022514C">
        <w:rPr>
          <w:rFonts w:ascii="Times New Roman" w:eastAsia="Times New Roman" w:hAnsi="Times New Roman" w:cs="Times New Roman"/>
          <w:kern w:val="0"/>
          <w:sz w:val="24"/>
          <w:szCs w:val="24"/>
          <w:lang w:val="en-GB" w:eastAsia="tr-TR"/>
          <w14:ligatures w14:val="none"/>
        </w:rPr>
        <w:t>Standard Operating Procedure (</w:t>
      </w:r>
      <w:r w:rsidR="00E34364" w:rsidRPr="0022514C">
        <w:rPr>
          <w:rFonts w:ascii="Times New Roman" w:eastAsia="Times New Roman" w:hAnsi="Times New Roman" w:cs="Times New Roman"/>
          <w:kern w:val="0"/>
          <w:sz w:val="24"/>
          <w:szCs w:val="24"/>
          <w:lang w:val="en-GB" w:eastAsia="tr-TR"/>
          <w14:ligatures w14:val="none"/>
        </w:rPr>
        <w:t>SOP</w:t>
      </w:r>
      <w:r w:rsidR="00055458" w:rsidRPr="0022514C">
        <w:rPr>
          <w:rFonts w:ascii="Times New Roman" w:eastAsia="Times New Roman" w:hAnsi="Times New Roman" w:cs="Times New Roman"/>
          <w:kern w:val="0"/>
          <w:sz w:val="24"/>
          <w:szCs w:val="24"/>
          <w:lang w:val="en-GB" w:eastAsia="tr-TR"/>
          <w14:ligatures w14:val="none"/>
        </w:rPr>
        <w:t>)</w:t>
      </w:r>
      <w:r w:rsidR="00E34364" w:rsidRPr="0022514C">
        <w:rPr>
          <w:rFonts w:ascii="Times New Roman" w:eastAsia="Times New Roman" w:hAnsi="Times New Roman" w:cs="Times New Roman"/>
          <w:kern w:val="0"/>
          <w:sz w:val="24"/>
          <w:szCs w:val="24"/>
          <w:lang w:val="en-GB" w:eastAsia="tr-TR"/>
          <w14:ligatures w14:val="none"/>
        </w:rPr>
        <w:t xml:space="preserve"> 2016. During the visitation, several deficiencies were identified, including seven major deficiencies, which led to a </w:t>
      </w:r>
      <w:proofErr w:type="gramStart"/>
      <w:r w:rsidR="00E34364" w:rsidRPr="0022514C">
        <w:rPr>
          <w:rFonts w:ascii="Times New Roman" w:eastAsia="Times New Roman" w:hAnsi="Times New Roman" w:cs="Times New Roman"/>
          <w:kern w:val="0"/>
          <w:sz w:val="24"/>
          <w:szCs w:val="24"/>
          <w:lang w:val="en-GB" w:eastAsia="tr-TR"/>
          <w14:ligatures w14:val="none"/>
        </w:rPr>
        <w:t>Non-Accreditation</w:t>
      </w:r>
      <w:proofErr w:type="gramEnd"/>
      <w:r w:rsidR="00E34364" w:rsidRPr="0022514C">
        <w:rPr>
          <w:rFonts w:ascii="Times New Roman" w:eastAsia="Times New Roman" w:hAnsi="Times New Roman" w:cs="Times New Roman"/>
          <w:kern w:val="0"/>
          <w:sz w:val="24"/>
          <w:szCs w:val="24"/>
          <w:lang w:val="en-GB" w:eastAsia="tr-TR"/>
          <w14:ligatures w14:val="none"/>
        </w:rPr>
        <w:t xml:space="preserve"> status. Following this evaluation, the </w:t>
      </w:r>
      <w:r w:rsidR="004B19EE" w:rsidRPr="0022514C">
        <w:rPr>
          <w:rFonts w:ascii="Times New Roman" w:eastAsia="Times New Roman" w:hAnsi="Times New Roman" w:cs="Times New Roman"/>
          <w:kern w:val="0"/>
          <w:sz w:val="24"/>
          <w:szCs w:val="24"/>
          <w:lang w:val="en-GB" w:eastAsia="tr-TR"/>
          <w14:ligatures w14:val="none"/>
        </w:rPr>
        <w:t>VEE</w:t>
      </w:r>
      <w:r w:rsidR="00E34364" w:rsidRPr="0022514C">
        <w:rPr>
          <w:rFonts w:ascii="Times New Roman" w:eastAsia="Times New Roman" w:hAnsi="Times New Roman" w:cs="Times New Roman"/>
          <w:kern w:val="0"/>
          <w:sz w:val="24"/>
          <w:szCs w:val="24"/>
          <w:lang w:val="en-GB" w:eastAsia="tr-TR"/>
          <w14:ligatures w14:val="none"/>
        </w:rPr>
        <w:t xml:space="preserve"> initiated an extensive corrective action plan to address all identified deficiencies and implemented a continuous </w:t>
      </w:r>
      <w:r w:rsidR="004F79AA" w:rsidRPr="0022514C">
        <w:rPr>
          <w:rFonts w:ascii="Times New Roman" w:eastAsia="Times New Roman" w:hAnsi="Times New Roman" w:cs="Times New Roman"/>
          <w:kern w:val="0"/>
          <w:sz w:val="24"/>
          <w:szCs w:val="24"/>
          <w:lang w:val="en-GB" w:eastAsia="tr-TR"/>
          <w14:ligatures w14:val="none"/>
        </w:rPr>
        <w:t>QA</w:t>
      </w:r>
      <w:r w:rsidR="00E34364" w:rsidRPr="0022514C">
        <w:rPr>
          <w:rFonts w:ascii="Times New Roman" w:eastAsia="Times New Roman" w:hAnsi="Times New Roman" w:cs="Times New Roman"/>
          <w:kern w:val="0"/>
          <w:sz w:val="24"/>
          <w:szCs w:val="24"/>
          <w:lang w:val="en-GB" w:eastAsia="tr-TR"/>
          <w14:ligatures w14:val="none"/>
        </w:rPr>
        <w:t xml:space="preserve"> process to enhance compliance with ESEVT standards.</w:t>
      </w:r>
      <w:r w:rsidR="0031619A" w:rsidRPr="0022514C">
        <w:rPr>
          <w:rFonts w:ascii="Times New Roman" w:eastAsia="Times New Roman" w:hAnsi="Times New Roman" w:cs="Times New Roman"/>
          <w:kern w:val="0"/>
          <w:sz w:val="24"/>
          <w:szCs w:val="24"/>
          <w:lang w:val="en-GB" w:eastAsia="tr-TR"/>
          <w14:ligatures w14:val="none"/>
        </w:rPr>
        <w:t xml:space="preserve"> </w:t>
      </w:r>
      <w:r w:rsidR="00E34364" w:rsidRPr="0022514C">
        <w:rPr>
          <w:rFonts w:ascii="Times New Roman" w:eastAsia="Times New Roman" w:hAnsi="Times New Roman" w:cs="Times New Roman"/>
          <w:kern w:val="0"/>
          <w:sz w:val="24"/>
          <w:szCs w:val="24"/>
          <w:lang w:val="en-GB" w:eastAsia="tr-TR"/>
          <w14:ligatures w14:val="none"/>
        </w:rPr>
        <w:t xml:space="preserve">Subsequent to the 2018 evaluation, the </w:t>
      </w:r>
      <w:r w:rsidR="004B19EE" w:rsidRPr="0022514C">
        <w:rPr>
          <w:rFonts w:ascii="Times New Roman" w:eastAsia="Times New Roman" w:hAnsi="Times New Roman" w:cs="Times New Roman"/>
          <w:kern w:val="0"/>
          <w:sz w:val="24"/>
          <w:szCs w:val="24"/>
          <w:lang w:val="en-GB" w:eastAsia="tr-TR"/>
          <w14:ligatures w14:val="none"/>
        </w:rPr>
        <w:t>VEE</w:t>
      </w:r>
      <w:r w:rsidR="00E34364" w:rsidRPr="0022514C">
        <w:rPr>
          <w:rFonts w:ascii="Times New Roman" w:eastAsia="Times New Roman" w:hAnsi="Times New Roman" w:cs="Times New Roman"/>
          <w:kern w:val="0"/>
          <w:sz w:val="24"/>
          <w:szCs w:val="24"/>
          <w:lang w:val="en-GB" w:eastAsia="tr-TR"/>
          <w14:ligatures w14:val="none"/>
        </w:rPr>
        <w:t xml:space="preserve"> made significant improvements, which were documented in a detailed Re-</w:t>
      </w:r>
      <w:r w:rsidR="003C579A" w:rsidRPr="0022514C">
        <w:rPr>
          <w:rFonts w:ascii="Times New Roman" w:eastAsia="Times New Roman" w:hAnsi="Times New Roman" w:cs="Times New Roman"/>
          <w:kern w:val="0"/>
          <w:sz w:val="24"/>
          <w:szCs w:val="24"/>
          <w:lang w:val="en-GB" w:eastAsia="tr-TR"/>
          <w14:ligatures w14:val="none"/>
        </w:rPr>
        <w:t>Visitation</w:t>
      </w:r>
      <w:r w:rsidR="00E34364" w:rsidRPr="0022514C">
        <w:rPr>
          <w:rFonts w:ascii="Times New Roman" w:eastAsia="Times New Roman" w:hAnsi="Times New Roman" w:cs="Times New Roman"/>
          <w:kern w:val="0"/>
          <w:sz w:val="24"/>
          <w:szCs w:val="24"/>
          <w:lang w:val="en-GB" w:eastAsia="tr-TR"/>
          <w14:ligatures w14:val="none"/>
        </w:rPr>
        <w:t xml:space="preserve"> </w:t>
      </w:r>
      <w:r w:rsidR="002A3334" w:rsidRPr="0022514C">
        <w:rPr>
          <w:rFonts w:ascii="Times New Roman" w:eastAsia="Times New Roman" w:hAnsi="Times New Roman" w:cs="Times New Roman"/>
          <w:kern w:val="0"/>
          <w:sz w:val="24"/>
          <w:szCs w:val="24"/>
          <w:lang w:val="en-GB" w:eastAsia="tr-TR"/>
          <w14:ligatures w14:val="none"/>
        </w:rPr>
        <w:t>Self</w:t>
      </w:r>
      <w:r w:rsidR="002A3334">
        <w:rPr>
          <w:rFonts w:ascii="Times New Roman" w:eastAsia="Times New Roman" w:hAnsi="Times New Roman" w:cs="Times New Roman"/>
          <w:kern w:val="0"/>
          <w:sz w:val="24"/>
          <w:szCs w:val="24"/>
          <w:lang w:val="en-GB" w:eastAsia="tr-TR"/>
          <w14:ligatures w14:val="none"/>
        </w:rPr>
        <w:t>-</w:t>
      </w:r>
      <w:r w:rsidR="003C579A" w:rsidRPr="0022514C">
        <w:rPr>
          <w:rFonts w:ascii="Times New Roman" w:eastAsia="Times New Roman" w:hAnsi="Times New Roman" w:cs="Times New Roman"/>
          <w:kern w:val="0"/>
          <w:sz w:val="24"/>
          <w:szCs w:val="24"/>
          <w:lang w:val="en-GB" w:eastAsia="tr-TR"/>
          <w14:ligatures w14:val="none"/>
        </w:rPr>
        <w:t xml:space="preserve">Evaluation Report </w:t>
      </w:r>
      <w:r w:rsidR="00E34364" w:rsidRPr="0022514C">
        <w:rPr>
          <w:rFonts w:ascii="Times New Roman" w:eastAsia="Times New Roman" w:hAnsi="Times New Roman" w:cs="Times New Roman"/>
          <w:kern w:val="0"/>
          <w:sz w:val="24"/>
          <w:szCs w:val="24"/>
          <w:lang w:val="en-GB" w:eastAsia="tr-TR"/>
          <w14:ligatures w14:val="none"/>
        </w:rPr>
        <w:t>submitted in early 2021. These corrective actions included enhancements in curriculum design, biosecurity measures, facilities, and clinical training resources. Specific examples include the establishment of a swine unit for teaching, improvements in isolation and necropsy facilities, stricter biosecurity protocols, and the introduction of new diagnostic and therapeutic equipment at the VTH. Furthermore, operational policies were updated to ensure adherence to national and international regulations on heal</w:t>
      </w:r>
      <w:r w:rsidR="004B19EE" w:rsidRPr="0022514C">
        <w:rPr>
          <w:rFonts w:ascii="Times New Roman" w:eastAsia="Times New Roman" w:hAnsi="Times New Roman" w:cs="Times New Roman"/>
          <w:kern w:val="0"/>
          <w:sz w:val="24"/>
          <w:szCs w:val="24"/>
          <w:lang w:val="en-GB" w:eastAsia="tr-TR"/>
          <w14:ligatures w14:val="none"/>
        </w:rPr>
        <w:t>th, safety, and animal welfare.</w:t>
      </w:r>
    </w:p>
    <w:p w14:paraId="1BC3E0BE" w14:textId="6D1307EB" w:rsidR="00AF5CFC" w:rsidRPr="0022514C" w:rsidRDefault="00E34364" w:rsidP="00AF5CFC">
      <w:pPr>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The </w:t>
      </w:r>
      <w:r w:rsidR="004B19EE" w:rsidRPr="0022514C">
        <w:rPr>
          <w:rFonts w:ascii="Times New Roman" w:eastAsia="Times New Roman" w:hAnsi="Times New Roman" w:cs="Times New Roman"/>
          <w:kern w:val="0"/>
          <w:sz w:val="24"/>
          <w:szCs w:val="24"/>
          <w:lang w:val="en-GB" w:eastAsia="tr-TR"/>
          <w14:ligatures w14:val="none"/>
        </w:rPr>
        <w:t>r</w:t>
      </w:r>
      <w:r w:rsidRPr="0022514C">
        <w:rPr>
          <w:rFonts w:ascii="Times New Roman" w:eastAsia="Times New Roman" w:hAnsi="Times New Roman" w:cs="Times New Roman"/>
          <w:kern w:val="0"/>
          <w:sz w:val="24"/>
          <w:szCs w:val="24"/>
          <w:lang w:val="en-GB" w:eastAsia="tr-TR"/>
          <w14:ligatures w14:val="none"/>
        </w:rPr>
        <w:t xml:space="preserve">e-visitation, conducted in a hybrid format due to the COVID-19 pandemic, confirmed that all major deficiencies had been fully addressed. The </w:t>
      </w:r>
      <w:r w:rsidR="004B19EE"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also demonstrated substantial progress in rectifying minor deficiencies and is committed to maintaining a robust </w:t>
      </w:r>
      <w:r w:rsidR="004F79AA" w:rsidRPr="0022514C">
        <w:rPr>
          <w:rFonts w:ascii="Times New Roman" w:eastAsia="Times New Roman" w:hAnsi="Times New Roman" w:cs="Times New Roman"/>
          <w:kern w:val="0"/>
          <w:sz w:val="24"/>
          <w:szCs w:val="24"/>
          <w:lang w:val="en-GB" w:eastAsia="tr-TR"/>
          <w14:ligatures w14:val="none"/>
        </w:rPr>
        <w:t>QA</w:t>
      </w:r>
      <w:r w:rsidRPr="0022514C">
        <w:rPr>
          <w:rFonts w:ascii="Times New Roman" w:eastAsia="Times New Roman" w:hAnsi="Times New Roman" w:cs="Times New Roman"/>
          <w:kern w:val="0"/>
          <w:sz w:val="24"/>
          <w:szCs w:val="24"/>
          <w:lang w:val="en-GB" w:eastAsia="tr-TR"/>
          <w14:ligatures w14:val="none"/>
        </w:rPr>
        <w:t xml:space="preserve"> process to ensure continuous improvement. These efforts culminated in the attainment of </w:t>
      </w:r>
      <w:r w:rsidRPr="0022514C">
        <w:rPr>
          <w:rFonts w:ascii="Times New Roman" w:eastAsia="Times New Roman" w:hAnsi="Times New Roman" w:cs="Times New Roman"/>
          <w:b/>
          <w:bCs/>
          <w:kern w:val="0"/>
          <w:sz w:val="24"/>
          <w:szCs w:val="24"/>
          <w:lang w:val="en-GB" w:eastAsia="tr-TR"/>
          <w14:ligatures w14:val="none"/>
        </w:rPr>
        <w:t>Accreditation status</w:t>
      </w:r>
      <w:r w:rsidRPr="0022514C">
        <w:rPr>
          <w:rFonts w:ascii="Times New Roman" w:eastAsia="Times New Roman" w:hAnsi="Times New Roman" w:cs="Times New Roman"/>
          <w:kern w:val="0"/>
          <w:sz w:val="24"/>
          <w:szCs w:val="24"/>
          <w:lang w:val="en-GB" w:eastAsia="tr-TR"/>
          <w14:ligatures w14:val="none"/>
        </w:rPr>
        <w:t xml:space="preserve"> as determined by ECOVE, with most indicators now meeting or exceeding the minimum standards.</w:t>
      </w:r>
      <w:r w:rsidR="00F85C38" w:rsidRPr="0022514C">
        <w:rPr>
          <w:rFonts w:ascii="Times New Roman" w:eastAsia="Times New Roman" w:hAnsi="Times New Roman" w:cs="Times New Roman"/>
          <w:kern w:val="0"/>
          <w:sz w:val="24"/>
          <w:szCs w:val="24"/>
          <w:lang w:val="en-GB" w:eastAsia="tr-TR"/>
          <w14:ligatures w14:val="none"/>
        </w:rPr>
        <w:t xml:space="preserve"> </w:t>
      </w:r>
      <w:r w:rsidR="00832887" w:rsidRPr="0022514C">
        <w:rPr>
          <w:rFonts w:ascii="Times New Roman" w:hAnsi="Times New Roman" w:cs="Times New Roman"/>
          <w:sz w:val="24"/>
          <w:szCs w:val="24"/>
          <w:lang w:val="en-GB"/>
        </w:rPr>
        <w:t>VEE</w:t>
      </w:r>
      <w:r w:rsidRPr="0022514C">
        <w:rPr>
          <w:rFonts w:ascii="Times New Roman" w:eastAsia="Times New Roman" w:hAnsi="Times New Roman" w:cs="Times New Roman"/>
          <w:kern w:val="0"/>
          <w:sz w:val="24"/>
          <w:szCs w:val="24"/>
          <w:lang w:val="en-GB" w:eastAsia="tr-TR"/>
          <w14:ligatures w14:val="none"/>
        </w:rPr>
        <w:t xml:space="preserve"> continues to strive for excellence in veterinary education, clinical training, and research, ensuring alignment with ESEVT standards through periodic evaluations and a culture of </w:t>
      </w:r>
      <w:r w:rsidR="00F85C38" w:rsidRPr="0022514C">
        <w:rPr>
          <w:rFonts w:ascii="Times New Roman" w:eastAsia="Times New Roman" w:hAnsi="Times New Roman" w:cs="Times New Roman"/>
          <w:kern w:val="0"/>
          <w:sz w:val="24"/>
          <w:szCs w:val="24"/>
          <w:lang w:val="en-GB" w:eastAsia="tr-TR"/>
          <w14:ligatures w14:val="none"/>
        </w:rPr>
        <w:t>continuous quality improvement.</w:t>
      </w:r>
    </w:p>
    <w:p w14:paraId="205C0AD2" w14:textId="19959D65" w:rsidR="00AF5CFC" w:rsidRPr="0022514C" w:rsidRDefault="00AF5CFC" w:rsidP="00AF5CFC">
      <w:pPr>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To address these issues, the VEE implemented a comprehensive corrective action plan. Key measures included:</w:t>
      </w:r>
    </w:p>
    <w:p w14:paraId="0617E825" w14:textId="77777777" w:rsidR="00AF5CFC" w:rsidRPr="0022514C" w:rsidRDefault="00AF5CFC" w:rsidP="00554F59">
      <w:pPr>
        <w:numPr>
          <w:ilvl w:val="0"/>
          <w:numId w:val="4"/>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DOC</w:t>
      </w:r>
      <w:r w:rsidRPr="0022514C">
        <w:rPr>
          <w:rFonts w:ascii="Times New Roman" w:eastAsia="Times New Roman" w:hAnsi="Times New Roman" w:cs="Times New Roman"/>
          <w:kern w:val="0"/>
          <w:sz w:val="24"/>
          <w:szCs w:val="24"/>
          <w:lang w:val="en-GB" w:eastAsia="tr-TR"/>
          <w14:ligatures w14:val="none"/>
        </w:rPr>
        <w:t>: A swine unit was established to enhance training on swine husbandry and diseases. Elective courses and videos were introduced to compensate for the lack of swine-specific teaching resources in the region.</w:t>
      </w:r>
    </w:p>
    <w:p w14:paraId="5E317C5A" w14:textId="10ED6C26" w:rsidR="00AF5CFC" w:rsidRPr="0022514C" w:rsidRDefault="00AF5CFC" w:rsidP="00554F59">
      <w:pPr>
        <w:numPr>
          <w:ilvl w:val="0"/>
          <w:numId w:val="4"/>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Biosecurity Measures</w:t>
      </w:r>
      <w:r w:rsidRPr="0022514C">
        <w:rPr>
          <w:rFonts w:ascii="Times New Roman" w:eastAsia="Times New Roman" w:hAnsi="Times New Roman" w:cs="Times New Roman"/>
          <w:kern w:val="0"/>
          <w:sz w:val="24"/>
          <w:szCs w:val="24"/>
          <w:lang w:val="en-GB" w:eastAsia="tr-TR"/>
          <w14:ligatures w14:val="none"/>
        </w:rPr>
        <w:t>: Significant investments were made to improve biosecurity</w:t>
      </w:r>
      <w:r w:rsidR="002A3334">
        <w:rPr>
          <w:rFonts w:ascii="Times New Roman" w:eastAsia="Times New Roman" w:hAnsi="Times New Roman" w:cs="Times New Roman"/>
          <w:kern w:val="0"/>
          <w:sz w:val="24"/>
          <w:szCs w:val="24"/>
          <w:lang w:val="en-GB" w:eastAsia="tr-TR"/>
          <w14:ligatures w14:val="none"/>
        </w:rPr>
        <w:t>, such as the construction of dedicated isolation units</w:t>
      </w:r>
      <w:r w:rsidRPr="0022514C">
        <w:rPr>
          <w:rFonts w:ascii="Times New Roman" w:eastAsia="Times New Roman" w:hAnsi="Times New Roman" w:cs="Times New Roman"/>
          <w:kern w:val="0"/>
          <w:sz w:val="24"/>
          <w:szCs w:val="24"/>
          <w:lang w:val="en-GB" w:eastAsia="tr-TR"/>
          <w14:ligatures w14:val="none"/>
        </w:rPr>
        <w:t xml:space="preserve"> and the establishment of strict waste management protocols.</w:t>
      </w:r>
    </w:p>
    <w:p w14:paraId="2B7C6948" w14:textId="52857D5B" w:rsidR="00AF5CFC" w:rsidRPr="0022514C" w:rsidRDefault="00AF5CFC" w:rsidP="00554F59">
      <w:pPr>
        <w:numPr>
          <w:ilvl w:val="0"/>
          <w:numId w:val="4"/>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Clinical Facilities and Resources</w:t>
      </w:r>
      <w:r w:rsidRPr="0022514C">
        <w:rPr>
          <w:rFonts w:ascii="Times New Roman" w:eastAsia="Times New Roman" w:hAnsi="Times New Roman" w:cs="Times New Roman"/>
          <w:kern w:val="0"/>
          <w:sz w:val="24"/>
          <w:szCs w:val="24"/>
          <w:lang w:val="en-GB" w:eastAsia="tr-TR"/>
          <w14:ligatures w14:val="none"/>
        </w:rPr>
        <w:t xml:space="preserve">: The VTH upgraded its facilities with modern diagnostic and therapeutic equipment, such as biochemistry </w:t>
      </w:r>
      <w:proofErr w:type="spellStart"/>
      <w:r w:rsidR="002A3334" w:rsidRPr="0022514C">
        <w:rPr>
          <w:rFonts w:ascii="Times New Roman" w:eastAsia="Times New Roman" w:hAnsi="Times New Roman" w:cs="Times New Roman"/>
          <w:kern w:val="0"/>
          <w:sz w:val="24"/>
          <w:szCs w:val="24"/>
          <w:lang w:val="en-GB" w:eastAsia="tr-TR"/>
          <w14:ligatures w14:val="none"/>
        </w:rPr>
        <w:t>analy</w:t>
      </w:r>
      <w:r w:rsidR="002A3334">
        <w:rPr>
          <w:rFonts w:ascii="Times New Roman" w:eastAsia="Times New Roman" w:hAnsi="Times New Roman" w:cs="Times New Roman"/>
          <w:kern w:val="0"/>
          <w:sz w:val="24"/>
          <w:szCs w:val="24"/>
          <w:lang w:val="en-GB" w:eastAsia="tr-TR"/>
          <w14:ligatures w14:val="none"/>
        </w:rPr>
        <w:t>z</w:t>
      </w:r>
      <w:r w:rsidR="002A3334" w:rsidRPr="0022514C">
        <w:rPr>
          <w:rFonts w:ascii="Times New Roman" w:eastAsia="Times New Roman" w:hAnsi="Times New Roman" w:cs="Times New Roman"/>
          <w:kern w:val="0"/>
          <w:sz w:val="24"/>
          <w:szCs w:val="24"/>
          <w:lang w:val="en-GB" w:eastAsia="tr-TR"/>
          <w14:ligatures w14:val="none"/>
        </w:rPr>
        <w:t>ers</w:t>
      </w:r>
      <w:proofErr w:type="spellEnd"/>
      <w:r w:rsidRPr="0022514C">
        <w:rPr>
          <w:rFonts w:ascii="Times New Roman" w:eastAsia="Times New Roman" w:hAnsi="Times New Roman" w:cs="Times New Roman"/>
          <w:kern w:val="0"/>
          <w:sz w:val="24"/>
          <w:szCs w:val="24"/>
          <w:lang w:val="en-GB" w:eastAsia="tr-TR"/>
          <w14:ligatures w14:val="none"/>
        </w:rPr>
        <w:t xml:space="preserve">, </w:t>
      </w:r>
      <w:proofErr w:type="spellStart"/>
      <w:r w:rsidRPr="0022514C">
        <w:rPr>
          <w:rFonts w:ascii="Times New Roman" w:eastAsia="Times New Roman" w:hAnsi="Times New Roman" w:cs="Times New Roman"/>
          <w:kern w:val="0"/>
          <w:sz w:val="24"/>
          <w:szCs w:val="24"/>
          <w:lang w:val="en-GB" w:eastAsia="tr-TR"/>
          <w14:ligatures w14:val="none"/>
        </w:rPr>
        <w:t>anesthesia</w:t>
      </w:r>
      <w:proofErr w:type="spellEnd"/>
      <w:r w:rsidRPr="0022514C">
        <w:rPr>
          <w:rFonts w:ascii="Times New Roman" w:eastAsia="Times New Roman" w:hAnsi="Times New Roman" w:cs="Times New Roman"/>
          <w:kern w:val="0"/>
          <w:sz w:val="24"/>
          <w:szCs w:val="24"/>
          <w:lang w:val="en-GB" w:eastAsia="tr-TR"/>
          <w14:ligatures w14:val="none"/>
        </w:rPr>
        <w:t xml:space="preserve"> machines, and surgical tools. Separate facilities for large animal necropsy and safe transport mechanisms for cadavers were introduced.</w:t>
      </w:r>
    </w:p>
    <w:p w14:paraId="1984FA22" w14:textId="77777777" w:rsidR="00AF5CFC" w:rsidRPr="0022514C" w:rsidRDefault="00AF5CFC" w:rsidP="00554F59">
      <w:pPr>
        <w:numPr>
          <w:ilvl w:val="0"/>
          <w:numId w:val="4"/>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Operational Policies</w:t>
      </w:r>
      <w:r w:rsidRPr="0022514C">
        <w:rPr>
          <w:rFonts w:ascii="Times New Roman" w:eastAsia="Times New Roman" w:hAnsi="Times New Roman" w:cs="Times New Roman"/>
          <w:kern w:val="0"/>
          <w:sz w:val="24"/>
          <w:szCs w:val="24"/>
          <w:lang w:val="en-GB" w:eastAsia="tr-TR"/>
          <w14:ligatures w14:val="none"/>
        </w:rPr>
        <w:t>: Biosecurity and clinical practice guidelines were translated, adapted to the VEE, and made available to staff and students, alongside regular training sessions to ensure compliance.</w:t>
      </w:r>
    </w:p>
    <w:p w14:paraId="0E61FB89" w14:textId="6FF15CE0" w:rsidR="00F85C38" w:rsidRPr="0022514C" w:rsidRDefault="00AF5CFC" w:rsidP="00554F59">
      <w:pPr>
        <w:numPr>
          <w:ilvl w:val="0"/>
          <w:numId w:val="4"/>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Animal Welfare</w:t>
      </w:r>
      <w:r w:rsidRPr="0022514C">
        <w:rPr>
          <w:rFonts w:ascii="Times New Roman" w:eastAsia="Times New Roman" w:hAnsi="Times New Roman" w:cs="Times New Roman"/>
          <w:kern w:val="0"/>
          <w:sz w:val="24"/>
          <w:szCs w:val="24"/>
          <w:lang w:val="en-GB" w:eastAsia="tr-TR"/>
          <w14:ligatures w14:val="none"/>
        </w:rPr>
        <w:t xml:space="preserve">: The </w:t>
      </w:r>
      <w:proofErr w:type="gramStart"/>
      <w:r w:rsidRPr="0022514C">
        <w:rPr>
          <w:rFonts w:ascii="Times New Roman" w:eastAsia="Times New Roman" w:hAnsi="Times New Roman" w:cs="Times New Roman"/>
          <w:kern w:val="0"/>
          <w:sz w:val="24"/>
          <w:szCs w:val="24"/>
          <w:lang w:val="en-GB" w:eastAsia="tr-TR"/>
          <w14:ligatures w14:val="none"/>
        </w:rPr>
        <w:t>Faculty</w:t>
      </w:r>
      <w:proofErr w:type="gramEnd"/>
      <w:r w:rsidRPr="0022514C">
        <w:rPr>
          <w:rFonts w:ascii="Times New Roman" w:eastAsia="Times New Roman" w:hAnsi="Times New Roman" w:cs="Times New Roman"/>
          <w:kern w:val="0"/>
          <w:sz w:val="24"/>
          <w:szCs w:val="24"/>
          <w:lang w:val="en-GB" w:eastAsia="tr-TR"/>
          <w14:ligatures w14:val="none"/>
        </w:rPr>
        <w:t xml:space="preserve"> introduced new hospitalization units, improved ventilation in animal clinics, and established an Animal Welfare Commission to oversee standards.</w:t>
      </w:r>
    </w:p>
    <w:p w14:paraId="2C21FF4F" w14:textId="4C3DD78C" w:rsidR="006D776D" w:rsidRPr="0022514C" w:rsidRDefault="006D776D" w:rsidP="00797915">
      <w:pPr>
        <w:spacing w:after="0" w:line="240" w:lineRule="auto"/>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 </w:t>
      </w:r>
    </w:p>
    <w:p w14:paraId="5AF591AA" w14:textId="5B573A09" w:rsidR="00CA3CCE" w:rsidRPr="0022514C" w:rsidRDefault="00CA3CCE"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22514C">
        <w:rPr>
          <w:rFonts w:ascii="Times New Roman" w:eastAsia="Times" w:hAnsi="Times New Roman" w:cs="Times New Roman"/>
          <w:b/>
          <w:bCs/>
          <w:color w:val="1F4E79" w:themeColor="accent1" w:themeShade="80"/>
          <w:kern w:val="0"/>
          <w:sz w:val="24"/>
          <w:szCs w:val="24"/>
          <w:lang w:val="en-GB" w:eastAsia="cs-CZ"/>
          <w14:ligatures w14:val="none"/>
        </w:rPr>
        <w:t>Comments on Area 1</w:t>
      </w:r>
    </w:p>
    <w:p w14:paraId="3A4A6A9D" w14:textId="34BB9BAB" w:rsidR="00F85C38" w:rsidRPr="0022514C" w:rsidRDefault="00501D6E"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t>The COVID-19 pandemic (2020–2022) necessitated a shift to online and hybrid education models, reducing the opportunities for hands-on clinical training. These disruptions were further compounded by the devastating earthquakes of February 2023, which caused extensive infrastructural damage, repurposed university facilities to accommodate displaced individuals</w:t>
      </w:r>
      <w:r w:rsidR="002A3334">
        <w:rPr>
          <w:rFonts w:ascii="Times New Roman" w:eastAsia="Times" w:hAnsi="Times New Roman" w:cs="Times New Roman"/>
          <w:bCs/>
          <w:kern w:val="0"/>
          <w:sz w:val="24"/>
          <w:szCs w:val="24"/>
          <w:lang w:val="en-GB" w:eastAsia="cs-CZ"/>
          <w14:ligatures w14:val="none"/>
        </w:rPr>
        <w:t>,</w:t>
      </w:r>
      <w:r w:rsidRPr="0022514C">
        <w:rPr>
          <w:rFonts w:ascii="Times New Roman" w:eastAsia="Times" w:hAnsi="Times New Roman" w:cs="Times New Roman"/>
          <w:bCs/>
          <w:kern w:val="0"/>
          <w:sz w:val="24"/>
          <w:szCs w:val="24"/>
          <w:lang w:val="en-GB" w:eastAsia="cs-CZ"/>
          <w14:ligatures w14:val="none"/>
        </w:rPr>
        <w:t xml:space="preserve"> and limited access to essential clinical resources. These events, combined with </w:t>
      </w:r>
      <w:proofErr w:type="spellStart"/>
      <w:r w:rsidRPr="0022514C">
        <w:rPr>
          <w:rFonts w:ascii="Times New Roman" w:eastAsia="Times" w:hAnsi="Times New Roman" w:cs="Times New Roman"/>
          <w:bCs/>
          <w:kern w:val="0"/>
          <w:sz w:val="24"/>
          <w:szCs w:val="24"/>
          <w:lang w:val="en-GB" w:eastAsia="cs-CZ"/>
          <w14:ligatures w14:val="none"/>
        </w:rPr>
        <w:t>Elazığ's</w:t>
      </w:r>
      <w:proofErr w:type="spellEnd"/>
      <w:r w:rsidRPr="0022514C">
        <w:rPr>
          <w:rFonts w:ascii="Times New Roman" w:eastAsia="Times" w:hAnsi="Times New Roman" w:cs="Times New Roman"/>
          <w:bCs/>
          <w:kern w:val="0"/>
          <w:sz w:val="24"/>
          <w:szCs w:val="24"/>
          <w:lang w:val="en-GB" w:eastAsia="cs-CZ"/>
          <w14:ligatures w14:val="none"/>
        </w:rPr>
        <w:t xml:space="preserve"> smaller population and limited clinical case availability, inherently constrained the </w:t>
      </w:r>
      <w:r w:rsidR="00F85C38" w:rsidRPr="0022514C">
        <w:rPr>
          <w:rFonts w:ascii="Times New Roman" w:eastAsia="Times" w:hAnsi="Times New Roman" w:cs="Times New Roman"/>
          <w:bCs/>
          <w:kern w:val="0"/>
          <w:sz w:val="24"/>
          <w:szCs w:val="24"/>
          <w:lang w:val="en-GB" w:eastAsia="cs-CZ"/>
          <w14:ligatures w14:val="none"/>
        </w:rPr>
        <w:t>VEE</w:t>
      </w:r>
      <w:r w:rsidRPr="0022514C">
        <w:rPr>
          <w:rFonts w:ascii="Times New Roman" w:eastAsia="Times" w:hAnsi="Times New Roman" w:cs="Times New Roman"/>
          <w:bCs/>
          <w:kern w:val="0"/>
          <w:sz w:val="24"/>
          <w:szCs w:val="24"/>
          <w:lang w:val="en-GB" w:eastAsia="cs-CZ"/>
          <w14:ligatures w14:val="none"/>
        </w:rPr>
        <w:t xml:space="preserve">’s ability to maintain consistent </w:t>
      </w:r>
      <w:r w:rsidR="00FB4744" w:rsidRPr="0022514C">
        <w:rPr>
          <w:rFonts w:ascii="Times New Roman" w:eastAsia="Times" w:hAnsi="Times New Roman" w:cs="Times New Roman"/>
          <w:bCs/>
          <w:kern w:val="0"/>
          <w:sz w:val="24"/>
          <w:szCs w:val="24"/>
          <w:lang w:val="en-GB" w:eastAsia="cs-CZ"/>
          <w14:ligatures w14:val="none"/>
        </w:rPr>
        <w:t>student clinical workload</w:t>
      </w:r>
      <w:r w:rsidR="00F85C38" w:rsidRPr="0022514C">
        <w:rPr>
          <w:rFonts w:ascii="Times New Roman" w:eastAsia="Times" w:hAnsi="Times New Roman" w:cs="Times New Roman"/>
          <w:bCs/>
          <w:kern w:val="0"/>
          <w:sz w:val="24"/>
          <w:szCs w:val="24"/>
          <w:lang w:val="en-GB" w:eastAsia="cs-CZ"/>
          <w14:ligatures w14:val="none"/>
        </w:rPr>
        <w:t>s.</w:t>
      </w:r>
    </w:p>
    <w:p w14:paraId="4CF211AF" w14:textId="37020592" w:rsidR="00F85C38" w:rsidRPr="0022514C" w:rsidRDefault="006858F7" w:rsidP="00F85C38">
      <w:pPr>
        <w:widowControl w:val="0"/>
        <w:autoSpaceDE w:val="0"/>
        <w:autoSpaceDN w:val="0"/>
        <w:adjustRightInd w:val="0"/>
        <w:spacing w:after="0" w:line="240" w:lineRule="auto"/>
        <w:ind w:firstLine="426"/>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lastRenderedPageBreak/>
        <w:t xml:space="preserve">Despite these challenges, VEE has taken important steps to both recover from the earthquake and continue its development. </w:t>
      </w:r>
      <w:r w:rsidR="00501D6E" w:rsidRPr="0022514C">
        <w:rPr>
          <w:rFonts w:ascii="Times New Roman" w:eastAsia="Times" w:hAnsi="Times New Roman" w:cs="Times New Roman"/>
          <w:bCs/>
          <w:kern w:val="0"/>
          <w:sz w:val="24"/>
          <w:szCs w:val="24"/>
          <w:lang w:val="en-GB" w:eastAsia="cs-CZ"/>
          <w14:ligatures w14:val="none"/>
        </w:rPr>
        <w:t xml:space="preserve">The curriculum has been updated to integrate the latest educational practices, and substantial investments have been made to enhance clinical facilities and services at the VTH. These include expanding and renovating </w:t>
      </w:r>
      <w:r w:rsidR="00F85C38" w:rsidRPr="0022514C">
        <w:rPr>
          <w:rFonts w:ascii="Times New Roman" w:eastAsia="Times" w:hAnsi="Times New Roman" w:cs="Times New Roman"/>
          <w:bCs/>
          <w:kern w:val="0"/>
          <w:sz w:val="24"/>
          <w:szCs w:val="24"/>
          <w:lang w:val="en-GB" w:eastAsia="cs-CZ"/>
          <w14:ligatures w14:val="none"/>
        </w:rPr>
        <w:t>VTH</w:t>
      </w:r>
      <w:r w:rsidR="00501D6E" w:rsidRPr="0022514C">
        <w:rPr>
          <w:rFonts w:ascii="Times New Roman" w:eastAsia="Times" w:hAnsi="Times New Roman" w:cs="Times New Roman"/>
          <w:bCs/>
          <w:kern w:val="0"/>
          <w:sz w:val="24"/>
          <w:szCs w:val="24"/>
          <w:lang w:val="en-GB" w:eastAsia="cs-CZ"/>
          <w14:ligatures w14:val="none"/>
        </w:rPr>
        <w:t xml:space="preserve"> facilities, modernizing diagnostic and therapeutic equipment, and improving biosecurity measures to align with international standards.</w:t>
      </w:r>
    </w:p>
    <w:p w14:paraId="5F212826" w14:textId="519F2093" w:rsidR="00DE276F" w:rsidRPr="0022514C" w:rsidRDefault="00501D6E" w:rsidP="00F85C38">
      <w:pPr>
        <w:widowControl w:val="0"/>
        <w:autoSpaceDE w:val="0"/>
        <w:autoSpaceDN w:val="0"/>
        <w:adjustRightInd w:val="0"/>
        <w:spacing w:after="0" w:line="240" w:lineRule="auto"/>
        <w:ind w:firstLine="426"/>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t xml:space="preserve">Since becoming a member of the EAEVE, </w:t>
      </w:r>
      <w:r w:rsidR="0041725E" w:rsidRPr="0022514C">
        <w:rPr>
          <w:rFonts w:ascii="Times New Roman" w:eastAsia="Times" w:hAnsi="Times New Roman" w:cs="Times New Roman"/>
          <w:bCs/>
          <w:kern w:val="0"/>
          <w:sz w:val="24"/>
          <w:szCs w:val="24"/>
          <w:lang w:val="en-GB" w:eastAsia="cs-CZ"/>
          <w14:ligatures w14:val="none"/>
        </w:rPr>
        <w:t>t</w:t>
      </w:r>
      <w:r w:rsidR="002C03BD" w:rsidRPr="0022514C">
        <w:rPr>
          <w:rFonts w:ascii="Times New Roman" w:eastAsia="Times" w:hAnsi="Times New Roman" w:cs="Times New Roman"/>
          <w:bCs/>
          <w:kern w:val="0"/>
          <w:sz w:val="24"/>
          <w:szCs w:val="24"/>
          <w:lang w:val="en-GB" w:eastAsia="cs-CZ"/>
          <w14:ligatures w14:val="none"/>
        </w:rPr>
        <w:t xml:space="preserve">he </w:t>
      </w:r>
      <w:r w:rsidR="00832887" w:rsidRPr="0022514C">
        <w:rPr>
          <w:rFonts w:ascii="Times New Roman" w:hAnsi="Times New Roman" w:cs="Times New Roman"/>
          <w:sz w:val="24"/>
          <w:szCs w:val="24"/>
          <w:lang w:val="en-GB"/>
        </w:rPr>
        <w:t>VEE</w:t>
      </w:r>
      <w:r w:rsidR="002C03BD" w:rsidRPr="0022514C">
        <w:rPr>
          <w:rFonts w:ascii="Times New Roman" w:eastAsia="Times" w:hAnsi="Times New Roman" w:cs="Times New Roman"/>
          <w:bCs/>
          <w:kern w:val="0"/>
          <w:sz w:val="24"/>
          <w:szCs w:val="24"/>
          <w:lang w:val="en-GB" w:eastAsia="cs-CZ"/>
          <w14:ligatures w14:val="none"/>
        </w:rPr>
        <w:t xml:space="preserve"> </w:t>
      </w:r>
      <w:r w:rsidRPr="0022514C">
        <w:rPr>
          <w:rFonts w:ascii="Times New Roman" w:eastAsia="Times" w:hAnsi="Times New Roman" w:cs="Times New Roman"/>
          <w:bCs/>
          <w:kern w:val="0"/>
          <w:sz w:val="24"/>
          <w:szCs w:val="24"/>
          <w:lang w:val="en-GB" w:eastAsia="cs-CZ"/>
          <w14:ligatures w14:val="none"/>
        </w:rPr>
        <w:t xml:space="preserve">has implemented changes and developments based on strategic plans that align with the norms of YÖK, VEDEK, and EAEVE. These efforts include revisions to the organizational structure and curriculum, ensuring that academic activities, research, and animal health services comply with these standards. The </w:t>
      </w:r>
      <w:proofErr w:type="gramStart"/>
      <w:r w:rsidRPr="0022514C">
        <w:rPr>
          <w:rFonts w:ascii="Times New Roman" w:eastAsia="Times" w:hAnsi="Times New Roman" w:cs="Times New Roman"/>
          <w:bCs/>
          <w:kern w:val="0"/>
          <w:sz w:val="24"/>
          <w:szCs w:val="24"/>
          <w:lang w:val="en-GB" w:eastAsia="cs-CZ"/>
          <w14:ligatures w14:val="none"/>
        </w:rPr>
        <w:t>Faculty</w:t>
      </w:r>
      <w:proofErr w:type="gramEnd"/>
      <w:r w:rsidRPr="0022514C">
        <w:rPr>
          <w:rFonts w:ascii="Times New Roman" w:eastAsia="Times" w:hAnsi="Times New Roman" w:cs="Times New Roman"/>
          <w:bCs/>
          <w:kern w:val="0"/>
          <w:sz w:val="24"/>
          <w:szCs w:val="24"/>
          <w:lang w:val="en-GB" w:eastAsia="cs-CZ"/>
          <w14:ligatures w14:val="none"/>
        </w:rPr>
        <w:t xml:space="preserve"> employs a participatory approach through established commissions that oversee quality and</w:t>
      </w:r>
      <w:r w:rsidR="00F85C38" w:rsidRPr="0022514C">
        <w:rPr>
          <w:rFonts w:ascii="Times New Roman" w:eastAsia="Times" w:hAnsi="Times New Roman" w:cs="Times New Roman"/>
          <w:bCs/>
          <w:kern w:val="0"/>
          <w:sz w:val="24"/>
          <w:szCs w:val="24"/>
          <w:lang w:val="en-GB" w:eastAsia="cs-CZ"/>
          <w14:ligatures w14:val="none"/>
        </w:rPr>
        <w:t xml:space="preserve"> ensure continuous improvement. </w:t>
      </w:r>
      <w:r w:rsidR="004F79AA" w:rsidRPr="0022514C">
        <w:rPr>
          <w:rFonts w:ascii="Times New Roman" w:eastAsia="Times" w:hAnsi="Times New Roman" w:cs="Times New Roman"/>
          <w:bCs/>
          <w:kern w:val="0"/>
          <w:sz w:val="24"/>
          <w:szCs w:val="24"/>
          <w:lang w:val="en-GB" w:eastAsia="cs-CZ"/>
          <w14:ligatures w14:val="none"/>
        </w:rPr>
        <w:t xml:space="preserve">After implementing YÖKAK standards and EAEVE and VEDEK accreditation requirements, QA processes have become a legal obligation. </w:t>
      </w:r>
      <w:r w:rsidRPr="0022514C">
        <w:rPr>
          <w:rFonts w:ascii="Times New Roman" w:eastAsia="Times" w:hAnsi="Times New Roman" w:cs="Times New Roman"/>
          <w:bCs/>
          <w:kern w:val="0"/>
          <w:sz w:val="24"/>
          <w:szCs w:val="24"/>
          <w:lang w:val="en-GB" w:eastAsia="cs-CZ"/>
          <w14:ligatures w14:val="none"/>
        </w:rPr>
        <w:t xml:space="preserve">This shift has led to a more structured and systematic approach to quality management, including defining processes and interactions under the </w:t>
      </w:r>
      <w:proofErr w:type="gramStart"/>
      <w:r w:rsidRPr="0022514C">
        <w:rPr>
          <w:rFonts w:ascii="Times New Roman" w:eastAsia="Times" w:hAnsi="Times New Roman" w:cs="Times New Roman"/>
          <w:bCs/>
          <w:kern w:val="0"/>
          <w:sz w:val="24"/>
          <w:szCs w:val="24"/>
          <w:lang w:val="en-GB" w:eastAsia="cs-CZ"/>
          <w14:ligatures w14:val="none"/>
        </w:rPr>
        <w:t>Faculty’s</w:t>
      </w:r>
      <w:proofErr w:type="gramEnd"/>
      <w:r w:rsidRPr="0022514C">
        <w:rPr>
          <w:rFonts w:ascii="Times New Roman" w:eastAsia="Times" w:hAnsi="Times New Roman" w:cs="Times New Roman"/>
          <w:bCs/>
          <w:kern w:val="0"/>
          <w:sz w:val="24"/>
          <w:szCs w:val="24"/>
          <w:lang w:val="en-GB" w:eastAsia="cs-CZ"/>
          <w14:ligatures w14:val="none"/>
        </w:rPr>
        <w:t xml:space="preserve"> new </w:t>
      </w:r>
      <w:r w:rsidR="00F85C38" w:rsidRPr="0022514C">
        <w:rPr>
          <w:rFonts w:ascii="Times New Roman" w:eastAsia="Times" w:hAnsi="Times New Roman" w:cs="Times New Roman"/>
          <w:bCs/>
          <w:kern w:val="0"/>
          <w:sz w:val="24"/>
          <w:szCs w:val="24"/>
          <w:lang w:val="en-GB" w:eastAsia="cs-CZ"/>
          <w14:ligatures w14:val="none"/>
        </w:rPr>
        <w:t>s</w:t>
      </w:r>
      <w:r w:rsidRPr="0022514C">
        <w:rPr>
          <w:rFonts w:ascii="Times New Roman" w:eastAsia="Times" w:hAnsi="Times New Roman" w:cs="Times New Roman"/>
          <w:bCs/>
          <w:kern w:val="0"/>
          <w:sz w:val="24"/>
          <w:szCs w:val="24"/>
          <w:lang w:val="en-GB" w:eastAsia="cs-CZ"/>
          <w14:ligatures w14:val="none"/>
        </w:rPr>
        <w:t xml:space="preserve">trategic </w:t>
      </w:r>
      <w:r w:rsidR="00F85C38" w:rsidRPr="0022514C">
        <w:rPr>
          <w:rFonts w:ascii="Times New Roman" w:eastAsia="Times" w:hAnsi="Times New Roman" w:cs="Times New Roman"/>
          <w:bCs/>
          <w:kern w:val="0"/>
          <w:sz w:val="24"/>
          <w:szCs w:val="24"/>
          <w:lang w:val="en-GB" w:eastAsia="cs-CZ"/>
          <w14:ligatures w14:val="none"/>
        </w:rPr>
        <w:t>p</w:t>
      </w:r>
      <w:r w:rsidRPr="0022514C">
        <w:rPr>
          <w:rFonts w:ascii="Times New Roman" w:eastAsia="Times" w:hAnsi="Times New Roman" w:cs="Times New Roman"/>
          <w:bCs/>
          <w:kern w:val="0"/>
          <w:sz w:val="24"/>
          <w:szCs w:val="24"/>
          <w:lang w:val="en-GB" w:eastAsia="cs-CZ"/>
          <w14:ligatures w14:val="none"/>
        </w:rPr>
        <w:t>lan, which emphasizes improving management processes.</w:t>
      </w:r>
      <w:r w:rsidR="0087469E" w:rsidRPr="0022514C">
        <w:rPr>
          <w:rFonts w:ascii="Times New Roman" w:eastAsia="Times" w:hAnsi="Times New Roman" w:cs="Times New Roman"/>
          <w:bCs/>
          <w:kern w:val="0"/>
          <w:sz w:val="24"/>
          <w:szCs w:val="24"/>
          <w:lang w:val="en-GB" w:eastAsia="cs-CZ"/>
          <w14:ligatures w14:val="none"/>
        </w:rPr>
        <w:t xml:space="preserve"> </w:t>
      </w:r>
      <w:r w:rsidRPr="0022514C">
        <w:rPr>
          <w:rFonts w:ascii="Times New Roman" w:eastAsia="Times" w:hAnsi="Times New Roman" w:cs="Times New Roman"/>
          <w:bCs/>
          <w:kern w:val="0"/>
          <w:sz w:val="24"/>
          <w:szCs w:val="24"/>
          <w:lang w:val="en-GB" w:eastAsia="cs-CZ"/>
          <w14:ligatures w14:val="none"/>
        </w:rPr>
        <w:t xml:space="preserve">Looking forward, the </w:t>
      </w:r>
      <w:r w:rsidR="00F85C38" w:rsidRPr="0022514C">
        <w:rPr>
          <w:rFonts w:ascii="Times New Roman" w:eastAsia="Times" w:hAnsi="Times New Roman" w:cs="Times New Roman"/>
          <w:bCs/>
          <w:kern w:val="0"/>
          <w:sz w:val="24"/>
          <w:szCs w:val="24"/>
          <w:lang w:val="en-GB" w:eastAsia="cs-CZ"/>
          <w14:ligatures w14:val="none"/>
        </w:rPr>
        <w:t>VEE</w:t>
      </w:r>
      <w:r w:rsidRPr="0022514C">
        <w:rPr>
          <w:rFonts w:ascii="Times New Roman" w:eastAsia="Times" w:hAnsi="Times New Roman" w:cs="Times New Roman"/>
          <w:bCs/>
          <w:kern w:val="0"/>
          <w:sz w:val="24"/>
          <w:szCs w:val="24"/>
          <w:lang w:val="en-GB" w:eastAsia="cs-CZ"/>
          <w14:ligatures w14:val="none"/>
        </w:rPr>
        <w:t xml:space="preserve"> aims to sustain and enhance the quality of education, research, and clinical services. Significant improvements are expected in service quality as the </w:t>
      </w:r>
      <w:r w:rsidR="00F85C38" w:rsidRPr="0022514C">
        <w:rPr>
          <w:rFonts w:ascii="Times New Roman" w:eastAsia="Times" w:hAnsi="Times New Roman" w:cs="Times New Roman"/>
          <w:bCs/>
          <w:kern w:val="0"/>
          <w:sz w:val="24"/>
          <w:szCs w:val="24"/>
          <w:lang w:val="en-GB" w:eastAsia="cs-CZ"/>
          <w14:ligatures w14:val="none"/>
        </w:rPr>
        <w:t>VEE</w:t>
      </w:r>
      <w:r w:rsidRPr="0022514C">
        <w:rPr>
          <w:rFonts w:ascii="Times New Roman" w:eastAsia="Times" w:hAnsi="Times New Roman" w:cs="Times New Roman"/>
          <w:bCs/>
          <w:kern w:val="0"/>
          <w:sz w:val="24"/>
          <w:szCs w:val="24"/>
          <w:lang w:val="en-GB" w:eastAsia="cs-CZ"/>
          <w14:ligatures w14:val="none"/>
        </w:rPr>
        <w:t xml:space="preserve"> continues to prioritize curriculum updates, facility enhancements, and stakeholder engagement. By fostering a strong culture of quality, participatory governance, and adherence to national and international standards, </w:t>
      </w:r>
      <w:r w:rsidR="00832887" w:rsidRPr="0022514C">
        <w:rPr>
          <w:rFonts w:ascii="Times New Roman" w:hAnsi="Times New Roman" w:cs="Times New Roman"/>
          <w:sz w:val="24"/>
          <w:szCs w:val="24"/>
          <w:lang w:val="en-GB"/>
        </w:rPr>
        <w:t>VEE</w:t>
      </w:r>
      <w:r w:rsidRPr="0022514C">
        <w:rPr>
          <w:rFonts w:ascii="Times New Roman" w:eastAsia="Times" w:hAnsi="Times New Roman" w:cs="Times New Roman"/>
          <w:bCs/>
          <w:kern w:val="0"/>
          <w:sz w:val="24"/>
          <w:szCs w:val="24"/>
          <w:lang w:val="en-GB" w:eastAsia="cs-CZ"/>
          <w14:ligatures w14:val="none"/>
        </w:rPr>
        <w:t xml:space="preserve"> demonstrates its commitment to maintaining excellence in veterinary education and adapting to evolving challenges.</w:t>
      </w:r>
    </w:p>
    <w:p w14:paraId="1D3AD82B" w14:textId="2A69A03A" w:rsidR="00DE276F" w:rsidRPr="0022514C" w:rsidRDefault="00DE276F"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31349242" w14:textId="2E043EBA" w:rsidR="00DE276F" w:rsidRPr="0022514C" w:rsidRDefault="00DE276F"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highlight w:val="yellow"/>
          <w:lang w:val="en-GB" w:eastAsia="cs-CZ"/>
          <w14:ligatures w14:val="none"/>
        </w:rPr>
      </w:pPr>
    </w:p>
    <w:p w14:paraId="0E68DD51" w14:textId="3F1C92E7" w:rsidR="00CA3CCE" w:rsidRPr="0022514C" w:rsidRDefault="00CA3CCE"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22514C">
        <w:rPr>
          <w:rFonts w:ascii="Times New Roman" w:eastAsia="Times" w:hAnsi="Times New Roman" w:cs="Times New Roman"/>
          <w:b/>
          <w:bCs/>
          <w:color w:val="1F4E79" w:themeColor="accent1" w:themeShade="80"/>
          <w:kern w:val="0"/>
          <w:sz w:val="24"/>
          <w:szCs w:val="24"/>
          <w:lang w:val="en-GB" w:eastAsia="cs-CZ"/>
          <w14:ligatures w14:val="none"/>
        </w:rPr>
        <w:t>Suggestions for improvement in Area 1</w:t>
      </w:r>
    </w:p>
    <w:p w14:paraId="10E032CA" w14:textId="77777777" w:rsidR="00D83F3E" w:rsidRPr="0022514C" w:rsidRDefault="007E315A"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t xml:space="preserve">The </w:t>
      </w:r>
      <w:r w:rsidR="00832887" w:rsidRPr="0022514C">
        <w:rPr>
          <w:rFonts w:ascii="Times New Roman" w:hAnsi="Times New Roman" w:cs="Times New Roman"/>
          <w:sz w:val="24"/>
          <w:szCs w:val="24"/>
          <w:lang w:val="en-GB"/>
        </w:rPr>
        <w:t>VEE</w:t>
      </w:r>
      <w:r w:rsidRPr="0022514C">
        <w:rPr>
          <w:rFonts w:ascii="Times New Roman" w:eastAsia="Times" w:hAnsi="Times New Roman" w:cs="Times New Roman"/>
          <w:bCs/>
          <w:kern w:val="0"/>
          <w:sz w:val="24"/>
          <w:szCs w:val="24"/>
          <w:lang w:val="en-GB" w:eastAsia="cs-CZ"/>
          <w14:ligatures w14:val="none"/>
        </w:rPr>
        <w:t xml:space="preserve"> is committed to ensuring resilience and consistency in education and QA processes by developing robust contingency plans for unexpected disruptions, such as natural disasters or pandemics, and enhancing its digital learning infrastructure. These initiatives aim to deeply embed QA into the </w:t>
      </w:r>
      <w:r w:rsidR="00840E94" w:rsidRPr="0022514C">
        <w:rPr>
          <w:rFonts w:ascii="Times New Roman" w:eastAsia="Times" w:hAnsi="Times New Roman" w:cs="Times New Roman"/>
          <w:bCs/>
          <w:kern w:val="0"/>
          <w:sz w:val="24"/>
          <w:szCs w:val="24"/>
          <w:lang w:val="en-GB" w:eastAsia="cs-CZ"/>
          <w14:ligatures w14:val="none"/>
        </w:rPr>
        <w:t>VEE</w:t>
      </w:r>
      <w:r w:rsidRPr="0022514C">
        <w:rPr>
          <w:rFonts w:ascii="Times New Roman" w:eastAsia="Times" w:hAnsi="Times New Roman" w:cs="Times New Roman"/>
          <w:bCs/>
          <w:kern w:val="0"/>
          <w:sz w:val="24"/>
          <w:szCs w:val="24"/>
          <w:lang w:val="en-GB" w:eastAsia="cs-CZ"/>
          <w14:ligatures w14:val="none"/>
        </w:rPr>
        <w:t>’s organi</w:t>
      </w:r>
      <w:r w:rsidR="00840E94" w:rsidRPr="0022514C">
        <w:rPr>
          <w:rFonts w:ascii="Times New Roman" w:eastAsia="Times" w:hAnsi="Times New Roman" w:cs="Times New Roman"/>
          <w:bCs/>
          <w:kern w:val="0"/>
          <w:sz w:val="24"/>
          <w:szCs w:val="24"/>
          <w:lang w:val="en-GB" w:eastAsia="cs-CZ"/>
          <w14:ligatures w14:val="none"/>
        </w:rPr>
        <w:t>s</w:t>
      </w:r>
      <w:r w:rsidRPr="0022514C">
        <w:rPr>
          <w:rFonts w:ascii="Times New Roman" w:eastAsia="Times" w:hAnsi="Times New Roman" w:cs="Times New Roman"/>
          <w:bCs/>
          <w:kern w:val="0"/>
          <w:sz w:val="24"/>
          <w:szCs w:val="24"/>
          <w:lang w:val="en-GB" w:eastAsia="cs-CZ"/>
          <w14:ligatures w14:val="none"/>
        </w:rPr>
        <w:t>ational culture, improve operational efficiency, and enhance the overall quality of education, research, and services in line with its mission of continuous improvement and long-term strategic objectives.</w:t>
      </w:r>
      <w:r w:rsidR="0041725E" w:rsidRPr="0022514C">
        <w:rPr>
          <w:rFonts w:ascii="Times New Roman" w:eastAsia="Times" w:hAnsi="Times New Roman" w:cs="Times New Roman"/>
          <w:bCs/>
          <w:kern w:val="0"/>
          <w:sz w:val="24"/>
          <w:szCs w:val="24"/>
          <w:lang w:val="en-GB" w:eastAsia="cs-CZ"/>
          <w14:ligatures w14:val="none"/>
        </w:rPr>
        <w:t xml:space="preserve"> </w:t>
      </w:r>
      <w:r w:rsidRPr="0022514C">
        <w:rPr>
          <w:rFonts w:ascii="Times New Roman" w:eastAsia="Times" w:hAnsi="Times New Roman" w:cs="Times New Roman"/>
          <w:bCs/>
          <w:kern w:val="0"/>
          <w:sz w:val="24"/>
          <w:szCs w:val="24"/>
          <w:lang w:val="en-GB" w:eastAsia="cs-CZ"/>
          <w14:ligatures w14:val="none"/>
        </w:rPr>
        <w:t xml:space="preserve">With a clear mission, vision, and set of core values, The </w:t>
      </w:r>
      <w:r w:rsidR="00832887" w:rsidRPr="0022514C">
        <w:rPr>
          <w:rFonts w:ascii="Times New Roman" w:hAnsi="Times New Roman" w:cs="Times New Roman"/>
          <w:sz w:val="24"/>
          <w:szCs w:val="24"/>
          <w:lang w:val="en-GB"/>
        </w:rPr>
        <w:t>VEE</w:t>
      </w:r>
      <w:r w:rsidRPr="0022514C">
        <w:rPr>
          <w:rFonts w:ascii="Times New Roman" w:eastAsia="Times" w:hAnsi="Times New Roman" w:cs="Times New Roman"/>
          <w:bCs/>
          <w:kern w:val="0"/>
          <w:sz w:val="24"/>
          <w:szCs w:val="24"/>
          <w:lang w:val="en-GB" w:eastAsia="cs-CZ"/>
          <w14:ligatures w14:val="none"/>
        </w:rPr>
        <w:t xml:space="preserve"> strives for excellence in veterinary education while addressing the evolving needs of society. Guided by its </w:t>
      </w:r>
      <w:r w:rsidR="00D83F3E" w:rsidRPr="0022514C">
        <w:rPr>
          <w:rFonts w:ascii="Times New Roman" w:eastAsia="Times" w:hAnsi="Times New Roman" w:cs="Times New Roman"/>
          <w:bCs/>
          <w:kern w:val="0"/>
          <w:sz w:val="24"/>
          <w:szCs w:val="24"/>
          <w:lang w:val="en-GB" w:eastAsia="cs-CZ"/>
          <w14:ligatures w14:val="none"/>
        </w:rPr>
        <w:t>s</w:t>
      </w:r>
      <w:r w:rsidRPr="0022514C">
        <w:rPr>
          <w:rFonts w:ascii="Times New Roman" w:eastAsia="Times" w:hAnsi="Times New Roman" w:cs="Times New Roman"/>
          <w:bCs/>
          <w:kern w:val="0"/>
          <w:sz w:val="24"/>
          <w:szCs w:val="24"/>
          <w:lang w:val="en-GB" w:eastAsia="cs-CZ"/>
          <w14:ligatures w14:val="none"/>
        </w:rPr>
        <w:t xml:space="preserve">trategic </w:t>
      </w:r>
      <w:r w:rsidR="00D83F3E" w:rsidRPr="0022514C">
        <w:rPr>
          <w:rFonts w:ascii="Times New Roman" w:eastAsia="Times" w:hAnsi="Times New Roman" w:cs="Times New Roman"/>
          <w:bCs/>
          <w:kern w:val="0"/>
          <w:sz w:val="24"/>
          <w:szCs w:val="24"/>
          <w:lang w:val="en-GB" w:eastAsia="cs-CZ"/>
          <w14:ligatures w14:val="none"/>
        </w:rPr>
        <w:t>p</w:t>
      </w:r>
      <w:r w:rsidRPr="0022514C">
        <w:rPr>
          <w:rFonts w:ascii="Times New Roman" w:eastAsia="Times" w:hAnsi="Times New Roman" w:cs="Times New Roman"/>
          <w:bCs/>
          <w:kern w:val="0"/>
          <w:sz w:val="24"/>
          <w:szCs w:val="24"/>
          <w:lang w:val="en-GB" w:eastAsia="cs-CZ"/>
          <w14:ligatures w14:val="none"/>
        </w:rPr>
        <w:t xml:space="preserve">lan, the </w:t>
      </w:r>
      <w:r w:rsidR="00D83F3E" w:rsidRPr="0022514C">
        <w:rPr>
          <w:rFonts w:ascii="Times New Roman" w:eastAsia="Times" w:hAnsi="Times New Roman" w:cs="Times New Roman"/>
          <w:bCs/>
          <w:kern w:val="0"/>
          <w:sz w:val="24"/>
          <w:szCs w:val="24"/>
          <w:lang w:val="en-GB" w:eastAsia="cs-CZ"/>
          <w14:ligatures w14:val="none"/>
        </w:rPr>
        <w:t>VEE</w:t>
      </w:r>
      <w:r w:rsidRPr="0022514C">
        <w:rPr>
          <w:rFonts w:ascii="Times New Roman" w:eastAsia="Times" w:hAnsi="Times New Roman" w:cs="Times New Roman"/>
          <w:bCs/>
          <w:kern w:val="0"/>
          <w:sz w:val="24"/>
          <w:szCs w:val="24"/>
          <w:lang w:val="en-GB" w:eastAsia="cs-CZ"/>
          <w14:ligatures w14:val="none"/>
        </w:rPr>
        <w:t xml:space="preserve"> emphasizes continuous quality enhancement, informed by the views of stakeholders such as students, academic and administrative staff, and veterinary professiona</w:t>
      </w:r>
      <w:r w:rsidR="00D83F3E" w:rsidRPr="0022514C">
        <w:rPr>
          <w:rFonts w:ascii="Times New Roman" w:eastAsia="Times" w:hAnsi="Times New Roman" w:cs="Times New Roman"/>
          <w:bCs/>
          <w:kern w:val="0"/>
          <w:sz w:val="24"/>
          <w:szCs w:val="24"/>
          <w:lang w:val="en-GB" w:eastAsia="cs-CZ"/>
          <w14:ligatures w14:val="none"/>
        </w:rPr>
        <w:t xml:space="preserve">ls. </w:t>
      </w:r>
    </w:p>
    <w:p w14:paraId="1B6239EF" w14:textId="2AF372DA" w:rsidR="00D83F3E" w:rsidRPr="0022514C" w:rsidRDefault="007E315A" w:rsidP="00D83F3E">
      <w:pPr>
        <w:widowControl w:val="0"/>
        <w:autoSpaceDE w:val="0"/>
        <w:autoSpaceDN w:val="0"/>
        <w:adjustRightInd w:val="0"/>
        <w:spacing w:after="0" w:line="240" w:lineRule="auto"/>
        <w:ind w:firstLine="426"/>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t xml:space="preserve">Strengthened collaboration with the Rectorate’s Quality Coordinator will be maintained through regular meetings to monitor progress and address challenges. The </w:t>
      </w:r>
      <w:r w:rsidR="00D83F3E" w:rsidRPr="0022514C">
        <w:rPr>
          <w:rFonts w:ascii="Times New Roman" w:eastAsia="Times" w:hAnsi="Times New Roman" w:cs="Times New Roman"/>
          <w:bCs/>
          <w:kern w:val="0"/>
          <w:sz w:val="24"/>
          <w:szCs w:val="24"/>
          <w:lang w:val="en-GB" w:eastAsia="cs-CZ"/>
          <w14:ligatures w14:val="none"/>
        </w:rPr>
        <w:t>VEE</w:t>
      </w:r>
      <w:r w:rsidRPr="0022514C">
        <w:rPr>
          <w:rFonts w:ascii="Times New Roman" w:eastAsia="Times" w:hAnsi="Times New Roman" w:cs="Times New Roman"/>
          <w:bCs/>
          <w:kern w:val="0"/>
          <w:sz w:val="24"/>
          <w:szCs w:val="24"/>
          <w:lang w:val="en-GB" w:eastAsia="cs-CZ"/>
          <w14:ligatures w14:val="none"/>
        </w:rPr>
        <w:t xml:space="preserve"> will continue to update its curriculum based on QA feedback and expand partnerships with veterinary clinics, farms, and shelters to provide </w:t>
      </w:r>
      <w:r w:rsidR="008B79C8" w:rsidRPr="0022514C">
        <w:rPr>
          <w:rFonts w:ascii="Times New Roman" w:eastAsia="Times" w:hAnsi="Times New Roman" w:cs="Times New Roman"/>
          <w:bCs/>
          <w:kern w:val="0"/>
          <w:sz w:val="24"/>
          <w:szCs w:val="24"/>
          <w:lang w:val="en-GB" w:eastAsia="cs-CZ"/>
          <w14:ligatures w14:val="none"/>
        </w:rPr>
        <w:t>more prosperous</w:t>
      </w:r>
      <w:r w:rsidRPr="0022514C">
        <w:rPr>
          <w:rFonts w:ascii="Times New Roman" w:eastAsia="Times" w:hAnsi="Times New Roman" w:cs="Times New Roman"/>
          <w:bCs/>
          <w:kern w:val="0"/>
          <w:sz w:val="24"/>
          <w:szCs w:val="24"/>
          <w:lang w:val="en-GB" w:eastAsia="cs-CZ"/>
          <w14:ligatures w14:val="none"/>
        </w:rPr>
        <w:t xml:space="preserve"> clinical training opportunities for students. Additionally, the </w:t>
      </w:r>
      <w:r w:rsidR="00D83F3E" w:rsidRPr="0022514C">
        <w:rPr>
          <w:rFonts w:ascii="Times New Roman" w:eastAsia="Times" w:hAnsi="Times New Roman" w:cs="Times New Roman"/>
          <w:bCs/>
          <w:kern w:val="0"/>
          <w:sz w:val="24"/>
          <w:szCs w:val="24"/>
          <w:lang w:val="en-GB" w:eastAsia="cs-CZ"/>
          <w14:ligatures w14:val="none"/>
        </w:rPr>
        <w:t>VEE</w:t>
      </w:r>
      <w:r w:rsidRPr="0022514C">
        <w:rPr>
          <w:rFonts w:ascii="Times New Roman" w:eastAsia="Times" w:hAnsi="Times New Roman" w:cs="Times New Roman"/>
          <w:bCs/>
          <w:kern w:val="0"/>
          <w:sz w:val="24"/>
          <w:szCs w:val="24"/>
          <w:lang w:val="en-GB" w:eastAsia="cs-CZ"/>
          <w14:ligatures w14:val="none"/>
        </w:rPr>
        <w:t xml:space="preserve"> is committed to fostering a culture of continuous improvement across all activities, guided by the systematic </w:t>
      </w:r>
      <w:r w:rsidR="00D83F3E" w:rsidRPr="0022514C">
        <w:rPr>
          <w:rFonts w:ascii="Times New Roman" w:eastAsia="Times" w:hAnsi="Times New Roman" w:cs="Times New Roman"/>
          <w:bCs/>
          <w:kern w:val="0"/>
          <w:sz w:val="24"/>
          <w:szCs w:val="24"/>
          <w:lang w:val="en-GB" w:eastAsia="cs-CZ"/>
          <w14:ligatures w14:val="none"/>
        </w:rPr>
        <w:t>PDCA</w:t>
      </w:r>
      <w:r w:rsidRPr="0022514C">
        <w:rPr>
          <w:rFonts w:ascii="Times New Roman" w:eastAsia="Times" w:hAnsi="Times New Roman" w:cs="Times New Roman"/>
          <w:bCs/>
          <w:kern w:val="0"/>
          <w:sz w:val="24"/>
          <w:szCs w:val="24"/>
          <w:lang w:val="en-GB" w:eastAsia="cs-CZ"/>
          <w14:ligatures w14:val="none"/>
        </w:rPr>
        <w:t xml:space="preserve"> cycle, ensuring ongoing development and alignment with the highest standards of veterinary education and practice.</w:t>
      </w:r>
      <w:r w:rsidR="001816FE" w:rsidRPr="0022514C">
        <w:rPr>
          <w:lang w:val="en-GB"/>
        </w:rPr>
        <w:t xml:space="preserve"> </w:t>
      </w:r>
    </w:p>
    <w:p w14:paraId="7DD553D6" w14:textId="6626DC4E" w:rsidR="001816FE" w:rsidRPr="0022514C" w:rsidRDefault="00676194" w:rsidP="00D83F3E">
      <w:pPr>
        <w:widowControl w:val="0"/>
        <w:autoSpaceDE w:val="0"/>
        <w:autoSpaceDN w:val="0"/>
        <w:adjustRightInd w:val="0"/>
        <w:spacing w:after="0" w:line="240" w:lineRule="auto"/>
        <w:ind w:firstLine="426"/>
        <w:jc w:val="both"/>
        <w:rPr>
          <w:rFonts w:ascii="Times New Roman" w:eastAsia="Times" w:hAnsi="Times New Roman" w:cs="Times New Roman"/>
          <w:bCs/>
          <w:kern w:val="0"/>
          <w:sz w:val="24"/>
          <w:szCs w:val="24"/>
          <w:lang w:val="en-GB" w:eastAsia="cs-CZ"/>
          <w14:ligatures w14:val="none"/>
        </w:rPr>
      </w:pPr>
      <w:r>
        <w:rPr>
          <w:rFonts w:ascii="Times New Roman" w:hAnsi="Times New Roman" w:cs="Times New Roman"/>
          <w:sz w:val="24"/>
          <w:szCs w:val="24"/>
          <w:lang w:val="en-GB"/>
        </w:rPr>
        <w:t>T</w:t>
      </w:r>
      <w:r w:rsidR="001816FE" w:rsidRPr="0022514C">
        <w:rPr>
          <w:rFonts w:ascii="Times New Roman" w:hAnsi="Times New Roman" w:cs="Times New Roman"/>
          <w:sz w:val="24"/>
          <w:szCs w:val="24"/>
          <w:lang w:val="en-GB"/>
        </w:rPr>
        <w:t xml:space="preserve">he management bodies of the </w:t>
      </w:r>
      <w:r w:rsidR="00832887" w:rsidRPr="0022514C">
        <w:rPr>
          <w:rFonts w:ascii="Times New Roman" w:hAnsi="Times New Roman" w:cs="Times New Roman"/>
          <w:sz w:val="24"/>
          <w:szCs w:val="24"/>
          <w:lang w:val="en-GB"/>
        </w:rPr>
        <w:t>VEE</w:t>
      </w:r>
      <w:r w:rsidR="00D97A83" w:rsidRPr="0022514C">
        <w:rPr>
          <w:rFonts w:ascii="Times New Roman" w:hAnsi="Times New Roman" w:cs="Times New Roman"/>
          <w:sz w:val="24"/>
          <w:szCs w:val="24"/>
          <w:lang w:val="en-GB"/>
        </w:rPr>
        <w:t xml:space="preserve"> </w:t>
      </w:r>
      <w:r w:rsidR="001816FE" w:rsidRPr="0022514C">
        <w:rPr>
          <w:rFonts w:ascii="Times New Roman" w:hAnsi="Times New Roman" w:cs="Times New Roman"/>
          <w:sz w:val="24"/>
          <w:szCs w:val="24"/>
          <w:lang w:val="en-GB"/>
        </w:rPr>
        <w:t>require greater autonomy, particularly in areas such as staff recruitment and financial management. Dependence on central administrative bodies can delay processes and decision-making. Strengthening autonomy in these areas could streamline operations, accelerate decision-making, and enhance the quality of education and services.</w:t>
      </w:r>
    </w:p>
    <w:p w14:paraId="2DDDD227" w14:textId="77777777" w:rsidR="0041725E" w:rsidRPr="0022514C" w:rsidRDefault="0041725E" w:rsidP="00797915">
      <w:pPr>
        <w:widowControl w:val="0"/>
        <w:autoSpaceDE w:val="0"/>
        <w:autoSpaceDN w:val="0"/>
        <w:adjustRightInd w:val="0"/>
        <w:spacing w:after="0" w:line="240" w:lineRule="auto"/>
        <w:jc w:val="both"/>
        <w:rPr>
          <w:rFonts w:ascii="Times New Roman" w:eastAsia="Times" w:hAnsi="Times New Roman" w:cs="Times New Roman"/>
          <w:b/>
          <w:bCs/>
          <w:kern w:val="0"/>
          <w:sz w:val="28"/>
          <w:szCs w:val="28"/>
          <w:lang w:val="en-GB" w:eastAsia="cs-CZ"/>
          <w14:ligatures w14:val="none"/>
        </w:rPr>
      </w:pPr>
    </w:p>
    <w:p w14:paraId="15EE85AC" w14:textId="615F2826" w:rsidR="00477FEE" w:rsidRPr="0022514C" w:rsidRDefault="00477FEE" w:rsidP="00797915">
      <w:pPr>
        <w:widowControl w:val="0"/>
        <w:autoSpaceDE w:val="0"/>
        <w:autoSpaceDN w:val="0"/>
        <w:adjustRightInd w:val="0"/>
        <w:spacing w:after="0" w:line="240" w:lineRule="auto"/>
        <w:jc w:val="both"/>
        <w:rPr>
          <w:rFonts w:ascii="Times New Roman" w:eastAsia="Times" w:hAnsi="Times New Roman" w:cs="Times New Roman"/>
          <w:b/>
          <w:bCs/>
          <w:kern w:val="0"/>
          <w:sz w:val="28"/>
          <w:szCs w:val="28"/>
          <w:lang w:val="en-GB" w:eastAsia="cs-CZ"/>
          <w14:ligatures w14:val="none"/>
        </w:rPr>
      </w:pPr>
    </w:p>
    <w:p w14:paraId="7440E0CF" w14:textId="5410CB94" w:rsidR="00477FEE" w:rsidRPr="0022514C" w:rsidRDefault="00477FEE" w:rsidP="00797915">
      <w:pPr>
        <w:widowControl w:val="0"/>
        <w:autoSpaceDE w:val="0"/>
        <w:autoSpaceDN w:val="0"/>
        <w:adjustRightInd w:val="0"/>
        <w:spacing w:after="0" w:line="240" w:lineRule="auto"/>
        <w:jc w:val="both"/>
        <w:rPr>
          <w:rFonts w:ascii="Times New Roman" w:eastAsia="Times" w:hAnsi="Times New Roman" w:cs="Times New Roman"/>
          <w:b/>
          <w:bCs/>
          <w:kern w:val="0"/>
          <w:sz w:val="28"/>
          <w:szCs w:val="28"/>
          <w:lang w:val="en-GB" w:eastAsia="cs-CZ"/>
          <w14:ligatures w14:val="none"/>
        </w:rPr>
        <w:sectPr w:rsidR="00477FEE" w:rsidRPr="0022514C" w:rsidSect="00B91B83">
          <w:pgSz w:w="12240" w:h="15840"/>
          <w:pgMar w:top="1418" w:right="1418" w:bottom="1418" w:left="1418" w:header="568" w:footer="709" w:gutter="0"/>
          <w:cols w:space="708"/>
          <w:docGrid w:linePitch="360"/>
        </w:sectPr>
      </w:pPr>
    </w:p>
    <w:p w14:paraId="5E5CBE68" w14:textId="5D70D33B" w:rsidR="00B166E3" w:rsidRPr="0022514C" w:rsidRDefault="00CC39CB" w:rsidP="00CC39CB">
      <w:pPr>
        <w:widowControl w:val="0"/>
        <w:autoSpaceDE w:val="0"/>
        <w:autoSpaceDN w:val="0"/>
        <w:adjustRightInd w:val="0"/>
        <w:spacing w:after="0" w:line="240" w:lineRule="auto"/>
        <w:ind w:hanging="1418"/>
        <w:jc w:val="both"/>
        <w:rPr>
          <w:rFonts w:ascii="Times New Roman" w:eastAsia="Times" w:hAnsi="Times New Roman" w:cs="Times New Roman"/>
          <w:b/>
          <w:bCs/>
          <w:kern w:val="0"/>
          <w:sz w:val="28"/>
          <w:szCs w:val="28"/>
          <w:lang w:val="en-GB" w:eastAsia="cs-CZ"/>
          <w14:ligatures w14:val="none"/>
        </w:rPr>
      </w:pPr>
      <w:r w:rsidRPr="0022514C">
        <w:rPr>
          <w:noProof/>
          <w:lang w:eastAsia="tr-TR"/>
        </w:rPr>
        <w:lastRenderedPageBreak/>
        <w:drawing>
          <wp:inline distT="0" distB="0" distL="0" distR="0" wp14:anchorId="4C64617D" wp14:editId="30B42C93">
            <wp:extent cx="7753350" cy="5516880"/>
            <wp:effectExtent l="0" t="0" r="0" b="7620"/>
            <wp:docPr id="7" name="Resim 7" descr="https://www.stratejivefinans.com/wp-content/uploads/2021/01/8312F684BDE4E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tratejivefinans.com/wp-content/uploads/2021/01/8312F684BDE4E920.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784337" cy="5538929"/>
                    </a:xfrm>
                    <a:prstGeom prst="rect">
                      <a:avLst/>
                    </a:prstGeom>
                    <a:noFill/>
                    <a:ln>
                      <a:noFill/>
                    </a:ln>
                  </pic:spPr>
                </pic:pic>
              </a:graphicData>
            </a:graphic>
          </wp:inline>
        </w:drawing>
      </w:r>
    </w:p>
    <w:p w14:paraId="6EFF90C2" w14:textId="77777777" w:rsidR="00B166E3" w:rsidRPr="0022514C" w:rsidRDefault="00B166E3" w:rsidP="00797915">
      <w:pPr>
        <w:widowControl w:val="0"/>
        <w:autoSpaceDE w:val="0"/>
        <w:autoSpaceDN w:val="0"/>
        <w:adjustRightInd w:val="0"/>
        <w:spacing w:after="0" w:line="240" w:lineRule="auto"/>
        <w:jc w:val="both"/>
        <w:rPr>
          <w:rFonts w:ascii="Times New Roman" w:eastAsia="Times" w:hAnsi="Times New Roman" w:cs="Times New Roman"/>
          <w:b/>
          <w:bCs/>
          <w:kern w:val="0"/>
          <w:sz w:val="28"/>
          <w:szCs w:val="28"/>
          <w:lang w:val="en-GB" w:eastAsia="cs-CZ"/>
          <w14:ligatures w14:val="none"/>
        </w:rPr>
      </w:pPr>
    </w:p>
    <w:p w14:paraId="25424554" w14:textId="77777777" w:rsidR="00B166E3" w:rsidRPr="0022514C" w:rsidRDefault="00B166E3" w:rsidP="00797915">
      <w:pPr>
        <w:widowControl w:val="0"/>
        <w:autoSpaceDE w:val="0"/>
        <w:autoSpaceDN w:val="0"/>
        <w:adjustRightInd w:val="0"/>
        <w:spacing w:after="0" w:line="240" w:lineRule="auto"/>
        <w:jc w:val="both"/>
        <w:rPr>
          <w:rFonts w:ascii="Times New Roman" w:eastAsia="Times" w:hAnsi="Times New Roman" w:cs="Times New Roman"/>
          <w:b/>
          <w:bCs/>
          <w:kern w:val="0"/>
          <w:sz w:val="28"/>
          <w:szCs w:val="28"/>
          <w:lang w:val="en-GB" w:eastAsia="cs-CZ"/>
          <w14:ligatures w14:val="none"/>
        </w:rPr>
      </w:pPr>
    </w:p>
    <w:p w14:paraId="31F75524" w14:textId="77777777" w:rsidR="00B166E3" w:rsidRPr="0022514C" w:rsidRDefault="00B166E3" w:rsidP="00797915">
      <w:pPr>
        <w:widowControl w:val="0"/>
        <w:autoSpaceDE w:val="0"/>
        <w:autoSpaceDN w:val="0"/>
        <w:adjustRightInd w:val="0"/>
        <w:spacing w:after="0" w:line="240" w:lineRule="auto"/>
        <w:jc w:val="both"/>
        <w:rPr>
          <w:rFonts w:ascii="Times New Roman" w:eastAsia="Times" w:hAnsi="Times New Roman" w:cs="Times New Roman"/>
          <w:b/>
          <w:bCs/>
          <w:kern w:val="0"/>
          <w:sz w:val="28"/>
          <w:szCs w:val="28"/>
          <w:lang w:val="en-GB" w:eastAsia="cs-CZ"/>
          <w14:ligatures w14:val="none"/>
        </w:rPr>
      </w:pPr>
    </w:p>
    <w:p w14:paraId="60215130" w14:textId="77777777" w:rsidR="00B166E3" w:rsidRPr="0022514C" w:rsidRDefault="00B166E3" w:rsidP="00797915">
      <w:pPr>
        <w:widowControl w:val="0"/>
        <w:autoSpaceDE w:val="0"/>
        <w:autoSpaceDN w:val="0"/>
        <w:adjustRightInd w:val="0"/>
        <w:spacing w:after="0" w:line="240" w:lineRule="auto"/>
        <w:jc w:val="both"/>
        <w:rPr>
          <w:rFonts w:ascii="Times New Roman" w:eastAsia="Times" w:hAnsi="Times New Roman" w:cs="Times New Roman"/>
          <w:b/>
          <w:bCs/>
          <w:kern w:val="0"/>
          <w:sz w:val="28"/>
          <w:szCs w:val="28"/>
          <w:lang w:val="en-GB" w:eastAsia="cs-CZ"/>
          <w14:ligatures w14:val="none"/>
        </w:rPr>
      </w:pPr>
    </w:p>
    <w:p w14:paraId="20BF3A6D" w14:textId="198CE521" w:rsidR="00A775AE" w:rsidRPr="0022514C" w:rsidRDefault="00A775AE" w:rsidP="00797915">
      <w:pPr>
        <w:widowControl w:val="0"/>
        <w:autoSpaceDE w:val="0"/>
        <w:autoSpaceDN w:val="0"/>
        <w:adjustRightInd w:val="0"/>
        <w:spacing w:after="0" w:line="240" w:lineRule="auto"/>
        <w:jc w:val="right"/>
        <w:rPr>
          <w:rFonts w:ascii="Times New Roman" w:eastAsia="Times" w:hAnsi="Times New Roman" w:cs="Times New Roman"/>
          <w:b/>
          <w:bCs/>
          <w:color w:val="1F4E79" w:themeColor="accent1" w:themeShade="80"/>
          <w:kern w:val="0"/>
          <w:sz w:val="44"/>
          <w:szCs w:val="44"/>
          <w:lang w:val="en-GB" w:eastAsia="cs-CZ"/>
          <w14:ligatures w14:val="none"/>
        </w:rPr>
      </w:pPr>
    </w:p>
    <w:p w14:paraId="53FB086A" w14:textId="085B7B62" w:rsidR="00F330CE" w:rsidRPr="0022514C" w:rsidRDefault="00CA3CCE" w:rsidP="00DB2BD2">
      <w:pPr>
        <w:widowControl w:val="0"/>
        <w:autoSpaceDE w:val="0"/>
        <w:autoSpaceDN w:val="0"/>
        <w:adjustRightInd w:val="0"/>
        <w:spacing w:after="0" w:line="360" w:lineRule="auto"/>
        <w:jc w:val="center"/>
        <w:rPr>
          <w:rFonts w:ascii="Times New Roman" w:eastAsia="Times" w:hAnsi="Times New Roman" w:cs="Times New Roman"/>
          <w:b/>
          <w:bCs/>
          <w:color w:val="1F4E79" w:themeColor="accent1" w:themeShade="80"/>
          <w:kern w:val="0"/>
          <w:sz w:val="44"/>
          <w:szCs w:val="4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Area 2.</w:t>
      </w:r>
    </w:p>
    <w:p w14:paraId="4B20F924" w14:textId="756C3A07" w:rsidR="00CA3CCE" w:rsidRPr="0022514C" w:rsidRDefault="00CA3CCE" w:rsidP="00DB2BD2">
      <w:pPr>
        <w:widowControl w:val="0"/>
        <w:autoSpaceDE w:val="0"/>
        <w:autoSpaceDN w:val="0"/>
        <w:adjustRightInd w:val="0"/>
        <w:spacing w:after="0" w:line="360" w:lineRule="auto"/>
        <w:jc w:val="center"/>
        <w:rPr>
          <w:rFonts w:ascii="Times New Roman" w:eastAsia="Times" w:hAnsi="Times New Roman" w:cs="Times New Roman"/>
          <w:b/>
          <w:color w:val="1F4E79" w:themeColor="accent1" w:themeShade="80"/>
          <w:kern w:val="0"/>
          <w:sz w:val="44"/>
          <w:szCs w:val="4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Finances</w:t>
      </w:r>
    </w:p>
    <w:p w14:paraId="4B02CA3F" w14:textId="690EB416" w:rsidR="00CA3CCE" w:rsidRPr="0022514C" w:rsidRDefault="00CA3CCE" w:rsidP="00797915">
      <w:pPr>
        <w:spacing w:after="0" w:line="240" w:lineRule="auto"/>
        <w:rPr>
          <w:rFonts w:ascii="Times New Roman" w:eastAsia="Times" w:hAnsi="Times New Roman" w:cs="Times New Roman"/>
          <w:b/>
          <w:kern w:val="0"/>
          <w:sz w:val="28"/>
          <w:szCs w:val="28"/>
          <w:lang w:val="en-GB"/>
          <w14:ligatures w14:val="none"/>
        </w:rPr>
      </w:pPr>
    </w:p>
    <w:p w14:paraId="741F9571" w14:textId="77777777" w:rsidR="00F571EF" w:rsidRPr="0022514C" w:rsidRDefault="00F571EF" w:rsidP="00797915">
      <w:pPr>
        <w:spacing w:after="0" w:line="240" w:lineRule="auto"/>
        <w:rPr>
          <w:rFonts w:ascii="Times New Roman" w:eastAsia="Times" w:hAnsi="Times New Roman" w:cs="Times New Roman"/>
          <w:b/>
          <w:kern w:val="0"/>
          <w:sz w:val="28"/>
          <w:szCs w:val="28"/>
          <w:lang w:val="en-GB"/>
          <w14:ligatures w14:val="none"/>
        </w:rPr>
      </w:pPr>
    </w:p>
    <w:p w14:paraId="49134F3E" w14:textId="77777777" w:rsidR="00F330CE" w:rsidRPr="0022514C" w:rsidRDefault="00F330CE"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p>
    <w:p w14:paraId="4515A981" w14:textId="722683A5" w:rsidR="00CA3CCE" w:rsidRPr="0022514C" w:rsidRDefault="00CA3CCE"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r w:rsidRPr="0022514C">
        <w:rPr>
          <w:rFonts w:ascii="Times New Roman" w:eastAsia="Times" w:hAnsi="Times New Roman" w:cs="Times New Roman"/>
          <w:b/>
          <w:kern w:val="0"/>
          <w:sz w:val="24"/>
          <w:szCs w:val="24"/>
          <w:lang w:val="en-GB"/>
          <w14:ligatures w14:val="none"/>
        </w:rPr>
        <w:lastRenderedPageBreak/>
        <w:t xml:space="preserve">Standard 2.1: Finances must be demonstrably adequate to sustain the requirements for the VEE to meet its mission and to achieve its objectives for education, research and services. The description must include both expenditures (separated into personnel costs, operating costs, maintenance costs and equipment) and revenues (separated into public funding, tuition fees, services, research grants and other sources). </w:t>
      </w:r>
    </w:p>
    <w:p w14:paraId="6B1492CD" w14:textId="77777777" w:rsidR="00CA3CCE" w:rsidRPr="0022514C" w:rsidRDefault="00CA3CCE"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Cs/>
          <w:kern w:val="0"/>
          <w:sz w:val="24"/>
          <w:szCs w:val="24"/>
          <w:lang w:val="en-GB" w:eastAsia="cs-CZ"/>
          <w14:ligatures w14:val="none"/>
        </w:rPr>
      </w:pPr>
    </w:p>
    <w:p w14:paraId="0F50B39E" w14:textId="069F73F9" w:rsidR="00CA3CCE" w:rsidRPr="0022514C" w:rsidRDefault="00F330CE"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2.1.1. </w:t>
      </w:r>
      <w:r w:rsidR="00CA3CCE"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global financial process of the VEE</w:t>
      </w:r>
    </w:p>
    <w:p w14:paraId="1421502A" w14:textId="237EEA75" w:rsidR="00A6578B" w:rsidRPr="0022514C" w:rsidRDefault="00EE411D" w:rsidP="005A2CCD">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In </w:t>
      </w:r>
      <w:proofErr w:type="spellStart"/>
      <w:r w:rsidRPr="0022514C">
        <w:rPr>
          <w:rFonts w:ascii="Times New Roman" w:eastAsia="Times New Roman" w:hAnsi="Times New Roman" w:cs="Times New Roman"/>
          <w:kern w:val="0"/>
          <w:sz w:val="24"/>
          <w:szCs w:val="24"/>
          <w:lang w:val="en-GB" w:eastAsia="tr-TR"/>
          <w14:ligatures w14:val="none"/>
        </w:rPr>
        <w:t>Türkiye</w:t>
      </w:r>
      <w:proofErr w:type="spellEnd"/>
      <w:r w:rsidR="00A6578B" w:rsidRPr="0022514C">
        <w:rPr>
          <w:rFonts w:ascii="Times New Roman" w:eastAsia="Times New Roman" w:hAnsi="Times New Roman" w:cs="Times New Roman"/>
          <w:kern w:val="0"/>
          <w:sz w:val="24"/>
          <w:szCs w:val="24"/>
          <w:lang w:val="en-GB" w:eastAsia="tr-TR"/>
          <w14:ligatures w14:val="none"/>
        </w:rPr>
        <w:t xml:space="preserve">, universities operate as either state-funded or foundation institutions, both governed by the YÖK. </w:t>
      </w:r>
      <w:r w:rsidR="00262911" w:rsidRPr="0022514C">
        <w:rPr>
          <w:rFonts w:ascii="Times New Roman" w:eastAsia="Times New Roman" w:hAnsi="Times New Roman" w:cs="Times New Roman"/>
          <w:kern w:val="0"/>
          <w:sz w:val="24"/>
          <w:szCs w:val="24"/>
          <w:lang w:val="en-GB" w:eastAsia="tr-TR"/>
          <w14:ligatures w14:val="none"/>
        </w:rPr>
        <w:t xml:space="preserve">FU receives financial support from the Republic of </w:t>
      </w:r>
      <w:proofErr w:type="spellStart"/>
      <w:r w:rsidR="007127C6" w:rsidRPr="0022514C">
        <w:rPr>
          <w:rFonts w:ascii="Times New Roman" w:eastAsia="Times New Roman" w:hAnsi="Times New Roman" w:cs="Times New Roman"/>
          <w:kern w:val="0"/>
          <w:sz w:val="24"/>
          <w:szCs w:val="24"/>
          <w:lang w:val="en-GB" w:eastAsia="tr-TR"/>
          <w14:ligatures w14:val="none"/>
        </w:rPr>
        <w:t>Türkiye</w:t>
      </w:r>
      <w:proofErr w:type="spellEnd"/>
      <w:r w:rsidR="00262911" w:rsidRPr="0022514C">
        <w:rPr>
          <w:rFonts w:ascii="Times New Roman" w:eastAsia="Times New Roman" w:hAnsi="Times New Roman" w:cs="Times New Roman"/>
          <w:kern w:val="0"/>
          <w:sz w:val="24"/>
          <w:szCs w:val="24"/>
          <w:lang w:val="en-GB" w:eastAsia="tr-TR"/>
          <w14:ligatures w14:val="none"/>
        </w:rPr>
        <w:t xml:space="preserve"> Ministry of Treasury and Finance </w:t>
      </w:r>
      <w:r w:rsidR="00F92EE7" w:rsidRPr="0022514C">
        <w:rPr>
          <w:rFonts w:ascii="Times New Roman" w:eastAsia="Times New Roman" w:hAnsi="Times New Roman" w:cs="Times New Roman"/>
          <w:kern w:val="0"/>
          <w:sz w:val="24"/>
          <w:szCs w:val="24"/>
          <w:lang w:val="en-GB" w:eastAsia="tr-TR"/>
          <w14:ligatures w14:val="none"/>
        </w:rPr>
        <w:t xml:space="preserve">(RTMTF) </w:t>
      </w:r>
      <w:r w:rsidR="00262911" w:rsidRPr="0022514C">
        <w:rPr>
          <w:rFonts w:ascii="Times New Roman" w:eastAsia="Times New Roman" w:hAnsi="Times New Roman" w:cs="Times New Roman"/>
          <w:kern w:val="0"/>
          <w:sz w:val="24"/>
          <w:szCs w:val="24"/>
          <w:lang w:val="en-GB" w:eastAsia="tr-TR"/>
          <w14:ligatures w14:val="none"/>
        </w:rPr>
        <w:t>as a state-owned university</w:t>
      </w:r>
      <w:r w:rsidR="00A6578B" w:rsidRPr="0022514C">
        <w:rPr>
          <w:rFonts w:ascii="Times New Roman" w:eastAsia="Times New Roman" w:hAnsi="Times New Roman" w:cs="Times New Roman"/>
          <w:kern w:val="0"/>
          <w:sz w:val="24"/>
          <w:szCs w:val="24"/>
          <w:lang w:val="en-GB" w:eastAsia="tr-TR"/>
          <w14:ligatures w14:val="none"/>
        </w:rPr>
        <w:t xml:space="preserve">. The </w:t>
      </w:r>
      <w:r w:rsidR="00832887" w:rsidRPr="0022514C">
        <w:rPr>
          <w:rFonts w:ascii="Times New Roman" w:hAnsi="Times New Roman" w:cs="Times New Roman"/>
          <w:sz w:val="24"/>
          <w:szCs w:val="24"/>
          <w:lang w:val="en-GB"/>
        </w:rPr>
        <w:t>VEE</w:t>
      </w:r>
      <w:r w:rsidRPr="0022514C">
        <w:rPr>
          <w:rFonts w:ascii="Times New Roman" w:eastAsia="Times New Roman" w:hAnsi="Times New Roman" w:cs="Times New Roman"/>
          <w:kern w:val="0"/>
          <w:sz w:val="24"/>
          <w:szCs w:val="24"/>
          <w:lang w:val="en-GB" w:eastAsia="tr-TR"/>
          <w14:ligatures w14:val="none"/>
        </w:rPr>
        <w:t xml:space="preserve"> </w:t>
      </w:r>
      <w:r w:rsidR="00A6578B" w:rsidRPr="0022514C">
        <w:rPr>
          <w:rFonts w:ascii="Times New Roman" w:eastAsia="Times New Roman" w:hAnsi="Times New Roman" w:cs="Times New Roman"/>
          <w:kern w:val="0"/>
          <w:sz w:val="24"/>
          <w:szCs w:val="24"/>
          <w:lang w:val="en-GB" w:eastAsia="tr-TR"/>
          <w14:ligatures w14:val="none"/>
        </w:rPr>
        <w:t xml:space="preserve">relies on funding from the state budget and service revenues generated from activities such as </w:t>
      </w:r>
      <w:r w:rsidR="005A2CCD" w:rsidRPr="0022514C">
        <w:rPr>
          <w:rFonts w:ascii="Times New Roman" w:eastAsia="Times New Roman" w:hAnsi="Times New Roman" w:cs="Times New Roman"/>
          <w:kern w:val="0"/>
          <w:sz w:val="24"/>
          <w:szCs w:val="24"/>
          <w:lang w:val="en-GB" w:eastAsia="tr-TR"/>
          <w14:ligatures w14:val="none"/>
        </w:rPr>
        <w:t>VTF</w:t>
      </w:r>
      <w:r w:rsidR="00A6578B" w:rsidRPr="0022514C">
        <w:rPr>
          <w:rFonts w:ascii="Times New Roman" w:eastAsia="Times New Roman" w:hAnsi="Times New Roman" w:cs="Times New Roman"/>
          <w:kern w:val="0"/>
          <w:sz w:val="24"/>
          <w:szCs w:val="24"/>
          <w:lang w:val="en-GB" w:eastAsia="tr-TR"/>
          <w14:ligatures w14:val="none"/>
        </w:rPr>
        <w:t xml:space="preserve"> operations, </w:t>
      </w:r>
      <w:r w:rsidR="005A2CCD" w:rsidRPr="0022514C">
        <w:rPr>
          <w:rFonts w:ascii="Times New Roman" w:eastAsia="Times New Roman" w:hAnsi="Times New Roman" w:cs="Times New Roman"/>
          <w:kern w:val="0"/>
          <w:sz w:val="24"/>
          <w:szCs w:val="24"/>
          <w:lang w:val="en-GB" w:eastAsia="tr-TR"/>
          <w14:ligatures w14:val="none"/>
        </w:rPr>
        <w:t>VTH</w:t>
      </w:r>
      <w:r w:rsidR="00A6578B" w:rsidRPr="0022514C">
        <w:rPr>
          <w:rFonts w:ascii="Times New Roman" w:eastAsia="Times New Roman" w:hAnsi="Times New Roman" w:cs="Times New Roman"/>
          <w:kern w:val="0"/>
          <w:sz w:val="24"/>
          <w:szCs w:val="24"/>
          <w:lang w:val="en-GB" w:eastAsia="tr-TR"/>
          <w14:ligatures w14:val="none"/>
        </w:rPr>
        <w:t xml:space="preserve"> </w:t>
      </w:r>
      <w:r w:rsidR="005A2CCD" w:rsidRPr="0022514C">
        <w:rPr>
          <w:rFonts w:ascii="Times New Roman" w:eastAsia="Times New Roman" w:hAnsi="Times New Roman" w:cs="Times New Roman"/>
          <w:kern w:val="0"/>
          <w:sz w:val="24"/>
          <w:szCs w:val="24"/>
          <w:lang w:val="en-GB" w:eastAsia="tr-TR"/>
          <w14:ligatures w14:val="none"/>
        </w:rPr>
        <w:t>services, diagnostic units</w:t>
      </w:r>
      <w:r w:rsidR="00F571EF" w:rsidRPr="0022514C">
        <w:rPr>
          <w:rFonts w:ascii="Times New Roman" w:eastAsia="Times New Roman" w:hAnsi="Times New Roman" w:cs="Times New Roman"/>
          <w:kern w:val="0"/>
          <w:sz w:val="24"/>
          <w:szCs w:val="24"/>
          <w:lang w:val="en-GB" w:eastAsia="tr-TR"/>
          <w14:ligatures w14:val="none"/>
        </w:rPr>
        <w:t>, and research grants</w:t>
      </w:r>
      <w:r w:rsidR="00A6578B" w:rsidRPr="0022514C">
        <w:rPr>
          <w:rFonts w:ascii="Times New Roman" w:eastAsia="Times New Roman" w:hAnsi="Times New Roman" w:cs="Times New Roman"/>
          <w:kern w:val="0"/>
          <w:sz w:val="24"/>
          <w:szCs w:val="24"/>
          <w:lang w:val="en-GB" w:eastAsia="tr-TR"/>
          <w14:ligatures w14:val="none"/>
        </w:rPr>
        <w:t>.</w:t>
      </w:r>
    </w:p>
    <w:p w14:paraId="4227DE3C" w14:textId="77777777" w:rsidR="00F330CE" w:rsidRPr="0022514C" w:rsidRDefault="00F330CE" w:rsidP="00797915">
      <w:pPr>
        <w:spacing w:after="0" w:line="240" w:lineRule="auto"/>
        <w:rPr>
          <w:rFonts w:ascii="Times New Roman" w:eastAsia="Times New Roman" w:hAnsi="Times New Roman" w:cs="Times New Roman"/>
          <w:kern w:val="0"/>
          <w:sz w:val="24"/>
          <w:szCs w:val="24"/>
          <w:lang w:val="en-GB" w:eastAsia="tr-TR"/>
          <w14:ligatures w14:val="none"/>
        </w:rPr>
      </w:pPr>
    </w:p>
    <w:p w14:paraId="5D0D213D" w14:textId="13030237" w:rsidR="00A6578B" w:rsidRPr="0022514C" w:rsidRDefault="00EE411D" w:rsidP="00554F59">
      <w:pPr>
        <w:numPr>
          <w:ilvl w:val="0"/>
          <w:numId w:val="11"/>
        </w:numPr>
        <w:tabs>
          <w:tab w:val="clear" w:pos="720"/>
          <w:tab w:val="num" w:pos="0"/>
        </w:tabs>
        <w:spacing w:after="0" w:line="240" w:lineRule="auto"/>
        <w:ind w:left="284" w:hanging="284"/>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Current Budget</w:t>
      </w:r>
    </w:p>
    <w:p w14:paraId="5BC11406" w14:textId="77777777" w:rsidR="00A6578B" w:rsidRPr="0022514C" w:rsidRDefault="00A6578B" w:rsidP="00554F59">
      <w:pPr>
        <w:pStyle w:val="ListeParagraf"/>
        <w:numPr>
          <w:ilvl w:val="0"/>
          <w:numId w:val="12"/>
        </w:numPr>
        <w:spacing w:line="240" w:lineRule="auto"/>
        <w:jc w:val="both"/>
        <w:rPr>
          <w:rFonts w:eastAsia="Times New Roman"/>
          <w:szCs w:val="24"/>
          <w:lang w:eastAsia="tr-TR"/>
        </w:rPr>
      </w:pPr>
      <w:r w:rsidRPr="0022514C">
        <w:rPr>
          <w:rFonts w:eastAsia="Times New Roman"/>
          <w:szCs w:val="24"/>
          <w:lang w:eastAsia="tr-TR"/>
        </w:rPr>
        <w:t xml:space="preserve">Covers </w:t>
      </w:r>
      <w:r w:rsidRPr="0022514C">
        <w:rPr>
          <w:rFonts w:eastAsia="Times New Roman"/>
          <w:b/>
          <w:bCs/>
          <w:szCs w:val="24"/>
          <w:lang w:eastAsia="tr-TR"/>
        </w:rPr>
        <w:t>salaries</w:t>
      </w:r>
      <w:r w:rsidRPr="0022514C">
        <w:rPr>
          <w:rFonts w:eastAsia="Times New Roman"/>
          <w:szCs w:val="24"/>
          <w:lang w:eastAsia="tr-TR"/>
        </w:rPr>
        <w:t xml:space="preserve"> of academic and support personnel, including social security, health insurance, unemployment insurance (16%), and income tax (15-25% based on salary).</w:t>
      </w:r>
    </w:p>
    <w:p w14:paraId="192A157B" w14:textId="77777777" w:rsidR="00A6578B" w:rsidRPr="0022514C" w:rsidRDefault="00A6578B" w:rsidP="00554F59">
      <w:pPr>
        <w:pStyle w:val="ListeParagraf"/>
        <w:numPr>
          <w:ilvl w:val="0"/>
          <w:numId w:val="12"/>
        </w:numPr>
        <w:spacing w:line="240" w:lineRule="auto"/>
        <w:jc w:val="both"/>
        <w:rPr>
          <w:rFonts w:eastAsia="Times New Roman"/>
          <w:szCs w:val="24"/>
          <w:lang w:eastAsia="tr-TR"/>
        </w:rPr>
      </w:pPr>
      <w:r w:rsidRPr="0022514C">
        <w:rPr>
          <w:rFonts w:eastAsia="Times New Roman"/>
          <w:szCs w:val="24"/>
          <w:lang w:eastAsia="tr-TR"/>
        </w:rPr>
        <w:t xml:space="preserve">Allocates funds for </w:t>
      </w:r>
      <w:r w:rsidRPr="0022514C">
        <w:rPr>
          <w:rFonts w:eastAsia="Times New Roman"/>
          <w:b/>
          <w:bCs/>
          <w:szCs w:val="24"/>
          <w:lang w:eastAsia="tr-TR"/>
        </w:rPr>
        <w:t>teaching expenditures</w:t>
      </w:r>
      <w:r w:rsidRPr="0022514C">
        <w:rPr>
          <w:rFonts w:eastAsia="Times New Roman"/>
          <w:szCs w:val="24"/>
          <w:lang w:eastAsia="tr-TR"/>
        </w:rPr>
        <w:t>, including consumables and other disposable materials required for education and research.</w:t>
      </w:r>
    </w:p>
    <w:p w14:paraId="7E86C75A" w14:textId="289B6C56" w:rsidR="00A6578B" w:rsidRPr="0022514C" w:rsidRDefault="00A6578B" w:rsidP="00554F59">
      <w:pPr>
        <w:pStyle w:val="ListeParagraf"/>
        <w:numPr>
          <w:ilvl w:val="0"/>
          <w:numId w:val="12"/>
        </w:numPr>
        <w:spacing w:line="240" w:lineRule="auto"/>
        <w:jc w:val="both"/>
        <w:rPr>
          <w:rFonts w:eastAsia="Times New Roman"/>
          <w:szCs w:val="24"/>
          <w:lang w:eastAsia="tr-TR"/>
        </w:rPr>
      </w:pPr>
      <w:r w:rsidRPr="0022514C">
        <w:rPr>
          <w:rFonts w:eastAsia="Times New Roman"/>
          <w:szCs w:val="24"/>
          <w:lang w:eastAsia="tr-TR"/>
        </w:rPr>
        <w:t xml:space="preserve">Supports operational costs such as </w:t>
      </w:r>
      <w:r w:rsidRPr="0022514C">
        <w:rPr>
          <w:rFonts w:eastAsia="Times New Roman"/>
          <w:b/>
          <w:bCs/>
          <w:szCs w:val="24"/>
          <w:lang w:eastAsia="tr-TR"/>
        </w:rPr>
        <w:t>communication, travel, contractor fees</w:t>
      </w:r>
      <w:r w:rsidRPr="0022514C">
        <w:rPr>
          <w:rFonts w:eastAsia="Times New Roman"/>
          <w:szCs w:val="24"/>
          <w:lang w:eastAsia="tr-TR"/>
        </w:rPr>
        <w:t>, and miscellaneous services.</w:t>
      </w:r>
    </w:p>
    <w:p w14:paraId="139AC654" w14:textId="7A7435C5" w:rsidR="00A6578B" w:rsidRPr="0022514C" w:rsidRDefault="00A6578B" w:rsidP="00554F59">
      <w:pPr>
        <w:pStyle w:val="ListeParagraf"/>
        <w:numPr>
          <w:ilvl w:val="0"/>
          <w:numId w:val="12"/>
        </w:numPr>
        <w:spacing w:line="240" w:lineRule="auto"/>
        <w:jc w:val="both"/>
        <w:rPr>
          <w:rFonts w:eastAsia="Times New Roman"/>
          <w:szCs w:val="24"/>
          <w:lang w:eastAsia="tr-TR"/>
        </w:rPr>
      </w:pPr>
      <w:r w:rsidRPr="0022514C">
        <w:rPr>
          <w:rFonts w:eastAsia="Times New Roman"/>
          <w:szCs w:val="24"/>
          <w:lang w:eastAsia="tr-TR"/>
        </w:rPr>
        <w:t>Includes maintenance expenses for existing equipment and buildings.</w:t>
      </w:r>
    </w:p>
    <w:p w14:paraId="573FCA11" w14:textId="77777777" w:rsidR="00F330CE" w:rsidRPr="0022514C" w:rsidRDefault="00F330CE" w:rsidP="00797915">
      <w:pPr>
        <w:pStyle w:val="ListeParagraf"/>
        <w:spacing w:line="240" w:lineRule="auto"/>
        <w:rPr>
          <w:rFonts w:eastAsia="Times New Roman"/>
          <w:szCs w:val="24"/>
          <w:lang w:eastAsia="tr-TR"/>
        </w:rPr>
      </w:pPr>
    </w:p>
    <w:p w14:paraId="33B73718" w14:textId="1FB01A1C" w:rsidR="00A6578B" w:rsidRPr="0022514C" w:rsidRDefault="00A6578B" w:rsidP="00554F59">
      <w:pPr>
        <w:numPr>
          <w:ilvl w:val="0"/>
          <w:numId w:val="11"/>
        </w:numPr>
        <w:tabs>
          <w:tab w:val="clear" w:pos="720"/>
          <w:tab w:val="num" w:pos="0"/>
        </w:tabs>
        <w:spacing w:after="0" w:line="240" w:lineRule="auto"/>
        <w:ind w:left="284" w:hanging="284"/>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In</w:t>
      </w:r>
      <w:r w:rsidR="00EE411D" w:rsidRPr="0022514C">
        <w:rPr>
          <w:rFonts w:ascii="Times New Roman" w:eastAsia="Times New Roman" w:hAnsi="Times New Roman" w:cs="Times New Roman"/>
          <w:b/>
          <w:bCs/>
          <w:kern w:val="0"/>
          <w:sz w:val="24"/>
          <w:szCs w:val="24"/>
          <w:lang w:val="en-GB" w:eastAsia="tr-TR"/>
          <w14:ligatures w14:val="none"/>
        </w:rPr>
        <w:t>vestment and Development Budget</w:t>
      </w:r>
    </w:p>
    <w:p w14:paraId="16C95E80" w14:textId="77777777" w:rsidR="00A6578B" w:rsidRPr="0022514C" w:rsidRDefault="00A6578B" w:rsidP="00554F59">
      <w:pPr>
        <w:pStyle w:val="ListeParagraf"/>
        <w:numPr>
          <w:ilvl w:val="0"/>
          <w:numId w:val="13"/>
        </w:numPr>
        <w:spacing w:line="240" w:lineRule="auto"/>
        <w:rPr>
          <w:rFonts w:eastAsia="Times New Roman"/>
          <w:szCs w:val="24"/>
          <w:lang w:eastAsia="tr-TR"/>
        </w:rPr>
      </w:pPr>
      <w:r w:rsidRPr="0022514C">
        <w:rPr>
          <w:rFonts w:eastAsia="Times New Roman"/>
          <w:szCs w:val="24"/>
          <w:lang w:eastAsia="tr-TR"/>
        </w:rPr>
        <w:t xml:space="preserve">Finances the procurement of </w:t>
      </w:r>
      <w:r w:rsidRPr="0022514C">
        <w:rPr>
          <w:rFonts w:eastAsia="Times New Roman"/>
          <w:b/>
          <w:bCs/>
          <w:szCs w:val="24"/>
          <w:lang w:eastAsia="tr-TR"/>
        </w:rPr>
        <w:t>research and teaching equipment</w:t>
      </w:r>
      <w:r w:rsidRPr="0022514C">
        <w:rPr>
          <w:rFonts w:eastAsia="Times New Roman"/>
          <w:szCs w:val="24"/>
          <w:lang w:eastAsia="tr-TR"/>
        </w:rPr>
        <w:t>.</w:t>
      </w:r>
    </w:p>
    <w:p w14:paraId="463B129E" w14:textId="77777777" w:rsidR="00A6578B" w:rsidRPr="0022514C" w:rsidRDefault="00A6578B" w:rsidP="00554F59">
      <w:pPr>
        <w:pStyle w:val="ListeParagraf"/>
        <w:numPr>
          <w:ilvl w:val="0"/>
          <w:numId w:val="13"/>
        </w:numPr>
        <w:spacing w:line="240" w:lineRule="auto"/>
        <w:rPr>
          <w:rFonts w:eastAsia="Times New Roman"/>
          <w:szCs w:val="24"/>
          <w:lang w:eastAsia="tr-TR"/>
        </w:rPr>
      </w:pPr>
      <w:r w:rsidRPr="0022514C">
        <w:rPr>
          <w:rFonts w:eastAsia="Times New Roman"/>
          <w:szCs w:val="24"/>
          <w:lang w:eastAsia="tr-TR"/>
        </w:rPr>
        <w:t xml:space="preserve">Covers major </w:t>
      </w:r>
      <w:r w:rsidRPr="0022514C">
        <w:rPr>
          <w:rFonts w:eastAsia="Times New Roman"/>
          <w:b/>
          <w:bCs/>
          <w:szCs w:val="24"/>
          <w:lang w:eastAsia="tr-TR"/>
        </w:rPr>
        <w:t>renovations</w:t>
      </w:r>
      <w:r w:rsidRPr="0022514C">
        <w:rPr>
          <w:rFonts w:eastAsia="Times New Roman"/>
          <w:szCs w:val="24"/>
          <w:lang w:eastAsia="tr-TR"/>
        </w:rPr>
        <w:t xml:space="preserve"> and the construction of new facilities.</w:t>
      </w:r>
    </w:p>
    <w:p w14:paraId="63460120" w14:textId="77777777" w:rsidR="00A6578B" w:rsidRPr="0022514C" w:rsidRDefault="00A6578B" w:rsidP="00554F59">
      <w:pPr>
        <w:pStyle w:val="ListeParagraf"/>
        <w:numPr>
          <w:ilvl w:val="0"/>
          <w:numId w:val="13"/>
        </w:numPr>
        <w:spacing w:line="240" w:lineRule="auto"/>
        <w:rPr>
          <w:rFonts w:eastAsia="Times New Roman"/>
          <w:szCs w:val="24"/>
          <w:lang w:eastAsia="tr-TR"/>
        </w:rPr>
      </w:pPr>
      <w:r w:rsidRPr="0022514C">
        <w:rPr>
          <w:rFonts w:eastAsia="Times New Roman"/>
          <w:szCs w:val="24"/>
          <w:lang w:eastAsia="tr-TR"/>
        </w:rPr>
        <w:t>Supports the establishment of new infrastructure to expand educational and research capacities.</w:t>
      </w:r>
    </w:p>
    <w:p w14:paraId="7C2E03CC" w14:textId="77777777" w:rsidR="00F330CE" w:rsidRPr="0022514C" w:rsidRDefault="00F330CE" w:rsidP="00797915">
      <w:pPr>
        <w:widowControl w:val="0"/>
        <w:tabs>
          <w:tab w:val="left" w:pos="220"/>
          <w:tab w:val="left" w:pos="720"/>
        </w:tabs>
        <w:autoSpaceDE w:val="0"/>
        <w:autoSpaceDN w:val="0"/>
        <w:adjustRightInd w:val="0"/>
        <w:spacing w:after="0" w:line="240" w:lineRule="auto"/>
        <w:jc w:val="both"/>
        <w:rPr>
          <w:rFonts w:ascii="Times New Roman" w:eastAsia="Times New Roman" w:hAnsi="Times New Roman" w:cs="Times New Roman"/>
          <w:kern w:val="0"/>
          <w:sz w:val="24"/>
          <w:szCs w:val="24"/>
          <w:lang w:val="en-GB" w:eastAsia="tr-TR"/>
          <w14:ligatures w14:val="none"/>
        </w:rPr>
      </w:pPr>
    </w:p>
    <w:p w14:paraId="31E104F7" w14:textId="63ACA8CC" w:rsidR="00E37939" w:rsidRPr="0022514C" w:rsidRDefault="00A6578B" w:rsidP="00797915">
      <w:pPr>
        <w:widowControl w:val="0"/>
        <w:tabs>
          <w:tab w:val="left" w:pos="220"/>
          <w:tab w:val="left" w:pos="720"/>
        </w:tabs>
        <w:autoSpaceDE w:val="0"/>
        <w:autoSpaceDN w:val="0"/>
        <w:adjustRightInd w:val="0"/>
        <w:spacing w:after="0" w:line="240" w:lineRule="auto"/>
        <w:jc w:val="both"/>
        <w:rPr>
          <w:lang w:val="en-GB"/>
        </w:rPr>
      </w:pPr>
      <w:r w:rsidRPr="0022514C">
        <w:rPr>
          <w:rFonts w:ascii="Times New Roman" w:eastAsia="Times New Roman" w:hAnsi="Times New Roman" w:cs="Times New Roman"/>
          <w:kern w:val="0"/>
          <w:sz w:val="24"/>
          <w:szCs w:val="24"/>
          <w:lang w:val="en-GB" w:eastAsia="tr-TR"/>
          <w14:ligatures w14:val="none"/>
        </w:rPr>
        <w:t xml:space="preserve">The </w:t>
      </w:r>
      <w:r w:rsidR="005A2CCD" w:rsidRPr="0022514C">
        <w:rPr>
          <w:rFonts w:ascii="Times New Roman" w:eastAsia="Times New Roman" w:hAnsi="Times New Roman" w:cs="Times New Roman"/>
          <w:kern w:val="0"/>
          <w:sz w:val="24"/>
          <w:szCs w:val="24"/>
          <w:lang w:val="en-GB" w:eastAsia="tr-TR"/>
          <w14:ligatures w14:val="none"/>
        </w:rPr>
        <w:t>FU</w:t>
      </w:r>
      <w:r w:rsidRPr="0022514C">
        <w:rPr>
          <w:rFonts w:ascii="Times New Roman" w:eastAsia="Times New Roman" w:hAnsi="Times New Roman" w:cs="Times New Roman"/>
          <w:kern w:val="0"/>
          <w:sz w:val="24"/>
          <w:szCs w:val="24"/>
          <w:lang w:val="en-GB" w:eastAsia="tr-TR"/>
          <w14:ligatures w14:val="none"/>
        </w:rPr>
        <w:t xml:space="preserve">'s financial process is governed centrally, with the </w:t>
      </w:r>
      <w:r w:rsidR="00F571EF" w:rsidRPr="0022514C">
        <w:rPr>
          <w:rFonts w:ascii="Times New Roman" w:eastAsia="Times New Roman" w:hAnsi="Times New Roman" w:cs="Times New Roman"/>
          <w:b/>
          <w:kern w:val="0"/>
          <w:sz w:val="24"/>
          <w:szCs w:val="24"/>
          <w:lang w:val="en-GB" w:eastAsia="tr-TR"/>
          <w14:ligatures w14:val="none"/>
        </w:rPr>
        <w:t>FU</w:t>
      </w:r>
      <w:r w:rsidR="00F571EF" w:rsidRPr="0022514C">
        <w:rPr>
          <w:rFonts w:ascii="Times New Roman" w:eastAsia="Times New Roman" w:hAnsi="Times New Roman" w:cs="Times New Roman"/>
          <w:kern w:val="0"/>
          <w:sz w:val="24"/>
          <w:szCs w:val="24"/>
          <w:lang w:val="en-GB" w:eastAsia="tr-TR"/>
          <w14:ligatures w14:val="none"/>
        </w:rPr>
        <w:t xml:space="preserve"> </w:t>
      </w:r>
      <w:r w:rsidRPr="0022514C">
        <w:rPr>
          <w:rFonts w:ascii="Times New Roman" w:eastAsia="Times New Roman" w:hAnsi="Times New Roman" w:cs="Times New Roman"/>
          <w:b/>
          <w:bCs/>
          <w:kern w:val="0"/>
          <w:sz w:val="24"/>
          <w:szCs w:val="24"/>
          <w:lang w:val="en-GB" w:eastAsia="tr-TR"/>
          <w14:ligatures w14:val="none"/>
        </w:rPr>
        <w:t>Director of Finances</w:t>
      </w:r>
      <w:r w:rsidRPr="0022514C">
        <w:rPr>
          <w:rFonts w:ascii="Times New Roman" w:eastAsia="Times New Roman" w:hAnsi="Times New Roman" w:cs="Times New Roman"/>
          <w:kern w:val="0"/>
          <w:sz w:val="24"/>
          <w:szCs w:val="24"/>
          <w:lang w:val="en-GB" w:eastAsia="tr-TR"/>
          <w14:ligatures w14:val="none"/>
        </w:rPr>
        <w:t xml:space="preserve"> coordinating the annual budget in collaboration with accountancy secretaries from all faculties. </w:t>
      </w:r>
      <w:r w:rsidR="00676194">
        <w:rPr>
          <w:rFonts w:ascii="Times New Roman" w:eastAsia="Times New Roman" w:hAnsi="Times New Roman" w:cs="Times New Roman"/>
          <w:kern w:val="0"/>
          <w:sz w:val="24"/>
          <w:szCs w:val="24"/>
          <w:lang w:val="en-GB" w:eastAsia="tr-TR"/>
          <w14:ligatures w14:val="none"/>
        </w:rPr>
        <w:t>Budget preparation begins mid-year (typically in</w:t>
      </w:r>
      <w:r w:rsidRPr="0022514C">
        <w:rPr>
          <w:rFonts w:ascii="Times New Roman" w:eastAsia="Times New Roman" w:hAnsi="Times New Roman" w:cs="Times New Roman"/>
          <w:kern w:val="0"/>
          <w:sz w:val="24"/>
          <w:szCs w:val="24"/>
          <w:lang w:val="en-GB" w:eastAsia="tr-TR"/>
          <w14:ligatures w14:val="none"/>
        </w:rPr>
        <w:t xml:space="preserve"> August) under strict guidelines provided by the </w:t>
      </w:r>
      <w:r w:rsidR="00624010" w:rsidRPr="0022514C">
        <w:rPr>
          <w:rFonts w:ascii="Times New Roman" w:eastAsia="Times New Roman" w:hAnsi="Times New Roman" w:cs="Times New Roman"/>
          <w:kern w:val="0"/>
          <w:sz w:val="24"/>
          <w:szCs w:val="24"/>
          <w:lang w:val="en-GB" w:eastAsia="tr-TR"/>
          <w14:ligatures w14:val="none"/>
        </w:rPr>
        <w:t>RTMTF</w:t>
      </w:r>
      <w:r w:rsidRPr="0022514C">
        <w:rPr>
          <w:rFonts w:ascii="Times New Roman" w:eastAsia="Times New Roman" w:hAnsi="Times New Roman" w:cs="Times New Roman"/>
          <w:kern w:val="0"/>
          <w:sz w:val="24"/>
          <w:szCs w:val="24"/>
          <w:lang w:val="en-GB" w:eastAsia="tr-TR"/>
          <w14:ligatures w14:val="none"/>
        </w:rPr>
        <w:t xml:space="preserve">. Once allocated, the university budget is distributed to faculties based on assessed needs. Within the </w:t>
      </w:r>
      <w:r w:rsidR="005A2CCD" w:rsidRPr="0022514C">
        <w:rPr>
          <w:rFonts w:ascii="Times New Roman" w:eastAsia="Times New Roman" w:hAnsi="Times New Roman" w:cs="Times New Roman"/>
          <w:kern w:val="0"/>
          <w:sz w:val="24"/>
          <w:szCs w:val="24"/>
          <w:lang w:val="en-GB" w:eastAsia="tr-TR"/>
          <w14:ligatures w14:val="none"/>
        </w:rPr>
        <w:t>f</w:t>
      </w:r>
      <w:r w:rsidRPr="0022514C">
        <w:rPr>
          <w:rFonts w:ascii="Times New Roman" w:eastAsia="Times New Roman" w:hAnsi="Times New Roman" w:cs="Times New Roman"/>
          <w:kern w:val="0"/>
          <w:sz w:val="24"/>
          <w:szCs w:val="24"/>
          <w:lang w:val="en-GB" w:eastAsia="tr-TR"/>
          <w14:ligatures w14:val="none"/>
        </w:rPr>
        <w:t>aculty, the Dean oversees the allocation process, prioriti</w:t>
      </w:r>
      <w:r w:rsidR="005A2CCD" w:rsidRPr="0022514C">
        <w:rPr>
          <w:rFonts w:ascii="Times New Roman" w:eastAsia="Times New Roman" w:hAnsi="Times New Roman" w:cs="Times New Roman"/>
          <w:kern w:val="0"/>
          <w:sz w:val="24"/>
          <w:szCs w:val="24"/>
          <w:lang w:val="en-GB" w:eastAsia="tr-TR"/>
          <w14:ligatures w14:val="none"/>
        </w:rPr>
        <w:t>s</w:t>
      </w:r>
      <w:r w:rsidRPr="0022514C">
        <w:rPr>
          <w:rFonts w:ascii="Times New Roman" w:eastAsia="Times New Roman" w:hAnsi="Times New Roman" w:cs="Times New Roman"/>
          <w:kern w:val="0"/>
          <w:sz w:val="24"/>
          <w:szCs w:val="24"/>
          <w:lang w:val="en-GB" w:eastAsia="tr-TR"/>
          <w14:ligatures w14:val="none"/>
        </w:rPr>
        <w:t xml:space="preserve">ing educational activities </w:t>
      </w:r>
      <w:r w:rsidR="00CF5767" w:rsidRPr="0022514C">
        <w:rPr>
          <w:rFonts w:ascii="Times New Roman" w:eastAsia="Times New Roman" w:hAnsi="Times New Roman" w:cs="Times New Roman"/>
          <w:kern w:val="0"/>
          <w:sz w:val="24"/>
          <w:szCs w:val="24"/>
          <w:lang w:val="en-GB" w:eastAsia="tr-TR"/>
          <w14:ligatures w14:val="none"/>
        </w:rPr>
        <w:t>according to</w:t>
      </w:r>
      <w:r w:rsidRPr="0022514C">
        <w:rPr>
          <w:rFonts w:ascii="Times New Roman" w:eastAsia="Times New Roman" w:hAnsi="Times New Roman" w:cs="Times New Roman"/>
          <w:kern w:val="0"/>
          <w:sz w:val="24"/>
          <w:szCs w:val="24"/>
          <w:lang w:val="en-GB" w:eastAsia="tr-TR"/>
          <w14:ligatures w14:val="none"/>
        </w:rPr>
        <w:t xml:space="preserve"> departmental demands.</w:t>
      </w:r>
      <w:r w:rsidR="00E37939" w:rsidRPr="0022514C">
        <w:rPr>
          <w:rFonts w:ascii="Times New Roman" w:eastAsia="Times" w:hAnsi="Times New Roman" w:cs="Times New Roman"/>
          <w:kern w:val="0"/>
          <w:sz w:val="24"/>
          <w:szCs w:val="24"/>
          <w:lang w:val="en-GB" w:eastAsia="cs-CZ"/>
          <w14:ligatures w14:val="none"/>
        </w:rPr>
        <w:t xml:space="preserve"> However, </w:t>
      </w:r>
      <w:r w:rsidR="00CF5767" w:rsidRPr="0022514C">
        <w:rPr>
          <w:rFonts w:ascii="Times New Roman" w:eastAsia="Times" w:hAnsi="Times New Roman" w:cs="Times New Roman"/>
          <w:kern w:val="0"/>
          <w:sz w:val="24"/>
          <w:szCs w:val="24"/>
          <w:lang w:val="en-GB" w:eastAsia="cs-CZ"/>
          <w14:ligatures w14:val="none"/>
        </w:rPr>
        <w:t>t</w:t>
      </w:r>
      <w:r w:rsidR="00E37939" w:rsidRPr="0022514C">
        <w:rPr>
          <w:rFonts w:ascii="Times New Roman" w:eastAsia="Times" w:hAnsi="Times New Roman" w:cs="Times New Roman"/>
          <w:kern w:val="0"/>
          <w:sz w:val="24"/>
          <w:szCs w:val="24"/>
          <w:lang w:val="en-GB" w:eastAsia="cs-CZ"/>
          <w14:ligatures w14:val="none"/>
        </w:rPr>
        <w:t xml:space="preserve">his allocation is limited by the </w:t>
      </w:r>
      <w:r w:rsidR="00262911" w:rsidRPr="0022514C">
        <w:rPr>
          <w:rFonts w:ascii="Times New Roman" w:eastAsia="Times" w:hAnsi="Times New Roman" w:cs="Times New Roman"/>
          <w:kern w:val="0"/>
          <w:sz w:val="24"/>
          <w:szCs w:val="24"/>
          <w:lang w:val="en-GB" w:eastAsia="cs-CZ"/>
          <w14:ligatures w14:val="none"/>
        </w:rPr>
        <w:t>government's economic policy</w:t>
      </w:r>
      <w:r w:rsidR="00E37939" w:rsidRPr="0022514C">
        <w:rPr>
          <w:rFonts w:ascii="Times New Roman" w:eastAsia="Times" w:hAnsi="Times New Roman" w:cs="Times New Roman"/>
          <w:kern w:val="0"/>
          <w:sz w:val="24"/>
          <w:szCs w:val="24"/>
          <w:lang w:val="en-GB" w:eastAsia="cs-CZ"/>
          <w14:ligatures w14:val="none"/>
        </w:rPr>
        <w:t>. Since veterinary medicine offers an exciting and</w:t>
      </w:r>
      <w:r w:rsidR="00EE411D" w:rsidRPr="0022514C">
        <w:rPr>
          <w:rFonts w:ascii="Times New Roman" w:eastAsia="Times" w:hAnsi="Times New Roman" w:cs="Times New Roman"/>
          <w:kern w:val="0"/>
          <w:sz w:val="24"/>
          <w:szCs w:val="24"/>
          <w:lang w:val="en-GB" w:eastAsia="cs-CZ"/>
          <w14:ligatures w14:val="none"/>
        </w:rPr>
        <w:t xml:space="preserve"> </w:t>
      </w:r>
      <w:r w:rsidR="00E37939" w:rsidRPr="0022514C">
        <w:rPr>
          <w:rFonts w:ascii="Times New Roman" w:eastAsia="Times" w:hAnsi="Times New Roman" w:cs="Times New Roman"/>
          <w:kern w:val="0"/>
          <w:sz w:val="24"/>
          <w:szCs w:val="24"/>
          <w:lang w:val="en-GB" w:eastAsia="cs-CZ"/>
          <w14:ligatures w14:val="none"/>
        </w:rPr>
        <w:t>broad spectrum of career choices to those aspiring to enter the profession</w:t>
      </w:r>
      <w:r w:rsidR="00676194">
        <w:rPr>
          <w:rFonts w:ascii="Times New Roman" w:eastAsia="Times" w:hAnsi="Times New Roman" w:cs="Times New Roman"/>
          <w:kern w:val="0"/>
          <w:sz w:val="24"/>
          <w:szCs w:val="24"/>
          <w:lang w:val="en-GB" w:eastAsia="cs-CZ"/>
          <w14:ligatures w14:val="none"/>
        </w:rPr>
        <w:t>,</w:t>
      </w:r>
      <w:r w:rsidR="00676194" w:rsidRPr="0022514C">
        <w:rPr>
          <w:rFonts w:ascii="Times New Roman" w:eastAsia="Times" w:hAnsi="Times New Roman" w:cs="Times New Roman"/>
          <w:kern w:val="0"/>
          <w:sz w:val="24"/>
          <w:szCs w:val="24"/>
          <w:lang w:val="en-GB" w:eastAsia="cs-CZ"/>
          <w14:ligatures w14:val="none"/>
        </w:rPr>
        <w:t xml:space="preserve"> </w:t>
      </w:r>
      <w:r w:rsidR="00E37939" w:rsidRPr="0022514C">
        <w:rPr>
          <w:rFonts w:ascii="Times New Roman" w:eastAsia="Times" w:hAnsi="Times New Roman" w:cs="Times New Roman"/>
          <w:kern w:val="0"/>
          <w:sz w:val="24"/>
          <w:szCs w:val="24"/>
          <w:lang w:val="en-GB" w:eastAsia="cs-CZ"/>
          <w14:ligatures w14:val="none"/>
        </w:rPr>
        <w:t xml:space="preserve">to </w:t>
      </w:r>
      <w:proofErr w:type="spellStart"/>
      <w:r w:rsidR="00F330CE" w:rsidRPr="0022514C">
        <w:rPr>
          <w:rFonts w:ascii="Times New Roman" w:eastAsia="Times" w:hAnsi="Times New Roman" w:cs="Times New Roman"/>
          <w:kern w:val="0"/>
          <w:sz w:val="24"/>
          <w:szCs w:val="24"/>
          <w:lang w:val="en-GB" w:eastAsia="cs-CZ"/>
          <w14:ligatures w14:val="none"/>
        </w:rPr>
        <w:t>fulfi</w:t>
      </w:r>
      <w:r w:rsidR="00676194">
        <w:rPr>
          <w:rFonts w:ascii="Times New Roman" w:eastAsia="Times" w:hAnsi="Times New Roman" w:cs="Times New Roman"/>
          <w:kern w:val="0"/>
          <w:sz w:val="24"/>
          <w:szCs w:val="24"/>
          <w:lang w:val="en-GB" w:eastAsia="cs-CZ"/>
          <w14:ligatures w14:val="none"/>
        </w:rPr>
        <w:t>l</w:t>
      </w:r>
      <w:r w:rsidR="00F330CE" w:rsidRPr="0022514C">
        <w:rPr>
          <w:rFonts w:ascii="Times New Roman" w:eastAsia="Times" w:hAnsi="Times New Roman" w:cs="Times New Roman"/>
          <w:kern w:val="0"/>
          <w:sz w:val="24"/>
          <w:szCs w:val="24"/>
          <w:lang w:val="en-GB" w:eastAsia="cs-CZ"/>
          <w14:ligatures w14:val="none"/>
        </w:rPr>
        <w:t>l</w:t>
      </w:r>
      <w:proofErr w:type="spellEnd"/>
      <w:r w:rsidR="00E37939" w:rsidRPr="0022514C">
        <w:rPr>
          <w:rFonts w:ascii="Times New Roman" w:eastAsia="Times" w:hAnsi="Times New Roman" w:cs="Times New Roman"/>
          <w:kern w:val="0"/>
          <w:sz w:val="24"/>
          <w:szCs w:val="24"/>
          <w:lang w:val="en-GB" w:eastAsia="cs-CZ"/>
          <w14:ligatures w14:val="none"/>
        </w:rPr>
        <w:t xml:space="preserve"> the requisites to commensurate this sophisticated education, expensive equipment/materials are</w:t>
      </w:r>
      <w:r w:rsidR="00CF5767" w:rsidRPr="0022514C">
        <w:rPr>
          <w:rFonts w:ascii="Times New Roman" w:eastAsia="Times" w:hAnsi="Times New Roman" w:cs="Times New Roman"/>
          <w:kern w:val="0"/>
          <w:sz w:val="24"/>
          <w:szCs w:val="24"/>
          <w:lang w:val="en-GB" w:eastAsia="cs-CZ"/>
          <w14:ligatures w14:val="none"/>
        </w:rPr>
        <w:t xml:space="preserve"> </w:t>
      </w:r>
      <w:r w:rsidR="00E37939" w:rsidRPr="0022514C">
        <w:rPr>
          <w:rFonts w:ascii="Times New Roman" w:eastAsia="Times" w:hAnsi="Times New Roman" w:cs="Times New Roman"/>
          <w:kern w:val="0"/>
          <w:sz w:val="24"/>
          <w:szCs w:val="24"/>
          <w:lang w:val="en-GB" w:eastAsia="cs-CZ"/>
          <w14:ligatures w14:val="none"/>
        </w:rPr>
        <w:t>required.</w:t>
      </w:r>
      <w:r w:rsidR="00E37939" w:rsidRPr="0022514C">
        <w:rPr>
          <w:lang w:val="en-GB"/>
        </w:rPr>
        <w:t xml:space="preserve"> </w:t>
      </w:r>
    </w:p>
    <w:p w14:paraId="05760459" w14:textId="77777777" w:rsidR="00F330CE" w:rsidRPr="0022514C" w:rsidRDefault="00F330CE" w:rsidP="00797915">
      <w:pPr>
        <w:widowControl w:val="0"/>
        <w:tabs>
          <w:tab w:val="left" w:pos="220"/>
          <w:tab w:val="left" w:pos="720"/>
        </w:tabs>
        <w:autoSpaceDE w:val="0"/>
        <w:autoSpaceDN w:val="0"/>
        <w:adjustRightInd w:val="0"/>
        <w:spacing w:after="0" w:line="240" w:lineRule="auto"/>
        <w:jc w:val="both"/>
        <w:rPr>
          <w:lang w:val="en-GB"/>
        </w:rPr>
      </w:pPr>
    </w:p>
    <w:p w14:paraId="619F4CBE" w14:textId="77777777" w:rsidR="00E37939" w:rsidRPr="0022514C" w:rsidRDefault="00E37939" w:rsidP="00797915">
      <w:pPr>
        <w:spacing w:after="0" w:line="240" w:lineRule="auto"/>
        <w:jc w:val="both"/>
        <w:outlineLvl w:val="2"/>
        <w:rPr>
          <w:rFonts w:ascii="Times New Roman" w:eastAsia="Times New Roman" w:hAnsi="Times New Roman" w:cs="Times New Roman"/>
          <w:b/>
          <w:bCs/>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Funding Sources</w:t>
      </w:r>
    </w:p>
    <w:p w14:paraId="3750044B" w14:textId="77777777" w:rsidR="00E37939" w:rsidRPr="0022514C" w:rsidRDefault="00E37939" w:rsidP="00554F59">
      <w:pPr>
        <w:numPr>
          <w:ilvl w:val="0"/>
          <w:numId w:val="15"/>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Public Funding:</w:t>
      </w:r>
      <w:r w:rsidRPr="0022514C">
        <w:rPr>
          <w:rFonts w:ascii="Times New Roman" w:eastAsia="Times New Roman" w:hAnsi="Times New Roman" w:cs="Times New Roman"/>
          <w:kern w:val="0"/>
          <w:sz w:val="24"/>
          <w:szCs w:val="24"/>
          <w:lang w:val="en-GB" w:eastAsia="tr-TR"/>
          <w14:ligatures w14:val="none"/>
        </w:rPr>
        <w:t xml:space="preserve"> The primary source of revenue, covering most operational and salary expenses, is allocated by the Turkish Government.</w:t>
      </w:r>
    </w:p>
    <w:p w14:paraId="13C180F9" w14:textId="0CEF520E" w:rsidR="00E37939" w:rsidRPr="0022514C" w:rsidRDefault="00E37939" w:rsidP="00554F59">
      <w:pPr>
        <w:numPr>
          <w:ilvl w:val="0"/>
          <w:numId w:val="15"/>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Service Revenues:</w:t>
      </w:r>
      <w:r w:rsidRPr="0022514C">
        <w:rPr>
          <w:rFonts w:ascii="Times New Roman" w:eastAsia="Times New Roman" w:hAnsi="Times New Roman" w:cs="Times New Roman"/>
          <w:kern w:val="0"/>
          <w:sz w:val="24"/>
          <w:szCs w:val="24"/>
          <w:lang w:val="en-GB" w:eastAsia="tr-TR"/>
          <w14:ligatures w14:val="none"/>
        </w:rPr>
        <w:t xml:space="preserve"> Income from </w:t>
      </w:r>
      <w:r w:rsidR="00CF5767" w:rsidRPr="0022514C">
        <w:rPr>
          <w:rFonts w:ascii="Times New Roman" w:eastAsia="Times New Roman" w:hAnsi="Times New Roman" w:cs="Times New Roman"/>
          <w:kern w:val="0"/>
          <w:sz w:val="24"/>
          <w:szCs w:val="24"/>
          <w:lang w:val="en-GB" w:eastAsia="tr-TR"/>
          <w14:ligatures w14:val="none"/>
        </w:rPr>
        <w:t>VTH</w:t>
      </w:r>
      <w:r w:rsidRPr="0022514C">
        <w:rPr>
          <w:rFonts w:ascii="Times New Roman" w:eastAsia="Times New Roman" w:hAnsi="Times New Roman" w:cs="Times New Roman"/>
          <w:kern w:val="0"/>
          <w:sz w:val="24"/>
          <w:szCs w:val="24"/>
          <w:lang w:val="en-GB" w:eastAsia="tr-TR"/>
          <w14:ligatures w14:val="none"/>
        </w:rPr>
        <w:t xml:space="preserve"> services, </w:t>
      </w:r>
      <w:r w:rsidR="00CF5767" w:rsidRPr="0022514C">
        <w:rPr>
          <w:rFonts w:ascii="Times New Roman" w:eastAsia="Times New Roman" w:hAnsi="Times New Roman" w:cs="Times New Roman"/>
          <w:kern w:val="0"/>
          <w:sz w:val="24"/>
          <w:szCs w:val="24"/>
          <w:lang w:val="en-GB" w:eastAsia="tr-TR"/>
          <w14:ligatures w14:val="none"/>
        </w:rPr>
        <w:t>VTF</w:t>
      </w:r>
      <w:r w:rsidRPr="0022514C">
        <w:rPr>
          <w:rFonts w:ascii="Times New Roman" w:eastAsia="Times New Roman" w:hAnsi="Times New Roman" w:cs="Times New Roman"/>
          <w:kern w:val="0"/>
          <w:sz w:val="24"/>
          <w:szCs w:val="24"/>
          <w:lang w:val="en-GB" w:eastAsia="tr-TR"/>
          <w14:ligatures w14:val="none"/>
        </w:rPr>
        <w:t xml:space="preserve"> operations, and diagnostic units contributes to additional funding for the </w:t>
      </w:r>
      <w:r w:rsidR="00CF5767"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w:t>
      </w:r>
    </w:p>
    <w:p w14:paraId="017D8E21" w14:textId="77777777" w:rsidR="00E37939" w:rsidRPr="0022514C" w:rsidRDefault="00E37939" w:rsidP="00554F59">
      <w:pPr>
        <w:numPr>
          <w:ilvl w:val="0"/>
          <w:numId w:val="15"/>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Tuition Fees:</w:t>
      </w:r>
    </w:p>
    <w:p w14:paraId="48C227E8" w14:textId="25743F01" w:rsidR="00E37939" w:rsidRPr="0022514C" w:rsidRDefault="00E37939" w:rsidP="00F571EF">
      <w:pPr>
        <w:numPr>
          <w:ilvl w:val="1"/>
          <w:numId w:val="16"/>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National Students: </w:t>
      </w:r>
      <w:r w:rsidR="00F571EF" w:rsidRPr="0022514C">
        <w:rPr>
          <w:rFonts w:ascii="Times New Roman" w:eastAsia="Times New Roman" w:hAnsi="Times New Roman" w:cs="Times New Roman"/>
          <w:kern w:val="0"/>
          <w:sz w:val="24"/>
          <w:szCs w:val="24"/>
          <w:lang w:val="en-GB" w:eastAsia="tr-TR"/>
          <w14:ligatures w14:val="none"/>
        </w:rPr>
        <w:t>There is no tuition fee for domestic students.</w:t>
      </w:r>
    </w:p>
    <w:p w14:paraId="5B81D7A8" w14:textId="1BE25F86" w:rsidR="00E37939" w:rsidRPr="0022514C" w:rsidRDefault="00E37939" w:rsidP="00554F59">
      <w:pPr>
        <w:numPr>
          <w:ilvl w:val="1"/>
          <w:numId w:val="16"/>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International Students: </w:t>
      </w:r>
      <w:r w:rsidR="00F571EF" w:rsidRPr="0022514C">
        <w:rPr>
          <w:rFonts w:ascii="Times New Roman" w:eastAsia="Times New Roman" w:hAnsi="Times New Roman" w:cs="Times New Roman"/>
          <w:kern w:val="0"/>
          <w:sz w:val="24"/>
          <w:szCs w:val="24"/>
          <w:lang w:val="en-GB" w:eastAsia="tr-TR"/>
          <w14:ligatures w14:val="none"/>
        </w:rPr>
        <w:t>T</w:t>
      </w:r>
      <w:r w:rsidRPr="0022514C">
        <w:rPr>
          <w:rFonts w:ascii="Times New Roman" w:eastAsia="Times New Roman" w:hAnsi="Times New Roman" w:cs="Times New Roman"/>
          <w:kern w:val="0"/>
          <w:sz w:val="24"/>
          <w:szCs w:val="24"/>
          <w:lang w:val="en-GB" w:eastAsia="tr-TR"/>
          <w14:ligatures w14:val="none"/>
        </w:rPr>
        <w:t xml:space="preserve">uition fees apply, varying based on the program and regulations set by the </w:t>
      </w:r>
      <w:r w:rsidR="00624010" w:rsidRPr="0022514C">
        <w:rPr>
          <w:rFonts w:ascii="Times New Roman" w:eastAsia="Times New Roman" w:hAnsi="Times New Roman" w:cs="Times New Roman"/>
          <w:kern w:val="0"/>
          <w:sz w:val="24"/>
          <w:szCs w:val="24"/>
          <w:lang w:val="en-GB" w:eastAsia="tr-TR"/>
          <w14:ligatures w14:val="none"/>
        </w:rPr>
        <w:t>YÖK</w:t>
      </w:r>
      <w:r w:rsidRPr="0022514C">
        <w:rPr>
          <w:rFonts w:ascii="Times New Roman" w:eastAsia="Times New Roman" w:hAnsi="Times New Roman" w:cs="Times New Roman"/>
          <w:kern w:val="0"/>
          <w:sz w:val="24"/>
          <w:szCs w:val="24"/>
          <w:lang w:val="en-GB" w:eastAsia="tr-TR"/>
          <w14:ligatures w14:val="none"/>
        </w:rPr>
        <w:t>.</w:t>
      </w:r>
    </w:p>
    <w:p w14:paraId="1F3B2E50" w14:textId="13034B45" w:rsidR="00E37939" w:rsidRPr="0022514C" w:rsidRDefault="00E37939" w:rsidP="00554F59">
      <w:pPr>
        <w:numPr>
          <w:ilvl w:val="0"/>
          <w:numId w:val="14"/>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lastRenderedPageBreak/>
        <w:t>Research Grants:</w:t>
      </w:r>
      <w:r w:rsidRPr="0022514C">
        <w:rPr>
          <w:rFonts w:ascii="Times New Roman" w:eastAsia="Times New Roman" w:hAnsi="Times New Roman" w:cs="Times New Roman"/>
          <w:kern w:val="0"/>
          <w:sz w:val="24"/>
          <w:szCs w:val="24"/>
          <w:lang w:val="en-GB" w:eastAsia="tr-TR"/>
          <w14:ligatures w14:val="none"/>
        </w:rPr>
        <w:t xml:space="preserve"> Funding from national and international grants supports specific research projects and infrastructure upgrade</w:t>
      </w:r>
      <w:r w:rsidR="00CF5767" w:rsidRPr="0022514C">
        <w:rPr>
          <w:rFonts w:ascii="Times New Roman" w:eastAsia="Times New Roman" w:hAnsi="Times New Roman" w:cs="Times New Roman"/>
          <w:kern w:val="0"/>
          <w:sz w:val="24"/>
          <w:szCs w:val="24"/>
          <w:lang w:val="en-GB" w:eastAsia="tr-TR"/>
          <w14:ligatures w14:val="none"/>
        </w:rPr>
        <w:t>.</w:t>
      </w:r>
    </w:p>
    <w:p w14:paraId="462C8E38" w14:textId="21BB6973" w:rsidR="00FD105F" w:rsidRPr="0022514C" w:rsidRDefault="00FD105F" w:rsidP="00797915">
      <w:pPr>
        <w:spacing w:after="0" w:line="240" w:lineRule="auto"/>
        <w:jc w:val="both"/>
        <w:rPr>
          <w:rFonts w:ascii="Times New Roman" w:eastAsia="Times New Roman" w:hAnsi="Times New Roman" w:cs="Times New Roman"/>
          <w:sz w:val="24"/>
          <w:szCs w:val="24"/>
          <w:lang w:val="en-GB" w:eastAsia="tr-TR"/>
        </w:rPr>
      </w:pPr>
    </w:p>
    <w:p w14:paraId="260772AA" w14:textId="0A42D851" w:rsidR="00CA3CCE" w:rsidRPr="0022514C" w:rsidRDefault="00FD105F" w:rsidP="002C1C8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2.1.2. </w:t>
      </w:r>
      <w:r w:rsidR="00CA3CCE" w:rsidRPr="0022514C">
        <w:rPr>
          <w:rFonts w:ascii="Times New Roman" w:eastAsia="Times" w:hAnsi="Times New Roman" w:cs="Times New Roman"/>
          <w:b/>
          <w:i/>
          <w:color w:val="1F4E79" w:themeColor="accent1" w:themeShade="80"/>
          <w:kern w:val="0"/>
          <w:sz w:val="24"/>
          <w:szCs w:val="24"/>
          <w:lang w:val="en-GB" w:eastAsia="cs-CZ"/>
          <w14:ligatures w14:val="none"/>
        </w:rPr>
        <w:t>Percentage (%) of margin paid as overhead</w:t>
      </w:r>
      <w:r w:rsidR="00CA3CCE" w:rsidRPr="0022514C" w:rsidDel="0098361F">
        <w:rPr>
          <w:rFonts w:ascii="Times New Roman" w:eastAsia="Times" w:hAnsi="Times New Roman" w:cs="Times New Roman"/>
          <w:b/>
          <w:i/>
          <w:color w:val="1F4E79" w:themeColor="accent1" w:themeShade="80"/>
          <w:kern w:val="0"/>
          <w:sz w:val="24"/>
          <w:szCs w:val="24"/>
          <w:lang w:val="en-GB" w:eastAsia="cs-CZ"/>
          <w14:ligatures w14:val="none"/>
        </w:rPr>
        <w:t xml:space="preserve"> </w:t>
      </w:r>
      <w:r w:rsidR="00CA3CCE" w:rsidRPr="0022514C">
        <w:rPr>
          <w:rFonts w:ascii="Times New Roman" w:eastAsia="Times" w:hAnsi="Times New Roman" w:cs="Times New Roman"/>
          <w:b/>
          <w:i/>
          <w:color w:val="1F4E79" w:themeColor="accent1" w:themeShade="80"/>
          <w:kern w:val="0"/>
          <w:sz w:val="24"/>
          <w:szCs w:val="24"/>
          <w:lang w:val="en-GB" w:eastAsia="cs-CZ"/>
          <w14:ligatures w14:val="none"/>
        </w:rPr>
        <w:t xml:space="preserve">to the </w:t>
      </w:r>
      <w:r w:rsidR="00CA3CCE" w:rsidRPr="0022514C">
        <w:rPr>
          <w:rFonts w:ascii="Times New Roman" w:eastAsia="Times" w:hAnsi="Times New Roman" w:cs="Times New Roman"/>
          <w:b/>
          <w:i/>
          <w:color w:val="1F4E79" w:themeColor="accent1" w:themeShade="80"/>
          <w:kern w:val="0"/>
          <w:sz w:val="24"/>
          <w:szCs w:val="26"/>
          <w:lang w:val="en-GB" w:eastAsia="cs-CZ"/>
          <w14:ligatures w14:val="none"/>
        </w:rPr>
        <w:t xml:space="preserve">official authority </w:t>
      </w:r>
      <w:r w:rsidR="00CA3CCE" w:rsidRPr="0022514C">
        <w:rPr>
          <w:rFonts w:ascii="Times New Roman" w:eastAsia="Times" w:hAnsi="Times New Roman" w:cs="Times New Roman"/>
          <w:b/>
          <w:i/>
          <w:color w:val="1F4E79" w:themeColor="accent1" w:themeShade="80"/>
          <w:kern w:val="0"/>
          <w:sz w:val="24"/>
          <w:szCs w:val="24"/>
          <w:lang w:val="en-GB" w:eastAsia="cs-CZ"/>
          <w14:ligatures w14:val="none"/>
        </w:rPr>
        <w:t>overseeing the VEE on revenues from services and research grants</w:t>
      </w:r>
    </w:p>
    <w:p w14:paraId="50F24B82" w14:textId="7FEBB68C" w:rsidR="00342BC0" w:rsidRPr="0022514C" w:rsidRDefault="00342BC0" w:rsidP="002C1C82">
      <w:pPr>
        <w:spacing w:after="0" w:line="240" w:lineRule="auto"/>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The VEE and VTH contribute a portion of their revenues from services and research grants to the overarching authority, adhering to financial regulations. The percentages are as follows:</w:t>
      </w:r>
    </w:p>
    <w:p w14:paraId="43DD6284" w14:textId="77777777" w:rsidR="008B79C8" w:rsidRPr="0022514C" w:rsidRDefault="008B79C8" w:rsidP="006C0FC5">
      <w:pPr>
        <w:numPr>
          <w:ilvl w:val="0"/>
          <w:numId w:val="34"/>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kern w:val="0"/>
          <w:sz w:val="24"/>
          <w:szCs w:val="24"/>
          <w:lang w:val="en-GB" w:eastAsia="tr-TR"/>
          <w14:ligatures w14:val="none"/>
        </w:rPr>
        <w:t>Clinical Services:</w:t>
      </w:r>
      <w:r w:rsidRPr="0022514C">
        <w:rPr>
          <w:rFonts w:ascii="Times New Roman" w:eastAsia="Times New Roman" w:hAnsi="Times New Roman" w:cs="Times New Roman"/>
          <w:kern w:val="0"/>
          <w:sz w:val="24"/>
          <w:szCs w:val="24"/>
          <w:lang w:val="en-GB" w:eastAsia="tr-TR"/>
          <w14:ligatures w14:val="none"/>
        </w:rPr>
        <w:t xml:space="preserve">  10% of revenues generated from clinical work by the VTH are allocated as overhead to the governing authority.</w:t>
      </w:r>
    </w:p>
    <w:p w14:paraId="4A20F45A" w14:textId="4D2F1187" w:rsidR="008B79C8" w:rsidRPr="0022514C" w:rsidRDefault="008B79C8" w:rsidP="006C0FC5">
      <w:pPr>
        <w:numPr>
          <w:ilvl w:val="0"/>
          <w:numId w:val="34"/>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kern w:val="0"/>
          <w:sz w:val="24"/>
          <w:szCs w:val="24"/>
          <w:lang w:val="en-GB" w:eastAsia="tr-TR"/>
          <w14:ligatures w14:val="none"/>
        </w:rPr>
        <w:t>Diagnostic/External Services:</w:t>
      </w:r>
      <w:r w:rsidRPr="0022514C">
        <w:rPr>
          <w:rFonts w:ascii="Times New Roman" w:eastAsia="Times New Roman" w:hAnsi="Times New Roman" w:cs="Times New Roman"/>
          <w:kern w:val="0"/>
          <w:sz w:val="24"/>
          <w:szCs w:val="24"/>
          <w:lang w:val="en-GB" w:eastAsia="tr-TR"/>
          <w14:ligatures w14:val="none"/>
        </w:rPr>
        <w:t xml:space="preserve"> 10% of revenues from diagnostic and external services</w:t>
      </w:r>
      <w:r w:rsidR="00AD2ACC" w:rsidRPr="0022514C">
        <w:rPr>
          <w:rFonts w:ascii="Times New Roman" w:eastAsia="Times New Roman" w:hAnsi="Times New Roman" w:cs="Times New Roman"/>
          <w:kern w:val="0"/>
          <w:sz w:val="24"/>
          <w:szCs w:val="24"/>
          <w:lang w:val="en-GB" w:eastAsia="tr-TR"/>
          <w14:ligatures w14:val="none"/>
        </w:rPr>
        <w:t>.</w:t>
      </w:r>
    </w:p>
    <w:p w14:paraId="08C5B6D5" w14:textId="28651D47" w:rsidR="00342BC0" w:rsidRPr="0022514C" w:rsidRDefault="00342BC0" w:rsidP="006C0FC5">
      <w:pPr>
        <w:numPr>
          <w:ilvl w:val="0"/>
          <w:numId w:val="34"/>
        </w:numPr>
        <w:spacing w:after="0" w:line="240" w:lineRule="auto"/>
        <w:ind w:left="714" w:hanging="357"/>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 xml:space="preserve">Permanent Education Courses: </w:t>
      </w:r>
      <w:r w:rsidRPr="0022514C">
        <w:rPr>
          <w:rFonts w:ascii="Times New Roman" w:eastAsia="Times New Roman" w:hAnsi="Times New Roman" w:cs="Times New Roman"/>
          <w:bCs/>
          <w:kern w:val="0"/>
          <w:sz w:val="24"/>
          <w:szCs w:val="24"/>
          <w:lang w:val="en-GB" w:eastAsia="tr-TR"/>
          <w14:ligatures w14:val="none"/>
        </w:rPr>
        <w:t>5%</w:t>
      </w:r>
      <w:r w:rsidRPr="0022514C">
        <w:rPr>
          <w:rFonts w:ascii="Times New Roman" w:eastAsia="Times New Roman" w:hAnsi="Times New Roman" w:cs="Times New Roman"/>
          <w:kern w:val="0"/>
          <w:sz w:val="24"/>
          <w:szCs w:val="24"/>
          <w:lang w:val="en-GB" w:eastAsia="tr-TR"/>
          <w14:ligatures w14:val="none"/>
        </w:rPr>
        <w:t xml:space="preserve"> of revenues from Permanent Education courses contribute as overhead to the authority.</w:t>
      </w:r>
    </w:p>
    <w:p w14:paraId="5976C125" w14:textId="3852217C" w:rsidR="008B79C8" w:rsidRPr="0022514C" w:rsidRDefault="00342BC0" w:rsidP="006C0FC5">
      <w:pPr>
        <w:numPr>
          <w:ilvl w:val="0"/>
          <w:numId w:val="34"/>
        </w:numPr>
        <w:spacing w:after="0" w:line="240" w:lineRule="auto"/>
        <w:ind w:left="714" w:hanging="357"/>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 xml:space="preserve">Revolving Fund Contributions: </w:t>
      </w:r>
      <w:r w:rsidRPr="0022514C">
        <w:rPr>
          <w:rFonts w:ascii="Times New Roman" w:eastAsia="Times New Roman" w:hAnsi="Times New Roman" w:cs="Times New Roman"/>
          <w:kern w:val="0"/>
          <w:sz w:val="24"/>
          <w:szCs w:val="24"/>
          <w:lang w:val="en-GB" w:eastAsia="tr-TR"/>
          <w14:ligatures w14:val="none"/>
        </w:rPr>
        <w:t xml:space="preserve">An additional </w:t>
      </w:r>
      <w:r w:rsidRPr="0022514C">
        <w:rPr>
          <w:rFonts w:ascii="Times New Roman" w:eastAsia="Times New Roman" w:hAnsi="Times New Roman" w:cs="Times New Roman"/>
          <w:bCs/>
          <w:kern w:val="0"/>
          <w:sz w:val="24"/>
          <w:szCs w:val="24"/>
          <w:lang w:val="en-GB" w:eastAsia="tr-TR"/>
          <w14:ligatures w14:val="none"/>
        </w:rPr>
        <w:t>1%</w:t>
      </w:r>
      <w:r w:rsidRPr="0022514C">
        <w:rPr>
          <w:rFonts w:ascii="Times New Roman" w:eastAsia="Times New Roman" w:hAnsi="Times New Roman" w:cs="Times New Roman"/>
          <w:kern w:val="0"/>
          <w:sz w:val="24"/>
          <w:szCs w:val="24"/>
          <w:lang w:val="en-GB" w:eastAsia="tr-TR"/>
          <w14:ligatures w14:val="none"/>
        </w:rPr>
        <w:t xml:space="preserve"> of the overall revenues generated by the revolving fund is transferred to the state budget, alongside </w:t>
      </w:r>
      <w:r w:rsidRPr="0022514C">
        <w:rPr>
          <w:rFonts w:ascii="Times New Roman" w:eastAsia="Times New Roman" w:hAnsi="Times New Roman" w:cs="Times New Roman"/>
          <w:bCs/>
          <w:kern w:val="0"/>
          <w:sz w:val="24"/>
          <w:szCs w:val="24"/>
          <w:lang w:val="en-GB" w:eastAsia="tr-TR"/>
          <w14:ligatures w14:val="none"/>
        </w:rPr>
        <w:t>5%</w:t>
      </w:r>
      <w:r w:rsidRPr="0022514C">
        <w:rPr>
          <w:rFonts w:ascii="Times New Roman" w:eastAsia="Times New Roman" w:hAnsi="Times New Roman" w:cs="Times New Roman"/>
          <w:kern w:val="0"/>
          <w:sz w:val="24"/>
          <w:szCs w:val="24"/>
          <w:lang w:val="en-GB" w:eastAsia="tr-TR"/>
          <w14:ligatures w14:val="none"/>
        </w:rPr>
        <w:t xml:space="preserve"> allocated to the </w:t>
      </w:r>
      <w:hyperlink r:id="rId55" w:history="1">
        <w:r w:rsidR="00CC3A2D" w:rsidRPr="0022514C">
          <w:rPr>
            <w:rStyle w:val="Kpr"/>
            <w:rFonts w:ascii="Times New Roman" w:eastAsia="Times New Roman" w:hAnsi="Times New Roman"/>
            <w:kern w:val="0"/>
            <w:sz w:val="24"/>
            <w:szCs w:val="24"/>
            <w:lang w:val="en-GB" w:eastAsia="tr-TR"/>
            <w14:ligatures w14:val="none"/>
          </w:rPr>
          <w:t>FU</w:t>
        </w:r>
        <w:r w:rsidRPr="0022514C">
          <w:rPr>
            <w:rStyle w:val="Kpr"/>
            <w:rFonts w:ascii="Times New Roman" w:eastAsia="Times New Roman" w:hAnsi="Times New Roman"/>
            <w:kern w:val="0"/>
            <w:sz w:val="24"/>
            <w:szCs w:val="24"/>
            <w:lang w:val="en-GB" w:eastAsia="tr-TR"/>
            <w14:ligatures w14:val="none"/>
          </w:rPr>
          <w:t xml:space="preserve"> Scientific Research Projects Coordination Unit (</w:t>
        </w:r>
        <w:r w:rsidR="00CC3A2D" w:rsidRPr="0022514C">
          <w:rPr>
            <w:rStyle w:val="Kpr"/>
            <w:rFonts w:ascii="Times New Roman" w:eastAsia="Times New Roman" w:hAnsi="Times New Roman"/>
            <w:kern w:val="0"/>
            <w:sz w:val="24"/>
            <w:szCs w:val="24"/>
            <w:lang w:val="en-GB" w:eastAsia="tr-TR"/>
            <w14:ligatures w14:val="none"/>
          </w:rPr>
          <w:t>FÜ</w:t>
        </w:r>
        <w:r w:rsidRPr="0022514C">
          <w:rPr>
            <w:rStyle w:val="Kpr"/>
            <w:rFonts w:ascii="Times New Roman" w:eastAsia="Times New Roman" w:hAnsi="Times New Roman"/>
            <w:kern w:val="0"/>
            <w:sz w:val="24"/>
            <w:szCs w:val="24"/>
            <w:lang w:val="en-GB" w:eastAsia="tr-TR"/>
            <w14:ligatures w14:val="none"/>
          </w:rPr>
          <w:t>BAP)</w:t>
        </w:r>
      </w:hyperlink>
      <w:r w:rsidRPr="0022514C">
        <w:rPr>
          <w:rFonts w:ascii="Times New Roman" w:eastAsia="Times New Roman" w:hAnsi="Times New Roman" w:cs="Times New Roman"/>
          <w:kern w:val="0"/>
          <w:sz w:val="24"/>
          <w:szCs w:val="24"/>
          <w:lang w:val="en-GB" w:eastAsia="tr-TR"/>
          <w14:ligatures w14:val="none"/>
        </w:rPr>
        <w:t xml:space="preserve"> to support future research projects.</w:t>
      </w:r>
    </w:p>
    <w:p w14:paraId="1A0CD09F" w14:textId="14E917C4" w:rsidR="002C1C82" w:rsidRPr="0022514C" w:rsidRDefault="002C1C82"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p>
    <w:p w14:paraId="11110C02" w14:textId="04C52443" w:rsidR="00CA3CCE" w:rsidRPr="0022514C" w:rsidRDefault="00FD105F"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2.1.3. </w:t>
      </w:r>
      <w:r w:rsidR="00CA3CCE" w:rsidRPr="0022514C">
        <w:rPr>
          <w:rFonts w:ascii="Times New Roman" w:eastAsia="Times" w:hAnsi="Times New Roman" w:cs="Times New Roman"/>
          <w:b/>
          <w:i/>
          <w:color w:val="1F4E79" w:themeColor="accent1" w:themeShade="80"/>
          <w:kern w:val="0"/>
          <w:sz w:val="24"/>
          <w:szCs w:val="24"/>
          <w:lang w:val="en-GB" w:eastAsia="cs-CZ"/>
          <w14:ligatures w14:val="none"/>
        </w:rPr>
        <w:t>Annual tuition fee for national and international students</w:t>
      </w:r>
    </w:p>
    <w:p w14:paraId="1F932302" w14:textId="0F2842D6" w:rsidR="004559EC" w:rsidRPr="0022514C" w:rsidRDefault="004559EC" w:rsidP="004559EC">
      <w:pPr>
        <w:widowControl w:val="0"/>
        <w:tabs>
          <w:tab w:val="left" w:pos="220"/>
          <w:tab w:val="left" w:pos="720"/>
        </w:tabs>
        <w:autoSpaceDE w:val="0"/>
        <w:autoSpaceDN w:val="0"/>
        <w:adjustRightInd w:val="0"/>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hAnsi="Times New Roman" w:cs="Times New Roman"/>
          <w:sz w:val="24"/>
          <w:szCs w:val="24"/>
          <w:lang w:val="en-GB"/>
        </w:rPr>
        <w:t xml:space="preserve">Turkish nationals are exempt from tuition fees during the standard five-year education period. However, students who extend their studies beyond this period are required to pay an annual tuition fee of </w:t>
      </w:r>
      <w:r w:rsidR="00F7446B" w:rsidRPr="0022514C">
        <w:rPr>
          <w:rFonts w:ascii="Times New Roman" w:hAnsi="Times New Roman" w:cs="Times New Roman"/>
          <w:sz w:val="24"/>
          <w:szCs w:val="24"/>
          <w:lang w:val="en-GB"/>
        </w:rPr>
        <w:t>836</w:t>
      </w:r>
      <w:r w:rsidR="00BA5E4E" w:rsidRPr="0022514C">
        <w:rPr>
          <w:rFonts w:ascii="Times New Roman" w:hAnsi="Times New Roman" w:cs="Times New Roman"/>
          <w:sz w:val="24"/>
          <w:szCs w:val="24"/>
          <w:lang w:val="en-GB"/>
        </w:rPr>
        <w:t>,</w:t>
      </w:r>
      <w:r w:rsidR="00F7446B" w:rsidRPr="0022514C">
        <w:rPr>
          <w:rFonts w:ascii="Times New Roman" w:hAnsi="Times New Roman" w:cs="Times New Roman"/>
          <w:sz w:val="24"/>
          <w:szCs w:val="24"/>
          <w:lang w:val="en-GB"/>
        </w:rPr>
        <w:t>50</w:t>
      </w:r>
      <w:r w:rsidRPr="0022514C">
        <w:rPr>
          <w:rFonts w:ascii="Times New Roman" w:hAnsi="Times New Roman" w:cs="Times New Roman"/>
          <w:sz w:val="24"/>
          <w:szCs w:val="24"/>
          <w:lang w:val="en-GB"/>
        </w:rPr>
        <w:t xml:space="preserve"> TL</w:t>
      </w:r>
      <w:r w:rsidR="00CB5004" w:rsidRPr="0022514C">
        <w:rPr>
          <w:rFonts w:ascii="Times New Roman" w:hAnsi="Times New Roman" w:cs="Times New Roman"/>
          <w:sz w:val="24"/>
          <w:szCs w:val="24"/>
          <w:lang w:val="en-GB"/>
        </w:rPr>
        <w:t xml:space="preserve"> (approximately </w:t>
      </w:r>
      <w:r w:rsidR="00BA5E4E" w:rsidRPr="0022514C">
        <w:rPr>
          <w:rFonts w:ascii="Times New Roman" w:hAnsi="Times New Roman" w:cs="Times New Roman"/>
          <w:sz w:val="24"/>
          <w:szCs w:val="24"/>
          <w:lang w:val="en-GB"/>
        </w:rPr>
        <w:t>22.92</w:t>
      </w:r>
      <w:r w:rsidRPr="0022514C">
        <w:rPr>
          <w:rFonts w:ascii="Times New Roman" w:hAnsi="Times New Roman" w:cs="Times New Roman"/>
          <w:sz w:val="24"/>
          <w:szCs w:val="24"/>
          <w:lang w:val="en-GB"/>
        </w:rPr>
        <w:t xml:space="preserve"> </w:t>
      </w:r>
      <w:r w:rsidR="00CB5004" w:rsidRPr="0022514C">
        <w:rPr>
          <w:rFonts w:ascii="Times New Roman" w:hAnsi="Times New Roman" w:cs="Times New Roman"/>
          <w:sz w:val="24"/>
          <w:szCs w:val="24"/>
          <w:lang w:val="en-GB"/>
        </w:rPr>
        <w:t>€</w:t>
      </w:r>
      <w:r w:rsidRPr="0022514C">
        <w:rPr>
          <w:rFonts w:ascii="Times New Roman" w:hAnsi="Times New Roman" w:cs="Times New Roman"/>
          <w:sz w:val="24"/>
          <w:szCs w:val="24"/>
          <w:lang w:val="en-GB"/>
        </w:rPr>
        <w:t xml:space="preserve">). International students are charged an annual tuition fee of </w:t>
      </w:r>
      <w:r w:rsidR="00F7446B" w:rsidRPr="0022514C">
        <w:rPr>
          <w:rFonts w:ascii="Times New Roman" w:hAnsi="Times New Roman" w:cs="Times New Roman"/>
          <w:sz w:val="24"/>
          <w:szCs w:val="24"/>
          <w:lang w:val="en-GB"/>
        </w:rPr>
        <w:t>18</w:t>
      </w:r>
      <w:r w:rsidR="00BA5E4E" w:rsidRPr="0022514C">
        <w:rPr>
          <w:rFonts w:ascii="Times New Roman" w:hAnsi="Times New Roman" w:cs="Times New Roman"/>
          <w:sz w:val="24"/>
          <w:szCs w:val="24"/>
          <w:lang w:val="en-GB"/>
        </w:rPr>
        <w:t>.</w:t>
      </w:r>
      <w:r w:rsidR="00F7446B" w:rsidRPr="0022514C">
        <w:rPr>
          <w:rFonts w:ascii="Times New Roman" w:hAnsi="Times New Roman" w:cs="Times New Roman"/>
          <w:sz w:val="24"/>
          <w:szCs w:val="24"/>
          <w:lang w:val="en-GB"/>
        </w:rPr>
        <w:t>500</w:t>
      </w:r>
      <w:r w:rsidR="00BA5E4E" w:rsidRPr="0022514C">
        <w:rPr>
          <w:rFonts w:ascii="Times New Roman" w:hAnsi="Times New Roman" w:cs="Times New Roman"/>
          <w:sz w:val="24"/>
          <w:szCs w:val="24"/>
          <w:lang w:val="en-GB"/>
        </w:rPr>
        <w:t>,00</w:t>
      </w:r>
      <w:r w:rsidRPr="0022514C">
        <w:rPr>
          <w:rFonts w:ascii="Times New Roman" w:hAnsi="Times New Roman" w:cs="Times New Roman"/>
          <w:sz w:val="24"/>
          <w:szCs w:val="24"/>
          <w:lang w:val="en-GB"/>
        </w:rPr>
        <w:t xml:space="preserve"> TL (approximately </w:t>
      </w:r>
      <w:r w:rsidR="00BA5E4E" w:rsidRPr="0022514C">
        <w:rPr>
          <w:rFonts w:ascii="Times New Roman" w:hAnsi="Times New Roman" w:cs="Times New Roman"/>
          <w:sz w:val="24"/>
          <w:szCs w:val="24"/>
          <w:lang w:val="en-GB"/>
        </w:rPr>
        <w:t>506</w:t>
      </w:r>
      <w:r w:rsidR="00CB5004" w:rsidRPr="0022514C">
        <w:rPr>
          <w:rFonts w:ascii="Times New Roman" w:hAnsi="Times New Roman" w:cs="Times New Roman"/>
          <w:sz w:val="24"/>
          <w:szCs w:val="24"/>
          <w:lang w:val="en-GB"/>
        </w:rPr>
        <w:t>.</w:t>
      </w:r>
      <w:r w:rsidR="00BA5E4E" w:rsidRPr="0022514C">
        <w:rPr>
          <w:rFonts w:ascii="Times New Roman" w:hAnsi="Times New Roman" w:cs="Times New Roman"/>
          <w:sz w:val="24"/>
          <w:szCs w:val="24"/>
          <w:lang w:val="en-GB"/>
        </w:rPr>
        <w:t>85</w:t>
      </w:r>
      <w:r w:rsidRPr="0022514C">
        <w:rPr>
          <w:rFonts w:ascii="Times New Roman" w:hAnsi="Times New Roman" w:cs="Times New Roman"/>
          <w:sz w:val="24"/>
          <w:szCs w:val="24"/>
          <w:lang w:val="en-GB"/>
        </w:rPr>
        <w:t xml:space="preserve"> </w:t>
      </w:r>
      <w:r w:rsidR="00CB5004" w:rsidRPr="0022514C">
        <w:rPr>
          <w:rFonts w:ascii="Times New Roman" w:hAnsi="Times New Roman" w:cs="Times New Roman"/>
          <w:sz w:val="24"/>
          <w:szCs w:val="24"/>
          <w:lang w:val="en-GB"/>
        </w:rPr>
        <w:t>€</w:t>
      </w:r>
      <w:r w:rsidRPr="0022514C">
        <w:rPr>
          <w:rFonts w:ascii="Times New Roman" w:hAnsi="Times New Roman" w:cs="Times New Roman"/>
          <w:sz w:val="24"/>
          <w:szCs w:val="24"/>
          <w:lang w:val="en-GB"/>
        </w:rPr>
        <w:t xml:space="preserve">). These fees are determined annually by the Council of Ministers and are allocated to the university's budget. </w:t>
      </w:r>
    </w:p>
    <w:p w14:paraId="4A7A7728" w14:textId="2A4F9637" w:rsidR="00FD105F" w:rsidRPr="0022514C" w:rsidRDefault="00FD105F" w:rsidP="00797915">
      <w:pPr>
        <w:spacing w:after="0" w:line="240" w:lineRule="auto"/>
        <w:jc w:val="both"/>
        <w:rPr>
          <w:rFonts w:ascii="Times New Roman" w:eastAsia="Times New Roman" w:hAnsi="Times New Roman" w:cs="Times New Roman"/>
          <w:kern w:val="0"/>
          <w:sz w:val="24"/>
          <w:szCs w:val="24"/>
          <w:lang w:val="en-GB" w:eastAsia="tr-TR"/>
          <w14:ligatures w14:val="none"/>
        </w:rPr>
      </w:pPr>
    </w:p>
    <w:p w14:paraId="4A42961E" w14:textId="77777777" w:rsidR="00026910" w:rsidRPr="0022514C" w:rsidRDefault="00026910" w:rsidP="00797915">
      <w:pPr>
        <w:spacing w:after="0" w:line="240" w:lineRule="auto"/>
        <w:jc w:val="both"/>
        <w:rPr>
          <w:rFonts w:ascii="Times New Roman" w:eastAsia="Times New Roman" w:hAnsi="Times New Roman" w:cs="Times New Roman"/>
          <w:kern w:val="0"/>
          <w:sz w:val="24"/>
          <w:szCs w:val="24"/>
          <w:lang w:val="en-GB" w:eastAsia="tr-TR"/>
          <w14:ligatures w14:val="none"/>
        </w:rPr>
      </w:pPr>
    </w:p>
    <w:p w14:paraId="0DF94153" w14:textId="1A6A9055" w:rsidR="00FD105F" w:rsidRPr="0022514C" w:rsidRDefault="00CA3CCE" w:rsidP="00026910">
      <w:pPr>
        <w:widowControl w:val="0"/>
        <w:shd w:val="clear" w:color="auto" w:fill="F9F9F9"/>
        <w:tabs>
          <w:tab w:val="left" w:pos="220"/>
          <w:tab w:val="left" w:pos="720"/>
        </w:tabs>
        <w:autoSpaceDE w:val="0"/>
        <w:autoSpaceDN w:val="0"/>
        <w:adjustRightInd w:val="0"/>
        <w:spacing w:after="0" w:line="360" w:lineRule="auto"/>
        <w:jc w:val="both"/>
        <w:rPr>
          <w:rFonts w:ascii="Times New Roman" w:eastAsia="Times" w:hAnsi="Times New Roman" w:cs="Times New Roman"/>
          <w:b/>
          <w:bCs/>
          <w:kern w:val="0"/>
          <w:sz w:val="24"/>
          <w:szCs w:val="24"/>
          <w:lang w:val="en-GB" w:eastAsia="cs-CZ"/>
          <w14:ligatures w14:val="none"/>
        </w:rPr>
      </w:pPr>
      <w:r w:rsidRPr="0022514C">
        <w:rPr>
          <w:rFonts w:ascii="Times New Roman" w:eastAsia="Times" w:hAnsi="Times New Roman" w:cs="Times New Roman"/>
          <w:b/>
          <w:bCs/>
          <w:kern w:val="0"/>
          <w:sz w:val="24"/>
          <w:szCs w:val="24"/>
          <w:lang w:val="en-GB" w:eastAsia="cs-CZ"/>
          <w14:ligatures w14:val="none"/>
        </w:rPr>
        <w:t xml:space="preserve">Table 2.1.1. Annual expenditures during the last 3 academic years (AYs) (in </w:t>
      </w:r>
      <w:r w:rsidR="00847623" w:rsidRPr="0022514C">
        <w:rPr>
          <w:rFonts w:ascii="Times New Roman" w:eastAsia="Times" w:hAnsi="Times New Roman" w:cs="Times New Roman"/>
          <w:b/>
          <w:bCs/>
          <w:kern w:val="0"/>
          <w:sz w:val="24"/>
          <w:szCs w:val="24"/>
          <w:lang w:val="en-GB" w:eastAsia="cs-CZ"/>
          <w14:ligatures w14:val="none"/>
        </w:rPr>
        <w:t>Euros) *</w:t>
      </w:r>
    </w:p>
    <w:tbl>
      <w:tblPr>
        <w:tblW w:w="9440" w:type="dxa"/>
        <w:tblCellMar>
          <w:left w:w="0" w:type="dxa"/>
          <w:right w:w="0" w:type="dxa"/>
        </w:tblCellMar>
        <w:tblLook w:val="01E0" w:firstRow="1" w:lastRow="1" w:firstColumn="1" w:lastColumn="1" w:noHBand="0" w:noVBand="0"/>
      </w:tblPr>
      <w:tblGrid>
        <w:gridCol w:w="1340"/>
        <w:gridCol w:w="2740"/>
        <w:gridCol w:w="1440"/>
        <w:gridCol w:w="1440"/>
        <w:gridCol w:w="1320"/>
        <w:gridCol w:w="1160"/>
      </w:tblGrid>
      <w:tr w:rsidR="00B10C15" w:rsidRPr="0022514C" w14:paraId="7814B9C3" w14:textId="77777777" w:rsidTr="00847623">
        <w:trPr>
          <w:trHeight w:val="296"/>
        </w:trPr>
        <w:tc>
          <w:tcPr>
            <w:tcW w:w="4080" w:type="dxa"/>
            <w:gridSpan w:val="2"/>
            <w:vMerge w:val="restart"/>
            <w:tcBorders>
              <w:top w:val="single" w:sz="8" w:space="0" w:color="000000"/>
              <w:left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28324A9C" w14:textId="148C9E7C" w:rsidR="00B10C15" w:rsidRPr="0022514C" w:rsidRDefault="00B10C15" w:rsidP="00026910">
            <w:pPr>
              <w:spacing w:after="0" w:line="360" w:lineRule="auto"/>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 </w:t>
            </w:r>
          </w:p>
          <w:p w14:paraId="3C76F11C" w14:textId="26310C3B" w:rsidR="00B10C15" w:rsidRPr="0022514C" w:rsidRDefault="00B10C15" w:rsidP="00026910">
            <w:pPr>
              <w:spacing w:after="0" w:line="360" w:lineRule="auto"/>
              <w:ind w:left="331"/>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b/>
                <w:bCs/>
                <w:color w:val="FFFFFF"/>
                <w:kern w:val="24"/>
                <w:lang w:val="en-GB" w:eastAsia="tr-TR"/>
                <w14:ligatures w14:val="none"/>
              </w:rPr>
              <w:t>Area of Expenditure</w:t>
            </w:r>
            <w:r w:rsidR="00847623" w:rsidRPr="0022514C">
              <w:rPr>
                <w:rFonts w:ascii="Times New Roman" w:eastAsia="Arial MT" w:hAnsi="Times New Roman" w:cs="Times New Roman"/>
                <w:b/>
                <w:bCs/>
                <w:color w:val="FFFFFF"/>
                <w:kern w:val="24"/>
                <w:lang w:val="en-GB" w:eastAsia="tr-TR"/>
                <w14:ligatures w14:val="none"/>
              </w:rPr>
              <w:t>s</w:t>
            </w:r>
            <w:r w:rsidRPr="0022514C">
              <w:rPr>
                <w:rFonts w:ascii="Times New Roman" w:eastAsia="Arial MT" w:hAnsi="Times New Roman" w:cs="Times New Roman"/>
                <w:b/>
                <w:bCs/>
                <w:color w:val="FFFFFF"/>
                <w:kern w:val="24"/>
                <w:lang w:val="en-GB" w:eastAsia="tr-TR"/>
                <w14:ligatures w14:val="none"/>
              </w:rPr>
              <w:t> </w:t>
            </w:r>
          </w:p>
        </w:tc>
        <w:tc>
          <w:tcPr>
            <w:tcW w:w="4200" w:type="dxa"/>
            <w:gridSpan w:val="3"/>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0F42E62E" w14:textId="3479416E" w:rsidR="00B10C15" w:rsidRPr="0022514C" w:rsidRDefault="00B10C15" w:rsidP="00026910">
            <w:pPr>
              <w:spacing w:after="0" w:line="36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b/>
                <w:bCs/>
                <w:color w:val="FFFFFF"/>
                <w:kern w:val="24"/>
                <w:lang w:val="en-GB" w:eastAsia="tr-TR"/>
                <w14:ligatures w14:val="none"/>
              </w:rPr>
              <w:t>Year</w:t>
            </w:r>
          </w:p>
        </w:tc>
        <w:tc>
          <w:tcPr>
            <w:tcW w:w="1160" w:type="dxa"/>
            <w:vMerge w:val="restart"/>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148531BB" w14:textId="77777777" w:rsidR="00B10C15" w:rsidRPr="0022514C" w:rsidRDefault="00B10C15" w:rsidP="00026910">
            <w:pPr>
              <w:spacing w:after="0" w:line="360" w:lineRule="auto"/>
              <w:ind w:left="317"/>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b/>
                <w:bCs/>
                <w:color w:val="FFFFFF"/>
                <w:kern w:val="24"/>
                <w:lang w:val="en-GB" w:eastAsia="tr-TR"/>
                <w14:ligatures w14:val="none"/>
              </w:rPr>
              <w:t xml:space="preserve"> </w:t>
            </w:r>
          </w:p>
          <w:p w14:paraId="03BCABBA" w14:textId="008DBEF7" w:rsidR="00B10C15" w:rsidRPr="0022514C" w:rsidRDefault="00B10C15" w:rsidP="00026910">
            <w:pPr>
              <w:spacing w:after="0" w:line="360" w:lineRule="auto"/>
              <w:ind w:left="317"/>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b/>
                <w:bCs/>
                <w:color w:val="FFFFFF"/>
                <w:kern w:val="24"/>
                <w:lang w:val="en-GB" w:eastAsia="tr-TR"/>
                <w14:ligatures w14:val="none"/>
              </w:rPr>
              <w:t>Mean</w:t>
            </w:r>
          </w:p>
        </w:tc>
      </w:tr>
      <w:tr w:rsidR="00B10C15" w:rsidRPr="0022514C" w14:paraId="72929C36" w14:textId="77777777" w:rsidTr="00847623">
        <w:trPr>
          <w:trHeight w:val="244"/>
        </w:trPr>
        <w:tc>
          <w:tcPr>
            <w:tcW w:w="0" w:type="auto"/>
            <w:gridSpan w:val="2"/>
            <w:vMerge/>
            <w:tcBorders>
              <w:left w:val="single" w:sz="8" w:space="0" w:color="000000"/>
              <w:bottom w:val="single" w:sz="8" w:space="0" w:color="000000"/>
              <w:right w:val="single" w:sz="8" w:space="0" w:color="000000"/>
            </w:tcBorders>
            <w:vAlign w:val="center"/>
            <w:hideMark/>
          </w:tcPr>
          <w:p w14:paraId="56CFCF1C" w14:textId="77777777" w:rsidR="00B10C15" w:rsidRPr="0022514C" w:rsidRDefault="00B10C15" w:rsidP="00B10C15">
            <w:pPr>
              <w:spacing w:after="0" w:line="240" w:lineRule="auto"/>
              <w:rPr>
                <w:rFonts w:ascii="Times New Roman" w:eastAsia="Times New Roman" w:hAnsi="Times New Roman" w:cs="Times New Roman"/>
                <w:kern w:val="0"/>
                <w:lang w:val="en-GB" w:eastAsia="tr-TR"/>
                <w14:ligatures w14:val="none"/>
              </w:rPr>
            </w:pPr>
          </w:p>
        </w:tc>
        <w:tc>
          <w:tcPr>
            <w:tcW w:w="14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7D493A96" w14:textId="77777777" w:rsidR="00B10C15" w:rsidRPr="0022514C" w:rsidRDefault="00B10C15"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b/>
                <w:bCs/>
                <w:color w:val="FFFFFF"/>
                <w:spacing w:val="-4"/>
                <w:kern w:val="24"/>
                <w:lang w:val="en-GB" w:eastAsia="tr-TR"/>
                <w14:ligatures w14:val="none"/>
              </w:rPr>
              <w:t>2024</w:t>
            </w:r>
          </w:p>
        </w:tc>
        <w:tc>
          <w:tcPr>
            <w:tcW w:w="14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7D598F63" w14:textId="77777777" w:rsidR="00B10C15" w:rsidRPr="0022514C" w:rsidRDefault="00B10C15"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b/>
                <w:bCs/>
                <w:color w:val="FFFFFF"/>
                <w:spacing w:val="-4"/>
                <w:kern w:val="24"/>
                <w:lang w:val="en-GB" w:eastAsia="tr-TR"/>
                <w14:ligatures w14:val="none"/>
              </w:rPr>
              <w:t>2023</w:t>
            </w:r>
          </w:p>
        </w:tc>
        <w:tc>
          <w:tcPr>
            <w:tcW w:w="132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6FDED5C1" w14:textId="77777777" w:rsidR="00B10C15" w:rsidRPr="0022514C" w:rsidRDefault="00B10C15"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b/>
                <w:bCs/>
                <w:color w:val="FFFFFF"/>
                <w:spacing w:val="-4"/>
                <w:kern w:val="24"/>
                <w:lang w:val="en-GB" w:eastAsia="tr-TR"/>
                <w14:ligatures w14:val="none"/>
              </w:rPr>
              <w:t>2022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2BB32A4" w14:textId="77777777" w:rsidR="00B10C15" w:rsidRPr="0022514C" w:rsidRDefault="00B10C15" w:rsidP="00B10C15">
            <w:pPr>
              <w:spacing w:after="0" w:line="240" w:lineRule="auto"/>
              <w:rPr>
                <w:rFonts w:ascii="Times New Roman" w:eastAsia="Times New Roman" w:hAnsi="Times New Roman" w:cs="Times New Roman"/>
                <w:kern w:val="0"/>
                <w:lang w:val="en-GB" w:eastAsia="tr-TR"/>
                <w14:ligatures w14:val="none"/>
              </w:rPr>
            </w:pPr>
          </w:p>
        </w:tc>
      </w:tr>
      <w:tr w:rsidR="00101DDB" w:rsidRPr="0022514C" w14:paraId="30893672" w14:textId="77777777" w:rsidTr="00B10C15">
        <w:trPr>
          <w:trHeight w:val="234"/>
        </w:trPr>
        <w:tc>
          <w:tcPr>
            <w:tcW w:w="13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7D7FAD43" w14:textId="77777777" w:rsidR="00101DDB" w:rsidRPr="0022514C" w:rsidRDefault="00101DDB" w:rsidP="00B10C15">
            <w:pPr>
              <w:spacing w:after="0" w:line="240" w:lineRule="auto"/>
              <w:ind w:left="115"/>
              <w:jc w:val="center"/>
              <w:rPr>
                <w:rFonts w:ascii="Times New Roman" w:eastAsia="Times New Roman" w:hAnsi="Times New Roman" w:cs="Times New Roman"/>
                <w:b/>
                <w:kern w:val="0"/>
                <w:lang w:val="en-GB" w:eastAsia="tr-TR"/>
                <w14:ligatures w14:val="none"/>
              </w:rPr>
            </w:pPr>
            <w:r w:rsidRPr="0022514C">
              <w:rPr>
                <w:rFonts w:ascii="Times New Roman" w:eastAsia="Arial MT" w:hAnsi="Times New Roman" w:cs="Times New Roman"/>
                <w:b/>
                <w:color w:val="FFFFFF"/>
                <w:spacing w:val="-10"/>
                <w:kern w:val="24"/>
                <w:lang w:val="en-GB" w:eastAsia="tr-TR"/>
                <w14:ligatures w14:val="none"/>
              </w:rPr>
              <w:t>A</w:t>
            </w:r>
          </w:p>
        </w:tc>
        <w:tc>
          <w:tcPr>
            <w:tcW w:w="27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2626E80A" w14:textId="77777777" w:rsidR="00101DDB" w:rsidRPr="0022514C" w:rsidRDefault="00101DDB" w:rsidP="00B10C15">
            <w:pPr>
              <w:spacing w:after="0" w:line="240" w:lineRule="auto"/>
              <w:ind w:left="115"/>
              <w:rPr>
                <w:rFonts w:ascii="Times New Roman" w:eastAsia="Times New Roman" w:hAnsi="Times New Roman" w:cs="Times New Roman"/>
                <w:b/>
                <w:kern w:val="0"/>
                <w:lang w:val="en-GB" w:eastAsia="tr-TR"/>
                <w14:ligatures w14:val="none"/>
              </w:rPr>
            </w:pPr>
            <w:r w:rsidRPr="0022514C">
              <w:rPr>
                <w:rFonts w:ascii="Times New Roman" w:eastAsia="Arial MT" w:hAnsi="Times New Roman" w:cs="Times New Roman"/>
                <w:b/>
                <w:color w:val="FFFFFF"/>
                <w:spacing w:val="-2"/>
                <w:kern w:val="24"/>
                <w:lang w:val="en-GB" w:eastAsia="tr-TR"/>
                <w14:ligatures w14:val="none"/>
              </w:rPr>
              <w:t>Personnel</w:t>
            </w:r>
          </w:p>
        </w:tc>
        <w:tc>
          <w:tcPr>
            <w:tcW w:w="14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3DA0957C" w14:textId="5A4CA4C9" w:rsidR="00101DDB" w:rsidRPr="0022514C" w:rsidRDefault="002D0F88" w:rsidP="00594915">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3,</w:t>
            </w:r>
            <w:r w:rsidR="00594915">
              <w:rPr>
                <w:rFonts w:ascii="Times New Roman" w:eastAsia="Arial MT" w:hAnsi="Times New Roman" w:cs="Times New Roman"/>
                <w:b/>
                <w:color w:val="FFFFFF" w:themeColor="background1"/>
                <w:kern w:val="24"/>
                <w:lang w:val="en-GB"/>
              </w:rPr>
              <w:t>46</w:t>
            </w:r>
            <w:r w:rsidRPr="0022514C">
              <w:rPr>
                <w:rFonts w:ascii="Times New Roman" w:eastAsia="Arial MT" w:hAnsi="Times New Roman" w:cs="Times New Roman"/>
                <w:b/>
                <w:color w:val="FFFFFF" w:themeColor="background1"/>
                <w:kern w:val="24"/>
                <w:lang w:val="en-GB"/>
              </w:rPr>
              <w:t>7,</w:t>
            </w:r>
            <w:r w:rsidR="00101DDB" w:rsidRPr="0022514C">
              <w:rPr>
                <w:rFonts w:ascii="Times New Roman" w:eastAsia="Arial MT" w:hAnsi="Times New Roman" w:cs="Times New Roman"/>
                <w:b/>
                <w:color w:val="FFFFFF" w:themeColor="background1"/>
                <w:kern w:val="24"/>
                <w:lang w:val="en-GB"/>
              </w:rPr>
              <w:t>22</w:t>
            </w:r>
            <w:r w:rsidR="00C648BC" w:rsidRPr="0022514C">
              <w:rPr>
                <w:rFonts w:ascii="Times New Roman" w:eastAsia="Arial MT" w:hAnsi="Times New Roman" w:cs="Times New Roman"/>
                <w:b/>
                <w:color w:val="FFFFFF" w:themeColor="background1"/>
                <w:kern w:val="24"/>
                <w:lang w:val="en-GB"/>
              </w:rPr>
              <w:t>0</w:t>
            </w:r>
          </w:p>
        </w:tc>
        <w:tc>
          <w:tcPr>
            <w:tcW w:w="14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54938552" w14:textId="199D3E85" w:rsidR="00101DDB" w:rsidRPr="0022514C" w:rsidRDefault="002D0F88" w:rsidP="00C648BC">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2,174,</w:t>
            </w:r>
            <w:r w:rsidR="00101DDB" w:rsidRPr="0022514C">
              <w:rPr>
                <w:rFonts w:ascii="Times New Roman" w:eastAsia="Arial MT" w:hAnsi="Times New Roman" w:cs="Times New Roman"/>
                <w:b/>
                <w:color w:val="FFFFFF" w:themeColor="background1"/>
                <w:kern w:val="24"/>
                <w:lang w:val="en-GB"/>
              </w:rPr>
              <w:t>68</w:t>
            </w:r>
            <w:r w:rsidR="00C648BC" w:rsidRPr="0022514C">
              <w:rPr>
                <w:rFonts w:ascii="Times New Roman" w:eastAsia="Arial MT" w:hAnsi="Times New Roman" w:cs="Times New Roman"/>
                <w:b/>
                <w:color w:val="FFFFFF" w:themeColor="background1"/>
                <w:kern w:val="24"/>
                <w:lang w:val="en-GB"/>
              </w:rPr>
              <w:t>5</w:t>
            </w:r>
          </w:p>
        </w:tc>
        <w:tc>
          <w:tcPr>
            <w:tcW w:w="132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3A6E7B5F" w14:textId="70133F91" w:rsidR="00101DDB" w:rsidRPr="0022514C" w:rsidRDefault="002D0F88" w:rsidP="00C648BC">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1,919,</w:t>
            </w:r>
            <w:r w:rsidR="00101DDB" w:rsidRPr="0022514C">
              <w:rPr>
                <w:rFonts w:ascii="Times New Roman" w:eastAsia="Arial MT" w:hAnsi="Times New Roman" w:cs="Times New Roman"/>
                <w:b/>
                <w:color w:val="FFFFFF" w:themeColor="background1"/>
                <w:kern w:val="24"/>
                <w:lang w:val="en-GB"/>
              </w:rPr>
              <w:t>21</w:t>
            </w:r>
            <w:r w:rsidR="00C648BC" w:rsidRPr="0022514C">
              <w:rPr>
                <w:rFonts w:ascii="Times New Roman" w:eastAsia="Arial MT" w:hAnsi="Times New Roman" w:cs="Times New Roman"/>
                <w:b/>
                <w:color w:val="FFFFFF" w:themeColor="background1"/>
                <w:kern w:val="24"/>
                <w:lang w:val="en-GB"/>
              </w:rPr>
              <w:t>0</w:t>
            </w:r>
          </w:p>
        </w:tc>
        <w:tc>
          <w:tcPr>
            <w:tcW w:w="116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3B7FCA85" w14:textId="2478BEFF" w:rsidR="00101DDB" w:rsidRPr="0022514C" w:rsidRDefault="002D0F88" w:rsidP="00594915">
            <w:pPr>
              <w:spacing w:after="0" w:line="240" w:lineRule="auto"/>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2,</w:t>
            </w:r>
            <w:r w:rsidR="00594915">
              <w:rPr>
                <w:rFonts w:ascii="Times New Roman" w:eastAsia="Arial MT" w:hAnsi="Times New Roman" w:cs="Times New Roman"/>
                <w:b/>
                <w:color w:val="FFFFFF" w:themeColor="background1"/>
                <w:kern w:val="24"/>
                <w:lang w:val="en-GB"/>
              </w:rPr>
              <w:t>520</w:t>
            </w:r>
            <w:r w:rsidRPr="0022514C">
              <w:rPr>
                <w:rFonts w:ascii="Times New Roman" w:eastAsia="Arial MT" w:hAnsi="Times New Roman" w:cs="Times New Roman"/>
                <w:b/>
                <w:color w:val="FFFFFF" w:themeColor="background1"/>
                <w:kern w:val="24"/>
                <w:lang w:val="en-GB"/>
              </w:rPr>
              <w:t>,</w:t>
            </w:r>
            <w:r w:rsidR="00594915">
              <w:rPr>
                <w:rFonts w:ascii="Times New Roman" w:eastAsia="Arial MT" w:hAnsi="Times New Roman" w:cs="Times New Roman"/>
                <w:b/>
                <w:color w:val="FFFFFF" w:themeColor="background1"/>
                <w:kern w:val="24"/>
                <w:lang w:val="en-GB"/>
              </w:rPr>
              <w:t>372</w:t>
            </w:r>
          </w:p>
        </w:tc>
      </w:tr>
      <w:tr w:rsidR="00101DDB" w:rsidRPr="0022514C" w14:paraId="3B3DC214" w14:textId="77777777" w:rsidTr="00B10C15">
        <w:trPr>
          <w:trHeight w:val="96"/>
        </w:trPr>
        <w:tc>
          <w:tcPr>
            <w:tcW w:w="13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AFA7CFF" w14:textId="77777777" w:rsidR="00101DDB" w:rsidRPr="0022514C" w:rsidRDefault="00101DDB" w:rsidP="00B10C15">
            <w:pPr>
              <w:spacing w:after="0" w:line="240" w:lineRule="auto"/>
              <w:ind w:firstLine="72"/>
              <w:jc w:val="both"/>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5"/>
                <w:kern w:val="24"/>
                <w:lang w:val="en-GB" w:eastAsia="tr-TR"/>
                <w14:ligatures w14:val="none"/>
              </w:rPr>
              <w:t>A.1</w:t>
            </w:r>
          </w:p>
        </w:tc>
        <w:tc>
          <w:tcPr>
            <w:tcW w:w="27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69A045A" w14:textId="77777777" w:rsidR="00101DDB" w:rsidRPr="0022514C" w:rsidRDefault="00101DDB" w:rsidP="00B10C15">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 xml:space="preserve">Academic </w:t>
            </w:r>
            <w:r w:rsidRPr="0022514C">
              <w:rPr>
                <w:rFonts w:ascii="Times New Roman" w:eastAsia="Arial MT" w:hAnsi="Times New Roman" w:cs="Times New Roman"/>
                <w:color w:val="000000"/>
                <w:spacing w:val="-2"/>
                <w:kern w:val="24"/>
                <w:lang w:val="en-GB" w:eastAsia="tr-TR"/>
                <w14:ligatures w14:val="none"/>
              </w:rPr>
              <w:t>Staff</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DA5AFA3" w14:textId="5019A786" w:rsidR="00101DDB" w:rsidRPr="0022514C" w:rsidRDefault="002D0F88" w:rsidP="005949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2,</w:t>
            </w:r>
            <w:r w:rsidR="00594915">
              <w:rPr>
                <w:rFonts w:ascii="Times New Roman" w:eastAsia="Arial MT" w:hAnsi="Times New Roman" w:cs="Times New Roman"/>
                <w:color w:val="000000"/>
                <w:kern w:val="24"/>
                <w:lang w:val="en-GB"/>
              </w:rPr>
              <w:t>5</w:t>
            </w:r>
            <w:r w:rsidRPr="0022514C">
              <w:rPr>
                <w:rFonts w:ascii="Times New Roman" w:eastAsia="Arial MT" w:hAnsi="Times New Roman" w:cs="Times New Roman"/>
                <w:color w:val="000000"/>
                <w:kern w:val="24"/>
                <w:lang w:val="en-GB"/>
              </w:rPr>
              <w:t>39,</w:t>
            </w:r>
            <w:r w:rsidR="00101DDB" w:rsidRPr="0022514C">
              <w:rPr>
                <w:rFonts w:ascii="Times New Roman" w:eastAsia="Arial MT" w:hAnsi="Times New Roman" w:cs="Times New Roman"/>
                <w:color w:val="000000"/>
                <w:kern w:val="24"/>
                <w:lang w:val="en-GB"/>
              </w:rPr>
              <w:t>236</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484FC9DF" w14:textId="1A4BFCBE" w:rsidR="00101DDB" w:rsidRPr="0022514C" w:rsidRDefault="002D0F88"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1,607,</w:t>
            </w:r>
            <w:r w:rsidR="00101DDB" w:rsidRPr="0022514C">
              <w:rPr>
                <w:rFonts w:ascii="Times New Roman" w:eastAsia="Arial MT" w:hAnsi="Times New Roman" w:cs="Times New Roman"/>
                <w:color w:val="000000"/>
                <w:kern w:val="24"/>
                <w:lang w:val="en-GB"/>
              </w:rPr>
              <w:t>601</w:t>
            </w:r>
          </w:p>
        </w:tc>
        <w:tc>
          <w:tcPr>
            <w:tcW w:w="132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80038B1" w14:textId="2181DE81" w:rsidR="00101DDB" w:rsidRPr="0022514C" w:rsidRDefault="002D0F88"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1,436,</w:t>
            </w:r>
            <w:r w:rsidR="00101DDB" w:rsidRPr="0022514C">
              <w:rPr>
                <w:rFonts w:ascii="Times New Roman" w:eastAsia="Arial MT" w:hAnsi="Times New Roman" w:cs="Times New Roman"/>
                <w:color w:val="000000"/>
                <w:kern w:val="24"/>
                <w:lang w:val="en-GB"/>
              </w:rPr>
              <w:t>600</w:t>
            </w:r>
          </w:p>
        </w:tc>
        <w:tc>
          <w:tcPr>
            <w:tcW w:w="11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7B8BBF7B" w14:textId="3D086753" w:rsidR="00101DDB" w:rsidRPr="0022514C" w:rsidRDefault="002D0F88" w:rsidP="006051DD">
            <w:pPr>
              <w:spacing w:after="0" w:line="240" w:lineRule="auto"/>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1,8</w:t>
            </w:r>
            <w:r w:rsidR="006051DD">
              <w:rPr>
                <w:rFonts w:ascii="Times New Roman" w:eastAsia="Arial MT" w:hAnsi="Times New Roman" w:cs="Times New Roman"/>
                <w:color w:val="000000"/>
                <w:kern w:val="24"/>
                <w:lang w:val="en-GB"/>
              </w:rPr>
              <w:t>61</w:t>
            </w:r>
            <w:r w:rsidRPr="0022514C">
              <w:rPr>
                <w:rFonts w:ascii="Times New Roman" w:eastAsia="Arial MT" w:hAnsi="Times New Roman" w:cs="Times New Roman"/>
                <w:color w:val="000000"/>
                <w:kern w:val="24"/>
                <w:lang w:val="en-GB"/>
              </w:rPr>
              <w:t>,</w:t>
            </w:r>
            <w:r w:rsidR="006051DD">
              <w:rPr>
                <w:rFonts w:ascii="Times New Roman" w:eastAsia="Arial MT" w:hAnsi="Times New Roman" w:cs="Times New Roman"/>
                <w:color w:val="000000"/>
                <w:kern w:val="24"/>
                <w:lang w:val="en-GB"/>
              </w:rPr>
              <w:t>146</w:t>
            </w:r>
          </w:p>
        </w:tc>
      </w:tr>
      <w:tr w:rsidR="00101DDB" w:rsidRPr="0022514C" w14:paraId="385BEB41" w14:textId="77777777" w:rsidTr="00B10C15">
        <w:trPr>
          <w:trHeight w:val="86"/>
        </w:trPr>
        <w:tc>
          <w:tcPr>
            <w:tcW w:w="13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4B4B3E6D" w14:textId="77777777" w:rsidR="00101DDB" w:rsidRPr="0022514C" w:rsidRDefault="00101DDB" w:rsidP="00B10C15">
            <w:pPr>
              <w:spacing w:after="0" w:line="240" w:lineRule="auto"/>
              <w:ind w:right="734" w:firstLine="72"/>
              <w:jc w:val="both"/>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4"/>
                <w:kern w:val="24"/>
                <w:lang w:val="en-GB" w:eastAsia="tr-TR"/>
                <w14:ligatures w14:val="none"/>
              </w:rPr>
              <w:t>A.2.</w:t>
            </w:r>
          </w:p>
        </w:tc>
        <w:tc>
          <w:tcPr>
            <w:tcW w:w="27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0A6A82D" w14:textId="77777777" w:rsidR="00101DDB" w:rsidRPr="0022514C" w:rsidRDefault="00101DDB" w:rsidP="00B10C15">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 xml:space="preserve">Support </w:t>
            </w:r>
            <w:r w:rsidRPr="0022514C">
              <w:rPr>
                <w:rFonts w:ascii="Times New Roman" w:eastAsia="Arial MT" w:hAnsi="Times New Roman" w:cs="Times New Roman"/>
                <w:color w:val="000000"/>
                <w:spacing w:val="-2"/>
                <w:kern w:val="24"/>
                <w:lang w:val="en-GB" w:eastAsia="tr-TR"/>
                <w14:ligatures w14:val="none"/>
              </w:rPr>
              <w:t>Staff</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48E9240" w14:textId="796CC99C" w:rsidR="00101DDB" w:rsidRPr="0022514C" w:rsidRDefault="002D0F88"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301,</w:t>
            </w:r>
            <w:r w:rsidR="00101DDB" w:rsidRPr="0022514C">
              <w:rPr>
                <w:rFonts w:ascii="Times New Roman" w:eastAsia="Arial MT" w:hAnsi="Times New Roman" w:cs="Times New Roman"/>
                <w:color w:val="000000"/>
                <w:kern w:val="24"/>
                <w:lang w:val="en-GB"/>
              </w:rPr>
              <w:t>243</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5C8D7B2A" w14:textId="4CB6E3FF" w:rsidR="00101DDB" w:rsidRPr="0022514C" w:rsidRDefault="002D0F88"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241,</w:t>
            </w:r>
            <w:r w:rsidR="00101DDB" w:rsidRPr="0022514C">
              <w:rPr>
                <w:rFonts w:ascii="Times New Roman" w:eastAsia="Arial MT" w:hAnsi="Times New Roman" w:cs="Times New Roman"/>
                <w:color w:val="000000"/>
                <w:kern w:val="24"/>
                <w:lang w:val="en-GB"/>
              </w:rPr>
              <w:t>222</w:t>
            </w:r>
          </w:p>
        </w:tc>
        <w:tc>
          <w:tcPr>
            <w:tcW w:w="132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ABAD2E6" w14:textId="22144EED" w:rsidR="00101DDB" w:rsidRPr="0022514C" w:rsidRDefault="002D0F88"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183,</w:t>
            </w:r>
            <w:r w:rsidR="00101DDB" w:rsidRPr="0022514C">
              <w:rPr>
                <w:rFonts w:ascii="Times New Roman" w:eastAsia="Arial MT" w:hAnsi="Times New Roman" w:cs="Times New Roman"/>
                <w:color w:val="000000"/>
                <w:kern w:val="24"/>
                <w:lang w:val="en-GB"/>
              </w:rPr>
              <w:t>690</w:t>
            </w:r>
          </w:p>
        </w:tc>
        <w:tc>
          <w:tcPr>
            <w:tcW w:w="11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C3996D3" w14:textId="52BE639A" w:rsidR="00101DDB" w:rsidRPr="0022514C" w:rsidRDefault="002D0F88" w:rsidP="00FE4FC9">
            <w:pPr>
              <w:spacing w:after="0" w:line="240" w:lineRule="auto"/>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242,</w:t>
            </w:r>
            <w:r w:rsidR="00101DDB" w:rsidRPr="0022514C">
              <w:rPr>
                <w:rFonts w:ascii="Times New Roman" w:eastAsia="Arial MT" w:hAnsi="Times New Roman" w:cs="Times New Roman"/>
                <w:color w:val="000000"/>
                <w:kern w:val="24"/>
                <w:lang w:val="en-GB"/>
              </w:rPr>
              <w:t>05</w:t>
            </w:r>
            <w:r w:rsidR="00FE4FC9" w:rsidRPr="0022514C">
              <w:rPr>
                <w:rFonts w:ascii="Times New Roman" w:eastAsia="Arial MT" w:hAnsi="Times New Roman" w:cs="Times New Roman"/>
                <w:color w:val="000000"/>
                <w:kern w:val="24"/>
                <w:lang w:val="en-GB"/>
              </w:rPr>
              <w:t>2</w:t>
            </w:r>
          </w:p>
        </w:tc>
      </w:tr>
      <w:tr w:rsidR="00101DDB" w:rsidRPr="0022514C" w14:paraId="3AA35F2B" w14:textId="77777777" w:rsidTr="00101DDB">
        <w:trPr>
          <w:trHeight w:val="282"/>
        </w:trPr>
        <w:tc>
          <w:tcPr>
            <w:tcW w:w="13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95CE4D8" w14:textId="77777777" w:rsidR="00101DDB" w:rsidRPr="0022514C" w:rsidRDefault="00101DDB" w:rsidP="00B10C15">
            <w:pPr>
              <w:spacing w:after="0" w:line="240" w:lineRule="auto"/>
              <w:ind w:right="734" w:firstLine="72"/>
              <w:jc w:val="both"/>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4"/>
                <w:kern w:val="24"/>
                <w:lang w:val="en-GB" w:eastAsia="tr-TR"/>
                <w14:ligatures w14:val="none"/>
              </w:rPr>
              <w:t>A.3.</w:t>
            </w:r>
          </w:p>
        </w:tc>
        <w:tc>
          <w:tcPr>
            <w:tcW w:w="27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BC41034" w14:textId="77777777" w:rsidR="00101DDB" w:rsidRPr="0022514C" w:rsidRDefault="00101DDB" w:rsidP="00B10C15">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Research</w:t>
            </w:r>
            <w:r w:rsidRPr="0022514C">
              <w:rPr>
                <w:rFonts w:ascii="Times New Roman" w:eastAsia="Arial MT" w:hAnsi="Times New Roman" w:cs="Times New Roman"/>
                <w:color w:val="000000"/>
                <w:spacing w:val="1"/>
                <w:kern w:val="24"/>
                <w:lang w:val="en-GB" w:eastAsia="tr-TR"/>
                <w14:ligatures w14:val="none"/>
              </w:rPr>
              <w:t xml:space="preserve"> </w:t>
            </w:r>
            <w:r w:rsidRPr="0022514C">
              <w:rPr>
                <w:rFonts w:ascii="Times New Roman" w:eastAsia="Arial MT" w:hAnsi="Times New Roman" w:cs="Times New Roman"/>
                <w:color w:val="000000"/>
                <w:spacing w:val="-2"/>
                <w:kern w:val="24"/>
                <w:lang w:val="en-GB" w:eastAsia="tr-TR"/>
                <w14:ligatures w14:val="none"/>
              </w:rPr>
              <w:t>Assistant</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BAE7DA5" w14:textId="332D7777" w:rsidR="00101DDB" w:rsidRPr="0022514C" w:rsidRDefault="00594915" w:rsidP="00B10C15">
            <w:pPr>
              <w:spacing w:after="0" w:line="240" w:lineRule="auto"/>
              <w:ind w:left="14"/>
              <w:jc w:val="center"/>
              <w:rPr>
                <w:rFonts w:ascii="Times New Roman" w:eastAsia="Times New Roman" w:hAnsi="Times New Roman" w:cs="Times New Roman"/>
                <w:kern w:val="0"/>
                <w:lang w:val="en-GB" w:eastAsia="tr-TR"/>
                <w14:ligatures w14:val="none"/>
              </w:rPr>
            </w:pPr>
            <w:r>
              <w:rPr>
                <w:rFonts w:ascii="Times New Roman" w:eastAsia="Arial MT" w:hAnsi="Times New Roman" w:cs="Times New Roman"/>
                <w:color w:val="000000"/>
                <w:kern w:val="24"/>
                <w:lang w:val="en-GB"/>
              </w:rPr>
              <w:t>62</w:t>
            </w:r>
            <w:r w:rsidR="002D0F88" w:rsidRPr="0022514C">
              <w:rPr>
                <w:rFonts w:ascii="Times New Roman" w:eastAsia="Arial MT" w:hAnsi="Times New Roman" w:cs="Times New Roman"/>
                <w:color w:val="000000"/>
                <w:kern w:val="24"/>
                <w:lang w:val="en-GB"/>
              </w:rPr>
              <w:t>6,</w:t>
            </w:r>
            <w:r w:rsidR="00101DDB" w:rsidRPr="0022514C">
              <w:rPr>
                <w:rFonts w:ascii="Times New Roman" w:eastAsia="Arial MT" w:hAnsi="Times New Roman" w:cs="Times New Roman"/>
                <w:color w:val="000000"/>
                <w:kern w:val="24"/>
                <w:lang w:val="en-GB"/>
              </w:rPr>
              <w:t>741</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0170C38" w14:textId="0F5E6D22" w:rsidR="00101DDB" w:rsidRPr="0022514C" w:rsidRDefault="002D0F88"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325,</w:t>
            </w:r>
            <w:r w:rsidR="00101DDB" w:rsidRPr="0022514C">
              <w:rPr>
                <w:rFonts w:ascii="Times New Roman" w:eastAsia="Arial MT" w:hAnsi="Times New Roman" w:cs="Times New Roman"/>
                <w:color w:val="000000"/>
                <w:kern w:val="24"/>
                <w:lang w:val="en-GB"/>
              </w:rPr>
              <w:t>862</w:t>
            </w:r>
          </w:p>
        </w:tc>
        <w:tc>
          <w:tcPr>
            <w:tcW w:w="132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F3C7BC3" w14:textId="3E2B12CE" w:rsidR="00101DDB" w:rsidRPr="0022514C" w:rsidRDefault="002D0F88"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298,</w:t>
            </w:r>
            <w:r w:rsidR="00101DDB" w:rsidRPr="0022514C">
              <w:rPr>
                <w:rFonts w:ascii="Times New Roman" w:eastAsia="Arial MT" w:hAnsi="Times New Roman" w:cs="Times New Roman"/>
                <w:color w:val="000000"/>
                <w:kern w:val="24"/>
                <w:lang w:val="en-GB"/>
              </w:rPr>
              <w:t xml:space="preserve">920 </w:t>
            </w:r>
          </w:p>
        </w:tc>
        <w:tc>
          <w:tcPr>
            <w:tcW w:w="11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E64C341" w14:textId="41E77646" w:rsidR="00101DDB" w:rsidRPr="0022514C" w:rsidRDefault="002D0F88" w:rsidP="006051DD">
            <w:pPr>
              <w:spacing w:after="0" w:line="240" w:lineRule="auto"/>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4</w:t>
            </w:r>
            <w:r w:rsidR="006051DD">
              <w:rPr>
                <w:rFonts w:ascii="Times New Roman" w:eastAsia="Arial MT" w:hAnsi="Times New Roman" w:cs="Times New Roman"/>
                <w:color w:val="000000"/>
                <w:kern w:val="24"/>
                <w:lang w:val="en-GB"/>
              </w:rPr>
              <w:t>1</w:t>
            </w:r>
            <w:r w:rsidRPr="0022514C">
              <w:rPr>
                <w:rFonts w:ascii="Times New Roman" w:eastAsia="Arial MT" w:hAnsi="Times New Roman" w:cs="Times New Roman"/>
                <w:color w:val="000000"/>
                <w:kern w:val="24"/>
                <w:lang w:val="en-GB"/>
              </w:rPr>
              <w:t>7,</w:t>
            </w:r>
            <w:r w:rsidR="00101DDB" w:rsidRPr="0022514C">
              <w:rPr>
                <w:rFonts w:ascii="Times New Roman" w:eastAsia="Arial MT" w:hAnsi="Times New Roman" w:cs="Times New Roman"/>
                <w:color w:val="000000"/>
                <w:kern w:val="24"/>
                <w:lang w:val="en-GB"/>
              </w:rPr>
              <w:t>174</w:t>
            </w:r>
          </w:p>
        </w:tc>
      </w:tr>
      <w:tr w:rsidR="00101DDB" w:rsidRPr="0022514C" w14:paraId="1962B4E9" w14:textId="77777777" w:rsidTr="00B10C15">
        <w:trPr>
          <w:trHeight w:val="194"/>
        </w:trPr>
        <w:tc>
          <w:tcPr>
            <w:tcW w:w="13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2886C432" w14:textId="77777777" w:rsidR="00101DDB" w:rsidRPr="0022514C" w:rsidRDefault="00101DDB" w:rsidP="00B10C15">
            <w:pPr>
              <w:spacing w:after="0" w:line="240" w:lineRule="auto"/>
              <w:ind w:left="115"/>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spacing w:val="-10"/>
                <w:kern w:val="24"/>
                <w:lang w:val="en-GB" w:eastAsia="tr-TR"/>
                <w14:ligatures w14:val="none"/>
              </w:rPr>
              <w:t>B</w:t>
            </w:r>
          </w:p>
        </w:tc>
        <w:tc>
          <w:tcPr>
            <w:tcW w:w="27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55218841" w14:textId="77777777" w:rsidR="00101DDB" w:rsidRPr="0022514C" w:rsidRDefault="00101DDB" w:rsidP="00B10C15">
            <w:pPr>
              <w:spacing w:after="0" w:line="240" w:lineRule="auto"/>
              <w:ind w:left="115"/>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eastAsia="tr-TR"/>
                <w14:ligatures w14:val="none"/>
              </w:rPr>
              <w:t>Operating</w:t>
            </w:r>
            <w:r w:rsidRPr="0022514C">
              <w:rPr>
                <w:rFonts w:ascii="Times New Roman" w:eastAsia="Arial MT" w:hAnsi="Times New Roman" w:cs="Times New Roman"/>
                <w:b/>
                <w:color w:val="FFFFFF" w:themeColor="background1"/>
                <w:spacing w:val="-1"/>
                <w:kern w:val="24"/>
                <w:lang w:val="en-GB" w:eastAsia="tr-TR"/>
                <w14:ligatures w14:val="none"/>
              </w:rPr>
              <w:t xml:space="preserve"> </w:t>
            </w:r>
            <w:r w:rsidRPr="0022514C">
              <w:rPr>
                <w:rFonts w:ascii="Times New Roman" w:eastAsia="Arial MT" w:hAnsi="Times New Roman" w:cs="Times New Roman"/>
                <w:b/>
                <w:color w:val="FFFFFF" w:themeColor="background1"/>
                <w:spacing w:val="-2"/>
                <w:kern w:val="24"/>
                <w:lang w:val="en-GB" w:eastAsia="tr-TR"/>
                <w14:ligatures w14:val="none"/>
              </w:rPr>
              <w:t>Costs</w:t>
            </w:r>
          </w:p>
        </w:tc>
        <w:tc>
          <w:tcPr>
            <w:tcW w:w="14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02751A81" w14:textId="4FF24B03" w:rsidR="00101DDB" w:rsidRPr="0022514C" w:rsidRDefault="002D0F88" w:rsidP="00C648BC">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81,</w:t>
            </w:r>
            <w:r w:rsidR="00101DDB" w:rsidRPr="0022514C">
              <w:rPr>
                <w:rFonts w:ascii="Times New Roman" w:eastAsia="Arial MT" w:hAnsi="Times New Roman" w:cs="Times New Roman"/>
                <w:b/>
                <w:color w:val="FFFFFF" w:themeColor="background1"/>
                <w:kern w:val="24"/>
                <w:lang w:val="en-GB"/>
              </w:rPr>
              <w:t>1</w:t>
            </w:r>
            <w:r w:rsidR="00C648BC" w:rsidRPr="0022514C">
              <w:rPr>
                <w:rFonts w:ascii="Times New Roman" w:eastAsia="Arial MT" w:hAnsi="Times New Roman" w:cs="Times New Roman"/>
                <w:b/>
                <w:color w:val="FFFFFF" w:themeColor="background1"/>
                <w:kern w:val="24"/>
                <w:lang w:val="en-GB"/>
              </w:rPr>
              <w:t>29</w:t>
            </w:r>
          </w:p>
        </w:tc>
        <w:tc>
          <w:tcPr>
            <w:tcW w:w="14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61868820" w14:textId="5FD95A36" w:rsidR="00101DDB" w:rsidRPr="0022514C" w:rsidRDefault="002D0F88" w:rsidP="00E8107D">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88,</w:t>
            </w:r>
            <w:r w:rsidR="00101DDB" w:rsidRPr="0022514C">
              <w:rPr>
                <w:rFonts w:ascii="Times New Roman" w:eastAsia="Arial MT" w:hAnsi="Times New Roman" w:cs="Times New Roman"/>
                <w:b/>
                <w:color w:val="FFFFFF" w:themeColor="background1"/>
                <w:kern w:val="24"/>
                <w:lang w:val="en-GB"/>
              </w:rPr>
              <w:t>20</w:t>
            </w:r>
            <w:r w:rsidR="00E8107D" w:rsidRPr="0022514C">
              <w:rPr>
                <w:rFonts w:ascii="Times New Roman" w:eastAsia="Arial MT" w:hAnsi="Times New Roman" w:cs="Times New Roman"/>
                <w:b/>
                <w:color w:val="FFFFFF" w:themeColor="background1"/>
                <w:kern w:val="24"/>
                <w:lang w:val="en-GB"/>
              </w:rPr>
              <w:t>1</w:t>
            </w:r>
          </w:p>
        </w:tc>
        <w:tc>
          <w:tcPr>
            <w:tcW w:w="132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0121157D" w14:textId="13E42271" w:rsidR="00101DDB" w:rsidRPr="0022514C" w:rsidRDefault="002D0F88" w:rsidP="00E8107D">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16,</w:t>
            </w:r>
            <w:r w:rsidR="00101DDB" w:rsidRPr="0022514C">
              <w:rPr>
                <w:rFonts w:ascii="Times New Roman" w:eastAsia="Arial MT" w:hAnsi="Times New Roman" w:cs="Times New Roman"/>
                <w:b/>
                <w:color w:val="FFFFFF" w:themeColor="background1"/>
                <w:kern w:val="24"/>
                <w:lang w:val="en-GB"/>
              </w:rPr>
              <w:t>29</w:t>
            </w:r>
            <w:r w:rsidR="00E8107D" w:rsidRPr="0022514C">
              <w:rPr>
                <w:rFonts w:ascii="Times New Roman" w:eastAsia="Arial MT" w:hAnsi="Times New Roman" w:cs="Times New Roman"/>
                <w:b/>
                <w:color w:val="FFFFFF" w:themeColor="background1"/>
                <w:kern w:val="24"/>
                <w:lang w:val="en-GB"/>
              </w:rPr>
              <w:t>1</w:t>
            </w:r>
          </w:p>
        </w:tc>
        <w:tc>
          <w:tcPr>
            <w:tcW w:w="116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6D420911" w14:textId="21F6377D" w:rsidR="00101DDB" w:rsidRPr="0022514C" w:rsidRDefault="002D0F88" w:rsidP="00FE4FC9">
            <w:pPr>
              <w:spacing w:after="0" w:line="240" w:lineRule="auto"/>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61,</w:t>
            </w:r>
            <w:r w:rsidR="00101DDB" w:rsidRPr="0022514C">
              <w:rPr>
                <w:rFonts w:ascii="Times New Roman" w:eastAsia="Arial MT" w:hAnsi="Times New Roman" w:cs="Times New Roman"/>
                <w:b/>
                <w:color w:val="FFFFFF" w:themeColor="background1"/>
                <w:kern w:val="24"/>
                <w:lang w:val="en-GB"/>
              </w:rPr>
              <w:t>87</w:t>
            </w:r>
            <w:r w:rsidR="00FE4FC9" w:rsidRPr="0022514C">
              <w:rPr>
                <w:rFonts w:ascii="Times New Roman" w:eastAsia="Arial MT" w:hAnsi="Times New Roman" w:cs="Times New Roman"/>
                <w:b/>
                <w:color w:val="FFFFFF" w:themeColor="background1"/>
                <w:kern w:val="24"/>
                <w:lang w:val="en-GB"/>
              </w:rPr>
              <w:t>3</w:t>
            </w:r>
          </w:p>
        </w:tc>
      </w:tr>
      <w:tr w:rsidR="00101DDB" w:rsidRPr="0022514C" w14:paraId="4173F286" w14:textId="77777777" w:rsidTr="00B10C15">
        <w:trPr>
          <w:trHeight w:val="56"/>
        </w:trPr>
        <w:tc>
          <w:tcPr>
            <w:tcW w:w="13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7AC304AA" w14:textId="77777777" w:rsidR="00101DDB" w:rsidRPr="0022514C" w:rsidRDefault="00101DDB" w:rsidP="00B10C15">
            <w:pPr>
              <w:spacing w:after="0" w:line="240" w:lineRule="auto"/>
              <w:ind w:left="302" w:hanging="230"/>
              <w:jc w:val="both"/>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5"/>
                <w:kern w:val="24"/>
                <w:lang w:val="en-GB" w:eastAsia="tr-TR"/>
                <w14:ligatures w14:val="none"/>
              </w:rPr>
              <w:t>B.1</w:t>
            </w:r>
          </w:p>
        </w:tc>
        <w:tc>
          <w:tcPr>
            <w:tcW w:w="27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696EC8A" w14:textId="77777777" w:rsidR="00101DDB" w:rsidRPr="0022514C" w:rsidRDefault="00101DDB" w:rsidP="00B10C15">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2"/>
                <w:kern w:val="24"/>
                <w:lang w:val="en-GB" w:eastAsia="tr-TR"/>
                <w14:ligatures w14:val="none"/>
              </w:rPr>
              <w:t>Utilities</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06FD2A80" w14:textId="487CA7A6" w:rsidR="00101DDB" w:rsidRPr="0022514C" w:rsidRDefault="002D0F88"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2,</w:t>
            </w:r>
            <w:r w:rsidR="00101DDB" w:rsidRPr="0022514C">
              <w:rPr>
                <w:rFonts w:ascii="Times New Roman" w:eastAsia="Arial MT" w:hAnsi="Times New Roman" w:cs="Times New Roman"/>
                <w:color w:val="000000"/>
                <w:kern w:val="24"/>
                <w:lang w:val="en-GB"/>
              </w:rPr>
              <w:t>460</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954251A" w14:textId="0F08A042" w:rsidR="00101DDB" w:rsidRPr="0022514C" w:rsidRDefault="00101DDB"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747</w:t>
            </w:r>
          </w:p>
        </w:tc>
        <w:tc>
          <w:tcPr>
            <w:tcW w:w="132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C201D8D" w14:textId="5B041365" w:rsidR="00101DDB" w:rsidRPr="0022514C" w:rsidRDefault="00101DDB"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552</w:t>
            </w:r>
          </w:p>
        </w:tc>
        <w:tc>
          <w:tcPr>
            <w:tcW w:w="11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71A9286" w14:textId="62D8DD70" w:rsidR="00101DDB" w:rsidRPr="0022514C" w:rsidRDefault="002D0F88" w:rsidP="00B10C15">
            <w:pPr>
              <w:spacing w:after="0" w:line="240" w:lineRule="auto"/>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1,</w:t>
            </w:r>
            <w:r w:rsidR="00101DDB" w:rsidRPr="0022514C">
              <w:rPr>
                <w:rFonts w:ascii="Times New Roman" w:eastAsia="Arial MT" w:hAnsi="Times New Roman" w:cs="Times New Roman"/>
                <w:color w:val="000000"/>
                <w:kern w:val="24"/>
                <w:lang w:val="en-GB"/>
              </w:rPr>
              <w:t>253</w:t>
            </w:r>
          </w:p>
        </w:tc>
      </w:tr>
      <w:tr w:rsidR="00101DDB" w:rsidRPr="0022514C" w14:paraId="1CC45136" w14:textId="77777777" w:rsidTr="00B10C15">
        <w:trPr>
          <w:trHeight w:val="188"/>
        </w:trPr>
        <w:tc>
          <w:tcPr>
            <w:tcW w:w="13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82BE256" w14:textId="77777777" w:rsidR="00101DDB" w:rsidRPr="0022514C" w:rsidRDefault="00101DDB" w:rsidP="00B10C15">
            <w:pPr>
              <w:spacing w:after="0" w:line="240" w:lineRule="auto"/>
              <w:ind w:left="302" w:hanging="230"/>
              <w:jc w:val="both"/>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5"/>
                <w:kern w:val="24"/>
                <w:lang w:val="en-GB" w:eastAsia="tr-TR"/>
                <w14:ligatures w14:val="none"/>
              </w:rPr>
              <w:t>B.2</w:t>
            </w:r>
          </w:p>
        </w:tc>
        <w:tc>
          <w:tcPr>
            <w:tcW w:w="27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696C70B" w14:textId="77777777" w:rsidR="00101DDB" w:rsidRPr="0022514C" w:rsidRDefault="00101DDB" w:rsidP="00B10C15">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2"/>
                <w:kern w:val="24"/>
                <w:lang w:val="en-GB" w:eastAsia="tr-TR"/>
                <w14:ligatures w14:val="none"/>
              </w:rPr>
              <w:t>Teaching</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415EEDFA" w14:textId="003A994F" w:rsidR="00101DDB" w:rsidRPr="0022514C" w:rsidRDefault="002D0F88"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21,</w:t>
            </w:r>
            <w:r w:rsidR="00101DDB" w:rsidRPr="0022514C">
              <w:rPr>
                <w:rFonts w:ascii="Times New Roman" w:eastAsia="Arial MT" w:hAnsi="Times New Roman" w:cs="Times New Roman"/>
                <w:color w:val="000000"/>
                <w:kern w:val="24"/>
                <w:lang w:val="en-GB"/>
              </w:rPr>
              <w:t>430</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71DC68C2" w14:textId="45A82998" w:rsidR="00101DDB" w:rsidRPr="0022514C" w:rsidRDefault="002D0F88"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13,</w:t>
            </w:r>
            <w:r w:rsidR="00101DDB" w:rsidRPr="0022514C">
              <w:rPr>
                <w:rFonts w:ascii="Times New Roman" w:eastAsia="Arial MT" w:hAnsi="Times New Roman" w:cs="Times New Roman"/>
                <w:color w:val="000000"/>
                <w:kern w:val="24"/>
                <w:lang w:val="en-GB"/>
              </w:rPr>
              <w:t>628</w:t>
            </w:r>
          </w:p>
        </w:tc>
        <w:tc>
          <w:tcPr>
            <w:tcW w:w="132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FABCB9F" w14:textId="2ECAC3D0" w:rsidR="00101DDB" w:rsidRPr="0022514C" w:rsidRDefault="002D0F88"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6,</w:t>
            </w:r>
            <w:r w:rsidR="00101DDB" w:rsidRPr="0022514C">
              <w:rPr>
                <w:rFonts w:ascii="Times New Roman" w:eastAsia="Arial MT" w:hAnsi="Times New Roman" w:cs="Times New Roman"/>
                <w:color w:val="000000"/>
                <w:kern w:val="24"/>
                <w:lang w:val="en-GB"/>
              </w:rPr>
              <w:t>376</w:t>
            </w:r>
          </w:p>
        </w:tc>
        <w:tc>
          <w:tcPr>
            <w:tcW w:w="11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CAF5106" w14:textId="36072B83" w:rsidR="00101DDB" w:rsidRPr="0022514C" w:rsidRDefault="002D0F88" w:rsidP="00B10C15">
            <w:pPr>
              <w:spacing w:after="0" w:line="240" w:lineRule="auto"/>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13,</w:t>
            </w:r>
            <w:r w:rsidR="00101DDB" w:rsidRPr="0022514C">
              <w:rPr>
                <w:rFonts w:ascii="Times New Roman" w:eastAsia="Arial MT" w:hAnsi="Times New Roman" w:cs="Times New Roman"/>
                <w:color w:val="000000"/>
                <w:kern w:val="24"/>
                <w:lang w:val="en-GB"/>
              </w:rPr>
              <w:t>811</w:t>
            </w:r>
          </w:p>
        </w:tc>
      </w:tr>
      <w:tr w:rsidR="00101DDB" w:rsidRPr="0022514C" w14:paraId="27757C30" w14:textId="77777777" w:rsidTr="00B10C15">
        <w:trPr>
          <w:trHeight w:val="178"/>
        </w:trPr>
        <w:tc>
          <w:tcPr>
            <w:tcW w:w="13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26C4C2D" w14:textId="77777777" w:rsidR="00101DDB" w:rsidRPr="0022514C" w:rsidRDefault="00101DDB" w:rsidP="00B10C15">
            <w:pPr>
              <w:spacing w:after="0" w:line="240" w:lineRule="auto"/>
              <w:ind w:left="302" w:hanging="230"/>
              <w:jc w:val="both"/>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5"/>
                <w:kern w:val="24"/>
                <w:lang w:val="en-GB" w:eastAsia="tr-TR"/>
                <w14:ligatures w14:val="none"/>
              </w:rPr>
              <w:t>B.3</w:t>
            </w:r>
          </w:p>
        </w:tc>
        <w:tc>
          <w:tcPr>
            <w:tcW w:w="27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7FB31FBA" w14:textId="77777777" w:rsidR="00101DDB" w:rsidRPr="0022514C" w:rsidRDefault="00101DDB" w:rsidP="00B10C15">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2"/>
                <w:kern w:val="24"/>
                <w:lang w:val="en-GB" w:eastAsia="tr-TR"/>
                <w14:ligatures w14:val="none"/>
              </w:rPr>
              <w:t>Research</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5D52A6B" w14:textId="0FAF20E5" w:rsidR="00101DDB" w:rsidRPr="0022514C" w:rsidRDefault="002D0F88"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themeColor="text1"/>
                <w:kern w:val="24"/>
                <w:lang w:val="en-GB"/>
              </w:rPr>
              <w:t>56,</w:t>
            </w:r>
            <w:r w:rsidR="00101DDB" w:rsidRPr="0022514C">
              <w:rPr>
                <w:rFonts w:ascii="Times New Roman" w:eastAsia="Arial MT" w:hAnsi="Times New Roman" w:cs="Times New Roman"/>
                <w:color w:val="000000" w:themeColor="text1"/>
                <w:kern w:val="24"/>
                <w:lang w:val="en-GB"/>
              </w:rPr>
              <w:t>788</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DC90A7D" w14:textId="2A30424A" w:rsidR="00101DDB" w:rsidRPr="0022514C" w:rsidRDefault="002D0F88"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themeColor="text1"/>
                <w:kern w:val="24"/>
                <w:lang w:val="en-GB"/>
              </w:rPr>
              <w:t>73,</w:t>
            </w:r>
            <w:r w:rsidR="00101DDB" w:rsidRPr="0022514C">
              <w:rPr>
                <w:rFonts w:ascii="Times New Roman" w:eastAsia="Arial MT" w:hAnsi="Times New Roman" w:cs="Times New Roman"/>
                <w:color w:val="000000" w:themeColor="text1"/>
                <w:kern w:val="24"/>
                <w:lang w:val="en-GB"/>
              </w:rPr>
              <w:t>522</w:t>
            </w:r>
          </w:p>
        </w:tc>
        <w:tc>
          <w:tcPr>
            <w:tcW w:w="132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4A4190E" w14:textId="0018397E" w:rsidR="00101DDB" w:rsidRPr="0022514C" w:rsidRDefault="002D0F88"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themeColor="text1"/>
                <w:kern w:val="24"/>
                <w:lang w:val="en-GB"/>
              </w:rPr>
              <w:t>9,</w:t>
            </w:r>
            <w:r w:rsidR="00101DDB" w:rsidRPr="0022514C">
              <w:rPr>
                <w:rFonts w:ascii="Times New Roman" w:eastAsia="Arial MT" w:hAnsi="Times New Roman" w:cs="Times New Roman"/>
                <w:color w:val="000000" w:themeColor="text1"/>
                <w:kern w:val="24"/>
                <w:lang w:val="en-GB"/>
              </w:rPr>
              <w:t>267</w:t>
            </w:r>
          </w:p>
        </w:tc>
        <w:tc>
          <w:tcPr>
            <w:tcW w:w="11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7661F80A" w14:textId="57561B02" w:rsidR="00101DDB" w:rsidRPr="0022514C" w:rsidRDefault="002D0F88" w:rsidP="00B10C15">
            <w:pPr>
              <w:spacing w:after="0" w:line="240" w:lineRule="auto"/>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themeColor="text1"/>
                <w:kern w:val="24"/>
                <w:lang w:val="en-GB"/>
              </w:rPr>
              <w:t>46,</w:t>
            </w:r>
            <w:r w:rsidR="00101DDB" w:rsidRPr="0022514C">
              <w:rPr>
                <w:rFonts w:ascii="Times New Roman" w:eastAsia="Arial MT" w:hAnsi="Times New Roman" w:cs="Times New Roman"/>
                <w:color w:val="000000" w:themeColor="text1"/>
                <w:kern w:val="24"/>
                <w:lang w:val="en-GB"/>
              </w:rPr>
              <w:t>525</w:t>
            </w:r>
          </w:p>
        </w:tc>
      </w:tr>
      <w:tr w:rsidR="00101DDB" w:rsidRPr="0022514C" w14:paraId="5601EBCB" w14:textId="77777777" w:rsidTr="00B10C15">
        <w:trPr>
          <w:trHeight w:val="182"/>
        </w:trPr>
        <w:tc>
          <w:tcPr>
            <w:tcW w:w="13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12A0E49" w14:textId="77777777" w:rsidR="00101DDB" w:rsidRPr="0022514C" w:rsidRDefault="00101DDB" w:rsidP="00B10C15">
            <w:pPr>
              <w:spacing w:after="0" w:line="240" w:lineRule="auto"/>
              <w:ind w:left="302" w:hanging="230"/>
              <w:jc w:val="both"/>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5"/>
                <w:kern w:val="24"/>
                <w:lang w:val="en-GB" w:eastAsia="tr-TR"/>
                <w14:ligatures w14:val="none"/>
              </w:rPr>
              <w:t>B.4</w:t>
            </w:r>
          </w:p>
        </w:tc>
        <w:tc>
          <w:tcPr>
            <w:tcW w:w="27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572DFFC" w14:textId="77777777" w:rsidR="00101DDB" w:rsidRPr="0022514C" w:rsidRDefault="00101DDB" w:rsidP="00B10C15">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 xml:space="preserve">General </w:t>
            </w:r>
            <w:r w:rsidRPr="0022514C">
              <w:rPr>
                <w:rFonts w:ascii="Times New Roman" w:eastAsia="Arial MT" w:hAnsi="Times New Roman" w:cs="Times New Roman"/>
                <w:color w:val="000000"/>
                <w:spacing w:val="-2"/>
                <w:kern w:val="24"/>
                <w:lang w:val="en-GB" w:eastAsia="tr-TR"/>
                <w14:ligatures w14:val="none"/>
              </w:rPr>
              <w:t>Operations</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43079BBE" w14:textId="15D9B120" w:rsidR="00101DDB" w:rsidRPr="0022514C" w:rsidRDefault="00101DDB"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451</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5EE8FA8" w14:textId="77159C2B" w:rsidR="00101DDB" w:rsidRPr="0022514C" w:rsidRDefault="00101DDB"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304</w:t>
            </w:r>
          </w:p>
        </w:tc>
        <w:tc>
          <w:tcPr>
            <w:tcW w:w="132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7C09EC61" w14:textId="295199FE" w:rsidR="00101DDB" w:rsidRPr="0022514C" w:rsidRDefault="00101DDB"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96</w:t>
            </w:r>
          </w:p>
        </w:tc>
        <w:tc>
          <w:tcPr>
            <w:tcW w:w="11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3BE48F7" w14:textId="6AF20306" w:rsidR="00101DDB" w:rsidRPr="0022514C" w:rsidRDefault="00101DDB" w:rsidP="00816337">
            <w:pPr>
              <w:spacing w:after="0" w:line="240" w:lineRule="auto"/>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28</w:t>
            </w:r>
            <w:r w:rsidR="00816337" w:rsidRPr="0022514C">
              <w:rPr>
                <w:rFonts w:ascii="Times New Roman" w:eastAsia="Arial MT" w:hAnsi="Times New Roman" w:cs="Times New Roman"/>
                <w:color w:val="000000"/>
                <w:kern w:val="24"/>
                <w:lang w:val="en-GB"/>
              </w:rPr>
              <w:t>4</w:t>
            </w:r>
          </w:p>
        </w:tc>
      </w:tr>
      <w:tr w:rsidR="00101DDB" w:rsidRPr="0022514C" w14:paraId="55C81293" w14:textId="77777777" w:rsidTr="00B10C15">
        <w:trPr>
          <w:trHeight w:val="172"/>
        </w:trPr>
        <w:tc>
          <w:tcPr>
            <w:tcW w:w="13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22BFB033" w14:textId="77777777" w:rsidR="00101DDB" w:rsidRPr="0022514C" w:rsidRDefault="00101DDB" w:rsidP="00B10C15">
            <w:pPr>
              <w:spacing w:after="0" w:line="240" w:lineRule="auto"/>
              <w:ind w:left="115" w:hanging="230"/>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spacing w:val="-10"/>
                <w:kern w:val="24"/>
                <w:lang w:val="en-GB" w:eastAsia="tr-TR"/>
                <w14:ligatures w14:val="none"/>
              </w:rPr>
              <w:t>C</w:t>
            </w:r>
          </w:p>
        </w:tc>
        <w:tc>
          <w:tcPr>
            <w:tcW w:w="27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2ED76C1F" w14:textId="77777777" w:rsidR="00101DDB" w:rsidRPr="0022514C" w:rsidRDefault="00101DDB" w:rsidP="00B10C15">
            <w:pPr>
              <w:spacing w:after="0" w:line="240" w:lineRule="auto"/>
              <w:ind w:left="115"/>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eastAsia="tr-TR"/>
                <w14:ligatures w14:val="none"/>
              </w:rPr>
              <w:t>Maintenance of</w:t>
            </w:r>
            <w:r w:rsidRPr="0022514C">
              <w:rPr>
                <w:rFonts w:ascii="Times New Roman" w:eastAsia="Arial MT" w:hAnsi="Times New Roman" w:cs="Times New Roman"/>
                <w:b/>
                <w:color w:val="FFFFFF" w:themeColor="background1"/>
                <w:spacing w:val="-1"/>
                <w:kern w:val="24"/>
                <w:lang w:val="en-GB" w:eastAsia="tr-TR"/>
                <w14:ligatures w14:val="none"/>
              </w:rPr>
              <w:t xml:space="preserve"> </w:t>
            </w:r>
            <w:r w:rsidRPr="0022514C">
              <w:rPr>
                <w:rFonts w:ascii="Times New Roman" w:eastAsia="Arial MT" w:hAnsi="Times New Roman" w:cs="Times New Roman"/>
                <w:b/>
                <w:color w:val="FFFFFF" w:themeColor="background1"/>
                <w:spacing w:val="-2"/>
                <w:kern w:val="24"/>
                <w:lang w:val="en-GB" w:eastAsia="tr-TR"/>
                <w14:ligatures w14:val="none"/>
              </w:rPr>
              <w:t>Building</w:t>
            </w:r>
          </w:p>
        </w:tc>
        <w:tc>
          <w:tcPr>
            <w:tcW w:w="14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195BA1B4" w14:textId="026D5553" w:rsidR="00101DDB" w:rsidRPr="0022514C" w:rsidRDefault="00C648BC" w:rsidP="00B10C15">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5,</w:t>
            </w:r>
            <w:r w:rsidR="00101DDB" w:rsidRPr="0022514C">
              <w:rPr>
                <w:rFonts w:ascii="Times New Roman" w:eastAsia="Arial MT" w:hAnsi="Times New Roman" w:cs="Times New Roman"/>
                <w:b/>
                <w:color w:val="FFFFFF" w:themeColor="background1"/>
                <w:kern w:val="24"/>
                <w:lang w:val="en-GB"/>
              </w:rPr>
              <w:t>541</w:t>
            </w:r>
          </w:p>
        </w:tc>
        <w:tc>
          <w:tcPr>
            <w:tcW w:w="14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6B5731F5" w14:textId="56A45D84" w:rsidR="00101DDB" w:rsidRPr="0022514C" w:rsidRDefault="00C648BC" w:rsidP="00B10C15">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1,</w:t>
            </w:r>
            <w:r w:rsidR="00101DDB" w:rsidRPr="0022514C">
              <w:rPr>
                <w:rFonts w:ascii="Times New Roman" w:eastAsia="Arial MT" w:hAnsi="Times New Roman" w:cs="Times New Roman"/>
                <w:b/>
                <w:color w:val="FFFFFF" w:themeColor="background1"/>
                <w:kern w:val="24"/>
                <w:lang w:val="en-GB"/>
              </w:rPr>
              <w:t>784</w:t>
            </w:r>
          </w:p>
        </w:tc>
        <w:tc>
          <w:tcPr>
            <w:tcW w:w="132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0B246D5B" w14:textId="761676BC" w:rsidR="00101DDB" w:rsidRPr="0022514C" w:rsidRDefault="00C648BC" w:rsidP="00B10C15">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1,</w:t>
            </w:r>
            <w:r w:rsidR="00101DDB" w:rsidRPr="0022514C">
              <w:rPr>
                <w:rFonts w:ascii="Times New Roman" w:eastAsia="Arial MT" w:hAnsi="Times New Roman" w:cs="Times New Roman"/>
                <w:b/>
                <w:color w:val="FFFFFF" w:themeColor="background1"/>
                <w:kern w:val="24"/>
                <w:lang w:val="en-GB"/>
              </w:rPr>
              <w:t>305</w:t>
            </w:r>
          </w:p>
        </w:tc>
        <w:tc>
          <w:tcPr>
            <w:tcW w:w="116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0F83FE86" w14:textId="3C76A790" w:rsidR="00101DDB" w:rsidRPr="0022514C" w:rsidRDefault="00101DDB" w:rsidP="001E62EC">
            <w:pPr>
              <w:spacing w:after="0" w:line="240" w:lineRule="auto"/>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2</w:t>
            </w:r>
            <w:r w:rsidR="00C648BC" w:rsidRPr="0022514C">
              <w:rPr>
                <w:rFonts w:ascii="Times New Roman" w:eastAsia="Arial MT" w:hAnsi="Times New Roman" w:cs="Times New Roman"/>
                <w:b/>
                <w:color w:val="FFFFFF" w:themeColor="background1"/>
                <w:kern w:val="24"/>
                <w:lang w:val="en-GB"/>
              </w:rPr>
              <w:t>,</w:t>
            </w:r>
            <w:r w:rsidRPr="0022514C">
              <w:rPr>
                <w:rFonts w:ascii="Times New Roman" w:eastAsia="Arial MT" w:hAnsi="Times New Roman" w:cs="Times New Roman"/>
                <w:b/>
                <w:color w:val="FFFFFF" w:themeColor="background1"/>
                <w:kern w:val="24"/>
                <w:lang w:val="en-GB"/>
              </w:rPr>
              <w:t>87</w:t>
            </w:r>
            <w:r w:rsidR="001E62EC" w:rsidRPr="0022514C">
              <w:rPr>
                <w:rFonts w:ascii="Times New Roman" w:eastAsia="Arial MT" w:hAnsi="Times New Roman" w:cs="Times New Roman"/>
                <w:b/>
                <w:color w:val="FFFFFF" w:themeColor="background1"/>
                <w:kern w:val="24"/>
                <w:lang w:val="en-GB"/>
              </w:rPr>
              <w:t>7</w:t>
            </w:r>
          </w:p>
        </w:tc>
      </w:tr>
      <w:tr w:rsidR="00101DDB" w:rsidRPr="0022514C" w14:paraId="68548926" w14:textId="77777777" w:rsidTr="00B10C15">
        <w:trPr>
          <w:trHeight w:val="162"/>
        </w:trPr>
        <w:tc>
          <w:tcPr>
            <w:tcW w:w="13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777D7E92" w14:textId="77777777" w:rsidR="00101DDB" w:rsidRPr="0022514C" w:rsidRDefault="00101DDB" w:rsidP="00B10C15">
            <w:pPr>
              <w:spacing w:after="0" w:line="240" w:lineRule="auto"/>
              <w:ind w:left="115" w:hanging="230"/>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spacing w:val="-10"/>
                <w:kern w:val="24"/>
                <w:lang w:val="en-GB" w:eastAsia="tr-TR"/>
                <w14:ligatures w14:val="none"/>
              </w:rPr>
              <w:t>D</w:t>
            </w:r>
          </w:p>
        </w:tc>
        <w:tc>
          <w:tcPr>
            <w:tcW w:w="27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246D99D5" w14:textId="77777777" w:rsidR="00101DDB" w:rsidRPr="0022514C" w:rsidRDefault="00101DDB" w:rsidP="00B10C15">
            <w:pPr>
              <w:spacing w:after="0" w:line="240" w:lineRule="auto"/>
              <w:ind w:left="115"/>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spacing w:val="-2"/>
                <w:kern w:val="24"/>
                <w:lang w:val="en-GB" w:eastAsia="tr-TR"/>
                <w14:ligatures w14:val="none"/>
              </w:rPr>
              <w:t>Equipment</w:t>
            </w:r>
          </w:p>
        </w:tc>
        <w:tc>
          <w:tcPr>
            <w:tcW w:w="14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1BB33E59" w14:textId="0328AAEA" w:rsidR="00101DDB" w:rsidRPr="0022514C" w:rsidRDefault="00C648BC" w:rsidP="00E8107D">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175,</w:t>
            </w:r>
            <w:r w:rsidR="00101DDB" w:rsidRPr="0022514C">
              <w:rPr>
                <w:rFonts w:ascii="Times New Roman" w:eastAsia="Arial MT" w:hAnsi="Times New Roman" w:cs="Times New Roman"/>
                <w:b/>
                <w:color w:val="FFFFFF" w:themeColor="background1"/>
                <w:kern w:val="24"/>
                <w:lang w:val="en-GB"/>
              </w:rPr>
              <w:t>0</w:t>
            </w:r>
            <w:r w:rsidR="00E8107D" w:rsidRPr="0022514C">
              <w:rPr>
                <w:rFonts w:ascii="Times New Roman" w:eastAsia="Arial MT" w:hAnsi="Times New Roman" w:cs="Times New Roman"/>
                <w:b/>
                <w:color w:val="FFFFFF" w:themeColor="background1"/>
                <w:kern w:val="24"/>
                <w:lang w:val="en-GB"/>
              </w:rPr>
              <w:t>69</w:t>
            </w:r>
          </w:p>
        </w:tc>
        <w:tc>
          <w:tcPr>
            <w:tcW w:w="14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466B9820" w14:textId="5446F48D" w:rsidR="00101DDB" w:rsidRPr="0022514C" w:rsidRDefault="00101DDB" w:rsidP="00C648BC">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95</w:t>
            </w:r>
            <w:r w:rsidR="00C648BC" w:rsidRPr="0022514C">
              <w:rPr>
                <w:rFonts w:ascii="Times New Roman" w:eastAsia="Arial MT" w:hAnsi="Times New Roman" w:cs="Times New Roman"/>
                <w:b/>
                <w:color w:val="FFFFFF" w:themeColor="background1"/>
                <w:kern w:val="24"/>
                <w:lang w:val="en-GB"/>
              </w:rPr>
              <w:t>,</w:t>
            </w:r>
            <w:r w:rsidRPr="0022514C">
              <w:rPr>
                <w:rFonts w:ascii="Times New Roman" w:eastAsia="Arial MT" w:hAnsi="Times New Roman" w:cs="Times New Roman"/>
                <w:b/>
                <w:color w:val="FFFFFF" w:themeColor="background1"/>
                <w:kern w:val="24"/>
                <w:lang w:val="en-GB"/>
              </w:rPr>
              <w:t>456</w:t>
            </w:r>
          </w:p>
        </w:tc>
        <w:tc>
          <w:tcPr>
            <w:tcW w:w="132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28B7DB85" w14:textId="31C74353" w:rsidR="00101DDB" w:rsidRPr="0022514C" w:rsidRDefault="00101DDB" w:rsidP="009B7AC7">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27</w:t>
            </w:r>
            <w:r w:rsidR="00C648BC" w:rsidRPr="0022514C">
              <w:rPr>
                <w:rFonts w:ascii="Times New Roman" w:eastAsia="Arial MT" w:hAnsi="Times New Roman" w:cs="Times New Roman"/>
                <w:b/>
                <w:color w:val="FFFFFF" w:themeColor="background1"/>
                <w:kern w:val="24"/>
                <w:lang w:val="en-GB"/>
              </w:rPr>
              <w:t>,</w:t>
            </w:r>
            <w:r w:rsidRPr="0022514C">
              <w:rPr>
                <w:rFonts w:ascii="Times New Roman" w:eastAsia="Arial MT" w:hAnsi="Times New Roman" w:cs="Times New Roman"/>
                <w:b/>
                <w:color w:val="FFFFFF" w:themeColor="background1"/>
                <w:kern w:val="24"/>
                <w:lang w:val="en-GB"/>
              </w:rPr>
              <w:t>88</w:t>
            </w:r>
            <w:r w:rsidR="009B7AC7" w:rsidRPr="0022514C">
              <w:rPr>
                <w:rFonts w:ascii="Times New Roman" w:eastAsia="Arial MT" w:hAnsi="Times New Roman" w:cs="Times New Roman"/>
                <w:b/>
                <w:color w:val="FFFFFF" w:themeColor="background1"/>
                <w:kern w:val="24"/>
                <w:lang w:val="en-GB"/>
              </w:rPr>
              <w:t>1</w:t>
            </w:r>
          </w:p>
        </w:tc>
        <w:tc>
          <w:tcPr>
            <w:tcW w:w="116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306D3344" w14:textId="254EA7E6" w:rsidR="00101DDB" w:rsidRPr="0022514C" w:rsidRDefault="00101DDB" w:rsidP="00FE4FC9">
            <w:pPr>
              <w:spacing w:after="0" w:line="240" w:lineRule="auto"/>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99</w:t>
            </w:r>
            <w:r w:rsidR="00C648BC" w:rsidRPr="0022514C">
              <w:rPr>
                <w:rFonts w:ascii="Times New Roman" w:eastAsia="Arial MT" w:hAnsi="Times New Roman" w:cs="Times New Roman"/>
                <w:b/>
                <w:color w:val="FFFFFF" w:themeColor="background1"/>
                <w:kern w:val="24"/>
                <w:lang w:val="en-GB"/>
              </w:rPr>
              <w:t>,</w:t>
            </w:r>
            <w:r w:rsidRPr="0022514C">
              <w:rPr>
                <w:rFonts w:ascii="Times New Roman" w:eastAsia="Arial MT" w:hAnsi="Times New Roman" w:cs="Times New Roman"/>
                <w:b/>
                <w:color w:val="FFFFFF" w:themeColor="background1"/>
                <w:kern w:val="24"/>
                <w:lang w:val="en-GB"/>
              </w:rPr>
              <w:t>46</w:t>
            </w:r>
            <w:r w:rsidR="00FE4FC9" w:rsidRPr="0022514C">
              <w:rPr>
                <w:rFonts w:ascii="Times New Roman" w:eastAsia="Arial MT" w:hAnsi="Times New Roman" w:cs="Times New Roman"/>
                <w:b/>
                <w:color w:val="FFFFFF" w:themeColor="background1"/>
                <w:kern w:val="24"/>
                <w:lang w:val="en-GB"/>
              </w:rPr>
              <w:t>9</w:t>
            </w:r>
          </w:p>
        </w:tc>
      </w:tr>
      <w:tr w:rsidR="00101DDB" w:rsidRPr="0022514C" w14:paraId="21B7A52F" w14:textId="77777777" w:rsidTr="00B10C15">
        <w:trPr>
          <w:trHeight w:val="166"/>
        </w:trPr>
        <w:tc>
          <w:tcPr>
            <w:tcW w:w="13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0E1E61A8" w14:textId="77777777" w:rsidR="00101DDB" w:rsidRPr="0022514C" w:rsidRDefault="00101DDB" w:rsidP="00B10C15">
            <w:pPr>
              <w:spacing w:after="0" w:line="240" w:lineRule="auto"/>
              <w:ind w:left="302" w:hanging="230"/>
              <w:jc w:val="both"/>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5"/>
                <w:kern w:val="24"/>
                <w:lang w:val="en-GB" w:eastAsia="tr-TR"/>
                <w14:ligatures w14:val="none"/>
              </w:rPr>
              <w:t>D.1</w:t>
            </w:r>
          </w:p>
        </w:tc>
        <w:tc>
          <w:tcPr>
            <w:tcW w:w="27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E951E42" w14:textId="77777777" w:rsidR="00101DDB" w:rsidRPr="0022514C" w:rsidRDefault="00101DDB" w:rsidP="00B10C15">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2"/>
                <w:kern w:val="24"/>
                <w:lang w:val="en-GB" w:eastAsia="tr-TR"/>
                <w14:ligatures w14:val="none"/>
              </w:rPr>
              <w:t>Teaching</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79B6949A" w14:textId="0D011ABA" w:rsidR="00101DDB" w:rsidRPr="0022514C" w:rsidRDefault="00101DDB" w:rsidP="00C648BC">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50</w:t>
            </w:r>
            <w:r w:rsidR="00C648BC"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128</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C6FD4D9" w14:textId="7F6AFAE1" w:rsidR="00101DDB" w:rsidRPr="0022514C" w:rsidRDefault="00101DDB" w:rsidP="00C648BC">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3</w:t>
            </w:r>
            <w:r w:rsidR="00C648BC"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940</w:t>
            </w:r>
          </w:p>
        </w:tc>
        <w:tc>
          <w:tcPr>
            <w:tcW w:w="132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945813F" w14:textId="56BB1188" w:rsidR="00101DDB" w:rsidRPr="0022514C" w:rsidRDefault="00101DDB" w:rsidP="00C648BC">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15</w:t>
            </w:r>
            <w:r w:rsidR="00C648BC"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626</w:t>
            </w:r>
          </w:p>
        </w:tc>
        <w:tc>
          <w:tcPr>
            <w:tcW w:w="11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A7BFD78" w14:textId="588D83B5" w:rsidR="00101DDB" w:rsidRPr="0022514C" w:rsidRDefault="00101DDB" w:rsidP="00FE4FC9">
            <w:pPr>
              <w:spacing w:after="0" w:line="240" w:lineRule="auto"/>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23</w:t>
            </w:r>
            <w:r w:rsidR="00C648BC"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23</w:t>
            </w:r>
            <w:r w:rsidR="00FE4FC9" w:rsidRPr="0022514C">
              <w:rPr>
                <w:rFonts w:ascii="Times New Roman" w:eastAsia="Arial MT" w:hAnsi="Times New Roman" w:cs="Times New Roman"/>
                <w:color w:val="000000"/>
                <w:kern w:val="24"/>
                <w:lang w:val="en-GB"/>
              </w:rPr>
              <w:t>2</w:t>
            </w:r>
          </w:p>
        </w:tc>
      </w:tr>
      <w:tr w:rsidR="00101DDB" w:rsidRPr="0022514C" w14:paraId="00A46A6E" w14:textId="77777777" w:rsidTr="00B10C15">
        <w:trPr>
          <w:trHeight w:val="156"/>
        </w:trPr>
        <w:tc>
          <w:tcPr>
            <w:tcW w:w="13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D48C595" w14:textId="77777777" w:rsidR="00101DDB" w:rsidRPr="0022514C" w:rsidRDefault="00101DDB" w:rsidP="00B10C15">
            <w:pPr>
              <w:spacing w:after="0" w:line="240" w:lineRule="auto"/>
              <w:ind w:left="302" w:hanging="230"/>
              <w:jc w:val="both"/>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5"/>
                <w:kern w:val="24"/>
                <w:lang w:val="en-GB" w:eastAsia="tr-TR"/>
                <w14:ligatures w14:val="none"/>
              </w:rPr>
              <w:t>D.2</w:t>
            </w:r>
          </w:p>
        </w:tc>
        <w:tc>
          <w:tcPr>
            <w:tcW w:w="27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0BD09FE0" w14:textId="77777777" w:rsidR="00101DDB" w:rsidRPr="0022514C" w:rsidRDefault="00101DDB" w:rsidP="00B10C15">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2"/>
                <w:kern w:val="24"/>
                <w:lang w:val="en-GB" w:eastAsia="tr-TR"/>
                <w14:ligatures w14:val="none"/>
              </w:rPr>
              <w:t>Research</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5D92176F" w14:textId="108107C8" w:rsidR="00101DDB" w:rsidRPr="0022514C" w:rsidRDefault="00101DDB" w:rsidP="00C648BC">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123</w:t>
            </w:r>
            <w:r w:rsidR="00C648BC"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161</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4899ECF8" w14:textId="062E3C51" w:rsidR="00101DDB" w:rsidRPr="0022514C" w:rsidRDefault="00101DDB" w:rsidP="00C648BC">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91</w:t>
            </w:r>
            <w:r w:rsidR="00C648BC"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516</w:t>
            </w:r>
          </w:p>
        </w:tc>
        <w:tc>
          <w:tcPr>
            <w:tcW w:w="132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5424B24B" w14:textId="48783840" w:rsidR="00101DDB" w:rsidRPr="0022514C" w:rsidRDefault="00101DDB" w:rsidP="00C648BC">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12</w:t>
            </w:r>
            <w:r w:rsidR="00C648BC"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255</w:t>
            </w:r>
          </w:p>
        </w:tc>
        <w:tc>
          <w:tcPr>
            <w:tcW w:w="11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ED8DD09" w14:textId="4B9EB21F" w:rsidR="00101DDB" w:rsidRPr="0022514C" w:rsidRDefault="00101DDB" w:rsidP="00816337">
            <w:pPr>
              <w:spacing w:after="0" w:line="240" w:lineRule="auto"/>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7</w:t>
            </w:r>
            <w:r w:rsidR="00816337" w:rsidRPr="0022514C">
              <w:rPr>
                <w:rFonts w:ascii="Times New Roman" w:eastAsia="Arial MT" w:hAnsi="Times New Roman" w:cs="Times New Roman"/>
                <w:color w:val="000000"/>
                <w:kern w:val="24"/>
                <w:lang w:val="en-GB"/>
              </w:rPr>
              <w:t>5</w:t>
            </w:r>
            <w:r w:rsidR="00C648BC"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644</w:t>
            </w:r>
          </w:p>
        </w:tc>
      </w:tr>
      <w:tr w:rsidR="00101DDB" w:rsidRPr="0022514C" w14:paraId="776B2D2D" w14:textId="77777777" w:rsidTr="00B10C15">
        <w:trPr>
          <w:trHeight w:val="160"/>
        </w:trPr>
        <w:tc>
          <w:tcPr>
            <w:tcW w:w="13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E93AE5D" w14:textId="77777777" w:rsidR="00101DDB" w:rsidRPr="0022514C" w:rsidRDefault="00101DDB" w:rsidP="00B10C15">
            <w:pPr>
              <w:spacing w:after="0" w:line="240" w:lineRule="auto"/>
              <w:ind w:left="302" w:hanging="230"/>
              <w:jc w:val="both"/>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5"/>
                <w:kern w:val="24"/>
                <w:lang w:val="en-GB" w:eastAsia="tr-TR"/>
                <w14:ligatures w14:val="none"/>
              </w:rPr>
              <w:t>D.3</w:t>
            </w:r>
          </w:p>
        </w:tc>
        <w:tc>
          <w:tcPr>
            <w:tcW w:w="27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42950CAA" w14:textId="77777777" w:rsidR="00101DDB" w:rsidRPr="0022514C" w:rsidRDefault="00101DDB" w:rsidP="00B10C15">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 xml:space="preserve">General </w:t>
            </w:r>
            <w:r w:rsidRPr="0022514C">
              <w:rPr>
                <w:rFonts w:ascii="Times New Roman" w:eastAsia="Arial MT" w:hAnsi="Times New Roman" w:cs="Times New Roman"/>
                <w:color w:val="000000"/>
                <w:spacing w:val="-2"/>
                <w:kern w:val="24"/>
                <w:lang w:val="en-GB" w:eastAsia="tr-TR"/>
                <w14:ligatures w14:val="none"/>
              </w:rPr>
              <w:t>Equipment</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B13A3C2" w14:textId="6E556E5E" w:rsidR="00101DDB" w:rsidRPr="0022514C" w:rsidRDefault="00101DDB" w:rsidP="00C648BC">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1</w:t>
            </w:r>
            <w:r w:rsidR="00C648BC"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780</w:t>
            </w:r>
          </w:p>
        </w:tc>
        <w:tc>
          <w:tcPr>
            <w:tcW w:w="144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B7E26AF" w14:textId="26AF0402" w:rsidR="00101DDB" w:rsidRPr="0022514C" w:rsidRDefault="00101DDB"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32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19F0647" w14:textId="704B081E" w:rsidR="00101DDB" w:rsidRPr="0022514C" w:rsidRDefault="00101DDB" w:rsidP="00B10C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1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CC0B1A1" w14:textId="5C6ED4FA" w:rsidR="00101DDB" w:rsidRPr="0022514C" w:rsidRDefault="00816337" w:rsidP="00B10C15">
            <w:pPr>
              <w:spacing w:after="0" w:line="240" w:lineRule="auto"/>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593</w:t>
            </w:r>
          </w:p>
        </w:tc>
      </w:tr>
      <w:tr w:rsidR="00101DDB" w:rsidRPr="0022514C" w14:paraId="52C7780A" w14:textId="77777777" w:rsidTr="00101DDB">
        <w:trPr>
          <w:trHeight w:val="346"/>
        </w:trPr>
        <w:tc>
          <w:tcPr>
            <w:tcW w:w="13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65B10052" w14:textId="77777777" w:rsidR="00101DDB" w:rsidRPr="0022514C" w:rsidRDefault="00101DDB" w:rsidP="00B10C15">
            <w:pPr>
              <w:spacing w:after="0" w:line="240" w:lineRule="auto"/>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b/>
                <w:bCs/>
                <w:color w:val="FFFFFF"/>
                <w:kern w:val="24"/>
                <w:lang w:val="en-GB" w:eastAsia="tr-TR"/>
                <w14:ligatures w14:val="none"/>
              </w:rPr>
              <w:t> </w:t>
            </w:r>
          </w:p>
        </w:tc>
        <w:tc>
          <w:tcPr>
            <w:tcW w:w="27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5266360F" w14:textId="77777777" w:rsidR="00101DDB" w:rsidRPr="0022514C" w:rsidRDefault="00101DDB" w:rsidP="00B10C15">
            <w:pPr>
              <w:spacing w:after="0" w:line="240" w:lineRule="auto"/>
              <w:ind w:left="115"/>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bCs/>
                <w:color w:val="FFFFFF" w:themeColor="background1"/>
                <w:kern w:val="24"/>
                <w:lang w:val="en-GB" w:eastAsia="tr-TR"/>
                <w14:ligatures w14:val="none"/>
              </w:rPr>
              <w:t>TOTAL</w:t>
            </w:r>
            <w:r w:rsidRPr="0022514C">
              <w:rPr>
                <w:rFonts w:ascii="Times New Roman" w:eastAsia="Arial MT" w:hAnsi="Times New Roman" w:cs="Times New Roman"/>
                <w:b/>
                <w:bCs/>
                <w:color w:val="FFFFFF" w:themeColor="background1"/>
                <w:spacing w:val="3"/>
                <w:kern w:val="24"/>
                <w:lang w:val="en-GB" w:eastAsia="tr-TR"/>
                <w14:ligatures w14:val="none"/>
              </w:rPr>
              <w:t xml:space="preserve"> </w:t>
            </w:r>
            <w:r w:rsidRPr="0022514C">
              <w:rPr>
                <w:rFonts w:ascii="Times New Roman" w:eastAsia="Arial MT" w:hAnsi="Times New Roman" w:cs="Times New Roman"/>
                <w:b/>
                <w:bCs/>
                <w:color w:val="FFFFFF" w:themeColor="background1"/>
                <w:spacing w:val="-2"/>
                <w:kern w:val="24"/>
                <w:lang w:val="en-GB" w:eastAsia="tr-TR"/>
                <w14:ligatures w14:val="none"/>
              </w:rPr>
              <w:t>EXPENDITURES</w:t>
            </w:r>
          </w:p>
        </w:tc>
        <w:tc>
          <w:tcPr>
            <w:tcW w:w="14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3634C959" w14:textId="08CC123E" w:rsidR="00101DDB" w:rsidRPr="0022514C" w:rsidRDefault="00101DDB" w:rsidP="00594915">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3</w:t>
            </w:r>
            <w:r w:rsidR="00C648BC" w:rsidRPr="0022514C">
              <w:rPr>
                <w:rFonts w:ascii="Times New Roman" w:eastAsia="Arial MT" w:hAnsi="Times New Roman" w:cs="Times New Roman"/>
                <w:b/>
                <w:color w:val="FFFFFF" w:themeColor="background1"/>
                <w:kern w:val="24"/>
                <w:lang w:val="en-GB"/>
              </w:rPr>
              <w:t>,</w:t>
            </w:r>
            <w:r w:rsidR="00594915">
              <w:rPr>
                <w:rFonts w:ascii="Times New Roman" w:eastAsia="Arial MT" w:hAnsi="Times New Roman" w:cs="Times New Roman"/>
                <w:b/>
                <w:color w:val="FFFFFF" w:themeColor="background1"/>
                <w:kern w:val="24"/>
                <w:lang w:val="en-GB"/>
              </w:rPr>
              <w:t>728</w:t>
            </w:r>
            <w:r w:rsidR="00C648BC" w:rsidRPr="0022514C">
              <w:rPr>
                <w:rFonts w:ascii="Times New Roman" w:eastAsia="Arial MT" w:hAnsi="Times New Roman" w:cs="Times New Roman"/>
                <w:b/>
                <w:color w:val="FFFFFF" w:themeColor="background1"/>
                <w:kern w:val="24"/>
                <w:lang w:val="en-GB"/>
              </w:rPr>
              <w:t>,</w:t>
            </w:r>
            <w:r w:rsidR="00816337" w:rsidRPr="0022514C">
              <w:rPr>
                <w:rFonts w:ascii="Times New Roman" w:eastAsia="Arial MT" w:hAnsi="Times New Roman" w:cs="Times New Roman"/>
                <w:b/>
                <w:color w:val="FFFFFF" w:themeColor="background1"/>
                <w:kern w:val="24"/>
                <w:lang w:val="en-GB"/>
              </w:rPr>
              <w:t>959</w:t>
            </w:r>
          </w:p>
        </w:tc>
        <w:tc>
          <w:tcPr>
            <w:tcW w:w="144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221D2464" w14:textId="56EFF682" w:rsidR="00101DDB" w:rsidRPr="0022514C" w:rsidRDefault="00101DDB" w:rsidP="00816337">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2</w:t>
            </w:r>
            <w:r w:rsidR="00C648BC" w:rsidRPr="0022514C">
              <w:rPr>
                <w:rFonts w:ascii="Times New Roman" w:eastAsia="Arial MT" w:hAnsi="Times New Roman" w:cs="Times New Roman"/>
                <w:b/>
                <w:color w:val="FFFFFF" w:themeColor="background1"/>
                <w:kern w:val="24"/>
                <w:lang w:val="en-GB"/>
              </w:rPr>
              <w:t>,</w:t>
            </w:r>
            <w:r w:rsidRPr="0022514C">
              <w:rPr>
                <w:rFonts w:ascii="Times New Roman" w:eastAsia="Arial MT" w:hAnsi="Times New Roman" w:cs="Times New Roman"/>
                <w:b/>
                <w:color w:val="FFFFFF" w:themeColor="background1"/>
                <w:kern w:val="24"/>
                <w:lang w:val="en-GB"/>
              </w:rPr>
              <w:t>360</w:t>
            </w:r>
            <w:r w:rsidR="00C648BC" w:rsidRPr="0022514C">
              <w:rPr>
                <w:rFonts w:ascii="Times New Roman" w:eastAsia="Arial MT" w:hAnsi="Times New Roman" w:cs="Times New Roman"/>
                <w:b/>
                <w:color w:val="FFFFFF" w:themeColor="background1"/>
                <w:kern w:val="24"/>
                <w:lang w:val="en-GB"/>
              </w:rPr>
              <w:t>,</w:t>
            </w:r>
            <w:r w:rsidRPr="0022514C">
              <w:rPr>
                <w:rFonts w:ascii="Times New Roman" w:eastAsia="Arial MT" w:hAnsi="Times New Roman" w:cs="Times New Roman"/>
                <w:b/>
                <w:color w:val="FFFFFF" w:themeColor="background1"/>
                <w:kern w:val="24"/>
                <w:lang w:val="en-GB"/>
              </w:rPr>
              <w:t>1</w:t>
            </w:r>
            <w:r w:rsidR="00816337" w:rsidRPr="0022514C">
              <w:rPr>
                <w:rFonts w:ascii="Times New Roman" w:eastAsia="Arial MT" w:hAnsi="Times New Roman" w:cs="Times New Roman"/>
                <w:b/>
                <w:color w:val="FFFFFF" w:themeColor="background1"/>
                <w:kern w:val="24"/>
                <w:lang w:val="en-GB"/>
              </w:rPr>
              <w:t>26</w:t>
            </w:r>
          </w:p>
        </w:tc>
        <w:tc>
          <w:tcPr>
            <w:tcW w:w="132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5309C7A0" w14:textId="0E989E4C" w:rsidR="00101DDB" w:rsidRPr="0022514C" w:rsidRDefault="00101DDB" w:rsidP="00816337">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1</w:t>
            </w:r>
            <w:r w:rsidR="00C648BC" w:rsidRPr="0022514C">
              <w:rPr>
                <w:rFonts w:ascii="Times New Roman" w:eastAsia="Arial MT" w:hAnsi="Times New Roman" w:cs="Times New Roman"/>
                <w:b/>
                <w:color w:val="FFFFFF" w:themeColor="background1"/>
                <w:kern w:val="24"/>
                <w:lang w:val="en-GB"/>
              </w:rPr>
              <w:t>,</w:t>
            </w:r>
            <w:r w:rsidRPr="0022514C">
              <w:rPr>
                <w:rFonts w:ascii="Times New Roman" w:eastAsia="Arial MT" w:hAnsi="Times New Roman" w:cs="Times New Roman"/>
                <w:b/>
                <w:color w:val="FFFFFF" w:themeColor="background1"/>
                <w:kern w:val="24"/>
                <w:lang w:val="en-GB"/>
              </w:rPr>
              <w:t>964</w:t>
            </w:r>
            <w:r w:rsidR="00C648BC" w:rsidRPr="0022514C">
              <w:rPr>
                <w:rFonts w:ascii="Times New Roman" w:eastAsia="Arial MT" w:hAnsi="Times New Roman" w:cs="Times New Roman"/>
                <w:b/>
                <w:color w:val="FFFFFF" w:themeColor="background1"/>
                <w:kern w:val="24"/>
                <w:lang w:val="en-GB"/>
              </w:rPr>
              <w:t>,</w:t>
            </w:r>
            <w:r w:rsidRPr="0022514C">
              <w:rPr>
                <w:rFonts w:ascii="Times New Roman" w:eastAsia="Arial MT" w:hAnsi="Times New Roman" w:cs="Times New Roman"/>
                <w:b/>
                <w:color w:val="FFFFFF" w:themeColor="background1"/>
                <w:kern w:val="24"/>
                <w:lang w:val="en-GB"/>
              </w:rPr>
              <w:t>6</w:t>
            </w:r>
            <w:r w:rsidR="00816337" w:rsidRPr="0022514C">
              <w:rPr>
                <w:rFonts w:ascii="Times New Roman" w:eastAsia="Arial MT" w:hAnsi="Times New Roman" w:cs="Times New Roman"/>
                <w:b/>
                <w:color w:val="FFFFFF" w:themeColor="background1"/>
                <w:kern w:val="24"/>
                <w:lang w:val="en-GB"/>
              </w:rPr>
              <w:t>87</w:t>
            </w:r>
          </w:p>
        </w:tc>
        <w:tc>
          <w:tcPr>
            <w:tcW w:w="116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393C20EA" w14:textId="2EDCD89C" w:rsidR="00101DDB" w:rsidRPr="0022514C" w:rsidRDefault="00FE4FC9" w:rsidP="006051DD">
            <w:pPr>
              <w:spacing w:after="0" w:line="240" w:lineRule="auto"/>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Arial MT" w:hAnsi="Times New Roman" w:cs="Times New Roman"/>
                <w:b/>
                <w:color w:val="FFFFFF" w:themeColor="background1"/>
                <w:kern w:val="24"/>
                <w:lang w:val="en-GB"/>
              </w:rPr>
              <w:t>2,6</w:t>
            </w:r>
            <w:r w:rsidR="00594915">
              <w:rPr>
                <w:rFonts w:ascii="Times New Roman" w:eastAsia="Arial MT" w:hAnsi="Times New Roman" w:cs="Times New Roman"/>
                <w:b/>
                <w:color w:val="FFFFFF" w:themeColor="background1"/>
                <w:kern w:val="24"/>
                <w:lang w:val="en-GB"/>
              </w:rPr>
              <w:t>84</w:t>
            </w:r>
            <w:r w:rsidRPr="0022514C">
              <w:rPr>
                <w:rFonts w:ascii="Times New Roman" w:eastAsia="Arial MT" w:hAnsi="Times New Roman" w:cs="Times New Roman"/>
                <w:b/>
                <w:color w:val="FFFFFF" w:themeColor="background1"/>
                <w:kern w:val="24"/>
                <w:lang w:val="en-GB"/>
              </w:rPr>
              <w:t>,</w:t>
            </w:r>
            <w:r w:rsidR="00594915">
              <w:rPr>
                <w:rFonts w:ascii="Times New Roman" w:eastAsia="Arial MT" w:hAnsi="Times New Roman" w:cs="Times New Roman"/>
                <w:b/>
                <w:color w:val="FFFFFF" w:themeColor="background1"/>
                <w:kern w:val="24"/>
                <w:lang w:val="en-GB"/>
              </w:rPr>
              <w:t>59</w:t>
            </w:r>
            <w:r w:rsidR="006051DD">
              <w:rPr>
                <w:rFonts w:ascii="Times New Roman" w:eastAsia="Arial MT" w:hAnsi="Times New Roman" w:cs="Times New Roman"/>
                <w:b/>
                <w:color w:val="FFFFFF" w:themeColor="background1"/>
                <w:kern w:val="24"/>
                <w:lang w:val="en-GB"/>
              </w:rPr>
              <w:t>1</w:t>
            </w:r>
          </w:p>
        </w:tc>
      </w:tr>
    </w:tbl>
    <w:p w14:paraId="248CD22E" w14:textId="271BCAE1" w:rsidR="00FD105F" w:rsidRPr="0022514C" w:rsidRDefault="00FD105F"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0"/>
          <w:szCs w:val="20"/>
          <w:lang w:val="en-GB" w:eastAsia="cs-CZ"/>
          <w14:ligatures w14:val="none"/>
        </w:rPr>
      </w:pPr>
      <w:r w:rsidRPr="0022514C">
        <w:rPr>
          <w:rFonts w:ascii="Times New Roman" w:eastAsia="Times" w:hAnsi="Times New Roman" w:cs="Times New Roman"/>
          <w:i/>
          <w:kern w:val="0"/>
          <w:sz w:val="20"/>
          <w:szCs w:val="20"/>
          <w:lang w:val="en-GB" w:eastAsia="cs-CZ"/>
          <w14:ligatures w14:val="none"/>
        </w:rPr>
        <w:t xml:space="preserve">*At the time of calculation, </w:t>
      </w:r>
      <w:r w:rsidR="00AD2ACC" w:rsidRPr="0022514C">
        <w:rPr>
          <w:rFonts w:ascii="Times New Roman" w:eastAsia="Times" w:hAnsi="Times New Roman" w:cs="Times New Roman"/>
          <w:i/>
          <w:kern w:val="0"/>
          <w:sz w:val="20"/>
          <w:szCs w:val="20"/>
          <w:lang w:val="en-GB" w:eastAsia="cs-CZ"/>
          <w14:ligatures w14:val="none"/>
        </w:rPr>
        <w:t xml:space="preserve">the </w:t>
      </w:r>
      <w:r w:rsidRPr="0022514C">
        <w:rPr>
          <w:rFonts w:ascii="Times New Roman" w:eastAsia="Times" w:hAnsi="Times New Roman" w:cs="Times New Roman"/>
          <w:i/>
          <w:kern w:val="0"/>
          <w:sz w:val="20"/>
          <w:szCs w:val="20"/>
          <w:lang w:val="en-GB" w:eastAsia="cs-CZ"/>
          <w14:ligatures w14:val="none"/>
        </w:rPr>
        <w:t>Euro/TL rate was 36.5, 32.5 and 19.9 in 2024, 2023, 2022 respectively.</w:t>
      </w:r>
    </w:p>
    <w:p w14:paraId="721580DF" w14:textId="00D45B3C" w:rsidR="00FD105F" w:rsidRPr="0022514C" w:rsidRDefault="00CA3CCE" w:rsidP="00847623">
      <w:pPr>
        <w:widowControl w:val="0"/>
        <w:shd w:val="clear" w:color="auto" w:fill="F9F9F9"/>
        <w:tabs>
          <w:tab w:val="left" w:pos="220"/>
          <w:tab w:val="left" w:pos="720"/>
        </w:tabs>
        <w:autoSpaceDE w:val="0"/>
        <w:autoSpaceDN w:val="0"/>
        <w:adjustRightInd w:val="0"/>
        <w:spacing w:after="0" w:line="360" w:lineRule="auto"/>
        <w:jc w:val="both"/>
        <w:rPr>
          <w:rFonts w:ascii="Times New Roman" w:eastAsia="Times" w:hAnsi="Times New Roman" w:cs="Times New Roman"/>
          <w:b/>
          <w:bCs/>
          <w:kern w:val="0"/>
          <w:sz w:val="24"/>
          <w:szCs w:val="24"/>
          <w:lang w:val="en-GB" w:eastAsia="cs-CZ"/>
          <w14:ligatures w14:val="none"/>
        </w:rPr>
      </w:pPr>
      <w:r w:rsidRPr="0022514C">
        <w:rPr>
          <w:rFonts w:ascii="Times New Roman" w:eastAsia="Times" w:hAnsi="Times New Roman" w:cs="Times New Roman"/>
          <w:b/>
          <w:bCs/>
          <w:kern w:val="0"/>
          <w:sz w:val="24"/>
          <w:szCs w:val="24"/>
          <w:lang w:val="en-GB" w:eastAsia="cs-CZ"/>
          <w14:ligatures w14:val="none"/>
        </w:rPr>
        <w:lastRenderedPageBreak/>
        <w:t xml:space="preserve">Table 2.1.2. Annual revenues during the last 3 academic years (in </w:t>
      </w:r>
      <w:r w:rsidR="00847623" w:rsidRPr="0022514C">
        <w:rPr>
          <w:rFonts w:ascii="Times New Roman" w:eastAsia="Times" w:hAnsi="Times New Roman" w:cs="Times New Roman"/>
          <w:b/>
          <w:bCs/>
          <w:kern w:val="0"/>
          <w:sz w:val="24"/>
          <w:szCs w:val="24"/>
          <w:lang w:val="en-GB" w:eastAsia="cs-CZ"/>
          <w14:ligatures w14:val="none"/>
        </w:rPr>
        <w:t>Euros) *</w:t>
      </w:r>
    </w:p>
    <w:tbl>
      <w:tblPr>
        <w:tblW w:w="9520" w:type="dxa"/>
        <w:tblCellMar>
          <w:left w:w="0" w:type="dxa"/>
          <w:right w:w="0" w:type="dxa"/>
        </w:tblCellMar>
        <w:tblLook w:val="01E0" w:firstRow="1" w:lastRow="1" w:firstColumn="1" w:lastColumn="1" w:noHBand="0" w:noVBand="0"/>
      </w:tblPr>
      <w:tblGrid>
        <w:gridCol w:w="557"/>
        <w:gridCol w:w="3686"/>
        <w:gridCol w:w="1559"/>
        <w:gridCol w:w="1276"/>
        <w:gridCol w:w="1276"/>
        <w:gridCol w:w="1166"/>
      </w:tblGrid>
      <w:tr w:rsidR="00C46BFC" w:rsidRPr="0022514C" w14:paraId="7B157A22" w14:textId="77777777" w:rsidTr="00AD2ACC">
        <w:trPr>
          <w:trHeight w:val="232"/>
        </w:trPr>
        <w:tc>
          <w:tcPr>
            <w:tcW w:w="4243" w:type="dxa"/>
            <w:gridSpan w:val="2"/>
            <w:vMerge w:val="restart"/>
            <w:tcBorders>
              <w:top w:val="single" w:sz="8" w:space="0" w:color="000000"/>
              <w:left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363E7390" w14:textId="3C191851" w:rsidR="00C46BFC" w:rsidRPr="0022514C" w:rsidRDefault="00C46BFC" w:rsidP="00847623">
            <w:pPr>
              <w:spacing w:after="0" w:line="360" w:lineRule="auto"/>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 </w:t>
            </w:r>
            <w:r w:rsidRPr="0022514C">
              <w:rPr>
                <w:rFonts w:ascii="Times New Roman" w:eastAsia="Arial MT" w:hAnsi="Times New Roman" w:cs="Times New Roman"/>
                <w:b/>
                <w:bCs/>
                <w:color w:val="000000"/>
                <w:kern w:val="24"/>
                <w:lang w:val="en-GB" w:eastAsia="tr-TR"/>
                <w14:ligatures w14:val="none"/>
              </w:rPr>
              <w:t> </w:t>
            </w:r>
          </w:p>
          <w:p w14:paraId="14E439E0" w14:textId="4094EFA2" w:rsidR="00C46BFC" w:rsidRPr="0022514C" w:rsidRDefault="00C46BFC" w:rsidP="00847623">
            <w:pPr>
              <w:spacing w:after="0" w:line="360" w:lineRule="auto"/>
              <w:ind w:left="83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b/>
                <w:bCs/>
                <w:color w:val="FFFFFF"/>
                <w:kern w:val="24"/>
                <w:lang w:val="en-GB" w:eastAsia="tr-TR"/>
                <w14:ligatures w14:val="none"/>
              </w:rPr>
              <w:t>Revenue</w:t>
            </w:r>
            <w:r w:rsidR="00847623" w:rsidRPr="0022514C">
              <w:rPr>
                <w:rFonts w:ascii="Times New Roman" w:eastAsia="Arial MT" w:hAnsi="Times New Roman" w:cs="Times New Roman"/>
                <w:b/>
                <w:bCs/>
                <w:color w:val="FFFFFF"/>
                <w:kern w:val="24"/>
                <w:lang w:val="en-GB" w:eastAsia="tr-TR"/>
                <w14:ligatures w14:val="none"/>
              </w:rPr>
              <w:t>s</w:t>
            </w:r>
            <w:r w:rsidRPr="0022514C">
              <w:rPr>
                <w:rFonts w:ascii="Times New Roman" w:eastAsia="Arial MT" w:hAnsi="Times New Roman" w:cs="Times New Roman"/>
                <w:b/>
                <w:bCs/>
                <w:color w:val="FFFFFF"/>
                <w:spacing w:val="2"/>
                <w:kern w:val="24"/>
                <w:lang w:val="en-GB" w:eastAsia="tr-TR"/>
                <w14:ligatures w14:val="none"/>
              </w:rPr>
              <w:t xml:space="preserve"> </w:t>
            </w:r>
            <w:r w:rsidRPr="0022514C">
              <w:rPr>
                <w:rFonts w:ascii="Times New Roman" w:eastAsia="Arial MT" w:hAnsi="Times New Roman" w:cs="Times New Roman"/>
                <w:b/>
                <w:bCs/>
                <w:color w:val="FFFFFF"/>
                <w:spacing w:val="-2"/>
                <w:kern w:val="24"/>
                <w:lang w:val="en-GB" w:eastAsia="tr-TR"/>
                <w14:ligatures w14:val="none"/>
              </w:rPr>
              <w:t>source</w:t>
            </w:r>
          </w:p>
        </w:tc>
        <w:tc>
          <w:tcPr>
            <w:tcW w:w="4111" w:type="dxa"/>
            <w:gridSpan w:val="3"/>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128D02B2" w14:textId="77777777" w:rsidR="00C46BFC" w:rsidRPr="0022514C" w:rsidRDefault="00C46BFC" w:rsidP="00847623">
            <w:pPr>
              <w:spacing w:after="0" w:line="36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b/>
                <w:bCs/>
                <w:color w:val="FFFFFF"/>
                <w:spacing w:val="-4"/>
                <w:kern w:val="24"/>
                <w:lang w:val="en-GB" w:eastAsia="tr-TR"/>
                <w14:ligatures w14:val="none"/>
              </w:rPr>
              <w:t>Year</w:t>
            </w:r>
          </w:p>
        </w:tc>
        <w:tc>
          <w:tcPr>
            <w:tcW w:w="1166"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46AD229B" w14:textId="77777777" w:rsidR="00C46BFC" w:rsidRPr="0022514C" w:rsidRDefault="00C46BFC" w:rsidP="00847623">
            <w:pPr>
              <w:spacing w:after="0" w:line="360" w:lineRule="auto"/>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 </w:t>
            </w:r>
          </w:p>
        </w:tc>
      </w:tr>
      <w:tr w:rsidR="00C46BFC" w:rsidRPr="0022514C" w14:paraId="27CCB849" w14:textId="77777777" w:rsidTr="00AD2ACC">
        <w:trPr>
          <w:trHeight w:val="228"/>
        </w:trPr>
        <w:tc>
          <w:tcPr>
            <w:tcW w:w="4243" w:type="dxa"/>
            <w:gridSpan w:val="2"/>
            <w:vMerge/>
            <w:tcBorders>
              <w:left w:val="single" w:sz="8" w:space="0" w:color="000000"/>
              <w:bottom w:val="single" w:sz="8" w:space="0" w:color="000000"/>
              <w:right w:val="single" w:sz="8" w:space="0" w:color="000000"/>
            </w:tcBorders>
            <w:shd w:val="clear" w:color="auto" w:fill="C45911" w:themeFill="accent2" w:themeFillShade="BF"/>
            <w:vAlign w:val="center"/>
            <w:hideMark/>
          </w:tcPr>
          <w:p w14:paraId="2456455E" w14:textId="77777777" w:rsidR="00C46BFC" w:rsidRPr="0022514C" w:rsidRDefault="00C46BFC" w:rsidP="00797915">
            <w:pPr>
              <w:spacing w:after="0" w:line="240" w:lineRule="auto"/>
              <w:rPr>
                <w:rFonts w:ascii="Times New Roman" w:eastAsia="Times New Roman" w:hAnsi="Times New Roman" w:cs="Times New Roman"/>
                <w:kern w:val="0"/>
                <w:lang w:val="en-GB" w:eastAsia="tr-TR"/>
                <w14:ligatures w14:val="none"/>
              </w:rPr>
            </w:pPr>
          </w:p>
        </w:tc>
        <w:tc>
          <w:tcPr>
            <w:tcW w:w="1559"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1CAFF288" w14:textId="77777777" w:rsidR="00C46BFC" w:rsidRPr="0022514C" w:rsidRDefault="00C46BFC" w:rsidP="007979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b/>
                <w:bCs/>
                <w:color w:val="FFFFFF"/>
                <w:kern w:val="24"/>
                <w:lang w:val="en-GB" w:eastAsia="tr-TR"/>
                <w14:ligatures w14:val="none"/>
              </w:rPr>
              <w:t>2024</w:t>
            </w:r>
          </w:p>
        </w:tc>
        <w:tc>
          <w:tcPr>
            <w:tcW w:w="1276"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24F80B8C" w14:textId="77777777" w:rsidR="00C46BFC" w:rsidRPr="0022514C" w:rsidRDefault="00C46BFC" w:rsidP="007979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b/>
                <w:bCs/>
                <w:color w:val="FFFFFF"/>
                <w:kern w:val="24"/>
                <w:lang w:val="en-GB" w:eastAsia="tr-TR"/>
                <w14:ligatures w14:val="none"/>
              </w:rPr>
              <w:t>2023</w:t>
            </w:r>
          </w:p>
        </w:tc>
        <w:tc>
          <w:tcPr>
            <w:tcW w:w="1276"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5ADFBFEB" w14:textId="77777777" w:rsidR="00C46BFC" w:rsidRPr="0022514C" w:rsidRDefault="00C46BFC" w:rsidP="007979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b/>
                <w:bCs/>
                <w:color w:val="FFFFFF"/>
                <w:kern w:val="24"/>
                <w:lang w:val="en-GB" w:eastAsia="tr-TR"/>
                <w14:ligatures w14:val="none"/>
              </w:rPr>
              <w:t>2022</w:t>
            </w:r>
          </w:p>
        </w:tc>
        <w:tc>
          <w:tcPr>
            <w:tcW w:w="1166"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54D26DD7" w14:textId="77777777" w:rsidR="00C46BFC" w:rsidRPr="0022514C" w:rsidRDefault="00C46BFC" w:rsidP="007979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b/>
                <w:bCs/>
                <w:color w:val="FFFFFF"/>
                <w:spacing w:val="-4"/>
                <w:kern w:val="24"/>
                <w:lang w:val="en-GB" w:eastAsia="tr-TR"/>
                <w14:ligatures w14:val="none"/>
              </w:rPr>
              <w:t>Mean</w:t>
            </w:r>
          </w:p>
        </w:tc>
      </w:tr>
      <w:tr w:rsidR="003D0FFB" w:rsidRPr="0022514C" w14:paraId="3901F4F1" w14:textId="77777777" w:rsidTr="00AD2ACC">
        <w:trPr>
          <w:trHeight w:val="228"/>
        </w:trPr>
        <w:tc>
          <w:tcPr>
            <w:tcW w:w="557"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73C68090" w14:textId="77777777"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10"/>
                <w:kern w:val="24"/>
                <w:lang w:val="en-GB" w:eastAsia="tr-TR"/>
                <w14:ligatures w14:val="none"/>
              </w:rPr>
              <w:t>A</w:t>
            </w:r>
          </w:p>
        </w:tc>
        <w:tc>
          <w:tcPr>
            <w:tcW w:w="368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13F0F6C" w14:textId="77777777" w:rsidR="003D0FFB" w:rsidRPr="0022514C" w:rsidRDefault="003D0FFB" w:rsidP="003D0FFB">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 xml:space="preserve">Public </w:t>
            </w:r>
            <w:r w:rsidRPr="0022514C">
              <w:rPr>
                <w:rFonts w:ascii="Times New Roman" w:eastAsia="Arial MT" w:hAnsi="Times New Roman" w:cs="Times New Roman"/>
                <w:color w:val="000000"/>
                <w:spacing w:val="-2"/>
                <w:kern w:val="24"/>
                <w:lang w:val="en-GB" w:eastAsia="tr-TR"/>
                <w14:ligatures w14:val="none"/>
              </w:rPr>
              <w:t>authorities</w:t>
            </w:r>
          </w:p>
        </w:tc>
        <w:tc>
          <w:tcPr>
            <w:tcW w:w="155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0B3F667F" w14:textId="34EA480F" w:rsidR="003D0FFB" w:rsidRPr="0022514C" w:rsidRDefault="003D0FFB" w:rsidP="00594915">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3</w:t>
            </w:r>
            <w:r w:rsidR="00C46BFC" w:rsidRPr="0022514C">
              <w:rPr>
                <w:rFonts w:ascii="Times New Roman" w:eastAsia="Arial MT" w:hAnsi="Times New Roman" w:cs="Times New Roman"/>
                <w:color w:val="000000"/>
                <w:kern w:val="24"/>
                <w:lang w:val="en-GB"/>
              </w:rPr>
              <w:t>,</w:t>
            </w:r>
            <w:r w:rsidR="00594915">
              <w:rPr>
                <w:rFonts w:ascii="Times New Roman" w:eastAsia="Arial MT" w:hAnsi="Times New Roman" w:cs="Times New Roman"/>
                <w:color w:val="000000"/>
                <w:kern w:val="24"/>
                <w:lang w:val="en-GB"/>
              </w:rPr>
              <w:t>478</w:t>
            </w:r>
            <w:r w:rsidR="00C46BFC" w:rsidRPr="0022514C">
              <w:rPr>
                <w:rFonts w:ascii="Times New Roman" w:eastAsia="Arial MT" w:hAnsi="Times New Roman" w:cs="Times New Roman"/>
                <w:color w:val="000000"/>
                <w:kern w:val="24"/>
                <w:lang w:val="en-GB"/>
              </w:rPr>
              <w:t>,</w:t>
            </w:r>
            <w:r w:rsidR="00594915">
              <w:rPr>
                <w:rFonts w:ascii="Times New Roman" w:eastAsia="Arial MT" w:hAnsi="Times New Roman" w:cs="Times New Roman"/>
                <w:color w:val="000000"/>
                <w:kern w:val="24"/>
                <w:lang w:val="en-GB"/>
              </w:rPr>
              <w:t>239</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A4BDBD3" w14:textId="62A35C49" w:rsidR="003D0FFB" w:rsidRPr="0022514C" w:rsidRDefault="003D0FFB" w:rsidP="00C46BFC">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2</w:t>
            </w:r>
            <w:r w:rsidR="00C46BFC"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193</w:t>
            </w:r>
            <w:r w:rsidR="00C46BFC"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015</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B3CDE47" w14:textId="6F5D1B1F" w:rsidR="003D0FFB" w:rsidRPr="0022514C" w:rsidRDefault="003D0FFB" w:rsidP="00C46BFC">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1</w:t>
            </w:r>
            <w:r w:rsidR="00C46BFC"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928</w:t>
            </w:r>
            <w:r w:rsidR="00C46BFC"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770</w:t>
            </w:r>
          </w:p>
        </w:tc>
        <w:tc>
          <w:tcPr>
            <w:tcW w:w="116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9284594" w14:textId="1CCD0755" w:rsidR="003D0FFB" w:rsidRPr="0022514C" w:rsidRDefault="003D0FFB" w:rsidP="006051DD">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Calibri" w:hAnsi="Times New Roman" w:cs="Times New Roman"/>
                <w:color w:val="000000" w:themeColor="text1"/>
                <w:lang w:val="en-GB"/>
              </w:rPr>
              <w:t>2</w:t>
            </w:r>
            <w:r w:rsidR="005C7E1D" w:rsidRPr="0022514C">
              <w:rPr>
                <w:rFonts w:ascii="Times New Roman" w:eastAsia="Calibri" w:hAnsi="Times New Roman" w:cs="Times New Roman"/>
                <w:color w:val="000000" w:themeColor="text1"/>
                <w:lang w:val="en-GB"/>
              </w:rPr>
              <w:t>,</w:t>
            </w:r>
            <w:r w:rsidR="006051DD">
              <w:rPr>
                <w:rFonts w:ascii="Times New Roman" w:eastAsia="Calibri" w:hAnsi="Times New Roman" w:cs="Times New Roman"/>
                <w:color w:val="000000" w:themeColor="text1"/>
                <w:lang w:val="en-GB"/>
              </w:rPr>
              <w:t>533</w:t>
            </w:r>
            <w:r w:rsidR="005C7E1D" w:rsidRPr="0022514C">
              <w:rPr>
                <w:rFonts w:ascii="Times New Roman" w:eastAsia="Calibri" w:hAnsi="Times New Roman" w:cs="Times New Roman"/>
                <w:color w:val="000000" w:themeColor="text1"/>
                <w:lang w:val="en-GB"/>
              </w:rPr>
              <w:t>,</w:t>
            </w:r>
            <w:r w:rsidR="006051DD">
              <w:rPr>
                <w:rFonts w:ascii="Times New Roman" w:eastAsia="Calibri" w:hAnsi="Times New Roman" w:cs="Times New Roman"/>
                <w:color w:val="000000" w:themeColor="text1"/>
                <w:lang w:val="en-GB"/>
              </w:rPr>
              <w:t>341</w:t>
            </w:r>
          </w:p>
        </w:tc>
      </w:tr>
      <w:tr w:rsidR="003D0FFB" w:rsidRPr="0022514C" w14:paraId="3E35AEF2" w14:textId="77777777" w:rsidTr="00AD2ACC">
        <w:trPr>
          <w:trHeight w:val="228"/>
        </w:trPr>
        <w:tc>
          <w:tcPr>
            <w:tcW w:w="557"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B1E818B" w14:textId="77777777"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10"/>
                <w:kern w:val="24"/>
                <w:lang w:val="en-GB" w:eastAsia="tr-TR"/>
                <w14:ligatures w14:val="none"/>
              </w:rPr>
              <w:t>B</w:t>
            </w:r>
          </w:p>
        </w:tc>
        <w:tc>
          <w:tcPr>
            <w:tcW w:w="368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7C5C699D" w14:textId="77777777" w:rsidR="003D0FFB" w:rsidRPr="0022514C" w:rsidRDefault="003D0FFB" w:rsidP="003D0FFB">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Tuition Fee</w:t>
            </w:r>
            <w:r w:rsidRPr="0022514C">
              <w:rPr>
                <w:rFonts w:ascii="Times New Roman" w:eastAsia="Arial MT" w:hAnsi="Times New Roman" w:cs="Times New Roman"/>
                <w:color w:val="000000"/>
                <w:spacing w:val="1"/>
                <w:kern w:val="24"/>
                <w:lang w:val="en-GB" w:eastAsia="tr-TR"/>
                <w14:ligatures w14:val="none"/>
              </w:rPr>
              <w:t xml:space="preserve"> </w:t>
            </w:r>
            <w:r w:rsidRPr="0022514C">
              <w:rPr>
                <w:rFonts w:ascii="Times New Roman" w:eastAsia="Arial MT" w:hAnsi="Times New Roman" w:cs="Times New Roman"/>
                <w:color w:val="000000"/>
                <w:kern w:val="24"/>
                <w:lang w:val="en-GB" w:eastAsia="tr-TR"/>
                <w14:ligatures w14:val="none"/>
              </w:rPr>
              <w:t xml:space="preserve">(Standard </w:t>
            </w:r>
            <w:r w:rsidRPr="0022514C">
              <w:rPr>
                <w:rFonts w:ascii="Times New Roman" w:eastAsia="Arial MT" w:hAnsi="Times New Roman" w:cs="Times New Roman"/>
                <w:color w:val="000000"/>
                <w:spacing w:val="-2"/>
                <w:kern w:val="24"/>
                <w:lang w:val="en-GB" w:eastAsia="tr-TR"/>
                <w14:ligatures w14:val="none"/>
              </w:rPr>
              <w:t>students)</w:t>
            </w:r>
          </w:p>
        </w:tc>
        <w:tc>
          <w:tcPr>
            <w:tcW w:w="155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004CAE1D" w14:textId="29C7A32B"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8C04E9A" w14:textId="18620832"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494290A" w14:textId="6D1D4032"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16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2F7243A" w14:textId="0010728E"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r>
      <w:tr w:rsidR="003D0FFB" w:rsidRPr="0022514C" w14:paraId="04FAAB11" w14:textId="77777777" w:rsidTr="00AD2ACC">
        <w:trPr>
          <w:trHeight w:val="228"/>
        </w:trPr>
        <w:tc>
          <w:tcPr>
            <w:tcW w:w="557"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C8546A4" w14:textId="77777777"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10"/>
                <w:kern w:val="24"/>
                <w:lang w:val="en-GB" w:eastAsia="tr-TR"/>
                <w14:ligatures w14:val="none"/>
              </w:rPr>
              <w:t>C</w:t>
            </w:r>
          </w:p>
        </w:tc>
        <w:tc>
          <w:tcPr>
            <w:tcW w:w="368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0FF3DB6C" w14:textId="77777777" w:rsidR="003D0FFB" w:rsidRPr="0022514C" w:rsidRDefault="003D0FFB" w:rsidP="003D0FFB">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Tuition Fee</w:t>
            </w:r>
            <w:r w:rsidRPr="0022514C">
              <w:rPr>
                <w:rFonts w:ascii="Times New Roman" w:eastAsia="Arial MT" w:hAnsi="Times New Roman" w:cs="Times New Roman"/>
                <w:color w:val="000000"/>
                <w:spacing w:val="1"/>
                <w:kern w:val="24"/>
                <w:lang w:val="en-GB" w:eastAsia="tr-TR"/>
                <w14:ligatures w14:val="none"/>
              </w:rPr>
              <w:t xml:space="preserve"> </w:t>
            </w:r>
            <w:r w:rsidRPr="0022514C">
              <w:rPr>
                <w:rFonts w:ascii="Times New Roman" w:eastAsia="Arial MT" w:hAnsi="Times New Roman" w:cs="Times New Roman"/>
                <w:color w:val="000000"/>
                <w:kern w:val="24"/>
                <w:lang w:val="en-GB" w:eastAsia="tr-TR"/>
                <w14:ligatures w14:val="none"/>
              </w:rPr>
              <w:t>(Full fee</w:t>
            </w:r>
            <w:r w:rsidRPr="0022514C">
              <w:rPr>
                <w:rFonts w:ascii="Times New Roman" w:eastAsia="Arial MT" w:hAnsi="Times New Roman" w:cs="Times New Roman"/>
                <w:color w:val="000000"/>
                <w:spacing w:val="1"/>
                <w:kern w:val="24"/>
                <w:lang w:val="en-GB" w:eastAsia="tr-TR"/>
                <w14:ligatures w14:val="none"/>
              </w:rPr>
              <w:t xml:space="preserve"> </w:t>
            </w:r>
            <w:proofErr w:type="gramStart"/>
            <w:r w:rsidRPr="0022514C">
              <w:rPr>
                <w:rFonts w:ascii="Times New Roman" w:eastAsia="Arial MT" w:hAnsi="Times New Roman" w:cs="Times New Roman"/>
                <w:color w:val="000000"/>
                <w:spacing w:val="-2"/>
                <w:kern w:val="24"/>
                <w:lang w:val="en-GB" w:eastAsia="tr-TR"/>
                <w14:ligatures w14:val="none"/>
              </w:rPr>
              <w:t>students)*</w:t>
            </w:r>
            <w:proofErr w:type="gramEnd"/>
            <w:r w:rsidRPr="0022514C">
              <w:rPr>
                <w:rFonts w:ascii="Times New Roman" w:eastAsia="Arial MT" w:hAnsi="Times New Roman" w:cs="Times New Roman"/>
                <w:color w:val="000000"/>
                <w:spacing w:val="-2"/>
                <w:kern w:val="24"/>
                <w:lang w:val="en-GB" w:eastAsia="tr-TR"/>
                <w14:ligatures w14:val="none"/>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935698C" w14:textId="40F38607"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11ED2E3" w14:textId="442C892D"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068D1CB2" w14:textId="7A65BA85"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420</w:t>
            </w:r>
          </w:p>
        </w:tc>
        <w:tc>
          <w:tcPr>
            <w:tcW w:w="116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E927E0D" w14:textId="500FE8EE"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140</w:t>
            </w:r>
          </w:p>
        </w:tc>
      </w:tr>
      <w:tr w:rsidR="003D0FFB" w:rsidRPr="0022514C" w14:paraId="44E80562" w14:textId="77777777" w:rsidTr="00AD2ACC">
        <w:trPr>
          <w:trHeight w:val="232"/>
        </w:trPr>
        <w:tc>
          <w:tcPr>
            <w:tcW w:w="557"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F8165D9" w14:textId="77777777"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10"/>
                <w:kern w:val="24"/>
                <w:lang w:val="en-GB" w:eastAsia="tr-TR"/>
                <w14:ligatures w14:val="none"/>
              </w:rPr>
              <w:t>D</w:t>
            </w:r>
          </w:p>
        </w:tc>
        <w:tc>
          <w:tcPr>
            <w:tcW w:w="368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422CF1ED" w14:textId="77777777" w:rsidR="003D0FFB" w:rsidRPr="0022514C" w:rsidRDefault="003D0FFB" w:rsidP="003D0FFB">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Clinical</w:t>
            </w:r>
            <w:r w:rsidRPr="0022514C">
              <w:rPr>
                <w:rFonts w:ascii="Times New Roman" w:eastAsia="Arial MT" w:hAnsi="Times New Roman" w:cs="Times New Roman"/>
                <w:color w:val="000000"/>
                <w:spacing w:val="-1"/>
                <w:kern w:val="24"/>
                <w:lang w:val="en-GB" w:eastAsia="tr-TR"/>
                <w14:ligatures w14:val="none"/>
              </w:rPr>
              <w:t xml:space="preserve"> </w:t>
            </w:r>
            <w:r w:rsidRPr="0022514C">
              <w:rPr>
                <w:rFonts w:ascii="Times New Roman" w:eastAsia="Arial MT" w:hAnsi="Times New Roman" w:cs="Times New Roman"/>
                <w:color w:val="000000"/>
                <w:spacing w:val="-2"/>
                <w:kern w:val="24"/>
                <w:lang w:val="en-GB" w:eastAsia="tr-TR"/>
                <w14:ligatures w14:val="none"/>
              </w:rPr>
              <w:t>Services</w:t>
            </w:r>
          </w:p>
        </w:tc>
        <w:tc>
          <w:tcPr>
            <w:tcW w:w="155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5149DE7F" w14:textId="5F5E9BA3" w:rsidR="003D0FFB" w:rsidRPr="0022514C" w:rsidRDefault="005C7E1D"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71,</w:t>
            </w:r>
            <w:r w:rsidR="003D0FFB" w:rsidRPr="0022514C">
              <w:rPr>
                <w:rFonts w:ascii="Times New Roman" w:eastAsia="Arial MT" w:hAnsi="Times New Roman" w:cs="Times New Roman"/>
                <w:color w:val="000000"/>
                <w:kern w:val="24"/>
                <w:lang w:val="en-GB"/>
              </w:rPr>
              <w:t>351</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9E9A055" w14:textId="3168A0DD" w:rsidR="003D0FFB" w:rsidRPr="0022514C" w:rsidRDefault="005C7E1D"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47,</w:t>
            </w:r>
            <w:r w:rsidR="003D0FFB" w:rsidRPr="0022514C">
              <w:rPr>
                <w:rFonts w:ascii="Times New Roman" w:eastAsia="Arial MT" w:hAnsi="Times New Roman" w:cs="Times New Roman"/>
                <w:color w:val="000000"/>
                <w:kern w:val="24"/>
                <w:lang w:val="en-GB"/>
              </w:rPr>
              <w:t>510</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2B88976" w14:textId="668AD353"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36</w:t>
            </w:r>
            <w:r w:rsidR="005C7E1D"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740</w:t>
            </w:r>
          </w:p>
        </w:tc>
        <w:tc>
          <w:tcPr>
            <w:tcW w:w="116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C7E50A0" w14:textId="2D4A6334" w:rsidR="003D0FFB" w:rsidRPr="0022514C" w:rsidRDefault="003D0FFB" w:rsidP="005C7E1D">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51</w:t>
            </w:r>
            <w:r w:rsidR="005C7E1D"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867</w:t>
            </w:r>
          </w:p>
        </w:tc>
      </w:tr>
      <w:tr w:rsidR="003D0FFB" w:rsidRPr="0022514C" w14:paraId="37BFF14F" w14:textId="77777777" w:rsidTr="00AD2ACC">
        <w:trPr>
          <w:trHeight w:val="228"/>
        </w:trPr>
        <w:tc>
          <w:tcPr>
            <w:tcW w:w="557"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42352CD" w14:textId="77777777"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10"/>
                <w:kern w:val="24"/>
                <w:lang w:val="en-GB" w:eastAsia="tr-TR"/>
                <w14:ligatures w14:val="none"/>
              </w:rPr>
              <w:t>E</w:t>
            </w:r>
          </w:p>
        </w:tc>
        <w:tc>
          <w:tcPr>
            <w:tcW w:w="368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A2C3FEA" w14:textId="77777777" w:rsidR="003D0FFB" w:rsidRPr="0022514C" w:rsidRDefault="003D0FFB" w:rsidP="003D0FFB">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Diagnostic</w:t>
            </w:r>
            <w:r w:rsidRPr="0022514C">
              <w:rPr>
                <w:rFonts w:ascii="Times New Roman" w:eastAsia="Arial MT" w:hAnsi="Times New Roman" w:cs="Times New Roman"/>
                <w:color w:val="000000"/>
                <w:spacing w:val="-1"/>
                <w:kern w:val="24"/>
                <w:lang w:val="en-GB" w:eastAsia="tr-TR"/>
                <w14:ligatures w14:val="none"/>
              </w:rPr>
              <w:t xml:space="preserve"> </w:t>
            </w:r>
            <w:r w:rsidRPr="0022514C">
              <w:rPr>
                <w:rFonts w:ascii="Times New Roman" w:eastAsia="Arial MT" w:hAnsi="Times New Roman" w:cs="Times New Roman"/>
                <w:color w:val="000000"/>
                <w:spacing w:val="-2"/>
                <w:kern w:val="24"/>
                <w:lang w:val="en-GB" w:eastAsia="tr-TR"/>
                <w14:ligatures w14:val="none"/>
              </w:rPr>
              <w:t>Services</w:t>
            </w:r>
          </w:p>
        </w:tc>
        <w:tc>
          <w:tcPr>
            <w:tcW w:w="155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7E9CCBBF" w14:textId="52139D0F"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283</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0415320" w14:textId="3FA71F61"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55</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451ECC77" w14:textId="007BEE34"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532</w:t>
            </w:r>
          </w:p>
        </w:tc>
        <w:tc>
          <w:tcPr>
            <w:tcW w:w="116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4996C2E7" w14:textId="6C562210"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290</w:t>
            </w:r>
          </w:p>
        </w:tc>
      </w:tr>
      <w:tr w:rsidR="003D0FFB" w:rsidRPr="0022514C" w14:paraId="58EBD2C8" w14:textId="77777777" w:rsidTr="00AD2ACC">
        <w:trPr>
          <w:trHeight w:val="228"/>
        </w:trPr>
        <w:tc>
          <w:tcPr>
            <w:tcW w:w="557"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599931EC" w14:textId="77777777"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10"/>
                <w:kern w:val="24"/>
                <w:lang w:val="en-GB" w:eastAsia="tr-TR"/>
                <w14:ligatures w14:val="none"/>
              </w:rPr>
              <w:t>F</w:t>
            </w:r>
          </w:p>
        </w:tc>
        <w:tc>
          <w:tcPr>
            <w:tcW w:w="368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51D1CD9" w14:textId="77777777" w:rsidR="003D0FFB" w:rsidRPr="0022514C" w:rsidRDefault="003D0FFB" w:rsidP="003D0FFB">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Other</w:t>
            </w:r>
            <w:r w:rsidRPr="0022514C">
              <w:rPr>
                <w:rFonts w:ascii="Times New Roman" w:eastAsia="Arial MT" w:hAnsi="Times New Roman" w:cs="Times New Roman"/>
                <w:color w:val="000000"/>
                <w:spacing w:val="-1"/>
                <w:kern w:val="24"/>
                <w:lang w:val="en-GB" w:eastAsia="tr-TR"/>
                <w14:ligatures w14:val="none"/>
              </w:rPr>
              <w:t xml:space="preserve"> </w:t>
            </w:r>
            <w:r w:rsidRPr="0022514C">
              <w:rPr>
                <w:rFonts w:ascii="Times New Roman" w:eastAsia="Arial MT" w:hAnsi="Times New Roman" w:cs="Times New Roman"/>
                <w:color w:val="000000"/>
                <w:spacing w:val="-2"/>
                <w:kern w:val="24"/>
                <w:lang w:val="en-GB" w:eastAsia="tr-TR"/>
                <w14:ligatures w14:val="none"/>
              </w:rPr>
              <w:t>Services</w:t>
            </w:r>
          </w:p>
        </w:tc>
        <w:tc>
          <w:tcPr>
            <w:tcW w:w="155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8E8A32D" w14:textId="3C29CAD2"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7FC8AFDD" w14:textId="5C76FA14"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510FAC2B" w14:textId="44186D89"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16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14CC343" w14:textId="3D4864BB"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r>
      <w:tr w:rsidR="003D0FFB" w:rsidRPr="0022514C" w14:paraId="389FD129" w14:textId="77777777" w:rsidTr="00AD2ACC">
        <w:trPr>
          <w:trHeight w:val="228"/>
        </w:trPr>
        <w:tc>
          <w:tcPr>
            <w:tcW w:w="557"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A021CA5" w14:textId="77777777"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10"/>
                <w:kern w:val="24"/>
                <w:lang w:val="en-GB" w:eastAsia="tr-TR"/>
                <w14:ligatures w14:val="none"/>
              </w:rPr>
              <w:t>G</w:t>
            </w:r>
          </w:p>
        </w:tc>
        <w:tc>
          <w:tcPr>
            <w:tcW w:w="368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E11C58C" w14:textId="77777777" w:rsidR="003D0FFB" w:rsidRPr="0022514C" w:rsidRDefault="003D0FFB" w:rsidP="003D0FFB">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Research</w:t>
            </w:r>
            <w:r w:rsidRPr="0022514C">
              <w:rPr>
                <w:rFonts w:ascii="Times New Roman" w:eastAsia="Arial MT" w:hAnsi="Times New Roman" w:cs="Times New Roman"/>
                <w:color w:val="000000"/>
                <w:spacing w:val="1"/>
                <w:kern w:val="24"/>
                <w:lang w:val="en-GB" w:eastAsia="tr-TR"/>
                <w14:ligatures w14:val="none"/>
              </w:rPr>
              <w:t xml:space="preserve"> </w:t>
            </w:r>
            <w:r w:rsidRPr="0022514C">
              <w:rPr>
                <w:rFonts w:ascii="Times New Roman" w:eastAsia="Arial MT" w:hAnsi="Times New Roman" w:cs="Times New Roman"/>
                <w:color w:val="000000"/>
                <w:spacing w:val="-2"/>
                <w:kern w:val="24"/>
                <w:lang w:val="en-GB" w:eastAsia="tr-TR"/>
                <w14:ligatures w14:val="none"/>
              </w:rPr>
              <w:t>Grants</w:t>
            </w:r>
          </w:p>
        </w:tc>
        <w:tc>
          <w:tcPr>
            <w:tcW w:w="155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AD4835F" w14:textId="416174C3" w:rsidR="003D0FFB" w:rsidRPr="0022514C" w:rsidRDefault="003D0FFB" w:rsidP="005C7E1D">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Calibri" w:hAnsi="Times New Roman" w:cs="Times New Roman"/>
                <w:color w:val="000000" w:themeColor="text1"/>
                <w:lang w:val="en-GB"/>
              </w:rPr>
              <w:t>268</w:t>
            </w:r>
            <w:r w:rsidR="005C7E1D" w:rsidRPr="0022514C">
              <w:rPr>
                <w:rFonts w:ascii="Times New Roman" w:eastAsia="Calibri" w:hAnsi="Times New Roman" w:cs="Times New Roman"/>
                <w:color w:val="000000" w:themeColor="text1"/>
                <w:lang w:val="en-GB"/>
              </w:rPr>
              <w:t>,</w:t>
            </w:r>
            <w:r w:rsidRPr="0022514C">
              <w:rPr>
                <w:rFonts w:ascii="Times New Roman" w:eastAsia="Calibri" w:hAnsi="Times New Roman" w:cs="Times New Roman"/>
                <w:color w:val="000000" w:themeColor="text1"/>
                <w:lang w:val="en-GB"/>
              </w:rPr>
              <w:t>422</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05C0A291" w14:textId="622B29B6" w:rsidR="003D0FFB" w:rsidRPr="0022514C" w:rsidRDefault="003D0FFB" w:rsidP="005C7E1D">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Calibri" w:hAnsi="Times New Roman" w:cs="Times New Roman"/>
                <w:color w:val="000000" w:themeColor="text1"/>
                <w:lang w:val="en-GB"/>
              </w:rPr>
              <w:t>159</w:t>
            </w:r>
            <w:r w:rsidR="005C7E1D" w:rsidRPr="0022514C">
              <w:rPr>
                <w:rFonts w:ascii="Times New Roman" w:eastAsia="Calibri" w:hAnsi="Times New Roman" w:cs="Times New Roman"/>
                <w:color w:val="000000" w:themeColor="text1"/>
                <w:lang w:val="en-GB"/>
              </w:rPr>
              <w:t>,</w:t>
            </w:r>
            <w:r w:rsidRPr="0022514C">
              <w:rPr>
                <w:rFonts w:ascii="Times New Roman" w:eastAsia="Calibri" w:hAnsi="Times New Roman" w:cs="Times New Roman"/>
                <w:color w:val="000000" w:themeColor="text1"/>
                <w:lang w:val="en-GB"/>
              </w:rPr>
              <w:t>653</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4A2939FD" w14:textId="5EF297D6" w:rsidR="003D0FFB" w:rsidRPr="0022514C" w:rsidRDefault="003D0FFB" w:rsidP="005C7E1D">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Calibri" w:hAnsi="Times New Roman" w:cs="Times New Roman"/>
                <w:color w:val="000000" w:themeColor="text1"/>
                <w:lang w:val="en-GB"/>
              </w:rPr>
              <w:t>78</w:t>
            </w:r>
            <w:r w:rsidR="005C7E1D" w:rsidRPr="0022514C">
              <w:rPr>
                <w:rFonts w:ascii="Times New Roman" w:eastAsia="Calibri" w:hAnsi="Times New Roman" w:cs="Times New Roman"/>
                <w:color w:val="000000" w:themeColor="text1"/>
                <w:lang w:val="en-GB"/>
              </w:rPr>
              <w:t>,</w:t>
            </w:r>
            <w:r w:rsidRPr="0022514C">
              <w:rPr>
                <w:rFonts w:ascii="Times New Roman" w:eastAsia="Calibri" w:hAnsi="Times New Roman" w:cs="Times New Roman"/>
                <w:color w:val="000000" w:themeColor="text1"/>
                <w:lang w:val="en-GB"/>
              </w:rPr>
              <w:t>103</w:t>
            </w:r>
          </w:p>
        </w:tc>
        <w:tc>
          <w:tcPr>
            <w:tcW w:w="116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AA28A49" w14:textId="0E9B7A8A" w:rsidR="003D0FFB" w:rsidRPr="0022514C" w:rsidRDefault="003D0FFB" w:rsidP="005C7E1D">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Calibri" w:hAnsi="Times New Roman" w:cs="Times New Roman"/>
                <w:color w:val="000000" w:themeColor="text1"/>
                <w:lang w:val="en-GB"/>
              </w:rPr>
              <w:t>168</w:t>
            </w:r>
            <w:r w:rsidR="005C7E1D" w:rsidRPr="0022514C">
              <w:rPr>
                <w:rFonts w:ascii="Times New Roman" w:eastAsia="Calibri" w:hAnsi="Times New Roman" w:cs="Times New Roman"/>
                <w:color w:val="000000" w:themeColor="text1"/>
                <w:lang w:val="en-GB"/>
              </w:rPr>
              <w:t>,</w:t>
            </w:r>
            <w:r w:rsidRPr="0022514C">
              <w:rPr>
                <w:rFonts w:ascii="Times New Roman" w:eastAsia="Calibri" w:hAnsi="Times New Roman" w:cs="Times New Roman"/>
                <w:color w:val="000000" w:themeColor="text1"/>
                <w:lang w:val="en-GB"/>
              </w:rPr>
              <w:t>726</w:t>
            </w:r>
          </w:p>
        </w:tc>
      </w:tr>
      <w:tr w:rsidR="003D0FFB" w:rsidRPr="0022514C" w14:paraId="3E4E31AC" w14:textId="77777777" w:rsidTr="00AD2ACC">
        <w:trPr>
          <w:trHeight w:val="230"/>
        </w:trPr>
        <w:tc>
          <w:tcPr>
            <w:tcW w:w="557"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627E609" w14:textId="77777777"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10"/>
                <w:kern w:val="24"/>
                <w:lang w:val="en-GB" w:eastAsia="tr-TR"/>
                <w14:ligatures w14:val="none"/>
              </w:rPr>
              <w:t>H</w:t>
            </w:r>
          </w:p>
        </w:tc>
        <w:tc>
          <w:tcPr>
            <w:tcW w:w="368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5492FFCB" w14:textId="68EF3357" w:rsidR="003D0FFB" w:rsidRPr="0022514C" w:rsidRDefault="003D0FFB" w:rsidP="00C46BFC">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Continuing</w:t>
            </w:r>
            <w:r w:rsidRPr="0022514C">
              <w:rPr>
                <w:rFonts w:ascii="Times New Roman" w:eastAsia="Arial MT" w:hAnsi="Times New Roman" w:cs="Times New Roman"/>
                <w:color w:val="000000"/>
                <w:spacing w:val="-1"/>
                <w:kern w:val="24"/>
                <w:lang w:val="en-GB" w:eastAsia="tr-TR"/>
                <w14:ligatures w14:val="none"/>
              </w:rPr>
              <w:t xml:space="preserve"> </w:t>
            </w:r>
            <w:r w:rsidRPr="0022514C">
              <w:rPr>
                <w:rFonts w:ascii="Times New Roman" w:eastAsia="Arial MT" w:hAnsi="Times New Roman" w:cs="Times New Roman"/>
                <w:color w:val="000000"/>
                <w:kern w:val="24"/>
                <w:lang w:val="en-GB" w:eastAsia="tr-TR"/>
                <w14:ligatures w14:val="none"/>
              </w:rPr>
              <w:t xml:space="preserve">and </w:t>
            </w:r>
            <w:r w:rsidRPr="0022514C">
              <w:rPr>
                <w:rFonts w:ascii="Times New Roman" w:eastAsia="Arial MT" w:hAnsi="Times New Roman" w:cs="Times New Roman"/>
                <w:color w:val="000000"/>
                <w:spacing w:val="-2"/>
                <w:kern w:val="24"/>
                <w:lang w:val="en-GB" w:eastAsia="tr-TR"/>
                <w14:ligatures w14:val="none"/>
              </w:rPr>
              <w:t>Postgraduate</w:t>
            </w:r>
            <w:r w:rsidR="00C46BFC" w:rsidRPr="0022514C">
              <w:rPr>
                <w:rFonts w:ascii="Times New Roman" w:eastAsia="Arial MT" w:hAnsi="Times New Roman" w:cs="Times New Roman"/>
                <w:color w:val="000000"/>
                <w:spacing w:val="-2"/>
                <w:kern w:val="24"/>
                <w:lang w:val="en-GB" w:eastAsia="tr-TR"/>
                <w14:ligatures w14:val="none"/>
              </w:rPr>
              <w:t xml:space="preserve"> </w:t>
            </w:r>
            <w:r w:rsidRPr="0022514C">
              <w:rPr>
                <w:rFonts w:ascii="Times New Roman" w:eastAsia="Arial MT" w:hAnsi="Times New Roman" w:cs="Times New Roman"/>
                <w:color w:val="000000"/>
                <w:spacing w:val="-2"/>
                <w:kern w:val="24"/>
                <w:lang w:val="en-GB" w:eastAsia="tr-TR"/>
                <w14:ligatures w14:val="none"/>
              </w:rPr>
              <w:t xml:space="preserve">Education </w:t>
            </w:r>
          </w:p>
        </w:tc>
        <w:tc>
          <w:tcPr>
            <w:tcW w:w="155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66BE6DD" w14:textId="5CC6CE78" w:rsidR="003D0FFB" w:rsidRPr="0022514C" w:rsidRDefault="003D0FFB" w:rsidP="005C7E1D">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3</w:t>
            </w:r>
            <w:r w:rsidR="005C7E1D"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547</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4847724" w14:textId="0CE6E3A9" w:rsidR="003D0FFB" w:rsidRPr="0022514C" w:rsidRDefault="003D0FFB" w:rsidP="005C7E1D">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3</w:t>
            </w:r>
            <w:r w:rsidR="005C7E1D"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507</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8DB652A" w14:textId="572ABDE0" w:rsidR="003D0FFB" w:rsidRPr="0022514C" w:rsidRDefault="003D0FFB" w:rsidP="005C7E1D">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2</w:t>
            </w:r>
            <w:r w:rsidR="005C7E1D"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512</w:t>
            </w:r>
          </w:p>
        </w:tc>
        <w:tc>
          <w:tcPr>
            <w:tcW w:w="116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53C4C1DE" w14:textId="63A99A99" w:rsidR="003D0FFB" w:rsidRPr="0022514C" w:rsidRDefault="003D0FFB" w:rsidP="005C7E1D">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3</w:t>
            </w:r>
            <w:r w:rsidR="005C7E1D" w:rsidRPr="0022514C">
              <w:rPr>
                <w:rFonts w:ascii="Times New Roman" w:eastAsia="Arial MT" w:hAnsi="Times New Roman" w:cs="Times New Roman"/>
                <w:color w:val="000000"/>
                <w:kern w:val="24"/>
                <w:lang w:val="en-GB"/>
              </w:rPr>
              <w:t>,</w:t>
            </w:r>
            <w:r w:rsidRPr="0022514C">
              <w:rPr>
                <w:rFonts w:ascii="Times New Roman" w:eastAsia="Arial MT" w:hAnsi="Times New Roman" w:cs="Times New Roman"/>
                <w:color w:val="000000"/>
                <w:kern w:val="24"/>
                <w:lang w:val="en-GB"/>
              </w:rPr>
              <w:t>18</w:t>
            </w:r>
            <w:r w:rsidR="005C7E1D" w:rsidRPr="0022514C">
              <w:rPr>
                <w:rFonts w:ascii="Times New Roman" w:eastAsia="Arial MT" w:hAnsi="Times New Roman" w:cs="Times New Roman"/>
                <w:color w:val="000000"/>
                <w:kern w:val="24"/>
                <w:lang w:val="en-GB"/>
              </w:rPr>
              <w:t>9</w:t>
            </w:r>
          </w:p>
        </w:tc>
      </w:tr>
      <w:tr w:rsidR="003D0FFB" w:rsidRPr="0022514C" w14:paraId="7534049A" w14:textId="77777777" w:rsidTr="00AD2ACC">
        <w:trPr>
          <w:trHeight w:val="232"/>
        </w:trPr>
        <w:tc>
          <w:tcPr>
            <w:tcW w:w="557"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58D46D06" w14:textId="77777777"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10"/>
                <w:kern w:val="24"/>
                <w:lang w:val="en-GB" w:eastAsia="tr-TR"/>
                <w14:ligatures w14:val="none"/>
              </w:rPr>
              <w:t>I</w:t>
            </w:r>
          </w:p>
        </w:tc>
        <w:tc>
          <w:tcPr>
            <w:tcW w:w="368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8675B57" w14:textId="77777777" w:rsidR="003D0FFB" w:rsidRPr="0022514C" w:rsidRDefault="003D0FFB" w:rsidP="003D0FFB">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2"/>
                <w:kern w:val="24"/>
                <w:lang w:val="en-GB" w:eastAsia="tr-TR"/>
                <w14:ligatures w14:val="none"/>
              </w:rPr>
              <w:t>Donations</w:t>
            </w:r>
          </w:p>
        </w:tc>
        <w:tc>
          <w:tcPr>
            <w:tcW w:w="155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028027A" w14:textId="3CA6A26A"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79F3F568" w14:textId="3B8E1E3F"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F1A96FC" w14:textId="4F587F81"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16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5A1F134B" w14:textId="20A32FCA"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r>
      <w:tr w:rsidR="003D0FFB" w:rsidRPr="0022514C" w14:paraId="5E56D680" w14:textId="77777777" w:rsidTr="00AD2ACC">
        <w:trPr>
          <w:trHeight w:val="228"/>
        </w:trPr>
        <w:tc>
          <w:tcPr>
            <w:tcW w:w="557"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7A17869" w14:textId="77777777"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spacing w:val="-10"/>
                <w:kern w:val="24"/>
                <w:lang w:val="en-GB" w:eastAsia="tr-TR"/>
                <w14:ligatures w14:val="none"/>
              </w:rPr>
              <w:t>J</w:t>
            </w:r>
          </w:p>
        </w:tc>
        <w:tc>
          <w:tcPr>
            <w:tcW w:w="368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89546B6" w14:textId="77777777" w:rsidR="003D0FFB" w:rsidRPr="0022514C" w:rsidRDefault="003D0FFB" w:rsidP="003D0FFB">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Other</w:t>
            </w:r>
            <w:r w:rsidRPr="0022514C">
              <w:rPr>
                <w:rFonts w:ascii="Times New Roman" w:eastAsia="Arial MT" w:hAnsi="Times New Roman" w:cs="Times New Roman"/>
                <w:color w:val="000000"/>
                <w:spacing w:val="-1"/>
                <w:kern w:val="24"/>
                <w:lang w:val="en-GB" w:eastAsia="tr-TR"/>
                <w14:ligatures w14:val="none"/>
              </w:rPr>
              <w:t xml:space="preserve"> </w:t>
            </w:r>
            <w:r w:rsidRPr="0022514C">
              <w:rPr>
                <w:rFonts w:ascii="Times New Roman" w:eastAsia="Arial MT" w:hAnsi="Times New Roman" w:cs="Times New Roman"/>
                <w:color w:val="000000"/>
                <w:kern w:val="24"/>
                <w:lang w:val="en-GB" w:eastAsia="tr-TR"/>
                <w14:ligatures w14:val="none"/>
              </w:rPr>
              <w:t>Sources</w:t>
            </w:r>
            <w:r w:rsidRPr="0022514C">
              <w:rPr>
                <w:rFonts w:ascii="Times New Roman" w:eastAsia="Arial MT" w:hAnsi="Times New Roman" w:cs="Times New Roman"/>
                <w:color w:val="000000"/>
                <w:spacing w:val="1"/>
                <w:kern w:val="24"/>
                <w:lang w:val="en-GB" w:eastAsia="tr-TR"/>
                <w14:ligatures w14:val="none"/>
              </w:rPr>
              <w:t xml:space="preserve"> </w:t>
            </w:r>
            <w:r w:rsidRPr="0022514C">
              <w:rPr>
                <w:rFonts w:ascii="Times New Roman" w:eastAsia="Arial MT" w:hAnsi="Times New Roman" w:cs="Times New Roman"/>
                <w:color w:val="000000"/>
                <w:kern w:val="24"/>
                <w:lang w:val="en-GB" w:eastAsia="tr-TR"/>
                <w14:ligatures w14:val="none"/>
              </w:rPr>
              <w:t>(Renting</w:t>
            </w:r>
            <w:r w:rsidRPr="0022514C">
              <w:rPr>
                <w:rFonts w:ascii="Times New Roman" w:eastAsia="Arial MT" w:hAnsi="Times New Roman" w:cs="Times New Roman"/>
                <w:color w:val="000000"/>
                <w:spacing w:val="1"/>
                <w:kern w:val="24"/>
                <w:lang w:val="en-GB" w:eastAsia="tr-TR"/>
                <w14:ligatures w14:val="none"/>
              </w:rPr>
              <w:t xml:space="preserve"> </w:t>
            </w:r>
            <w:r w:rsidRPr="0022514C">
              <w:rPr>
                <w:rFonts w:ascii="Times New Roman" w:eastAsia="Arial MT" w:hAnsi="Times New Roman" w:cs="Times New Roman"/>
                <w:color w:val="000000"/>
                <w:spacing w:val="-2"/>
                <w:kern w:val="24"/>
                <w:lang w:val="en-GB" w:eastAsia="tr-TR"/>
                <w14:ligatures w14:val="none"/>
              </w:rPr>
              <w:t>facilities)</w:t>
            </w:r>
          </w:p>
        </w:tc>
        <w:tc>
          <w:tcPr>
            <w:tcW w:w="155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51C6838A" w14:textId="06138119"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47B133A7" w14:textId="4A3082A8"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7417646F" w14:textId="2CB8A840"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c>
          <w:tcPr>
            <w:tcW w:w="1166"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4074DD33" w14:textId="101837FF" w:rsidR="003D0FFB" w:rsidRPr="0022514C" w:rsidRDefault="003D0FFB" w:rsidP="003D0FFB">
            <w:pPr>
              <w:spacing w:after="0" w:line="240" w:lineRule="auto"/>
              <w:ind w:left="14"/>
              <w:jc w:val="center"/>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rPr>
              <w:t>-</w:t>
            </w:r>
          </w:p>
        </w:tc>
      </w:tr>
      <w:tr w:rsidR="003D0FFB" w:rsidRPr="0022514C" w14:paraId="55F2FCA8" w14:textId="77777777" w:rsidTr="00AD2ACC">
        <w:trPr>
          <w:trHeight w:val="228"/>
        </w:trPr>
        <w:tc>
          <w:tcPr>
            <w:tcW w:w="557"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446FD8B2" w14:textId="77777777" w:rsidR="003D0FFB" w:rsidRPr="0022514C" w:rsidRDefault="003D0FFB" w:rsidP="003D0FFB">
            <w:pPr>
              <w:spacing w:after="0" w:line="240" w:lineRule="auto"/>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color w:val="000000"/>
                <w:kern w:val="24"/>
                <w:lang w:val="en-GB" w:eastAsia="tr-TR"/>
                <w14:ligatures w14:val="none"/>
              </w:rPr>
              <w:t> </w:t>
            </w:r>
          </w:p>
        </w:tc>
        <w:tc>
          <w:tcPr>
            <w:tcW w:w="3686"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11D90998" w14:textId="72287DB6" w:rsidR="003D0FFB" w:rsidRPr="0022514C" w:rsidRDefault="003D0FFB" w:rsidP="00C46BFC">
            <w:pPr>
              <w:spacing w:after="0" w:line="240" w:lineRule="auto"/>
              <w:ind w:left="115"/>
              <w:rPr>
                <w:rFonts w:ascii="Times New Roman" w:eastAsia="Times New Roman" w:hAnsi="Times New Roman" w:cs="Times New Roman"/>
                <w:kern w:val="0"/>
                <w:lang w:val="en-GB" w:eastAsia="tr-TR"/>
                <w14:ligatures w14:val="none"/>
              </w:rPr>
            </w:pPr>
            <w:r w:rsidRPr="0022514C">
              <w:rPr>
                <w:rFonts w:ascii="Times New Roman" w:eastAsia="Arial MT" w:hAnsi="Times New Roman" w:cs="Times New Roman"/>
                <w:b/>
                <w:bCs/>
                <w:color w:val="FFFFFF"/>
                <w:kern w:val="24"/>
                <w:lang w:val="en-GB" w:eastAsia="tr-TR"/>
                <w14:ligatures w14:val="none"/>
              </w:rPr>
              <w:t>TOTAL</w:t>
            </w:r>
            <w:r w:rsidRPr="0022514C">
              <w:rPr>
                <w:rFonts w:ascii="Times New Roman" w:eastAsia="Arial MT" w:hAnsi="Times New Roman" w:cs="Times New Roman"/>
                <w:b/>
                <w:bCs/>
                <w:color w:val="FFFFFF"/>
                <w:spacing w:val="3"/>
                <w:kern w:val="24"/>
                <w:lang w:val="en-GB" w:eastAsia="tr-TR"/>
                <w14:ligatures w14:val="none"/>
              </w:rPr>
              <w:t xml:space="preserve"> </w:t>
            </w:r>
            <w:r w:rsidRPr="0022514C">
              <w:rPr>
                <w:rFonts w:ascii="Times New Roman" w:eastAsia="Arial MT" w:hAnsi="Times New Roman" w:cs="Times New Roman"/>
                <w:b/>
                <w:bCs/>
                <w:color w:val="FFFFFF"/>
                <w:spacing w:val="-2"/>
                <w:kern w:val="24"/>
                <w:lang w:val="en-GB" w:eastAsia="tr-TR"/>
                <w14:ligatures w14:val="none"/>
              </w:rPr>
              <w:t>REVENUE</w:t>
            </w:r>
            <w:r w:rsidR="00847623" w:rsidRPr="0022514C">
              <w:rPr>
                <w:rFonts w:ascii="Times New Roman" w:eastAsia="Arial MT" w:hAnsi="Times New Roman" w:cs="Times New Roman"/>
                <w:b/>
                <w:bCs/>
                <w:color w:val="FFFFFF"/>
                <w:spacing w:val="-2"/>
                <w:kern w:val="24"/>
                <w:lang w:val="en-GB" w:eastAsia="tr-TR"/>
                <w14:ligatures w14:val="none"/>
              </w:rPr>
              <w:t>S</w:t>
            </w:r>
          </w:p>
        </w:tc>
        <w:tc>
          <w:tcPr>
            <w:tcW w:w="1559"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4E51D965" w14:textId="0913B7AC" w:rsidR="003D0FFB" w:rsidRPr="0022514C" w:rsidRDefault="006051DD" w:rsidP="005C7E1D">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Pr>
                <w:rFonts w:ascii="Times New Roman" w:eastAsia="Calibri" w:hAnsi="Times New Roman" w:cs="Times New Roman"/>
                <w:b/>
                <w:color w:val="FFFFFF" w:themeColor="background1"/>
                <w:lang w:val="en-GB"/>
              </w:rPr>
              <w:t>3,821,842</w:t>
            </w:r>
          </w:p>
        </w:tc>
        <w:tc>
          <w:tcPr>
            <w:tcW w:w="1276"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350DD4FA" w14:textId="07DED781" w:rsidR="003D0FFB" w:rsidRPr="0022514C" w:rsidRDefault="005C7E1D" w:rsidP="005C7E1D">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Calibri" w:hAnsi="Times New Roman" w:cs="Times New Roman"/>
                <w:b/>
                <w:color w:val="FFFFFF" w:themeColor="background1"/>
                <w:lang w:val="en-GB"/>
              </w:rPr>
              <w:t>2,403,</w:t>
            </w:r>
            <w:r w:rsidR="003D0FFB" w:rsidRPr="0022514C">
              <w:rPr>
                <w:rFonts w:ascii="Times New Roman" w:eastAsia="Calibri" w:hAnsi="Times New Roman" w:cs="Times New Roman"/>
                <w:b/>
                <w:color w:val="FFFFFF" w:themeColor="background1"/>
                <w:lang w:val="en-GB"/>
              </w:rPr>
              <w:t>74</w:t>
            </w:r>
            <w:r w:rsidRPr="0022514C">
              <w:rPr>
                <w:rFonts w:ascii="Times New Roman" w:eastAsia="Calibri" w:hAnsi="Times New Roman" w:cs="Times New Roman"/>
                <w:b/>
                <w:color w:val="FFFFFF" w:themeColor="background1"/>
                <w:lang w:val="en-GB"/>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6EB05A20" w14:textId="55680EF3" w:rsidR="003D0FFB" w:rsidRPr="0022514C" w:rsidRDefault="005C7E1D" w:rsidP="005C7E1D">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Calibri" w:hAnsi="Times New Roman" w:cs="Times New Roman"/>
                <w:b/>
                <w:color w:val="FFFFFF" w:themeColor="background1"/>
                <w:lang w:val="en-GB"/>
              </w:rPr>
              <w:t>2,047,</w:t>
            </w:r>
            <w:r w:rsidR="003D0FFB" w:rsidRPr="0022514C">
              <w:rPr>
                <w:rFonts w:ascii="Times New Roman" w:eastAsia="Calibri" w:hAnsi="Times New Roman" w:cs="Times New Roman"/>
                <w:b/>
                <w:color w:val="FFFFFF" w:themeColor="background1"/>
                <w:lang w:val="en-GB"/>
              </w:rPr>
              <w:t>07</w:t>
            </w:r>
            <w:r w:rsidRPr="0022514C">
              <w:rPr>
                <w:rFonts w:ascii="Times New Roman" w:eastAsia="Calibri" w:hAnsi="Times New Roman" w:cs="Times New Roman"/>
                <w:b/>
                <w:color w:val="FFFFFF" w:themeColor="background1"/>
                <w:lang w:val="en-GB"/>
              </w:rPr>
              <w:t>7</w:t>
            </w:r>
          </w:p>
        </w:tc>
        <w:tc>
          <w:tcPr>
            <w:tcW w:w="1166"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7E7E7F9F" w14:textId="6D5262AB" w:rsidR="003D0FFB" w:rsidRPr="0022514C" w:rsidRDefault="006D42C8" w:rsidP="006051DD">
            <w:pPr>
              <w:spacing w:after="0" w:line="240" w:lineRule="auto"/>
              <w:ind w:left="14"/>
              <w:jc w:val="center"/>
              <w:rPr>
                <w:rFonts w:ascii="Times New Roman" w:eastAsia="Times New Roman" w:hAnsi="Times New Roman" w:cs="Times New Roman"/>
                <w:b/>
                <w:color w:val="FFFFFF" w:themeColor="background1"/>
                <w:kern w:val="0"/>
                <w:lang w:val="en-GB" w:eastAsia="tr-TR"/>
                <w14:ligatures w14:val="none"/>
              </w:rPr>
            </w:pPr>
            <w:r w:rsidRPr="0022514C">
              <w:rPr>
                <w:rFonts w:ascii="Times New Roman" w:eastAsia="Calibri" w:hAnsi="Times New Roman" w:cs="Times New Roman"/>
                <w:b/>
                <w:color w:val="FFFFFF" w:themeColor="background1"/>
                <w:lang w:val="en-GB"/>
              </w:rPr>
              <w:t>2,</w:t>
            </w:r>
            <w:r w:rsidR="006051DD">
              <w:rPr>
                <w:rFonts w:ascii="Times New Roman" w:eastAsia="Calibri" w:hAnsi="Times New Roman" w:cs="Times New Roman"/>
                <w:b/>
                <w:color w:val="FFFFFF" w:themeColor="background1"/>
                <w:lang w:val="en-GB"/>
              </w:rPr>
              <w:t>757</w:t>
            </w:r>
            <w:r w:rsidRPr="0022514C">
              <w:rPr>
                <w:rFonts w:ascii="Times New Roman" w:eastAsia="Calibri" w:hAnsi="Times New Roman" w:cs="Times New Roman"/>
                <w:b/>
                <w:color w:val="FFFFFF" w:themeColor="background1"/>
                <w:lang w:val="en-GB"/>
              </w:rPr>
              <w:t>,</w:t>
            </w:r>
            <w:r w:rsidR="006051DD">
              <w:rPr>
                <w:rFonts w:ascii="Times New Roman" w:eastAsia="Calibri" w:hAnsi="Times New Roman" w:cs="Times New Roman"/>
                <w:b/>
                <w:color w:val="FFFFFF" w:themeColor="background1"/>
                <w:lang w:val="en-GB"/>
              </w:rPr>
              <w:t>553</w:t>
            </w:r>
          </w:p>
        </w:tc>
      </w:tr>
    </w:tbl>
    <w:p w14:paraId="72888E3C" w14:textId="56F8D764" w:rsidR="00DC307E" w:rsidRPr="0022514C" w:rsidRDefault="00DC307E"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0"/>
          <w:szCs w:val="20"/>
          <w:lang w:val="en-GB" w:eastAsia="cs-CZ"/>
          <w14:ligatures w14:val="none"/>
        </w:rPr>
      </w:pPr>
      <w:r w:rsidRPr="0022514C">
        <w:rPr>
          <w:rFonts w:ascii="Times New Roman" w:eastAsia="Times" w:hAnsi="Times New Roman" w:cs="Times New Roman"/>
          <w:i/>
          <w:kern w:val="0"/>
          <w:sz w:val="20"/>
          <w:szCs w:val="20"/>
          <w:lang w:val="en-GB" w:eastAsia="cs-CZ"/>
          <w14:ligatures w14:val="none"/>
        </w:rPr>
        <w:t xml:space="preserve">*At the time of calculation, </w:t>
      </w:r>
      <w:r w:rsidR="00AD2ACC" w:rsidRPr="0022514C">
        <w:rPr>
          <w:rFonts w:ascii="Times New Roman" w:eastAsia="Times" w:hAnsi="Times New Roman" w:cs="Times New Roman"/>
          <w:i/>
          <w:kern w:val="0"/>
          <w:sz w:val="20"/>
          <w:szCs w:val="20"/>
          <w:lang w:val="en-GB" w:eastAsia="cs-CZ"/>
          <w14:ligatures w14:val="none"/>
        </w:rPr>
        <w:t xml:space="preserve">the </w:t>
      </w:r>
      <w:r w:rsidRPr="0022514C">
        <w:rPr>
          <w:rFonts w:ascii="Times New Roman" w:eastAsia="Times" w:hAnsi="Times New Roman" w:cs="Times New Roman"/>
          <w:i/>
          <w:kern w:val="0"/>
          <w:sz w:val="20"/>
          <w:szCs w:val="20"/>
          <w:lang w:val="en-GB" w:eastAsia="cs-CZ"/>
          <w14:ligatures w14:val="none"/>
        </w:rPr>
        <w:t xml:space="preserve">Euro/TL rate was 36.5, 32.5 and 19.9 </w:t>
      </w:r>
      <w:r w:rsidR="00FD105F" w:rsidRPr="0022514C">
        <w:rPr>
          <w:rFonts w:ascii="Times New Roman" w:eastAsia="Times" w:hAnsi="Times New Roman" w:cs="Times New Roman"/>
          <w:i/>
          <w:kern w:val="0"/>
          <w:sz w:val="20"/>
          <w:szCs w:val="20"/>
          <w:lang w:val="en-GB" w:eastAsia="cs-CZ"/>
          <w14:ligatures w14:val="none"/>
        </w:rPr>
        <w:t>in 2024</w:t>
      </w:r>
      <w:r w:rsidRPr="0022514C">
        <w:rPr>
          <w:rFonts w:ascii="Times New Roman" w:eastAsia="Times" w:hAnsi="Times New Roman" w:cs="Times New Roman"/>
          <w:i/>
          <w:kern w:val="0"/>
          <w:sz w:val="20"/>
          <w:szCs w:val="20"/>
          <w:lang w:val="en-GB" w:eastAsia="cs-CZ"/>
          <w14:ligatures w14:val="none"/>
        </w:rPr>
        <w:t>, 2023, 2022 respectively</w:t>
      </w:r>
      <w:r w:rsidR="00FD105F" w:rsidRPr="0022514C">
        <w:rPr>
          <w:rFonts w:ascii="Times New Roman" w:eastAsia="Times" w:hAnsi="Times New Roman" w:cs="Times New Roman"/>
          <w:i/>
          <w:kern w:val="0"/>
          <w:sz w:val="20"/>
          <w:szCs w:val="20"/>
          <w:lang w:val="en-GB" w:eastAsia="cs-CZ"/>
          <w14:ligatures w14:val="none"/>
        </w:rPr>
        <w:t>.</w:t>
      </w:r>
      <w:r w:rsidRPr="0022514C">
        <w:rPr>
          <w:rFonts w:ascii="Times New Roman" w:eastAsia="Times" w:hAnsi="Times New Roman" w:cs="Times New Roman"/>
          <w:i/>
          <w:kern w:val="0"/>
          <w:sz w:val="20"/>
          <w:szCs w:val="20"/>
          <w:lang w:val="en-GB" w:eastAsia="cs-CZ"/>
          <w14:ligatures w14:val="none"/>
        </w:rPr>
        <w:t xml:space="preserve"> </w:t>
      </w:r>
    </w:p>
    <w:p w14:paraId="045C4C71" w14:textId="4E9B47F7" w:rsidR="00CA3CCE" w:rsidRPr="0022514C" w:rsidRDefault="00DC307E"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0"/>
          <w:szCs w:val="20"/>
          <w:lang w:val="en-GB" w:eastAsia="cs-CZ"/>
          <w14:ligatures w14:val="none"/>
        </w:rPr>
      </w:pPr>
      <w:r w:rsidRPr="0022514C">
        <w:rPr>
          <w:rFonts w:ascii="Times New Roman" w:eastAsia="Times" w:hAnsi="Times New Roman" w:cs="Times New Roman"/>
          <w:i/>
          <w:kern w:val="0"/>
          <w:sz w:val="20"/>
          <w:szCs w:val="20"/>
          <w:lang w:val="en-GB" w:eastAsia="cs-CZ"/>
          <w14:ligatures w14:val="none"/>
        </w:rPr>
        <w:t>**Covers tuition fee paid by summer school students and by those exceeding five years of study</w:t>
      </w:r>
    </w:p>
    <w:p w14:paraId="55AB1CBD" w14:textId="01A946C2" w:rsidR="003D0FFB" w:rsidRPr="0022514C" w:rsidRDefault="003D0FFB" w:rsidP="00797915">
      <w:pPr>
        <w:widowControl w:val="0"/>
        <w:shd w:val="clear" w:color="auto" w:fill="F9F9F9"/>
        <w:tabs>
          <w:tab w:val="left" w:pos="220"/>
          <w:tab w:val="left" w:pos="720"/>
        </w:tabs>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560C3321" w14:textId="77777777" w:rsidR="00FA3147" w:rsidRPr="0022514C" w:rsidRDefault="00FA3147" w:rsidP="00797915">
      <w:pPr>
        <w:widowControl w:val="0"/>
        <w:shd w:val="clear" w:color="auto" w:fill="F9F9F9"/>
        <w:tabs>
          <w:tab w:val="left" w:pos="220"/>
          <w:tab w:val="left" w:pos="720"/>
        </w:tabs>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04A36E25" w14:textId="6567F1FB" w:rsidR="00FD105F" w:rsidRPr="0022514C" w:rsidRDefault="00CA3CCE" w:rsidP="00847623">
      <w:pPr>
        <w:widowControl w:val="0"/>
        <w:shd w:val="clear" w:color="auto" w:fill="F9F9F9"/>
        <w:tabs>
          <w:tab w:val="left" w:pos="220"/>
          <w:tab w:val="left" w:pos="720"/>
        </w:tabs>
        <w:autoSpaceDE w:val="0"/>
        <w:autoSpaceDN w:val="0"/>
        <w:adjustRightInd w:val="0"/>
        <w:spacing w:after="0" w:line="360" w:lineRule="auto"/>
        <w:jc w:val="both"/>
        <w:rPr>
          <w:rFonts w:ascii="Times New Roman" w:eastAsia="Times" w:hAnsi="Times New Roman" w:cs="Times New Roman"/>
          <w:b/>
          <w:bCs/>
          <w:kern w:val="0"/>
          <w:sz w:val="24"/>
          <w:szCs w:val="24"/>
          <w:lang w:val="en-GB" w:eastAsia="cs-CZ"/>
          <w14:ligatures w14:val="none"/>
        </w:rPr>
      </w:pPr>
      <w:r w:rsidRPr="0022514C">
        <w:rPr>
          <w:rFonts w:ascii="Times New Roman" w:eastAsia="Times" w:hAnsi="Times New Roman" w:cs="Times New Roman"/>
          <w:b/>
          <w:bCs/>
          <w:kern w:val="0"/>
          <w:sz w:val="24"/>
          <w:szCs w:val="24"/>
          <w:lang w:val="en-GB" w:eastAsia="cs-CZ"/>
          <w14:ligatures w14:val="none"/>
        </w:rPr>
        <w:t xml:space="preserve">Table 2.1.3. Annual balance between expenditures and revenues (in </w:t>
      </w:r>
      <w:r w:rsidR="00A775AE" w:rsidRPr="0022514C">
        <w:rPr>
          <w:rFonts w:ascii="Times New Roman" w:eastAsia="Times" w:hAnsi="Times New Roman" w:cs="Times New Roman"/>
          <w:b/>
          <w:bCs/>
          <w:kern w:val="0"/>
          <w:sz w:val="24"/>
          <w:szCs w:val="24"/>
          <w:lang w:val="en-GB" w:eastAsia="cs-CZ"/>
          <w14:ligatures w14:val="none"/>
        </w:rPr>
        <w:t>Euros) *</w:t>
      </w:r>
    </w:p>
    <w:tbl>
      <w:tblPr>
        <w:tblW w:w="9440" w:type="dxa"/>
        <w:tblCellMar>
          <w:left w:w="0" w:type="dxa"/>
          <w:right w:w="0" w:type="dxa"/>
        </w:tblCellMar>
        <w:tblLook w:val="01E0" w:firstRow="1" w:lastRow="1" w:firstColumn="1" w:lastColumn="1" w:noHBand="0" w:noVBand="0"/>
      </w:tblPr>
      <w:tblGrid>
        <w:gridCol w:w="2319"/>
        <w:gridCol w:w="2519"/>
        <w:gridCol w:w="2242"/>
        <w:gridCol w:w="2360"/>
      </w:tblGrid>
      <w:tr w:rsidR="00DC307E" w:rsidRPr="0022514C" w14:paraId="4F0D1191" w14:textId="77777777" w:rsidTr="00AD2ACC">
        <w:tc>
          <w:tcPr>
            <w:tcW w:w="2319"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72F0C551" w14:textId="77777777" w:rsidR="00DC307E" w:rsidRPr="0022514C" w:rsidRDefault="00DC307E" w:rsidP="00797915">
            <w:pPr>
              <w:spacing w:after="0" w:line="240" w:lineRule="auto"/>
              <w:ind w:left="115"/>
              <w:jc w:val="center"/>
              <w:rPr>
                <w:rFonts w:ascii="Times New Roman" w:eastAsia="Times New Roman" w:hAnsi="Times New Roman" w:cs="Times New Roman"/>
                <w:kern w:val="0"/>
                <w:sz w:val="36"/>
                <w:szCs w:val="36"/>
                <w:lang w:val="en-GB" w:eastAsia="tr-TR"/>
                <w14:ligatures w14:val="none"/>
              </w:rPr>
            </w:pPr>
            <w:r w:rsidRPr="0022514C">
              <w:rPr>
                <w:rFonts w:ascii="Times New Roman" w:eastAsia="Arial MT" w:hAnsi="Times New Roman" w:cs="Times New Roman"/>
                <w:b/>
                <w:bCs/>
                <w:color w:val="FFFFFF"/>
                <w:spacing w:val="-4"/>
                <w:kern w:val="24"/>
                <w:sz w:val="24"/>
                <w:szCs w:val="24"/>
                <w:lang w:val="en-GB" w:eastAsia="tr-TR"/>
                <w14:ligatures w14:val="none"/>
              </w:rPr>
              <w:t>Year</w:t>
            </w:r>
          </w:p>
        </w:tc>
        <w:tc>
          <w:tcPr>
            <w:tcW w:w="2519"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19CEB5C1" w14:textId="77777777" w:rsidR="00DC307E" w:rsidRPr="0022514C" w:rsidRDefault="00DC307E" w:rsidP="00797915">
            <w:pPr>
              <w:spacing w:after="0" w:line="240" w:lineRule="auto"/>
              <w:ind w:left="115"/>
              <w:jc w:val="center"/>
              <w:rPr>
                <w:rFonts w:ascii="Times New Roman" w:eastAsia="Times New Roman" w:hAnsi="Times New Roman" w:cs="Times New Roman"/>
                <w:kern w:val="0"/>
                <w:sz w:val="36"/>
                <w:szCs w:val="36"/>
                <w:lang w:val="en-GB" w:eastAsia="tr-TR"/>
                <w14:ligatures w14:val="none"/>
              </w:rPr>
            </w:pPr>
            <w:r w:rsidRPr="0022514C">
              <w:rPr>
                <w:rFonts w:ascii="Times New Roman" w:eastAsia="Arial MT" w:hAnsi="Times New Roman" w:cs="Times New Roman"/>
                <w:b/>
                <w:bCs/>
                <w:color w:val="FFFFFF"/>
                <w:kern w:val="24"/>
                <w:sz w:val="24"/>
                <w:szCs w:val="24"/>
                <w:lang w:val="en-GB" w:eastAsia="tr-TR"/>
                <w14:ligatures w14:val="none"/>
              </w:rPr>
              <w:t>Total</w:t>
            </w:r>
            <w:r w:rsidRPr="0022514C">
              <w:rPr>
                <w:rFonts w:ascii="Times New Roman" w:eastAsia="Arial MT" w:hAnsi="Times New Roman" w:cs="Times New Roman"/>
                <w:b/>
                <w:bCs/>
                <w:color w:val="FFFFFF"/>
                <w:spacing w:val="1"/>
                <w:kern w:val="24"/>
                <w:sz w:val="24"/>
                <w:szCs w:val="24"/>
                <w:lang w:val="en-GB" w:eastAsia="tr-TR"/>
                <w14:ligatures w14:val="none"/>
              </w:rPr>
              <w:t xml:space="preserve"> </w:t>
            </w:r>
            <w:r w:rsidRPr="0022514C">
              <w:rPr>
                <w:rFonts w:ascii="Times New Roman" w:eastAsia="Arial MT" w:hAnsi="Times New Roman" w:cs="Times New Roman"/>
                <w:b/>
                <w:bCs/>
                <w:color w:val="FFFFFF"/>
                <w:spacing w:val="-2"/>
                <w:kern w:val="24"/>
                <w:sz w:val="24"/>
                <w:szCs w:val="24"/>
                <w:lang w:val="en-GB" w:eastAsia="tr-TR"/>
                <w14:ligatures w14:val="none"/>
              </w:rPr>
              <w:t>expenditures</w:t>
            </w:r>
          </w:p>
        </w:tc>
        <w:tc>
          <w:tcPr>
            <w:tcW w:w="2242"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2A1F745F" w14:textId="77777777" w:rsidR="00DC307E" w:rsidRPr="0022514C" w:rsidRDefault="00DC307E" w:rsidP="00797915">
            <w:pPr>
              <w:spacing w:after="0" w:line="240" w:lineRule="auto"/>
              <w:ind w:left="115"/>
              <w:jc w:val="center"/>
              <w:rPr>
                <w:rFonts w:ascii="Times New Roman" w:eastAsia="Times New Roman" w:hAnsi="Times New Roman" w:cs="Times New Roman"/>
                <w:kern w:val="0"/>
                <w:sz w:val="36"/>
                <w:szCs w:val="36"/>
                <w:lang w:val="en-GB" w:eastAsia="tr-TR"/>
                <w14:ligatures w14:val="none"/>
              </w:rPr>
            </w:pPr>
            <w:r w:rsidRPr="0022514C">
              <w:rPr>
                <w:rFonts w:ascii="Times New Roman" w:eastAsia="Arial MT" w:hAnsi="Times New Roman" w:cs="Times New Roman"/>
                <w:b/>
                <w:bCs/>
                <w:color w:val="FFFFFF"/>
                <w:kern w:val="24"/>
                <w:sz w:val="24"/>
                <w:szCs w:val="24"/>
                <w:lang w:val="en-GB" w:eastAsia="tr-TR"/>
                <w14:ligatures w14:val="none"/>
              </w:rPr>
              <w:t>Total</w:t>
            </w:r>
            <w:r w:rsidRPr="0022514C">
              <w:rPr>
                <w:rFonts w:ascii="Times New Roman" w:eastAsia="Arial MT" w:hAnsi="Times New Roman" w:cs="Times New Roman"/>
                <w:b/>
                <w:bCs/>
                <w:color w:val="FFFFFF"/>
                <w:spacing w:val="1"/>
                <w:kern w:val="24"/>
                <w:sz w:val="24"/>
                <w:szCs w:val="24"/>
                <w:lang w:val="en-GB" w:eastAsia="tr-TR"/>
                <w14:ligatures w14:val="none"/>
              </w:rPr>
              <w:t xml:space="preserve"> </w:t>
            </w:r>
            <w:r w:rsidRPr="0022514C">
              <w:rPr>
                <w:rFonts w:ascii="Times New Roman" w:eastAsia="Arial MT" w:hAnsi="Times New Roman" w:cs="Times New Roman"/>
                <w:b/>
                <w:bCs/>
                <w:color w:val="FFFFFF"/>
                <w:spacing w:val="-2"/>
                <w:kern w:val="24"/>
                <w:sz w:val="24"/>
                <w:szCs w:val="24"/>
                <w:lang w:val="en-GB" w:eastAsia="tr-TR"/>
                <w14:ligatures w14:val="none"/>
              </w:rPr>
              <w:t>revenues</w:t>
            </w:r>
          </w:p>
        </w:tc>
        <w:tc>
          <w:tcPr>
            <w:tcW w:w="2360" w:type="dxa"/>
            <w:tcBorders>
              <w:top w:val="single" w:sz="8" w:space="0" w:color="000000"/>
              <w:left w:val="single" w:sz="8" w:space="0" w:color="000000"/>
              <w:bottom w:val="single" w:sz="8" w:space="0" w:color="000000"/>
              <w:right w:val="single" w:sz="8" w:space="0" w:color="000000"/>
            </w:tcBorders>
            <w:shd w:val="clear" w:color="auto" w:fill="C45911" w:themeFill="accent2" w:themeFillShade="BF"/>
            <w:tcMar>
              <w:top w:w="15" w:type="dxa"/>
              <w:left w:w="15" w:type="dxa"/>
              <w:bottom w:w="0" w:type="dxa"/>
              <w:right w:w="15" w:type="dxa"/>
            </w:tcMar>
            <w:hideMark/>
          </w:tcPr>
          <w:p w14:paraId="13C03063" w14:textId="77777777" w:rsidR="00DC307E" w:rsidRPr="0022514C" w:rsidRDefault="00DC307E" w:rsidP="00797915">
            <w:pPr>
              <w:spacing w:after="0" w:line="240" w:lineRule="auto"/>
              <w:ind w:left="115"/>
              <w:jc w:val="center"/>
              <w:rPr>
                <w:rFonts w:ascii="Times New Roman" w:eastAsia="Times New Roman" w:hAnsi="Times New Roman" w:cs="Times New Roman"/>
                <w:kern w:val="0"/>
                <w:sz w:val="36"/>
                <w:szCs w:val="36"/>
                <w:lang w:val="en-GB" w:eastAsia="tr-TR"/>
                <w14:ligatures w14:val="none"/>
              </w:rPr>
            </w:pPr>
            <w:r w:rsidRPr="0022514C">
              <w:rPr>
                <w:rFonts w:ascii="Times New Roman" w:eastAsia="Arial MT" w:hAnsi="Times New Roman" w:cs="Times New Roman"/>
                <w:b/>
                <w:bCs/>
                <w:color w:val="FFFFFF"/>
                <w:spacing w:val="-2"/>
                <w:kern w:val="24"/>
                <w:sz w:val="24"/>
                <w:szCs w:val="24"/>
                <w:lang w:val="en-GB" w:eastAsia="tr-TR"/>
                <w14:ligatures w14:val="none"/>
              </w:rPr>
              <w:t>Balance</w:t>
            </w:r>
          </w:p>
        </w:tc>
      </w:tr>
      <w:tr w:rsidR="003D0FFB" w:rsidRPr="0022514C" w14:paraId="5FFC1425" w14:textId="77777777" w:rsidTr="00AD2ACC">
        <w:tc>
          <w:tcPr>
            <w:tcW w:w="231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4367CC14" w14:textId="708535EE" w:rsidR="003D0FFB" w:rsidRPr="0022514C" w:rsidRDefault="003D0FFB" w:rsidP="003D0FFB">
            <w:pPr>
              <w:spacing w:after="0" w:line="240" w:lineRule="auto"/>
              <w:ind w:left="115"/>
              <w:jc w:val="center"/>
              <w:rPr>
                <w:rFonts w:ascii="Times New Roman" w:eastAsia="Times New Roman" w:hAnsi="Times New Roman" w:cs="Times New Roman"/>
                <w:kern w:val="0"/>
                <w:sz w:val="24"/>
                <w:szCs w:val="24"/>
                <w:lang w:val="en-GB" w:eastAsia="tr-TR"/>
                <w14:ligatures w14:val="none"/>
              </w:rPr>
            </w:pPr>
            <w:r w:rsidRPr="0022514C">
              <w:rPr>
                <w:rFonts w:ascii="Times New Roman" w:eastAsia="Arial MT" w:hAnsi="Times New Roman" w:cs="Times New Roman"/>
                <w:color w:val="000000"/>
                <w:spacing w:val="-4"/>
                <w:kern w:val="24"/>
                <w:sz w:val="24"/>
                <w:szCs w:val="24"/>
                <w:lang w:val="en-GB"/>
              </w:rPr>
              <w:t>2024</w:t>
            </w:r>
          </w:p>
        </w:tc>
        <w:tc>
          <w:tcPr>
            <w:tcW w:w="251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000D0465" w14:textId="224AA302" w:rsidR="003D0FFB" w:rsidRPr="0022514C" w:rsidRDefault="00847623" w:rsidP="006051DD">
            <w:pPr>
              <w:spacing w:after="0" w:line="240" w:lineRule="auto"/>
              <w:ind w:left="749" w:hanging="749"/>
              <w:jc w:val="center"/>
              <w:rPr>
                <w:rFonts w:ascii="Times New Roman" w:eastAsia="Times New Roman" w:hAnsi="Times New Roman" w:cs="Times New Roman"/>
                <w:kern w:val="0"/>
                <w:sz w:val="24"/>
                <w:szCs w:val="24"/>
                <w:lang w:val="en-GB" w:eastAsia="tr-TR"/>
                <w14:ligatures w14:val="none"/>
              </w:rPr>
            </w:pPr>
            <w:r w:rsidRPr="0022514C">
              <w:rPr>
                <w:rFonts w:ascii="Times New Roman" w:eastAsia="Arial MT" w:hAnsi="Times New Roman" w:cs="Times New Roman"/>
                <w:color w:val="000000"/>
                <w:kern w:val="24"/>
                <w:sz w:val="24"/>
                <w:szCs w:val="24"/>
                <w:lang w:val="en-GB"/>
              </w:rPr>
              <w:t>3,</w:t>
            </w:r>
            <w:r w:rsidR="006051DD">
              <w:rPr>
                <w:rFonts w:ascii="Times New Roman" w:eastAsia="Arial MT" w:hAnsi="Times New Roman" w:cs="Times New Roman"/>
                <w:color w:val="000000"/>
                <w:kern w:val="24"/>
                <w:sz w:val="24"/>
                <w:szCs w:val="24"/>
                <w:lang w:val="en-GB"/>
              </w:rPr>
              <w:t>728</w:t>
            </w:r>
            <w:r w:rsidRPr="0022514C">
              <w:rPr>
                <w:rFonts w:ascii="Times New Roman" w:eastAsia="Arial MT" w:hAnsi="Times New Roman" w:cs="Times New Roman"/>
                <w:color w:val="000000"/>
                <w:kern w:val="24"/>
                <w:sz w:val="24"/>
                <w:szCs w:val="24"/>
                <w:lang w:val="en-GB"/>
              </w:rPr>
              <w:t>,959</w:t>
            </w:r>
          </w:p>
        </w:tc>
        <w:tc>
          <w:tcPr>
            <w:tcW w:w="2242"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0E6E441A" w14:textId="13B950EB" w:rsidR="003D0FFB" w:rsidRPr="0022514C" w:rsidRDefault="006051DD" w:rsidP="00847623">
            <w:pPr>
              <w:spacing w:after="0" w:line="240" w:lineRule="auto"/>
              <w:ind w:left="669" w:right="583"/>
              <w:jc w:val="center"/>
              <w:rPr>
                <w:rFonts w:ascii="Times New Roman" w:eastAsia="Times New Roman" w:hAnsi="Times New Roman" w:cs="Times New Roman"/>
                <w:kern w:val="0"/>
                <w:sz w:val="24"/>
                <w:szCs w:val="24"/>
                <w:lang w:val="en-GB" w:eastAsia="tr-TR"/>
                <w14:ligatures w14:val="none"/>
              </w:rPr>
            </w:pPr>
            <w:r>
              <w:rPr>
                <w:rFonts w:ascii="Times New Roman" w:eastAsia="Calibri" w:hAnsi="Times New Roman" w:cs="Times New Roman"/>
                <w:color w:val="000000" w:themeColor="text1"/>
                <w:sz w:val="24"/>
                <w:szCs w:val="24"/>
                <w:lang w:val="en-GB"/>
              </w:rPr>
              <w:t>3,821,842</w:t>
            </w:r>
          </w:p>
        </w:tc>
        <w:tc>
          <w:tcPr>
            <w:tcW w:w="23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37374FC5" w14:textId="690D0B03" w:rsidR="003D0FFB" w:rsidRPr="0022514C" w:rsidRDefault="006051DD" w:rsidP="00847623">
            <w:pPr>
              <w:spacing w:after="0" w:line="240" w:lineRule="auto"/>
              <w:ind w:left="527" w:right="360"/>
              <w:jc w:val="center"/>
              <w:rPr>
                <w:rFonts w:ascii="Times New Roman" w:eastAsia="Times New Roman" w:hAnsi="Times New Roman" w:cs="Times New Roman"/>
                <w:kern w:val="0"/>
                <w:sz w:val="24"/>
                <w:szCs w:val="24"/>
                <w:lang w:val="en-GB" w:eastAsia="tr-TR"/>
                <w14:ligatures w14:val="none"/>
              </w:rPr>
            </w:pPr>
            <w:r>
              <w:rPr>
                <w:rFonts w:ascii="Times New Roman" w:eastAsia="Calibri" w:hAnsi="Times New Roman" w:cs="Times New Roman"/>
                <w:color w:val="000000" w:themeColor="text1"/>
                <w:sz w:val="24"/>
                <w:szCs w:val="24"/>
                <w:lang w:val="en-GB"/>
              </w:rPr>
              <w:t>92,883</w:t>
            </w:r>
          </w:p>
        </w:tc>
      </w:tr>
      <w:tr w:rsidR="003D0FFB" w:rsidRPr="0022514C" w14:paraId="538EBD05" w14:textId="77777777" w:rsidTr="00AD2ACC">
        <w:tc>
          <w:tcPr>
            <w:tcW w:w="231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49DC66D" w14:textId="795302DD" w:rsidR="003D0FFB" w:rsidRPr="0022514C" w:rsidRDefault="003D0FFB" w:rsidP="003D0FFB">
            <w:pPr>
              <w:spacing w:after="0" w:line="240" w:lineRule="auto"/>
              <w:ind w:left="115"/>
              <w:jc w:val="center"/>
              <w:rPr>
                <w:rFonts w:ascii="Times New Roman" w:eastAsia="Times New Roman" w:hAnsi="Times New Roman" w:cs="Times New Roman"/>
                <w:kern w:val="0"/>
                <w:sz w:val="24"/>
                <w:szCs w:val="24"/>
                <w:lang w:val="en-GB" w:eastAsia="tr-TR"/>
                <w14:ligatures w14:val="none"/>
              </w:rPr>
            </w:pPr>
            <w:r w:rsidRPr="0022514C">
              <w:rPr>
                <w:rFonts w:ascii="Times New Roman" w:eastAsia="Arial MT" w:hAnsi="Times New Roman" w:cs="Times New Roman"/>
                <w:color w:val="000000"/>
                <w:spacing w:val="-4"/>
                <w:kern w:val="24"/>
                <w:sz w:val="24"/>
                <w:szCs w:val="24"/>
                <w:lang w:val="en-GB"/>
              </w:rPr>
              <w:t>2023</w:t>
            </w:r>
          </w:p>
        </w:tc>
        <w:tc>
          <w:tcPr>
            <w:tcW w:w="251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13D22E86" w14:textId="727B43FE" w:rsidR="003D0FFB" w:rsidRPr="0022514C" w:rsidRDefault="00847623" w:rsidP="00847623">
            <w:pPr>
              <w:spacing w:after="0" w:line="240" w:lineRule="auto"/>
              <w:ind w:left="749" w:hanging="749"/>
              <w:jc w:val="center"/>
              <w:rPr>
                <w:rFonts w:ascii="Times New Roman" w:eastAsia="Times New Roman" w:hAnsi="Times New Roman" w:cs="Times New Roman"/>
                <w:kern w:val="0"/>
                <w:sz w:val="24"/>
                <w:szCs w:val="24"/>
                <w:lang w:val="en-GB" w:eastAsia="tr-TR"/>
                <w14:ligatures w14:val="none"/>
              </w:rPr>
            </w:pPr>
            <w:r w:rsidRPr="0022514C">
              <w:rPr>
                <w:rFonts w:ascii="Times New Roman" w:eastAsia="Calibri" w:hAnsi="Times New Roman" w:cs="Times New Roman"/>
                <w:color w:val="000000" w:themeColor="text1"/>
                <w:sz w:val="24"/>
                <w:szCs w:val="24"/>
                <w:lang w:val="en-GB"/>
              </w:rPr>
              <w:t>2,360,</w:t>
            </w:r>
            <w:r w:rsidR="003D0FFB" w:rsidRPr="0022514C">
              <w:rPr>
                <w:rFonts w:ascii="Times New Roman" w:eastAsia="Calibri" w:hAnsi="Times New Roman" w:cs="Times New Roman"/>
                <w:color w:val="000000" w:themeColor="text1"/>
                <w:sz w:val="24"/>
                <w:szCs w:val="24"/>
                <w:lang w:val="en-GB"/>
              </w:rPr>
              <w:t>1</w:t>
            </w:r>
            <w:r w:rsidRPr="0022514C">
              <w:rPr>
                <w:rFonts w:ascii="Times New Roman" w:eastAsia="Calibri" w:hAnsi="Times New Roman" w:cs="Times New Roman"/>
                <w:color w:val="000000" w:themeColor="text1"/>
                <w:sz w:val="24"/>
                <w:szCs w:val="24"/>
                <w:lang w:val="en-GB"/>
              </w:rPr>
              <w:t>26</w:t>
            </w:r>
          </w:p>
        </w:tc>
        <w:tc>
          <w:tcPr>
            <w:tcW w:w="2242"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014F85E1" w14:textId="76BE4DC7" w:rsidR="003D0FFB" w:rsidRPr="0022514C" w:rsidRDefault="00847623" w:rsidP="00847623">
            <w:pPr>
              <w:spacing w:after="0" w:line="240" w:lineRule="auto"/>
              <w:ind w:left="669" w:right="583"/>
              <w:jc w:val="center"/>
              <w:rPr>
                <w:rFonts w:ascii="Times New Roman" w:eastAsia="Times New Roman" w:hAnsi="Times New Roman" w:cs="Times New Roman"/>
                <w:kern w:val="0"/>
                <w:sz w:val="24"/>
                <w:szCs w:val="24"/>
                <w:lang w:val="en-GB" w:eastAsia="tr-TR"/>
                <w14:ligatures w14:val="none"/>
              </w:rPr>
            </w:pPr>
            <w:r w:rsidRPr="0022514C">
              <w:rPr>
                <w:rFonts w:ascii="Times New Roman" w:eastAsia="Calibri" w:hAnsi="Times New Roman" w:cs="Times New Roman"/>
                <w:color w:val="000000" w:themeColor="text1"/>
                <w:sz w:val="24"/>
                <w:szCs w:val="24"/>
                <w:lang w:val="en-GB"/>
              </w:rPr>
              <w:t>2,403,</w:t>
            </w:r>
            <w:r w:rsidR="003D0FFB" w:rsidRPr="0022514C">
              <w:rPr>
                <w:rFonts w:ascii="Times New Roman" w:eastAsia="Calibri" w:hAnsi="Times New Roman" w:cs="Times New Roman"/>
                <w:color w:val="000000" w:themeColor="text1"/>
                <w:sz w:val="24"/>
                <w:szCs w:val="24"/>
                <w:lang w:val="en-GB"/>
              </w:rPr>
              <w:t>74</w:t>
            </w:r>
            <w:r w:rsidRPr="0022514C">
              <w:rPr>
                <w:rFonts w:ascii="Times New Roman" w:eastAsia="Calibri" w:hAnsi="Times New Roman" w:cs="Times New Roman"/>
                <w:color w:val="000000" w:themeColor="text1"/>
                <w:sz w:val="24"/>
                <w:szCs w:val="24"/>
                <w:lang w:val="en-GB"/>
              </w:rPr>
              <w:t>0</w:t>
            </w:r>
          </w:p>
        </w:tc>
        <w:tc>
          <w:tcPr>
            <w:tcW w:w="23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2CFA8E1" w14:textId="1BC7C07A" w:rsidR="003D0FFB" w:rsidRPr="0022514C" w:rsidRDefault="003D0FFB" w:rsidP="00847623">
            <w:pPr>
              <w:spacing w:after="0" w:line="240" w:lineRule="auto"/>
              <w:ind w:left="527" w:right="360"/>
              <w:jc w:val="center"/>
              <w:rPr>
                <w:rFonts w:ascii="Times New Roman" w:eastAsia="Times New Roman" w:hAnsi="Times New Roman" w:cs="Times New Roman"/>
                <w:kern w:val="0"/>
                <w:sz w:val="24"/>
                <w:szCs w:val="24"/>
                <w:lang w:val="en-GB" w:eastAsia="tr-TR"/>
                <w14:ligatures w14:val="none"/>
              </w:rPr>
            </w:pPr>
            <w:r w:rsidRPr="0022514C">
              <w:rPr>
                <w:rFonts w:ascii="Times New Roman" w:eastAsia="Calibri" w:hAnsi="Times New Roman" w:cs="Times New Roman"/>
                <w:color w:val="000000" w:themeColor="text1"/>
                <w:sz w:val="24"/>
                <w:szCs w:val="24"/>
                <w:lang w:val="en-GB"/>
              </w:rPr>
              <w:t>43</w:t>
            </w:r>
            <w:r w:rsidR="00847623" w:rsidRPr="0022514C">
              <w:rPr>
                <w:rFonts w:ascii="Times New Roman" w:eastAsia="Calibri" w:hAnsi="Times New Roman" w:cs="Times New Roman"/>
                <w:color w:val="000000" w:themeColor="text1"/>
                <w:sz w:val="24"/>
                <w:szCs w:val="24"/>
                <w:lang w:val="en-GB"/>
              </w:rPr>
              <w:t>,</w:t>
            </w:r>
            <w:r w:rsidRPr="0022514C">
              <w:rPr>
                <w:rFonts w:ascii="Times New Roman" w:eastAsia="Calibri" w:hAnsi="Times New Roman" w:cs="Times New Roman"/>
                <w:color w:val="000000" w:themeColor="text1"/>
                <w:sz w:val="24"/>
                <w:szCs w:val="24"/>
                <w:lang w:val="en-GB"/>
              </w:rPr>
              <w:t>61</w:t>
            </w:r>
            <w:r w:rsidR="00847623" w:rsidRPr="0022514C">
              <w:rPr>
                <w:rFonts w:ascii="Times New Roman" w:eastAsia="Calibri" w:hAnsi="Times New Roman" w:cs="Times New Roman"/>
                <w:color w:val="000000" w:themeColor="text1"/>
                <w:sz w:val="24"/>
                <w:szCs w:val="24"/>
                <w:lang w:val="en-GB"/>
              </w:rPr>
              <w:t>4</w:t>
            </w:r>
          </w:p>
        </w:tc>
      </w:tr>
      <w:tr w:rsidR="003D0FFB" w:rsidRPr="0022514C" w14:paraId="22D8E8F7" w14:textId="77777777" w:rsidTr="00AD2ACC">
        <w:trPr>
          <w:trHeight w:val="292"/>
        </w:trPr>
        <w:tc>
          <w:tcPr>
            <w:tcW w:w="231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25F642BB" w14:textId="3B2A2ED5" w:rsidR="003D0FFB" w:rsidRPr="0022514C" w:rsidRDefault="003D0FFB" w:rsidP="003D0FFB">
            <w:pPr>
              <w:spacing w:after="0" w:line="240" w:lineRule="auto"/>
              <w:ind w:left="115"/>
              <w:jc w:val="center"/>
              <w:rPr>
                <w:rFonts w:ascii="Times New Roman" w:eastAsia="Times New Roman" w:hAnsi="Times New Roman" w:cs="Times New Roman"/>
                <w:kern w:val="0"/>
                <w:sz w:val="24"/>
                <w:szCs w:val="24"/>
                <w:lang w:val="en-GB" w:eastAsia="tr-TR"/>
                <w14:ligatures w14:val="none"/>
              </w:rPr>
            </w:pPr>
            <w:r w:rsidRPr="0022514C">
              <w:rPr>
                <w:rFonts w:ascii="Times New Roman" w:eastAsia="Arial MT" w:hAnsi="Times New Roman" w:cs="Times New Roman"/>
                <w:color w:val="000000"/>
                <w:spacing w:val="-4"/>
                <w:kern w:val="24"/>
                <w:sz w:val="24"/>
                <w:szCs w:val="24"/>
                <w:lang w:val="en-GB"/>
              </w:rPr>
              <w:t>2022</w:t>
            </w:r>
          </w:p>
        </w:tc>
        <w:tc>
          <w:tcPr>
            <w:tcW w:w="251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736AD892" w14:textId="07F6E7C6" w:rsidR="003D0FFB" w:rsidRPr="0022514C" w:rsidRDefault="00847623" w:rsidP="00847623">
            <w:pPr>
              <w:spacing w:after="0" w:line="240" w:lineRule="auto"/>
              <w:ind w:left="749" w:hanging="749"/>
              <w:jc w:val="center"/>
              <w:rPr>
                <w:rFonts w:ascii="Times New Roman" w:eastAsia="Times New Roman" w:hAnsi="Times New Roman" w:cs="Times New Roman"/>
                <w:kern w:val="0"/>
                <w:sz w:val="24"/>
                <w:szCs w:val="24"/>
                <w:lang w:val="en-GB" w:eastAsia="tr-TR"/>
                <w14:ligatures w14:val="none"/>
              </w:rPr>
            </w:pPr>
            <w:r w:rsidRPr="0022514C">
              <w:rPr>
                <w:rFonts w:ascii="Times New Roman" w:eastAsia="Calibri" w:hAnsi="Times New Roman" w:cs="Times New Roman"/>
                <w:color w:val="000000" w:themeColor="text1"/>
                <w:sz w:val="24"/>
                <w:szCs w:val="24"/>
                <w:lang w:val="en-GB"/>
              </w:rPr>
              <w:t>1,964,</w:t>
            </w:r>
            <w:r w:rsidR="003D0FFB" w:rsidRPr="0022514C">
              <w:rPr>
                <w:rFonts w:ascii="Times New Roman" w:eastAsia="Calibri" w:hAnsi="Times New Roman" w:cs="Times New Roman"/>
                <w:color w:val="000000" w:themeColor="text1"/>
                <w:sz w:val="24"/>
                <w:szCs w:val="24"/>
                <w:lang w:val="en-GB"/>
              </w:rPr>
              <w:t>6</w:t>
            </w:r>
            <w:r w:rsidRPr="0022514C">
              <w:rPr>
                <w:rFonts w:ascii="Times New Roman" w:eastAsia="Calibri" w:hAnsi="Times New Roman" w:cs="Times New Roman"/>
                <w:color w:val="000000" w:themeColor="text1"/>
                <w:sz w:val="24"/>
                <w:szCs w:val="24"/>
                <w:lang w:val="en-GB"/>
              </w:rPr>
              <w:t>87</w:t>
            </w:r>
          </w:p>
        </w:tc>
        <w:tc>
          <w:tcPr>
            <w:tcW w:w="2242"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650354AB" w14:textId="6627536F" w:rsidR="003D0FFB" w:rsidRPr="0022514C" w:rsidRDefault="003D0FFB" w:rsidP="00847623">
            <w:pPr>
              <w:spacing w:after="0" w:line="240" w:lineRule="auto"/>
              <w:ind w:left="669" w:right="583"/>
              <w:jc w:val="center"/>
              <w:rPr>
                <w:rFonts w:ascii="Times New Roman" w:eastAsia="Times New Roman" w:hAnsi="Times New Roman" w:cs="Times New Roman"/>
                <w:kern w:val="0"/>
                <w:sz w:val="24"/>
                <w:szCs w:val="24"/>
                <w:lang w:val="en-GB" w:eastAsia="tr-TR"/>
                <w14:ligatures w14:val="none"/>
              </w:rPr>
            </w:pPr>
            <w:r w:rsidRPr="0022514C">
              <w:rPr>
                <w:rFonts w:ascii="Times New Roman" w:eastAsia="Calibri" w:hAnsi="Times New Roman" w:cs="Times New Roman"/>
                <w:color w:val="000000" w:themeColor="text1"/>
                <w:sz w:val="24"/>
                <w:szCs w:val="24"/>
                <w:lang w:val="en-GB"/>
              </w:rPr>
              <w:t>2</w:t>
            </w:r>
            <w:r w:rsidR="00847623" w:rsidRPr="0022514C">
              <w:rPr>
                <w:rFonts w:ascii="Times New Roman" w:eastAsia="Calibri" w:hAnsi="Times New Roman" w:cs="Times New Roman"/>
                <w:color w:val="000000" w:themeColor="text1"/>
                <w:sz w:val="24"/>
                <w:szCs w:val="24"/>
                <w:lang w:val="en-GB"/>
              </w:rPr>
              <w:t>,</w:t>
            </w:r>
            <w:r w:rsidRPr="0022514C">
              <w:rPr>
                <w:rFonts w:ascii="Times New Roman" w:eastAsia="Calibri" w:hAnsi="Times New Roman" w:cs="Times New Roman"/>
                <w:color w:val="000000" w:themeColor="text1"/>
                <w:sz w:val="24"/>
                <w:szCs w:val="24"/>
                <w:lang w:val="en-GB"/>
              </w:rPr>
              <w:t>047</w:t>
            </w:r>
            <w:r w:rsidR="00847623" w:rsidRPr="0022514C">
              <w:rPr>
                <w:rFonts w:ascii="Times New Roman" w:eastAsia="Calibri" w:hAnsi="Times New Roman" w:cs="Times New Roman"/>
                <w:color w:val="000000" w:themeColor="text1"/>
                <w:sz w:val="24"/>
                <w:szCs w:val="24"/>
                <w:lang w:val="en-GB"/>
              </w:rPr>
              <w:t>,</w:t>
            </w:r>
            <w:r w:rsidRPr="0022514C">
              <w:rPr>
                <w:rFonts w:ascii="Times New Roman" w:eastAsia="Calibri" w:hAnsi="Times New Roman" w:cs="Times New Roman"/>
                <w:color w:val="000000" w:themeColor="text1"/>
                <w:sz w:val="24"/>
                <w:szCs w:val="24"/>
                <w:lang w:val="en-GB"/>
              </w:rPr>
              <w:t>07</w:t>
            </w:r>
            <w:r w:rsidR="00847623" w:rsidRPr="0022514C">
              <w:rPr>
                <w:rFonts w:ascii="Times New Roman" w:eastAsia="Calibri" w:hAnsi="Times New Roman" w:cs="Times New Roman"/>
                <w:color w:val="000000" w:themeColor="text1"/>
                <w:sz w:val="24"/>
                <w:szCs w:val="24"/>
                <w:lang w:val="en-GB"/>
              </w:rPr>
              <w:t>7</w:t>
            </w:r>
          </w:p>
        </w:tc>
        <w:tc>
          <w:tcPr>
            <w:tcW w:w="23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hideMark/>
          </w:tcPr>
          <w:p w14:paraId="4BD4193C" w14:textId="7075785F" w:rsidR="003D0FFB" w:rsidRPr="0022514C" w:rsidRDefault="003D0FFB" w:rsidP="00847623">
            <w:pPr>
              <w:spacing w:after="0" w:line="240" w:lineRule="auto"/>
              <w:ind w:left="527" w:right="360"/>
              <w:jc w:val="center"/>
              <w:rPr>
                <w:rFonts w:ascii="Times New Roman" w:eastAsia="Times New Roman" w:hAnsi="Times New Roman" w:cs="Times New Roman"/>
                <w:kern w:val="0"/>
                <w:sz w:val="24"/>
                <w:szCs w:val="24"/>
                <w:lang w:val="en-GB" w:eastAsia="tr-TR"/>
                <w14:ligatures w14:val="none"/>
              </w:rPr>
            </w:pPr>
            <w:r w:rsidRPr="0022514C">
              <w:rPr>
                <w:rFonts w:ascii="Times New Roman" w:eastAsia="Calibri" w:hAnsi="Times New Roman" w:cs="Times New Roman"/>
                <w:color w:val="000000" w:themeColor="text1"/>
                <w:sz w:val="24"/>
                <w:szCs w:val="24"/>
                <w:lang w:val="en-GB"/>
              </w:rPr>
              <w:t>82</w:t>
            </w:r>
            <w:r w:rsidR="00847623" w:rsidRPr="0022514C">
              <w:rPr>
                <w:rFonts w:ascii="Times New Roman" w:eastAsia="Calibri" w:hAnsi="Times New Roman" w:cs="Times New Roman"/>
                <w:color w:val="000000" w:themeColor="text1"/>
                <w:sz w:val="24"/>
                <w:szCs w:val="24"/>
                <w:lang w:val="en-GB"/>
              </w:rPr>
              <w:t>,</w:t>
            </w:r>
            <w:r w:rsidRPr="0022514C">
              <w:rPr>
                <w:rFonts w:ascii="Times New Roman" w:eastAsia="Calibri" w:hAnsi="Times New Roman" w:cs="Times New Roman"/>
                <w:color w:val="000000" w:themeColor="text1"/>
                <w:sz w:val="24"/>
                <w:szCs w:val="24"/>
                <w:lang w:val="en-GB"/>
              </w:rPr>
              <w:t>3</w:t>
            </w:r>
            <w:r w:rsidR="00847623" w:rsidRPr="0022514C">
              <w:rPr>
                <w:rFonts w:ascii="Times New Roman" w:eastAsia="Calibri" w:hAnsi="Times New Roman" w:cs="Times New Roman"/>
                <w:color w:val="000000" w:themeColor="text1"/>
                <w:sz w:val="24"/>
                <w:szCs w:val="24"/>
                <w:lang w:val="en-GB"/>
              </w:rPr>
              <w:t>90</w:t>
            </w:r>
          </w:p>
        </w:tc>
      </w:tr>
    </w:tbl>
    <w:p w14:paraId="11D0665E" w14:textId="0C60D95C" w:rsidR="00CA3CCE" w:rsidRPr="0022514C" w:rsidRDefault="00D22155" w:rsidP="00797915">
      <w:pPr>
        <w:tabs>
          <w:tab w:val="left" w:pos="0"/>
          <w:tab w:val="left" w:pos="426"/>
        </w:tabs>
        <w:autoSpaceDE w:val="0"/>
        <w:autoSpaceDN w:val="0"/>
        <w:adjustRightInd w:val="0"/>
        <w:spacing w:after="0" w:line="240" w:lineRule="auto"/>
        <w:jc w:val="both"/>
        <w:rPr>
          <w:rFonts w:ascii="Times New Roman" w:eastAsia="Times" w:hAnsi="Times New Roman" w:cs="Times New Roman"/>
          <w:i/>
          <w:kern w:val="0"/>
          <w:sz w:val="20"/>
          <w:szCs w:val="20"/>
          <w:lang w:val="en-GB"/>
          <w14:ligatures w14:val="none"/>
        </w:rPr>
      </w:pPr>
      <w:r w:rsidRPr="0022514C">
        <w:rPr>
          <w:rFonts w:ascii="Times New Roman" w:eastAsia="Times" w:hAnsi="Times New Roman" w:cs="Times New Roman"/>
          <w:i/>
          <w:kern w:val="0"/>
          <w:sz w:val="20"/>
          <w:szCs w:val="20"/>
          <w:lang w:val="en-GB"/>
          <w14:ligatures w14:val="none"/>
        </w:rPr>
        <w:t xml:space="preserve">*At the time of calculation, Euro/TL rate was 36.5, 32.5 and 19.9 </w:t>
      </w:r>
      <w:r w:rsidR="00A775AE" w:rsidRPr="0022514C">
        <w:rPr>
          <w:rFonts w:ascii="Times New Roman" w:eastAsia="Times" w:hAnsi="Times New Roman" w:cs="Times New Roman"/>
          <w:i/>
          <w:kern w:val="0"/>
          <w:sz w:val="20"/>
          <w:szCs w:val="20"/>
          <w:lang w:val="en-GB"/>
          <w14:ligatures w14:val="none"/>
        </w:rPr>
        <w:t>in 2024</w:t>
      </w:r>
      <w:r w:rsidRPr="0022514C">
        <w:rPr>
          <w:rFonts w:ascii="Times New Roman" w:eastAsia="Times" w:hAnsi="Times New Roman" w:cs="Times New Roman"/>
          <w:i/>
          <w:kern w:val="0"/>
          <w:sz w:val="20"/>
          <w:szCs w:val="20"/>
          <w:lang w:val="en-GB"/>
          <w14:ligatures w14:val="none"/>
        </w:rPr>
        <w:t>, 2023, 2022 respectively</w:t>
      </w:r>
      <w:r w:rsidR="00A775AE" w:rsidRPr="0022514C">
        <w:rPr>
          <w:rFonts w:ascii="Times New Roman" w:eastAsia="Times" w:hAnsi="Times New Roman" w:cs="Times New Roman"/>
          <w:i/>
          <w:kern w:val="0"/>
          <w:sz w:val="20"/>
          <w:szCs w:val="20"/>
          <w:lang w:val="en-GB"/>
          <w14:ligatures w14:val="none"/>
        </w:rPr>
        <w:t>.</w:t>
      </w:r>
    </w:p>
    <w:p w14:paraId="31AE6425" w14:textId="77777777" w:rsidR="00D22155" w:rsidRPr="0022514C" w:rsidRDefault="00D22155"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4857C8B6" w14:textId="77777777" w:rsidR="00A775AE" w:rsidRPr="0022514C" w:rsidRDefault="00A775AE"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02F3E245" w14:textId="54126552" w:rsidR="00CA3CCE" w:rsidRPr="0022514C" w:rsidRDefault="00A775AE"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2.1.4. </w:t>
      </w:r>
      <w:r w:rsidR="00CA3CCE" w:rsidRPr="0022514C">
        <w:rPr>
          <w:rFonts w:ascii="Times New Roman" w:eastAsia="Times" w:hAnsi="Times New Roman" w:cs="Times New Roman"/>
          <w:b/>
          <w:i/>
          <w:color w:val="1F4E79" w:themeColor="accent1" w:themeShade="80"/>
          <w:kern w:val="0"/>
          <w:sz w:val="24"/>
          <w:szCs w:val="24"/>
          <w:lang w:val="en-GB" w:eastAsia="cs-CZ"/>
          <w14:ligatures w14:val="none"/>
        </w:rPr>
        <w:t xml:space="preserve">Estimation of the </w:t>
      </w:r>
      <w:r w:rsidR="00CA3CCE" w:rsidRPr="0022514C">
        <w:rPr>
          <w:rFonts w:ascii="Times New Roman" w:eastAsia="Times" w:hAnsi="Times New Roman" w:cs="Times New Roman"/>
          <w:b/>
          <w:i/>
          <w:color w:val="1F4E79" w:themeColor="accent1" w:themeShade="80"/>
          <w:kern w:val="0"/>
          <w:sz w:val="24"/>
          <w:szCs w:val="26"/>
          <w:lang w:val="en-GB" w:eastAsia="cs-CZ"/>
          <w14:ligatures w14:val="none"/>
        </w:rPr>
        <w:t>utilities (</w:t>
      </w:r>
      <w:proofErr w:type="gramStart"/>
      <w:r w:rsidR="00CA3CCE" w:rsidRPr="0022514C">
        <w:rPr>
          <w:rFonts w:ascii="Times New Roman" w:eastAsia="Times" w:hAnsi="Times New Roman" w:cs="Times New Roman"/>
          <w:b/>
          <w:i/>
          <w:color w:val="1F4E79" w:themeColor="accent1" w:themeShade="80"/>
          <w:kern w:val="0"/>
          <w:sz w:val="24"/>
          <w:szCs w:val="26"/>
          <w:lang w:val="en-GB" w:eastAsia="cs-CZ"/>
          <w14:ligatures w14:val="none"/>
        </w:rPr>
        <w:t>e.g.</w:t>
      </w:r>
      <w:proofErr w:type="gramEnd"/>
      <w:r w:rsidR="00CA3CCE" w:rsidRPr="0022514C">
        <w:rPr>
          <w:rFonts w:ascii="Times New Roman" w:eastAsia="Times" w:hAnsi="Times New Roman" w:cs="Times New Roman"/>
          <w:b/>
          <w:i/>
          <w:color w:val="1F4E79" w:themeColor="accent1" w:themeShade="80"/>
          <w:kern w:val="0"/>
          <w:sz w:val="24"/>
          <w:szCs w:val="26"/>
          <w:lang w:val="en-GB" w:eastAsia="cs-CZ"/>
          <w14:ligatures w14:val="none"/>
        </w:rPr>
        <w:t xml:space="preserve"> </w:t>
      </w:r>
      <w:r w:rsidR="00CA3CCE" w:rsidRPr="0022514C">
        <w:rPr>
          <w:rFonts w:ascii="Times New Roman" w:eastAsia="Times" w:hAnsi="Times New Roman" w:cs="Times New Roman"/>
          <w:b/>
          <w:i/>
          <w:color w:val="1F4E79" w:themeColor="accent1" w:themeShade="80"/>
          <w:kern w:val="0"/>
          <w:sz w:val="24"/>
          <w:szCs w:val="24"/>
          <w:lang w:val="en-GB" w:eastAsia="cs-CZ"/>
          <w14:ligatures w14:val="none"/>
        </w:rPr>
        <w:t xml:space="preserve">water, electricity, gas, fuel) and other expenditures </w:t>
      </w:r>
      <w:r w:rsidR="00CA3CCE" w:rsidRPr="0022514C">
        <w:rPr>
          <w:rFonts w:ascii="Times New Roman" w:eastAsia="Times" w:hAnsi="Times New Roman" w:cs="Times New Roman"/>
          <w:b/>
          <w:i/>
          <w:color w:val="1F4E79" w:themeColor="accent1" w:themeShade="80"/>
          <w:kern w:val="0"/>
          <w:sz w:val="24"/>
          <w:szCs w:val="26"/>
          <w:lang w:val="en-GB" w:eastAsia="cs-CZ"/>
          <w14:ligatures w14:val="none"/>
        </w:rPr>
        <w:t xml:space="preserve">directly paid by the official authority </w:t>
      </w:r>
      <w:r w:rsidR="00CA3CCE" w:rsidRPr="0022514C">
        <w:rPr>
          <w:rFonts w:ascii="Times New Roman" w:eastAsia="Times" w:hAnsi="Times New Roman" w:cs="Times New Roman"/>
          <w:b/>
          <w:i/>
          <w:color w:val="1F4E79" w:themeColor="accent1" w:themeShade="80"/>
          <w:kern w:val="0"/>
          <w:sz w:val="24"/>
          <w:szCs w:val="24"/>
          <w:lang w:val="en-GB" w:eastAsia="cs-CZ"/>
          <w14:ligatures w14:val="none"/>
        </w:rPr>
        <w:t>and not included in the expenditure tables</w:t>
      </w:r>
    </w:p>
    <w:p w14:paraId="437F6AB7" w14:textId="71D1FBEC" w:rsidR="004559EC" w:rsidRPr="00204222" w:rsidRDefault="004559EC"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Cs/>
          <w:color w:val="FF0000"/>
          <w:kern w:val="0"/>
          <w:sz w:val="24"/>
          <w:szCs w:val="24"/>
          <w:lang w:val="en-GB" w:eastAsia="cs-CZ"/>
          <w14:ligatures w14:val="none"/>
        </w:rPr>
      </w:pPr>
      <w:r w:rsidRPr="0022514C">
        <w:rPr>
          <w:rFonts w:ascii="Times New Roman" w:hAnsi="Times New Roman" w:cs="Times New Roman"/>
          <w:sz w:val="24"/>
          <w:szCs w:val="24"/>
          <w:lang w:val="en-GB"/>
        </w:rPr>
        <w:t xml:space="preserve">The Rectorate directly covers the main expenses of the VEE, including heating, water, electricity, magazine subscriptions, telephone, and internet services. In 2024, the </w:t>
      </w:r>
      <w:r w:rsidR="00B040B2" w:rsidRPr="0022514C">
        <w:rPr>
          <w:rFonts w:ascii="Times New Roman" w:hAnsi="Times New Roman" w:cs="Times New Roman"/>
          <w:sz w:val="24"/>
          <w:szCs w:val="24"/>
          <w:lang w:val="en-GB"/>
        </w:rPr>
        <w:t>VEE</w:t>
      </w:r>
      <w:r w:rsidRPr="0022514C">
        <w:rPr>
          <w:rFonts w:ascii="Times New Roman" w:hAnsi="Times New Roman" w:cs="Times New Roman"/>
          <w:sz w:val="24"/>
          <w:szCs w:val="24"/>
          <w:lang w:val="en-GB"/>
        </w:rPr>
        <w:t>'s electricity</w:t>
      </w:r>
      <w:r w:rsidR="00204222">
        <w:rPr>
          <w:rFonts w:ascii="Times New Roman" w:hAnsi="Times New Roman" w:cs="Times New Roman"/>
          <w:sz w:val="24"/>
          <w:szCs w:val="24"/>
          <w:lang w:val="en-GB"/>
        </w:rPr>
        <w:t xml:space="preserve">, heating, </w:t>
      </w:r>
      <w:r w:rsidR="00676194">
        <w:rPr>
          <w:rFonts w:ascii="Times New Roman" w:hAnsi="Times New Roman" w:cs="Times New Roman"/>
          <w:sz w:val="24"/>
          <w:szCs w:val="24"/>
          <w:lang w:val="en-GB"/>
        </w:rPr>
        <w:t xml:space="preserve">and </w:t>
      </w:r>
      <w:r w:rsidR="00204222">
        <w:rPr>
          <w:rFonts w:ascii="Times New Roman" w:hAnsi="Times New Roman" w:cs="Times New Roman"/>
          <w:sz w:val="24"/>
          <w:szCs w:val="24"/>
          <w:lang w:val="en-GB"/>
        </w:rPr>
        <w:t>natural gas</w:t>
      </w:r>
      <w:r w:rsidRPr="0022514C">
        <w:rPr>
          <w:rFonts w:ascii="Times New Roman" w:hAnsi="Times New Roman" w:cs="Times New Roman"/>
          <w:sz w:val="24"/>
          <w:szCs w:val="24"/>
          <w:lang w:val="en-GB"/>
        </w:rPr>
        <w:t xml:space="preserve"> </w:t>
      </w:r>
      <w:r w:rsidR="00204222">
        <w:rPr>
          <w:rFonts w:ascii="Times New Roman" w:hAnsi="Times New Roman" w:cs="Times New Roman"/>
          <w:sz w:val="24"/>
          <w:szCs w:val="24"/>
          <w:lang w:val="en-GB"/>
        </w:rPr>
        <w:t xml:space="preserve">expenses were paid by </w:t>
      </w:r>
      <w:r w:rsidR="00676194">
        <w:rPr>
          <w:rFonts w:ascii="Times New Roman" w:hAnsi="Times New Roman" w:cs="Times New Roman"/>
          <w:sz w:val="24"/>
          <w:szCs w:val="24"/>
          <w:lang w:val="en-GB"/>
        </w:rPr>
        <w:t xml:space="preserve">the </w:t>
      </w:r>
      <w:r w:rsidR="00204222">
        <w:rPr>
          <w:rFonts w:ascii="Times New Roman" w:hAnsi="Times New Roman" w:cs="Times New Roman"/>
          <w:sz w:val="24"/>
          <w:szCs w:val="24"/>
          <w:lang w:val="en-GB"/>
        </w:rPr>
        <w:t>Rectorate.</w:t>
      </w:r>
    </w:p>
    <w:p w14:paraId="311C6EA6" w14:textId="1C45D80F" w:rsidR="00A775AE" w:rsidRPr="0022514C" w:rsidRDefault="00A775AE" w:rsidP="00797915">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p>
    <w:p w14:paraId="3E7E6814" w14:textId="77777777" w:rsidR="00F92EE7" w:rsidRPr="0022514C" w:rsidRDefault="00F92EE7" w:rsidP="00797915">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p>
    <w:p w14:paraId="729A0585" w14:textId="6ABEB46B" w:rsidR="00CA3CCE" w:rsidRPr="0022514C" w:rsidRDefault="00CA3CCE" w:rsidP="00797915">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r w:rsidRPr="0022514C">
        <w:rPr>
          <w:rFonts w:ascii="Times New Roman" w:eastAsia="Times" w:hAnsi="Times New Roman" w:cs="Times New Roman"/>
          <w:b/>
          <w:kern w:val="0"/>
          <w:sz w:val="24"/>
          <w:szCs w:val="24"/>
          <w:lang w:val="en-GB"/>
          <w14:ligatures w14:val="none"/>
        </w:rPr>
        <w:t>Standard 2.2: Clinical and field services must function as instructional resources. The instructional integrity of these resources must take priority over the financial self-sufficiency of clinical services operations.</w:t>
      </w:r>
      <w:r w:rsidR="00A775AE" w:rsidRPr="0022514C">
        <w:rPr>
          <w:rFonts w:ascii="Times New Roman" w:eastAsia="Times" w:hAnsi="Times New Roman" w:cs="Times New Roman"/>
          <w:b/>
          <w:kern w:val="0"/>
          <w:sz w:val="24"/>
          <w:szCs w:val="24"/>
          <w:lang w:val="en-GB"/>
          <w14:ligatures w14:val="none"/>
        </w:rPr>
        <w:t xml:space="preserve"> </w:t>
      </w:r>
      <w:r w:rsidRPr="0022514C">
        <w:rPr>
          <w:rFonts w:ascii="Times New Roman" w:eastAsia="Times" w:hAnsi="Times New Roman" w:cs="Times New Roman"/>
          <w:b/>
          <w:kern w:val="0"/>
          <w:sz w:val="24"/>
          <w:szCs w:val="24"/>
          <w:lang w:val="en-GB"/>
          <w14:ligatures w14:val="none"/>
        </w:rPr>
        <w:t>The VEE must have sufficient autonomy in order to use the resources to implement its strategic plan and to meet the ESEVT Standards.</w:t>
      </w:r>
    </w:p>
    <w:p w14:paraId="19D2A705" w14:textId="77777777" w:rsidR="00CA3CCE" w:rsidRPr="0022514C" w:rsidRDefault="00CA3CCE" w:rsidP="00797915">
      <w:pPr>
        <w:tabs>
          <w:tab w:val="left" w:pos="426"/>
        </w:tabs>
        <w:autoSpaceDE w:val="0"/>
        <w:autoSpaceDN w:val="0"/>
        <w:adjustRightInd w:val="0"/>
        <w:spacing w:after="0" w:line="240" w:lineRule="auto"/>
        <w:jc w:val="both"/>
        <w:rPr>
          <w:rFonts w:ascii="Times New Roman" w:eastAsia="Times" w:hAnsi="Times New Roman" w:cs="Times New Roman"/>
          <w:iCs/>
          <w:kern w:val="0"/>
          <w:sz w:val="24"/>
          <w:szCs w:val="24"/>
          <w:lang w:val="en-GB"/>
          <w14:ligatures w14:val="none"/>
        </w:rPr>
      </w:pPr>
    </w:p>
    <w:p w14:paraId="415E2D47" w14:textId="3C7EAB4D" w:rsidR="00CA3CCE" w:rsidRPr="0022514C" w:rsidRDefault="00A775AE" w:rsidP="00797915">
      <w:pPr>
        <w:tabs>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14:ligatures w14:val="none"/>
        </w:rPr>
      </w:pPr>
      <w:r w:rsidRPr="0022514C">
        <w:rPr>
          <w:rFonts w:ascii="Times New Roman" w:eastAsia="Times" w:hAnsi="Times New Roman" w:cs="Times New Roman"/>
          <w:b/>
          <w:i/>
          <w:color w:val="1F4E79" w:themeColor="accent1" w:themeShade="80"/>
          <w:kern w:val="0"/>
          <w:sz w:val="24"/>
          <w:szCs w:val="24"/>
          <w:lang w:val="en-GB"/>
          <w14:ligatures w14:val="none"/>
        </w:rPr>
        <w:t xml:space="preserve">Standard 2.2.1. </w:t>
      </w:r>
      <w:r w:rsidR="00CA3CCE" w:rsidRPr="0022514C">
        <w:rPr>
          <w:rFonts w:ascii="Times New Roman" w:eastAsia="Times" w:hAnsi="Times New Roman" w:cs="Times New Roman"/>
          <w:b/>
          <w:i/>
          <w:color w:val="1F4E79" w:themeColor="accent1" w:themeShade="80"/>
          <w:kern w:val="0"/>
          <w:sz w:val="24"/>
          <w:szCs w:val="24"/>
          <w:lang w:val="en-GB"/>
          <w14:ligatures w14:val="none"/>
        </w:rPr>
        <w:t>Description of the modus operandi for the financial management of the clinical and field services</w:t>
      </w:r>
    </w:p>
    <w:p w14:paraId="01B44CE9" w14:textId="0FD0EE6F" w:rsidR="00B040B2" w:rsidRPr="0022514C" w:rsidRDefault="002E432E" w:rsidP="00797915">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T</w:t>
      </w:r>
      <w:r w:rsidR="00E37939" w:rsidRPr="0022514C">
        <w:rPr>
          <w:rFonts w:ascii="Times New Roman" w:eastAsia="Times New Roman" w:hAnsi="Times New Roman" w:cs="Times New Roman"/>
          <w:kern w:val="0"/>
          <w:sz w:val="24"/>
          <w:szCs w:val="24"/>
          <w:lang w:val="en-GB" w:eastAsia="tr-TR"/>
          <w14:ligatures w14:val="none"/>
        </w:rPr>
        <w:t xml:space="preserve">he financial management of clinical and field services at the </w:t>
      </w:r>
      <w:r w:rsidR="00832887" w:rsidRPr="0022514C">
        <w:rPr>
          <w:rFonts w:ascii="Times New Roman" w:hAnsi="Times New Roman" w:cs="Times New Roman"/>
          <w:sz w:val="24"/>
          <w:szCs w:val="24"/>
          <w:lang w:val="en-GB"/>
        </w:rPr>
        <w:t>VEE</w:t>
      </w:r>
      <w:r w:rsidR="00A94A7D" w:rsidRPr="0022514C">
        <w:rPr>
          <w:rFonts w:ascii="Times New Roman" w:hAnsi="Times New Roman" w:cs="Times New Roman"/>
          <w:sz w:val="24"/>
          <w:szCs w:val="24"/>
          <w:lang w:val="en-GB"/>
        </w:rPr>
        <w:t xml:space="preserve"> </w:t>
      </w:r>
      <w:r w:rsidR="00E37939" w:rsidRPr="0022514C">
        <w:rPr>
          <w:rFonts w:ascii="Times New Roman" w:eastAsia="Times New Roman" w:hAnsi="Times New Roman" w:cs="Times New Roman"/>
          <w:kern w:val="0"/>
          <w:sz w:val="24"/>
          <w:szCs w:val="24"/>
          <w:lang w:val="en-GB" w:eastAsia="tr-TR"/>
          <w14:ligatures w14:val="none"/>
        </w:rPr>
        <w:t>operates within the framework of the university’s centrali</w:t>
      </w:r>
      <w:r w:rsidR="00B040B2" w:rsidRPr="0022514C">
        <w:rPr>
          <w:rFonts w:ascii="Times New Roman" w:eastAsia="Times New Roman" w:hAnsi="Times New Roman" w:cs="Times New Roman"/>
          <w:kern w:val="0"/>
          <w:sz w:val="24"/>
          <w:szCs w:val="24"/>
          <w:lang w:val="en-GB" w:eastAsia="tr-TR"/>
          <w14:ligatures w14:val="none"/>
        </w:rPr>
        <w:t>z</w:t>
      </w:r>
      <w:r w:rsidR="00E37939" w:rsidRPr="0022514C">
        <w:rPr>
          <w:rFonts w:ascii="Times New Roman" w:eastAsia="Times New Roman" w:hAnsi="Times New Roman" w:cs="Times New Roman"/>
          <w:kern w:val="0"/>
          <w:sz w:val="24"/>
          <w:szCs w:val="24"/>
          <w:lang w:val="en-GB" w:eastAsia="tr-TR"/>
          <w14:ligatures w14:val="none"/>
        </w:rPr>
        <w:t xml:space="preserve">ed financial system, overseen by the </w:t>
      </w:r>
      <w:r w:rsidR="00F92EE7" w:rsidRPr="0022514C">
        <w:rPr>
          <w:rFonts w:ascii="Times New Roman" w:eastAsia="Times New Roman" w:hAnsi="Times New Roman" w:cs="Times New Roman"/>
          <w:kern w:val="0"/>
          <w:sz w:val="24"/>
          <w:szCs w:val="24"/>
          <w:lang w:val="en-GB" w:eastAsia="tr-TR"/>
          <w14:ligatures w14:val="none"/>
        </w:rPr>
        <w:t xml:space="preserve">RTMTF. </w:t>
      </w:r>
      <w:r w:rsidR="00A63543" w:rsidRPr="0022514C">
        <w:rPr>
          <w:rFonts w:ascii="Times New Roman" w:eastAsia="Times New Roman" w:hAnsi="Times New Roman" w:cs="Times New Roman"/>
          <w:kern w:val="0"/>
          <w:sz w:val="24"/>
          <w:szCs w:val="24"/>
          <w:lang w:val="en-GB" w:eastAsia="tr-TR"/>
          <w14:ligatures w14:val="none"/>
        </w:rPr>
        <w:t>The university's central administration collects revenues generated through clinical and field services</w:t>
      </w:r>
      <w:r w:rsidR="00F92EE7" w:rsidRPr="0022514C">
        <w:rPr>
          <w:rFonts w:ascii="Times New Roman" w:eastAsia="Times New Roman" w:hAnsi="Times New Roman" w:cs="Times New Roman"/>
          <w:kern w:val="0"/>
          <w:sz w:val="24"/>
          <w:szCs w:val="24"/>
          <w:lang w:val="en-GB" w:eastAsia="tr-TR"/>
          <w14:ligatures w14:val="none"/>
        </w:rPr>
        <w:t xml:space="preserve"> s</w:t>
      </w:r>
      <w:r w:rsidR="00A63543" w:rsidRPr="0022514C">
        <w:rPr>
          <w:rFonts w:ascii="Times New Roman" w:eastAsia="Times New Roman" w:hAnsi="Times New Roman" w:cs="Times New Roman"/>
          <w:kern w:val="0"/>
          <w:sz w:val="24"/>
          <w:szCs w:val="24"/>
          <w:lang w:val="en-GB" w:eastAsia="tr-TR"/>
          <w14:ligatures w14:val="none"/>
        </w:rPr>
        <w:t xml:space="preserve">uch as </w:t>
      </w:r>
      <w:r w:rsidR="00B65258" w:rsidRPr="0022514C">
        <w:rPr>
          <w:rFonts w:ascii="Times New Roman" w:eastAsia="Times New Roman" w:hAnsi="Times New Roman" w:cs="Times New Roman"/>
          <w:kern w:val="0"/>
          <w:sz w:val="24"/>
          <w:szCs w:val="24"/>
          <w:lang w:val="en-GB" w:eastAsia="tr-TR"/>
          <w14:ligatures w14:val="none"/>
        </w:rPr>
        <w:t>VTH</w:t>
      </w:r>
      <w:r w:rsidR="00A63543" w:rsidRPr="0022514C">
        <w:rPr>
          <w:rFonts w:ascii="Times New Roman" w:eastAsia="Times New Roman" w:hAnsi="Times New Roman" w:cs="Times New Roman"/>
          <w:kern w:val="0"/>
          <w:sz w:val="24"/>
          <w:szCs w:val="24"/>
          <w:lang w:val="en-GB" w:eastAsia="tr-TR"/>
          <w14:ligatures w14:val="none"/>
        </w:rPr>
        <w:t xml:space="preserve"> fees, diagnostic tests, and </w:t>
      </w:r>
      <w:r w:rsidR="00B65258" w:rsidRPr="0022514C">
        <w:rPr>
          <w:rFonts w:ascii="Times New Roman" w:eastAsia="Times New Roman" w:hAnsi="Times New Roman" w:cs="Times New Roman"/>
          <w:kern w:val="0"/>
          <w:sz w:val="24"/>
          <w:szCs w:val="24"/>
          <w:lang w:val="en-GB" w:eastAsia="tr-TR"/>
          <w14:ligatures w14:val="none"/>
        </w:rPr>
        <w:t>VTF</w:t>
      </w:r>
      <w:r w:rsidR="00A63543" w:rsidRPr="0022514C">
        <w:rPr>
          <w:rFonts w:ascii="Times New Roman" w:eastAsia="Times New Roman" w:hAnsi="Times New Roman" w:cs="Times New Roman"/>
          <w:kern w:val="0"/>
          <w:sz w:val="24"/>
          <w:szCs w:val="24"/>
          <w:lang w:val="en-GB" w:eastAsia="tr-TR"/>
          <w14:ligatures w14:val="none"/>
        </w:rPr>
        <w:t xml:space="preserve"> services</w:t>
      </w:r>
      <w:r w:rsidR="00E37939" w:rsidRPr="0022514C">
        <w:rPr>
          <w:rFonts w:ascii="Times New Roman" w:eastAsia="Times New Roman" w:hAnsi="Times New Roman" w:cs="Times New Roman"/>
          <w:kern w:val="0"/>
          <w:sz w:val="24"/>
          <w:szCs w:val="24"/>
          <w:lang w:val="en-GB" w:eastAsia="tr-TR"/>
          <w14:ligatures w14:val="none"/>
        </w:rPr>
        <w:t xml:space="preserve">. A portion of these revenues is subsequently allocated back to </w:t>
      </w:r>
      <w:r w:rsidR="00E37939" w:rsidRPr="0022514C">
        <w:rPr>
          <w:rFonts w:ascii="Times New Roman" w:eastAsia="Times New Roman" w:hAnsi="Times New Roman" w:cs="Times New Roman"/>
          <w:kern w:val="0"/>
          <w:sz w:val="24"/>
          <w:szCs w:val="24"/>
          <w:lang w:val="en-GB" w:eastAsia="tr-TR"/>
          <w14:ligatures w14:val="none"/>
        </w:rPr>
        <w:lastRenderedPageBreak/>
        <w:t xml:space="preserve">the </w:t>
      </w:r>
      <w:r w:rsidR="00B040B2" w:rsidRPr="0022514C">
        <w:rPr>
          <w:rFonts w:ascii="Times New Roman" w:eastAsia="Times New Roman" w:hAnsi="Times New Roman" w:cs="Times New Roman"/>
          <w:kern w:val="0"/>
          <w:sz w:val="24"/>
          <w:szCs w:val="24"/>
          <w:lang w:val="en-GB" w:eastAsia="tr-TR"/>
          <w14:ligatures w14:val="none"/>
        </w:rPr>
        <w:t>VEE</w:t>
      </w:r>
      <w:r w:rsidR="00E37939" w:rsidRPr="0022514C">
        <w:rPr>
          <w:rFonts w:ascii="Times New Roman" w:eastAsia="Times New Roman" w:hAnsi="Times New Roman" w:cs="Times New Roman"/>
          <w:kern w:val="0"/>
          <w:sz w:val="24"/>
          <w:szCs w:val="24"/>
          <w:lang w:val="en-GB" w:eastAsia="tr-TR"/>
          <w14:ligatures w14:val="none"/>
        </w:rPr>
        <w:t xml:space="preserve"> to cover essential operational costs, including the procurement of materials, equipment </w:t>
      </w:r>
      <w:r w:rsidR="00FA3147" w:rsidRPr="0022514C">
        <w:rPr>
          <w:rFonts w:ascii="Times New Roman" w:eastAsia="Times New Roman" w:hAnsi="Times New Roman" w:cs="Times New Roman"/>
          <w:kern w:val="0"/>
          <w:sz w:val="24"/>
          <w:szCs w:val="24"/>
          <w:lang w:val="en-GB" w:eastAsia="tr-TR"/>
          <w14:ligatures w14:val="none"/>
        </w:rPr>
        <w:t xml:space="preserve">and </w:t>
      </w:r>
      <w:r w:rsidR="00E37939" w:rsidRPr="0022514C">
        <w:rPr>
          <w:rFonts w:ascii="Times New Roman" w:eastAsia="Times New Roman" w:hAnsi="Times New Roman" w:cs="Times New Roman"/>
          <w:kern w:val="0"/>
          <w:sz w:val="24"/>
          <w:szCs w:val="24"/>
          <w:lang w:val="en-GB" w:eastAsia="tr-TR"/>
          <w14:ligatures w14:val="none"/>
        </w:rPr>
        <w:t>maintenance</w:t>
      </w:r>
      <w:r w:rsidR="00FA3147" w:rsidRPr="0022514C">
        <w:rPr>
          <w:rFonts w:ascii="Times New Roman" w:eastAsia="Times New Roman" w:hAnsi="Times New Roman" w:cs="Times New Roman"/>
          <w:kern w:val="0"/>
          <w:sz w:val="24"/>
          <w:szCs w:val="24"/>
          <w:lang w:val="en-GB" w:eastAsia="tr-TR"/>
          <w14:ligatures w14:val="none"/>
        </w:rPr>
        <w:t>.</w:t>
      </w:r>
    </w:p>
    <w:p w14:paraId="47BA620A" w14:textId="260D7DFD" w:rsidR="00E37939" w:rsidRPr="0022514C" w:rsidRDefault="00E37939" w:rsidP="00B65258">
      <w:pPr>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At the </w:t>
      </w:r>
      <w:r w:rsidR="00B040B2" w:rsidRPr="0022514C">
        <w:rPr>
          <w:rFonts w:ascii="Times New Roman" w:eastAsia="Times New Roman" w:hAnsi="Times New Roman" w:cs="Times New Roman"/>
          <w:kern w:val="0"/>
          <w:sz w:val="24"/>
          <w:szCs w:val="24"/>
          <w:lang w:val="en-GB" w:eastAsia="tr-TR"/>
          <w14:ligatures w14:val="none"/>
        </w:rPr>
        <w:t>f</w:t>
      </w:r>
      <w:r w:rsidRPr="0022514C">
        <w:rPr>
          <w:rFonts w:ascii="Times New Roman" w:eastAsia="Times New Roman" w:hAnsi="Times New Roman" w:cs="Times New Roman"/>
          <w:kern w:val="0"/>
          <w:sz w:val="24"/>
          <w:szCs w:val="24"/>
          <w:lang w:val="en-GB" w:eastAsia="tr-TR"/>
          <w14:ligatures w14:val="none"/>
        </w:rPr>
        <w:t xml:space="preserve">aculty level, the Dean is responsible for overseeing the allocation of these funds, with a particular focus on prioritizing clinical and field services that directly contribute to education and practical training. Within the VTH, the director manages the operational budget to ensure the efficient use of resources </w:t>
      </w:r>
      <w:r w:rsidR="00A63543" w:rsidRPr="0022514C">
        <w:rPr>
          <w:rFonts w:ascii="Times New Roman" w:eastAsia="Times New Roman" w:hAnsi="Times New Roman" w:cs="Times New Roman"/>
          <w:kern w:val="0"/>
          <w:sz w:val="24"/>
          <w:szCs w:val="24"/>
          <w:lang w:val="en-GB" w:eastAsia="tr-TR"/>
          <w14:ligatures w14:val="none"/>
        </w:rPr>
        <w:t>to maintain</w:t>
      </w:r>
      <w:r w:rsidRPr="0022514C">
        <w:rPr>
          <w:rFonts w:ascii="Times New Roman" w:eastAsia="Times New Roman" w:hAnsi="Times New Roman" w:cs="Times New Roman"/>
          <w:kern w:val="0"/>
          <w:sz w:val="24"/>
          <w:szCs w:val="24"/>
          <w:lang w:val="en-GB" w:eastAsia="tr-TR"/>
          <w14:ligatures w14:val="none"/>
        </w:rPr>
        <w:t xml:space="preserve"> high-quality clinical services. This includes purchasing consumables, maintaining diagnostic and therapeutic equipment, and covering expenditures for specialized fieldwork activities. Decisions regarding major investments, such as acquiring new equipment or renovating facilities, are made collaboratively with the Faculty </w:t>
      </w:r>
      <w:r w:rsidR="00B040B2" w:rsidRPr="0022514C">
        <w:rPr>
          <w:rFonts w:ascii="Times New Roman" w:eastAsia="Times New Roman" w:hAnsi="Times New Roman" w:cs="Times New Roman"/>
          <w:kern w:val="0"/>
          <w:sz w:val="24"/>
          <w:szCs w:val="24"/>
          <w:lang w:val="en-GB" w:eastAsia="tr-TR"/>
          <w14:ligatures w14:val="none"/>
        </w:rPr>
        <w:t>Board</w:t>
      </w:r>
      <w:r w:rsidRPr="0022514C">
        <w:rPr>
          <w:rFonts w:ascii="Times New Roman" w:eastAsia="Times New Roman" w:hAnsi="Times New Roman" w:cs="Times New Roman"/>
          <w:kern w:val="0"/>
          <w:sz w:val="24"/>
          <w:szCs w:val="24"/>
          <w:lang w:val="en-GB" w:eastAsia="tr-TR"/>
          <w14:ligatures w14:val="none"/>
        </w:rPr>
        <w:t xml:space="preserve"> and require approval from the university administration.</w:t>
      </w:r>
      <w:r w:rsidR="00B65258" w:rsidRPr="0022514C">
        <w:rPr>
          <w:rFonts w:ascii="Times New Roman" w:eastAsia="Times New Roman" w:hAnsi="Times New Roman" w:cs="Times New Roman"/>
          <w:kern w:val="0"/>
          <w:sz w:val="24"/>
          <w:szCs w:val="24"/>
          <w:lang w:val="en-GB" w:eastAsia="tr-TR"/>
          <w14:ligatures w14:val="none"/>
        </w:rPr>
        <w:t xml:space="preserve"> </w:t>
      </w:r>
      <w:r w:rsidRPr="0022514C">
        <w:rPr>
          <w:rFonts w:ascii="Times New Roman" w:eastAsia="Times New Roman" w:hAnsi="Times New Roman" w:cs="Times New Roman"/>
          <w:kern w:val="0"/>
          <w:sz w:val="24"/>
          <w:szCs w:val="24"/>
          <w:lang w:val="en-GB" w:eastAsia="tr-TR"/>
          <w14:ligatures w14:val="none"/>
        </w:rPr>
        <w:t xml:space="preserve">This structured approach ensures that clinical and field services are financially supported in a manner that aligns with the </w:t>
      </w:r>
      <w:r w:rsidR="00B65258"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's educational objectives, though the centralized nature of the financial process may limit flexibility in addressing immediate or unforeseen financial needs.</w:t>
      </w:r>
    </w:p>
    <w:p w14:paraId="1592F176" w14:textId="77777777" w:rsidR="00F92EE7" w:rsidRPr="0022514C" w:rsidRDefault="00F92EE7" w:rsidP="00797915">
      <w:pPr>
        <w:widowControl w:val="0"/>
        <w:autoSpaceDE w:val="0"/>
        <w:autoSpaceDN w:val="0"/>
        <w:adjustRightInd w:val="0"/>
        <w:spacing w:after="0" w:line="240" w:lineRule="auto"/>
        <w:jc w:val="both"/>
        <w:rPr>
          <w:rFonts w:ascii="Times New Roman" w:eastAsia="Times" w:hAnsi="Times New Roman" w:cs="Times New Roman"/>
          <w:kern w:val="0"/>
          <w:sz w:val="24"/>
          <w:szCs w:val="24"/>
          <w:highlight w:val="yellow"/>
          <w:lang w:val="en-GB" w:eastAsia="cs-CZ"/>
          <w14:ligatures w14:val="none"/>
        </w:rPr>
      </w:pPr>
    </w:p>
    <w:p w14:paraId="5D0F6EE4" w14:textId="55DF4916" w:rsidR="00CA3CCE" w:rsidRPr="0022514C" w:rsidRDefault="00F92EE7" w:rsidP="00797915">
      <w:pPr>
        <w:widowControl w:val="0"/>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2.2.2. </w:t>
      </w:r>
      <w:r w:rsidR="00CA3CCE" w:rsidRPr="0022514C">
        <w:rPr>
          <w:rFonts w:ascii="Times New Roman" w:eastAsia="Times" w:hAnsi="Times New Roman" w:cs="Times New Roman"/>
          <w:b/>
          <w:i/>
          <w:color w:val="1F4E79" w:themeColor="accent1" w:themeShade="80"/>
          <w:kern w:val="0"/>
          <w:sz w:val="24"/>
          <w:szCs w:val="24"/>
          <w:lang w:val="en-GB" w:eastAsia="cs-CZ"/>
          <w14:ligatures w14:val="none"/>
        </w:rPr>
        <w:t>Degree of autonomy of the VEE on the financial process</w:t>
      </w:r>
    </w:p>
    <w:p w14:paraId="0C410ACB" w14:textId="71D49823" w:rsidR="00B65258" w:rsidRPr="0022514C" w:rsidRDefault="00E37939" w:rsidP="00B65258">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The </w:t>
      </w:r>
      <w:r w:rsidR="00832887" w:rsidRPr="0022514C">
        <w:rPr>
          <w:rFonts w:ascii="Times New Roman" w:hAnsi="Times New Roman" w:cs="Times New Roman"/>
          <w:sz w:val="24"/>
          <w:szCs w:val="24"/>
          <w:lang w:val="en-GB"/>
        </w:rPr>
        <w:t>VEE</w:t>
      </w:r>
      <w:r w:rsidR="00D32CE0" w:rsidRPr="0022514C">
        <w:rPr>
          <w:rFonts w:ascii="Times New Roman" w:eastAsia="Times New Roman" w:hAnsi="Times New Roman" w:cs="Times New Roman"/>
          <w:kern w:val="0"/>
          <w:sz w:val="24"/>
          <w:szCs w:val="24"/>
          <w:lang w:val="en-GB" w:eastAsia="tr-TR"/>
          <w14:ligatures w14:val="none"/>
        </w:rPr>
        <w:t xml:space="preserve"> </w:t>
      </w:r>
      <w:r w:rsidRPr="0022514C">
        <w:rPr>
          <w:rFonts w:ascii="Times New Roman" w:eastAsia="Times New Roman" w:hAnsi="Times New Roman" w:cs="Times New Roman"/>
          <w:kern w:val="0"/>
          <w:sz w:val="24"/>
          <w:szCs w:val="24"/>
          <w:lang w:val="en-GB" w:eastAsia="tr-TR"/>
          <w14:ligatures w14:val="none"/>
        </w:rPr>
        <w:t xml:space="preserve">operates with limited financial autonomy, as its budget and financial management are integrated into the university’s centralized financial system, overseen by the </w:t>
      </w:r>
      <w:r w:rsidR="00F92EE7" w:rsidRPr="0022514C">
        <w:rPr>
          <w:rFonts w:ascii="Times New Roman" w:eastAsia="Times New Roman" w:hAnsi="Times New Roman" w:cs="Times New Roman"/>
          <w:kern w:val="0"/>
          <w:sz w:val="24"/>
          <w:szCs w:val="24"/>
          <w:lang w:val="en-GB" w:eastAsia="tr-TR"/>
          <w14:ligatures w14:val="none"/>
        </w:rPr>
        <w:t>RTMTF</w:t>
      </w:r>
      <w:r w:rsidRPr="0022514C">
        <w:rPr>
          <w:rFonts w:ascii="Times New Roman" w:eastAsia="Times New Roman" w:hAnsi="Times New Roman" w:cs="Times New Roman"/>
          <w:kern w:val="0"/>
          <w:sz w:val="24"/>
          <w:szCs w:val="24"/>
          <w:lang w:val="en-GB" w:eastAsia="tr-TR"/>
          <w14:ligatures w14:val="none"/>
        </w:rPr>
        <w:t xml:space="preserve">. While the </w:t>
      </w:r>
      <w:r w:rsidR="00B65258"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has the authority to propose and prioriti</w:t>
      </w:r>
      <w:r w:rsidR="00FA3147" w:rsidRPr="0022514C">
        <w:rPr>
          <w:rFonts w:ascii="Times New Roman" w:eastAsia="Times New Roman" w:hAnsi="Times New Roman" w:cs="Times New Roman"/>
          <w:kern w:val="0"/>
          <w:sz w:val="24"/>
          <w:szCs w:val="24"/>
          <w:lang w:val="en-GB" w:eastAsia="tr-TR"/>
          <w14:ligatures w14:val="none"/>
        </w:rPr>
        <w:t>s</w:t>
      </w:r>
      <w:r w:rsidRPr="0022514C">
        <w:rPr>
          <w:rFonts w:ascii="Times New Roman" w:eastAsia="Times New Roman" w:hAnsi="Times New Roman" w:cs="Times New Roman"/>
          <w:kern w:val="0"/>
          <w:sz w:val="24"/>
          <w:szCs w:val="24"/>
          <w:lang w:val="en-GB" w:eastAsia="tr-TR"/>
          <w14:ligatures w14:val="none"/>
        </w:rPr>
        <w:t>e its financial needs</w:t>
      </w:r>
      <w:r w:rsidR="00B65258" w:rsidRPr="0022514C">
        <w:rPr>
          <w:rFonts w:ascii="Times New Roman" w:eastAsia="Times New Roman" w:hAnsi="Times New Roman" w:cs="Times New Roman"/>
          <w:kern w:val="0"/>
          <w:sz w:val="24"/>
          <w:szCs w:val="24"/>
          <w:lang w:val="en-GB" w:eastAsia="tr-TR"/>
          <w14:ligatures w14:val="none"/>
        </w:rPr>
        <w:t>-</w:t>
      </w:r>
      <w:r w:rsidRPr="0022514C">
        <w:rPr>
          <w:rFonts w:ascii="Times New Roman" w:eastAsia="Times New Roman" w:hAnsi="Times New Roman" w:cs="Times New Roman"/>
          <w:kern w:val="0"/>
          <w:sz w:val="24"/>
          <w:szCs w:val="24"/>
          <w:lang w:val="en-GB" w:eastAsia="tr-TR"/>
          <w14:ligatures w14:val="none"/>
        </w:rPr>
        <w:t>such as departmental budgets, clinical expenditures, and research projects</w:t>
      </w:r>
      <w:r w:rsidR="00FA3147" w:rsidRPr="0022514C">
        <w:rPr>
          <w:rFonts w:ascii="Times New Roman" w:eastAsia="Times New Roman" w:hAnsi="Times New Roman" w:cs="Times New Roman"/>
          <w:kern w:val="0"/>
          <w:sz w:val="24"/>
          <w:szCs w:val="24"/>
          <w:lang w:val="en-GB" w:eastAsia="tr-TR"/>
          <w14:ligatures w14:val="none"/>
        </w:rPr>
        <w:t xml:space="preserve">, </w:t>
      </w:r>
      <w:r w:rsidRPr="0022514C">
        <w:rPr>
          <w:rFonts w:ascii="Times New Roman" w:eastAsia="Times New Roman" w:hAnsi="Times New Roman" w:cs="Times New Roman"/>
          <w:kern w:val="0"/>
          <w:sz w:val="24"/>
          <w:szCs w:val="24"/>
          <w:lang w:val="en-GB" w:eastAsia="tr-TR"/>
          <w14:ligatures w14:val="none"/>
        </w:rPr>
        <w:t xml:space="preserve">final decisions on allocations are determined at the university level based on </w:t>
      </w:r>
      <w:r w:rsidR="00B65258" w:rsidRPr="0022514C">
        <w:rPr>
          <w:rFonts w:ascii="Times New Roman" w:eastAsia="Times New Roman" w:hAnsi="Times New Roman" w:cs="Times New Roman"/>
          <w:kern w:val="0"/>
          <w:sz w:val="24"/>
          <w:szCs w:val="24"/>
          <w:lang w:val="en-GB" w:eastAsia="tr-TR"/>
          <w14:ligatures w14:val="none"/>
        </w:rPr>
        <w:t xml:space="preserve">government-approved directives. </w:t>
      </w:r>
      <w:r w:rsidR="00D32CE0" w:rsidRPr="0022514C">
        <w:rPr>
          <w:rFonts w:ascii="Times New Roman" w:eastAsia="Times New Roman" w:hAnsi="Times New Roman" w:cs="Times New Roman"/>
          <w:kern w:val="0"/>
          <w:sz w:val="24"/>
          <w:szCs w:val="24"/>
          <w:lang w:val="en-GB" w:eastAsia="tr-TR"/>
          <w14:ligatures w14:val="none"/>
        </w:rPr>
        <w:t xml:space="preserve">The university centrally collects revenues from clinical services, diagnostic units, and </w:t>
      </w:r>
      <w:r w:rsidR="00B65258" w:rsidRPr="0022514C">
        <w:rPr>
          <w:rFonts w:ascii="Times New Roman" w:eastAsia="Times New Roman" w:hAnsi="Times New Roman" w:cs="Times New Roman"/>
          <w:kern w:val="0"/>
          <w:sz w:val="24"/>
          <w:szCs w:val="24"/>
          <w:lang w:val="en-GB" w:eastAsia="tr-TR"/>
          <w14:ligatures w14:val="none"/>
        </w:rPr>
        <w:t>VTF</w:t>
      </w:r>
      <w:r w:rsidR="00D32CE0" w:rsidRPr="0022514C">
        <w:rPr>
          <w:rFonts w:ascii="Times New Roman" w:eastAsia="Times New Roman" w:hAnsi="Times New Roman" w:cs="Times New Roman"/>
          <w:kern w:val="0"/>
          <w:sz w:val="24"/>
          <w:szCs w:val="24"/>
          <w:lang w:val="en-GB" w:eastAsia="tr-TR"/>
          <w14:ligatures w14:val="none"/>
        </w:rPr>
        <w:t xml:space="preserve"> operations</w:t>
      </w:r>
      <w:r w:rsidRPr="0022514C">
        <w:rPr>
          <w:rFonts w:ascii="Times New Roman" w:eastAsia="Times New Roman" w:hAnsi="Times New Roman" w:cs="Times New Roman"/>
          <w:kern w:val="0"/>
          <w:sz w:val="24"/>
          <w:szCs w:val="24"/>
          <w:lang w:val="en-GB" w:eastAsia="tr-TR"/>
          <w14:ligatures w14:val="none"/>
        </w:rPr>
        <w:t xml:space="preserve">. Although </w:t>
      </w:r>
      <w:r w:rsidR="00D32CE0" w:rsidRPr="0022514C">
        <w:rPr>
          <w:rFonts w:ascii="Times New Roman" w:eastAsia="Times New Roman" w:hAnsi="Times New Roman" w:cs="Times New Roman"/>
          <w:kern w:val="0"/>
          <w:sz w:val="24"/>
          <w:szCs w:val="24"/>
          <w:lang w:val="en-GB" w:eastAsia="tr-TR"/>
          <w14:ligatures w14:val="none"/>
        </w:rPr>
        <w:t>some of these revenues are</w:t>
      </w:r>
      <w:r w:rsidRPr="0022514C">
        <w:rPr>
          <w:rFonts w:ascii="Times New Roman" w:eastAsia="Times New Roman" w:hAnsi="Times New Roman" w:cs="Times New Roman"/>
          <w:kern w:val="0"/>
          <w:sz w:val="24"/>
          <w:szCs w:val="24"/>
          <w:lang w:val="en-GB" w:eastAsia="tr-TR"/>
          <w14:ligatures w14:val="none"/>
        </w:rPr>
        <w:t xml:space="preserve"> reallocated to the </w:t>
      </w:r>
      <w:r w:rsidR="00B65258"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decisions regarding their use require approval f</w:t>
      </w:r>
      <w:r w:rsidR="00B65258" w:rsidRPr="0022514C">
        <w:rPr>
          <w:rFonts w:ascii="Times New Roman" w:eastAsia="Times New Roman" w:hAnsi="Times New Roman" w:cs="Times New Roman"/>
          <w:kern w:val="0"/>
          <w:sz w:val="24"/>
          <w:szCs w:val="24"/>
          <w:lang w:val="en-GB" w:eastAsia="tr-TR"/>
          <w14:ligatures w14:val="none"/>
        </w:rPr>
        <w:t xml:space="preserve">rom the central administration. </w:t>
      </w:r>
    </w:p>
    <w:p w14:paraId="7617B67A" w14:textId="03DD647D" w:rsidR="00B65258" w:rsidRPr="0022514C" w:rsidRDefault="00E37939" w:rsidP="00B65258">
      <w:pPr>
        <w:widowControl w:val="0"/>
        <w:autoSpaceDE w:val="0"/>
        <w:autoSpaceDN w:val="0"/>
        <w:adjustRightInd w:val="0"/>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At the operational level, the </w:t>
      </w:r>
      <w:r w:rsidR="00B65258"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aligns its financial processes with its strategic objectives by prioritizing expenditures </w:t>
      </w:r>
      <w:r w:rsidR="00676194">
        <w:rPr>
          <w:rFonts w:ascii="Times New Roman" w:eastAsia="Times New Roman" w:hAnsi="Times New Roman" w:cs="Times New Roman"/>
          <w:kern w:val="0"/>
          <w:sz w:val="24"/>
          <w:szCs w:val="24"/>
          <w:lang w:val="en-GB" w:eastAsia="tr-TR"/>
          <w14:ligatures w14:val="none"/>
        </w:rPr>
        <w:t>that directly support</w:t>
      </w:r>
      <w:r w:rsidRPr="0022514C">
        <w:rPr>
          <w:rFonts w:ascii="Times New Roman" w:eastAsia="Times New Roman" w:hAnsi="Times New Roman" w:cs="Times New Roman"/>
          <w:kern w:val="0"/>
          <w:sz w:val="24"/>
          <w:szCs w:val="24"/>
          <w:lang w:val="en-GB" w:eastAsia="tr-TR"/>
          <w14:ligatures w14:val="none"/>
        </w:rPr>
        <w:t xml:space="preserve"> education and practical training. For instance, the </w:t>
      </w:r>
      <w:r w:rsidR="00945754" w:rsidRPr="0022514C">
        <w:rPr>
          <w:rFonts w:ascii="Times New Roman" w:eastAsia="Times New Roman" w:hAnsi="Times New Roman" w:cs="Times New Roman"/>
          <w:kern w:val="0"/>
          <w:sz w:val="24"/>
          <w:szCs w:val="24"/>
          <w:lang w:val="en-GB" w:eastAsia="tr-TR"/>
          <w14:ligatures w14:val="none"/>
        </w:rPr>
        <w:t>VTH</w:t>
      </w:r>
      <w:r w:rsidRPr="0022514C">
        <w:rPr>
          <w:rFonts w:ascii="Times New Roman" w:eastAsia="Times New Roman" w:hAnsi="Times New Roman" w:cs="Times New Roman"/>
          <w:kern w:val="0"/>
          <w:sz w:val="24"/>
          <w:szCs w:val="24"/>
          <w:lang w:val="en-GB" w:eastAsia="tr-TR"/>
          <w14:ligatures w14:val="none"/>
        </w:rPr>
        <w:t xml:space="preserve"> </w:t>
      </w:r>
      <w:r w:rsidR="00AD2ACC" w:rsidRPr="0022514C">
        <w:rPr>
          <w:rFonts w:ascii="Times New Roman" w:eastAsia="Times New Roman" w:hAnsi="Times New Roman" w:cs="Times New Roman"/>
          <w:kern w:val="0"/>
          <w:sz w:val="24"/>
          <w:szCs w:val="24"/>
          <w:lang w:val="en-GB" w:eastAsia="tr-TR"/>
          <w14:ligatures w14:val="none"/>
        </w:rPr>
        <w:t>Director</w:t>
      </w:r>
      <w:r w:rsidRPr="0022514C">
        <w:rPr>
          <w:rFonts w:ascii="Times New Roman" w:eastAsia="Times New Roman" w:hAnsi="Times New Roman" w:cs="Times New Roman"/>
          <w:kern w:val="0"/>
          <w:sz w:val="24"/>
          <w:szCs w:val="24"/>
          <w:lang w:val="en-GB" w:eastAsia="tr-TR"/>
          <w14:ligatures w14:val="none"/>
        </w:rPr>
        <w:t xml:space="preserve"> effectively manages operational budgets for maintaining high-quality clinical services, including </w:t>
      </w:r>
      <w:r w:rsidR="00945754" w:rsidRPr="0022514C">
        <w:rPr>
          <w:rFonts w:ascii="Times New Roman" w:eastAsia="Times New Roman" w:hAnsi="Times New Roman" w:cs="Times New Roman"/>
          <w:kern w:val="0"/>
          <w:sz w:val="24"/>
          <w:szCs w:val="24"/>
          <w:lang w:val="en-GB" w:eastAsia="tr-TR"/>
          <w14:ligatures w14:val="none"/>
        </w:rPr>
        <w:t>procuring consumables, maintaining</w:t>
      </w:r>
      <w:r w:rsidRPr="0022514C">
        <w:rPr>
          <w:rFonts w:ascii="Times New Roman" w:eastAsia="Times New Roman" w:hAnsi="Times New Roman" w:cs="Times New Roman"/>
          <w:kern w:val="0"/>
          <w:sz w:val="24"/>
          <w:szCs w:val="24"/>
          <w:lang w:val="en-GB" w:eastAsia="tr-TR"/>
          <w14:ligatures w14:val="none"/>
        </w:rPr>
        <w:t xml:space="preserve"> diagnostic and therapeutic equipment, and expenditures for specialized fieldwork. However, </w:t>
      </w:r>
      <w:r w:rsidR="00945754" w:rsidRPr="0022514C">
        <w:rPr>
          <w:rFonts w:ascii="Times New Roman" w:eastAsia="Times New Roman" w:hAnsi="Times New Roman" w:cs="Times New Roman"/>
          <w:kern w:val="0"/>
          <w:sz w:val="24"/>
          <w:szCs w:val="24"/>
          <w:lang w:val="en-GB" w:eastAsia="tr-TR"/>
          <w14:ligatures w14:val="none"/>
        </w:rPr>
        <w:t>approval from the university administration is required for major investments such as acquiring new equipment or renovating facilities</w:t>
      </w:r>
      <w:r w:rsidRPr="0022514C">
        <w:rPr>
          <w:rFonts w:ascii="Times New Roman" w:eastAsia="Times New Roman" w:hAnsi="Times New Roman" w:cs="Times New Roman"/>
          <w:kern w:val="0"/>
          <w:sz w:val="24"/>
          <w:szCs w:val="24"/>
          <w:lang w:val="en-GB" w:eastAsia="tr-TR"/>
          <w14:ligatures w14:val="none"/>
        </w:rPr>
        <w:t>, further illustrating the limitat</w:t>
      </w:r>
      <w:r w:rsidR="00B65258" w:rsidRPr="0022514C">
        <w:rPr>
          <w:rFonts w:ascii="Times New Roman" w:eastAsia="Times New Roman" w:hAnsi="Times New Roman" w:cs="Times New Roman"/>
          <w:kern w:val="0"/>
          <w:sz w:val="24"/>
          <w:szCs w:val="24"/>
          <w:lang w:val="en-GB" w:eastAsia="tr-TR"/>
          <w14:ligatures w14:val="none"/>
        </w:rPr>
        <w:t>ions in financial independence.</w:t>
      </w:r>
    </w:p>
    <w:p w14:paraId="1DF82A45" w14:textId="497C28FC" w:rsidR="00DE746D" w:rsidRPr="0022514C" w:rsidRDefault="00DE746D" w:rsidP="00797915">
      <w:pPr>
        <w:widowControl w:val="0"/>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3B3D1C18" w14:textId="77777777" w:rsidR="00B65258" w:rsidRPr="0022514C" w:rsidRDefault="00B65258" w:rsidP="00797915">
      <w:pPr>
        <w:widowControl w:val="0"/>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00E378BB" w14:textId="35364028" w:rsidR="00CA3CCE" w:rsidRPr="0022514C" w:rsidRDefault="00CA3CCE"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Standard 2.3: Resources allocation must be regularly reviewed to ensure that available resources</w:t>
      </w:r>
      <w:r w:rsidR="00F92EE7" w:rsidRPr="0022514C">
        <w:rPr>
          <w:rFonts w:ascii="Times New Roman" w:eastAsia="Times" w:hAnsi="Times New Roman" w:cs="Times New Roman"/>
          <w:b/>
          <w:kern w:val="0"/>
          <w:sz w:val="24"/>
          <w:szCs w:val="24"/>
          <w:lang w:val="en-GB" w:eastAsia="cs-CZ"/>
          <w14:ligatures w14:val="none"/>
        </w:rPr>
        <w:t xml:space="preserve"> meet the requirements</w:t>
      </w:r>
    </w:p>
    <w:p w14:paraId="319B59BA" w14:textId="77777777" w:rsidR="00CA3CCE" w:rsidRPr="0022514C" w:rsidRDefault="00CA3CCE"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Cs/>
          <w:kern w:val="0"/>
          <w:sz w:val="24"/>
          <w:szCs w:val="24"/>
          <w:lang w:val="en-GB" w:eastAsia="cs-CZ"/>
          <w14:ligatures w14:val="none"/>
        </w:rPr>
      </w:pPr>
    </w:p>
    <w:p w14:paraId="2FCE0C77" w14:textId="0EA587C1" w:rsidR="00CA3CCE" w:rsidRPr="0022514C" w:rsidRDefault="00F92EE7"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2.3.1. </w:t>
      </w:r>
      <w:r w:rsidR="00CA3CCE" w:rsidRPr="0022514C">
        <w:rPr>
          <w:rFonts w:ascii="Times New Roman" w:eastAsia="Times" w:hAnsi="Times New Roman" w:cs="Times New Roman"/>
          <w:b/>
          <w:i/>
          <w:color w:val="1F4E79" w:themeColor="accent1" w:themeShade="80"/>
          <w:kern w:val="0"/>
          <w:sz w:val="24"/>
          <w:szCs w:val="24"/>
          <w:lang w:val="en-GB" w:eastAsia="cs-CZ"/>
          <w14:ligatures w14:val="none"/>
        </w:rPr>
        <w:t>List of the ongoing and planned major investments for developing, improving and/or refurbishing facilities and equipment, and origin of the funding</w:t>
      </w:r>
    </w:p>
    <w:p w14:paraId="0A203D7A" w14:textId="63EFD94F" w:rsidR="00AD2ACC" w:rsidRPr="0022514C" w:rsidRDefault="00AD2ACC" w:rsidP="00AD2ACC">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22514C">
        <w:rPr>
          <w:rFonts w:ascii="Times New Roman" w:eastAsia="Times" w:hAnsi="Times New Roman" w:cs="Times New Roman"/>
          <w:kern w:val="0"/>
          <w:sz w:val="24"/>
          <w:szCs w:val="24"/>
          <w:lang w:val="en-GB" w:eastAsia="cs-CZ"/>
          <w14:ligatures w14:val="none"/>
        </w:rPr>
        <w:t>The VEE conducts annual reviews of its resource allocations and prioritises investments in alignment with its Strategic Plan. Smaller investments and renovations are managed by the University Administrative Directorates upon requests from the Dean’s Office, while larger-scale projects are implemented through a master financing plan approved by the university administration.</w:t>
      </w:r>
      <w:r w:rsidR="00CC70B2" w:rsidRPr="00CC70B2">
        <w:t xml:space="preserve"> </w:t>
      </w:r>
      <w:r w:rsidR="00CC70B2" w:rsidRPr="00CC70B2">
        <w:rPr>
          <w:rFonts w:ascii="Times New Roman" w:eastAsia="Times" w:hAnsi="Times New Roman" w:cs="Times New Roman"/>
          <w:kern w:val="0"/>
          <w:sz w:val="24"/>
          <w:szCs w:val="24"/>
          <w:lang w:val="en-GB" w:eastAsia="cs-CZ"/>
          <w14:ligatures w14:val="none"/>
        </w:rPr>
        <w:t xml:space="preserve">Our VEE also receives funding from external resources, as indicated in Table 2.3.1. </w:t>
      </w:r>
      <w:r w:rsidRPr="0022514C">
        <w:rPr>
          <w:rFonts w:ascii="Times New Roman" w:eastAsia="Times" w:hAnsi="Times New Roman" w:cs="Times New Roman"/>
          <w:kern w:val="0"/>
          <w:sz w:val="24"/>
          <w:szCs w:val="24"/>
          <w:lang w:val="en-GB" w:eastAsia="cs-CZ"/>
          <w14:ligatures w14:val="none"/>
        </w:rPr>
        <w:t xml:space="preserve"> </w:t>
      </w:r>
    </w:p>
    <w:p w14:paraId="1EDF933B" w14:textId="77777777" w:rsidR="00CC70B2" w:rsidRDefault="00CC70B2" w:rsidP="00AA1B35">
      <w:pPr>
        <w:widowControl w:val="0"/>
        <w:tabs>
          <w:tab w:val="left" w:pos="220"/>
          <w:tab w:val="left" w:pos="720"/>
        </w:tabs>
        <w:autoSpaceDE w:val="0"/>
        <w:autoSpaceDN w:val="0"/>
        <w:adjustRightInd w:val="0"/>
        <w:spacing w:after="0" w:line="240" w:lineRule="auto"/>
        <w:ind w:firstLine="426"/>
        <w:jc w:val="both"/>
        <w:rPr>
          <w:rFonts w:ascii="Times New Roman" w:hAnsi="Times New Roman" w:cs="Times New Roman"/>
          <w:sz w:val="24"/>
          <w:szCs w:val="24"/>
          <w:lang w:val="en-GB"/>
        </w:rPr>
      </w:pPr>
    </w:p>
    <w:p w14:paraId="6657608F" w14:textId="77777777" w:rsidR="00CC70B2" w:rsidRDefault="00CC70B2" w:rsidP="00AA1B35">
      <w:pPr>
        <w:widowControl w:val="0"/>
        <w:tabs>
          <w:tab w:val="left" w:pos="220"/>
          <w:tab w:val="left" w:pos="720"/>
        </w:tabs>
        <w:autoSpaceDE w:val="0"/>
        <w:autoSpaceDN w:val="0"/>
        <w:adjustRightInd w:val="0"/>
        <w:spacing w:after="0" w:line="240" w:lineRule="auto"/>
        <w:ind w:firstLine="426"/>
        <w:jc w:val="both"/>
        <w:rPr>
          <w:rFonts w:ascii="Times New Roman" w:hAnsi="Times New Roman" w:cs="Times New Roman"/>
          <w:sz w:val="24"/>
          <w:szCs w:val="24"/>
          <w:lang w:val="en-GB"/>
        </w:rPr>
      </w:pPr>
    </w:p>
    <w:p w14:paraId="74CCF8E6" w14:textId="77777777" w:rsidR="00CC70B2" w:rsidRDefault="00CC70B2" w:rsidP="00AA1B35">
      <w:pPr>
        <w:widowControl w:val="0"/>
        <w:tabs>
          <w:tab w:val="left" w:pos="220"/>
          <w:tab w:val="left" w:pos="720"/>
        </w:tabs>
        <w:autoSpaceDE w:val="0"/>
        <w:autoSpaceDN w:val="0"/>
        <w:adjustRightInd w:val="0"/>
        <w:spacing w:after="0" w:line="240" w:lineRule="auto"/>
        <w:ind w:firstLine="426"/>
        <w:jc w:val="both"/>
        <w:rPr>
          <w:rFonts w:ascii="Times New Roman" w:hAnsi="Times New Roman" w:cs="Times New Roman"/>
          <w:sz w:val="24"/>
          <w:szCs w:val="24"/>
          <w:lang w:val="en-GB"/>
        </w:rPr>
      </w:pPr>
    </w:p>
    <w:p w14:paraId="4BC9C344" w14:textId="2B1CFB10" w:rsidR="008A2347" w:rsidRDefault="008A2347" w:rsidP="00CC70B2">
      <w:pPr>
        <w:widowControl w:val="0"/>
        <w:tabs>
          <w:tab w:val="left" w:pos="220"/>
          <w:tab w:val="left" w:pos="720"/>
        </w:tabs>
        <w:autoSpaceDE w:val="0"/>
        <w:autoSpaceDN w:val="0"/>
        <w:adjustRightInd w:val="0"/>
        <w:spacing w:after="0" w:line="240" w:lineRule="auto"/>
        <w:jc w:val="both"/>
        <w:rPr>
          <w:rFonts w:ascii="Times New Roman" w:hAnsi="Times New Roman" w:cs="Times New Roman"/>
          <w:sz w:val="24"/>
          <w:szCs w:val="24"/>
          <w:lang w:val="en-GB"/>
        </w:rPr>
      </w:pPr>
    </w:p>
    <w:p w14:paraId="11D85A59" w14:textId="77777777" w:rsidR="00AA2949" w:rsidRPr="0022514C" w:rsidRDefault="00AA2949" w:rsidP="00CC70B2">
      <w:pPr>
        <w:widowControl w:val="0"/>
        <w:tabs>
          <w:tab w:val="left" w:pos="220"/>
          <w:tab w:val="left" w:pos="720"/>
        </w:tabs>
        <w:autoSpaceDE w:val="0"/>
        <w:autoSpaceDN w:val="0"/>
        <w:adjustRightInd w:val="0"/>
        <w:spacing w:after="0" w:line="240" w:lineRule="auto"/>
        <w:jc w:val="both"/>
        <w:rPr>
          <w:rFonts w:ascii="Times New Roman" w:hAnsi="Times New Roman" w:cs="Times New Roman"/>
          <w:sz w:val="24"/>
          <w:szCs w:val="24"/>
          <w:lang w:val="en-GB"/>
        </w:rPr>
      </w:pPr>
    </w:p>
    <w:p w14:paraId="72126619" w14:textId="32C307E9" w:rsidR="008A2347" w:rsidRPr="00844EA4" w:rsidRDefault="00CC70B2" w:rsidP="00844EA4">
      <w:pPr>
        <w:widowControl w:val="0"/>
        <w:tabs>
          <w:tab w:val="left" w:pos="220"/>
          <w:tab w:val="left" w:pos="720"/>
        </w:tabs>
        <w:autoSpaceDE w:val="0"/>
        <w:autoSpaceDN w:val="0"/>
        <w:adjustRightInd w:val="0"/>
        <w:spacing w:after="0" w:line="360" w:lineRule="auto"/>
        <w:jc w:val="both"/>
        <w:rPr>
          <w:rFonts w:ascii="Times New Roman" w:hAnsi="Times New Roman" w:cs="Times New Roman"/>
          <w:b/>
          <w:sz w:val="24"/>
          <w:szCs w:val="24"/>
          <w:lang w:val="en-GB"/>
        </w:rPr>
      </w:pPr>
      <w:r w:rsidRPr="00844EA4">
        <w:rPr>
          <w:rFonts w:ascii="Times New Roman" w:hAnsi="Times New Roman" w:cs="Times New Roman"/>
          <w:b/>
          <w:sz w:val="24"/>
          <w:szCs w:val="24"/>
          <w:lang w:val="en-GB"/>
        </w:rPr>
        <w:lastRenderedPageBreak/>
        <w:t>Table 2.3.1.</w:t>
      </w:r>
      <w:r w:rsidR="00844EA4">
        <w:rPr>
          <w:rFonts w:ascii="Times New Roman" w:hAnsi="Times New Roman" w:cs="Times New Roman"/>
          <w:b/>
          <w:sz w:val="24"/>
          <w:szCs w:val="24"/>
          <w:lang w:val="en-GB"/>
        </w:rPr>
        <w:t xml:space="preserve"> </w:t>
      </w:r>
      <w:r w:rsidRPr="00844EA4">
        <w:rPr>
          <w:rFonts w:ascii="Times New Roman" w:hAnsi="Times New Roman" w:cs="Times New Roman"/>
          <w:b/>
          <w:sz w:val="24"/>
          <w:szCs w:val="24"/>
          <w:lang w:val="en-GB"/>
        </w:rPr>
        <w:t>List of ongoing and planned major investments</w:t>
      </w:r>
    </w:p>
    <w:tbl>
      <w:tblPr>
        <w:tblStyle w:val="TabloKlavuzu"/>
        <w:tblW w:w="0" w:type="auto"/>
        <w:tblLook w:val="04A0" w:firstRow="1" w:lastRow="0" w:firstColumn="1" w:lastColumn="0" w:noHBand="0" w:noVBand="1"/>
      </w:tblPr>
      <w:tblGrid>
        <w:gridCol w:w="4531"/>
        <w:gridCol w:w="4531"/>
      </w:tblGrid>
      <w:tr w:rsidR="00CC70B2" w14:paraId="4A6A8E53" w14:textId="77777777" w:rsidTr="00844EA4">
        <w:tc>
          <w:tcPr>
            <w:tcW w:w="4531" w:type="dxa"/>
            <w:shd w:val="clear" w:color="auto" w:fill="C45911" w:themeFill="accent2" w:themeFillShade="BF"/>
          </w:tcPr>
          <w:p w14:paraId="6E47F81A" w14:textId="77777777" w:rsidR="00CC70B2" w:rsidRDefault="00CC70B2" w:rsidP="00844EA4">
            <w:pPr>
              <w:jc w:val="center"/>
              <w:rPr>
                <w:b/>
                <w:color w:val="FFFFFF" w:themeColor="background1"/>
                <w:sz w:val="24"/>
                <w:szCs w:val="24"/>
                <w:lang w:val="en-GB"/>
              </w:rPr>
            </w:pPr>
            <w:r w:rsidRPr="00844EA4">
              <w:rPr>
                <w:b/>
                <w:color w:val="FFFFFF" w:themeColor="background1"/>
                <w:sz w:val="24"/>
                <w:szCs w:val="24"/>
                <w:lang w:val="en-GB"/>
              </w:rPr>
              <w:t>List of ongoing investments in 2022-2024</w:t>
            </w:r>
          </w:p>
          <w:p w14:paraId="2DF822C0" w14:textId="037D057B" w:rsidR="00844EA4" w:rsidRPr="00844EA4" w:rsidRDefault="00844EA4" w:rsidP="00844EA4">
            <w:pPr>
              <w:jc w:val="center"/>
              <w:rPr>
                <w:b/>
                <w:color w:val="FFFFFF" w:themeColor="background1"/>
                <w:sz w:val="24"/>
                <w:szCs w:val="24"/>
                <w:lang w:val="en-GB"/>
              </w:rPr>
            </w:pPr>
          </w:p>
        </w:tc>
        <w:tc>
          <w:tcPr>
            <w:tcW w:w="4531" w:type="dxa"/>
            <w:shd w:val="clear" w:color="auto" w:fill="C45911" w:themeFill="accent2" w:themeFillShade="BF"/>
          </w:tcPr>
          <w:p w14:paraId="2359E31D" w14:textId="77777777" w:rsidR="00CC70B2" w:rsidRPr="00844EA4" w:rsidRDefault="00CC70B2" w:rsidP="00844EA4">
            <w:pPr>
              <w:jc w:val="center"/>
              <w:rPr>
                <w:b/>
                <w:color w:val="FFFFFF" w:themeColor="background1"/>
                <w:sz w:val="24"/>
                <w:szCs w:val="24"/>
                <w:lang w:val="en-GB"/>
              </w:rPr>
            </w:pPr>
            <w:r w:rsidRPr="00844EA4">
              <w:rPr>
                <w:b/>
                <w:color w:val="FFFFFF" w:themeColor="background1"/>
                <w:sz w:val="24"/>
                <w:szCs w:val="24"/>
                <w:lang w:val="en-GB"/>
              </w:rPr>
              <w:t>Origin of the funding</w:t>
            </w:r>
          </w:p>
        </w:tc>
      </w:tr>
      <w:tr w:rsidR="00B6296E" w14:paraId="12187148" w14:textId="77777777" w:rsidTr="003B7BF0">
        <w:tc>
          <w:tcPr>
            <w:tcW w:w="9062" w:type="dxa"/>
            <w:gridSpan w:val="2"/>
            <w:shd w:val="clear" w:color="auto" w:fill="FFFFFF" w:themeFill="background1"/>
          </w:tcPr>
          <w:p w14:paraId="3FF416B8" w14:textId="4B3AAB67" w:rsidR="00B6296E" w:rsidRPr="00352E7C" w:rsidRDefault="00B6296E" w:rsidP="00B6296E">
            <w:pPr>
              <w:rPr>
                <w:b/>
                <w:sz w:val="24"/>
                <w:szCs w:val="24"/>
                <w:lang w:val="en-GB"/>
              </w:rPr>
            </w:pPr>
            <w:r w:rsidRPr="00844EA4">
              <w:rPr>
                <w:b/>
                <w:sz w:val="24"/>
                <w:szCs w:val="24"/>
                <w:lang w:val="en-GB"/>
              </w:rPr>
              <w:t>At the Main Buildings</w:t>
            </w:r>
          </w:p>
        </w:tc>
      </w:tr>
      <w:tr w:rsidR="00CC70B2" w14:paraId="08789ADE" w14:textId="77777777" w:rsidTr="00844EA4">
        <w:tc>
          <w:tcPr>
            <w:tcW w:w="4531" w:type="dxa"/>
            <w:shd w:val="clear" w:color="auto" w:fill="FBE4D5" w:themeFill="accent2" w:themeFillTint="33"/>
          </w:tcPr>
          <w:p w14:paraId="4EBE81DD" w14:textId="77777777" w:rsidR="00CC70B2" w:rsidRPr="004D0164" w:rsidRDefault="00CC70B2" w:rsidP="00844EA4">
            <w:pPr>
              <w:rPr>
                <w:sz w:val="24"/>
                <w:szCs w:val="24"/>
                <w:lang w:val="en-GB"/>
              </w:rPr>
            </w:pPr>
            <w:r>
              <w:rPr>
                <w:sz w:val="24"/>
                <w:szCs w:val="24"/>
                <w:lang w:val="en-GB"/>
              </w:rPr>
              <w:t>A new cell culture laboratory construction</w:t>
            </w:r>
          </w:p>
        </w:tc>
        <w:tc>
          <w:tcPr>
            <w:tcW w:w="4531" w:type="dxa"/>
            <w:shd w:val="clear" w:color="auto" w:fill="FBE4D5" w:themeFill="accent2" w:themeFillTint="33"/>
          </w:tcPr>
          <w:p w14:paraId="7D88E9A7" w14:textId="02E81835" w:rsidR="00CC70B2" w:rsidRPr="004D0164" w:rsidRDefault="00844EA4" w:rsidP="00844EA4">
            <w:pPr>
              <w:jc w:val="center"/>
              <w:rPr>
                <w:sz w:val="24"/>
                <w:szCs w:val="24"/>
                <w:lang w:val="en-GB"/>
              </w:rPr>
            </w:pPr>
            <w:r>
              <w:rPr>
                <w:sz w:val="24"/>
                <w:szCs w:val="24"/>
                <w:lang w:val="en-GB"/>
              </w:rPr>
              <w:t>FÜBAP</w:t>
            </w:r>
          </w:p>
        </w:tc>
      </w:tr>
      <w:tr w:rsidR="00CC70B2" w14:paraId="76F0B0ED" w14:textId="77777777" w:rsidTr="00844EA4">
        <w:tc>
          <w:tcPr>
            <w:tcW w:w="4531" w:type="dxa"/>
            <w:shd w:val="clear" w:color="auto" w:fill="FBE4D5" w:themeFill="accent2" w:themeFillTint="33"/>
          </w:tcPr>
          <w:p w14:paraId="15D9D90B" w14:textId="326E7F18" w:rsidR="00CC70B2" w:rsidRDefault="00CC70B2" w:rsidP="00844EA4">
            <w:pPr>
              <w:rPr>
                <w:sz w:val="24"/>
                <w:szCs w:val="24"/>
                <w:lang w:val="en-GB"/>
              </w:rPr>
            </w:pPr>
            <w:r>
              <w:rPr>
                <w:sz w:val="24"/>
                <w:szCs w:val="24"/>
                <w:lang w:val="en-GB"/>
              </w:rPr>
              <w:t>Organi</w:t>
            </w:r>
            <w:r w:rsidR="00844EA4">
              <w:rPr>
                <w:sz w:val="24"/>
                <w:szCs w:val="24"/>
                <w:lang w:val="en-GB"/>
              </w:rPr>
              <w:t>s</w:t>
            </w:r>
            <w:r>
              <w:rPr>
                <w:sz w:val="24"/>
                <w:szCs w:val="24"/>
                <w:lang w:val="en-GB"/>
              </w:rPr>
              <w:t>ing an advanced molecular biology lab</w:t>
            </w:r>
            <w:r w:rsidR="00844EA4">
              <w:rPr>
                <w:sz w:val="24"/>
                <w:szCs w:val="24"/>
                <w:lang w:val="en-GB"/>
              </w:rPr>
              <w:t>oratory</w:t>
            </w:r>
            <w:r>
              <w:rPr>
                <w:sz w:val="24"/>
                <w:szCs w:val="24"/>
                <w:lang w:val="en-GB"/>
              </w:rPr>
              <w:t xml:space="preserve"> in pathology department</w:t>
            </w:r>
          </w:p>
        </w:tc>
        <w:tc>
          <w:tcPr>
            <w:tcW w:w="4531" w:type="dxa"/>
            <w:shd w:val="clear" w:color="auto" w:fill="FBE4D5" w:themeFill="accent2" w:themeFillTint="33"/>
          </w:tcPr>
          <w:p w14:paraId="61683CC8" w14:textId="77777777" w:rsidR="00CC70B2" w:rsidRPr="004D0164" w:rsidRDefault="00CC70B2" w:rsidP="00844EA4">
            <w:pPr>
              <w:jc w:val="center"/>
              <w:rPr>
                <w:sz w:val="24"/>
                <w:szCs w:val="24"/>
                <w:lang w:val="en-GB"/>
              </w:rPr>
            </w:pPr>
            <w:r w:rsidRPr="004D0164">
              <w:rPr>
                <w:sz w:val="24"/>
                <w:szCs w:val="24"/>
                <w:lang w:val="en-GB"/>
              </w:rPr>
              <w:t>Private company sponsorship</w:t>
            </w:r>
          </w:p>
        </w:tc>
      </w:tr>
      <w:tr w:rsidR="00B6296E" w14:paraId="66B59DF6" w14:textId="77777777" w:rsidTr="003B7BF0">
        <w:tc>
          <w:tcPr>
            <w:tcW w:w="9062" w:type="dxa"/>
            <w:gridSpan w:val="2"/>
          </w:tcPr>
          <w:p w14:paraId="112F82B2" w14:textId="41D3E5CC" w:rsidR="00B6296E" w:rsidRPr="00352E7C" w:rsidRDefault="00B6296E" w:rsidP="00B6296E">
            <w:pPr>
              <w:rPr>
                <w:b/>
                <w:sz w:val="24"/>
                <w:szCs w:val="24"/>
                <w:lang w:val="en-GB"/>
              </w:rPr>
            </w:pPr>
            <w:r>
              <w:rPr>
                <w:b/>
                <w:sz w:val="24"/>
                <w:szCs w:val="24"/>
                <w:lang w:val="en-GB"/>
              </w:rPr>
              <w:t>At the VTH</w:t>
            </w:r>
          </w:p>
        </w:tc>
      </w:tr>
      <w:tr w:rsidR="00CC70B2" w14:paraId="1C0558A6" w14:textId="77777777" w:rsidTr="00844EA4">
        <w:tc>
          <w:tcPr>
            <w:tcW w:w="4531" w:type="dxa"/>
            <w:shd w:val="clear" w:color="auto" w:fill="FBE4D5" w:themeFill="accent2" w:themeFillTint="33"/>
          </w:tcPr>
          <w:p w14:paraId="6079C227" w14:textId="4BEB265B" w:rsidR="00CC70B2" w:rsidRDefault="00CC70B2" w:rsidP="00844EA4">
            <w:pPr>
              <w:rPr>
                <w:sz w:val="24"/>
                <w:szCs w:val="24"/>
                <w:lang w:val="en-GB"/>
              </w:rPr>
            </w:pPr>
            <w:r w:rsidRPr="00352E7C">
              <w:rPr>
                <w:sz w:val="24"/>
                <w:szCs w:val="24"/>
                <w:lang w:val="en-GB"/>
              </w:rPr>
              <w:t>Construction of two exam</w:t>
            </w:r>
            <w:r w:rsidR="00844EA4">
              <w:rPr>
                <w:sz w:val="24"/>
                <w:szCs w:val="24"/>
                <w:lang w:val="en-GB"/>
              </w:rPr>
              <w:t>ination</w:t>
            </w:r>
            <w:r w:rsidRPr="00352E7C">
              <w:rPr>
                <w:sz w:val="24"/>
                <w:szCs w:val="24"/>
                <w:lang w:val="en-GB"/>
              </w:rPr>
              <w:t xml:space="preserve"> rooms in the </w:t>
            </w:r>
            <w:r w:rsidR="00844EA4">
              <w:rPr>
                <w:sz w:val="24"/>
                <w:szCs w:val="24"/>
                <w:lang w:val="en-GB"/>
              </w:rPr>
              <w:t>companion animal</w:t>
            </w:r>
            <w:r w:rsidRPr="00352E7C">
              <w:rPr>
                <w:sz w:val="24"/>
                <w:szCs w:val="24"/>
                <w:lang w:val="en-GB"/>
              </w:rPr>
              <w:t xml:space="preserve"> clinic</w:t>
            </w:r>
          </w:p>
        </w:tc>
        <w:tc>
          <w:tcPr>
            <w:tcW w:w="4531" w:type="dxa"/>
            <w:shd w:val="clear" w:color="auto" w:fill="FBE4D5" w:themeFill="accent2" w:themeFillTint="33"/>
          </w:tcPr>
          <w:p w14:paraId="3A1A3F90" w14:textId="3F30208C" w:rsidR="00CC70B2" w:rsidRDefault="00844EA4" w:rsidP="00844EA4">
            <w:pPr>
              <w:jc w:val="center"/>
              <w:rPr>
                <w:sz w:val="24"/>
                <w:szCs w:val="24"/>
                <w:lang w:val="en-GB"/>
              </w:rPr>
            </w:pPr>
            <w:r>
              <w:rPr>
                <w:sz w:val="24"/>
                <w:szCs w:val="24"/>
                <w:lang w:val="en-GB"/>
              </w:rPr>
              <w:t>Rectorate</w:t>
            </w:r>
          </w:p>
        </w:tc>
      </w:tr>
      <w:tr w:rsidR="00CC70B2" w14:paraId="0AA29DA4" w14:textId="77777777" w:rsidTr="00844EA4">
        <w:tc>
          <w:tcPr>
            <w:tcW w:w="4531" w:type="dxa"/>
            <w:shd w:val="clear" w:color="auto" w:fill="FBE4D5" w:themeFill="accent2" w:themeFillTint="33"/>
          </w:tcPr>
          <w:p w14:paraId="142689E9" w14:textId="7F0BBEF6" w:rsidR="00CC70B2" w:rsidRDefault="00CC70B2" w:rsidP="00844EA4">
            <w:pPr>
              <w:rPr>
                <w:sz w:val="24"/>
                <w:szCs w:val="24"/>
                <w:lang w:val="en-GB"/>
              </w:rPr>
            </w:pPr>
            <w:r w:rsidRPr="00352E7C">
              <w:rPr>
                <w:sz w:val="24"/>
                <w:szCs w:val="24"/>
                <w:lang w:val="en-GB"/>
              </w:rPr>
              <w:t xml:space="preserve">Renovation of </w:t>
            </w:r>
            <w:r w:rsidR="00844EA4">
              <w:rPr>
                <w:sz w:val="24"/>
                <w:szCs w:val="24"/>
                <w:lang w:val="en-GB"/>
              </w:rPr>
              <w:t>companion animal</w:t>
            </w:r>
            <w:r w:rsidRPr="00352E7C">
              <w:rPr>
                <w:sz w:val="24"/>
                <w:szCs w:val="24"/>
                <w:lang w:val="en-GB"/>
              </w:rPr>
              <w:t xml:space="preserve"> hospitali</w:t>
            </w:r>
            <w:r w:rsidR="00844EA4">
              <w:rPr>
                <w:sz w:val="24"/>
                <w:szCs w:val="24"/>
                <w:lang w:val="en-GB"/>
              </w:rPr>
              <w:t>s</w:t>
            </w:r>
            <w:r w:rsidRPr="00352E7C">
              <w:rPr>
                <w:sz w:val="24"/>
                <w:szCs w:val="24"/>
                <w:lang w:val="en-GB"/>
              </w:rPr>
              <w:t>ation unit</w:t>
            </w:r>
          </w:p>
        </w:tc>
        <w:tc>
          <w:tcPr>
            <w:tcW w:w="4531" w:type="dxa"/>
            <w:shd w:val="clear" w:color="auto" w:fill="FBE4D5" w:themeFill="accent2" w:themeFillTint="33"/>
          </w:tcPr>
          <w:p w14:paraId="25856C90" w14:textId="77777777" w:rsidR="00CC70B2" w:rsidRDefault="00CC70B2" w:rsidP="00844EA4">
            <w:pPr>
              <w:jc w:val="center"/>
              <w:rPr>
                <w:sz w:val="24"/>
                <w:szCs w:val="24"/>
                <w:lang w:val="en-GB"/>
              </w:rPr>
            </w:pPr>
            <w:r>
              <w:rPr>
                <w:sz w:val="24"/>
                <w:szCs w:val="24"/>
                <w:lang w:val="en-GB"/>
              </w:rPr>
              <w:t>VEE revolving fund</w:t>
            </w:r>
          </w:p>
        </w:tc>
      </w:tr>
      <w:tr w:rsidR="00CC70B2" w14:paraId="6F0A6AEA" w14:textId="77777777" w:rsidTr="00844EA4">
        <w:tc>
          <w:tcPr>
            <w:tcW w:w="4531" w:type="dxa"/>
            <w:shd w:val="clear" w:color="auto" w:fill="FBE4D5" w:themeFill="accent2" w:themeFillTint="33"/>
          </w:tcPr>
          <w:p w14:paraId="0D54DCC2" w14:textId="1B6A7E97" w:rsidR="00CC70B2" w:rsidRDefault="00CC70B2" w:rsidP="00844EA4">
            <w:pPr>
              <w:rPr>
                <w:sz w:val="24"/>
                <w:szCs w:val="24"/>
                <w:lang w:val="en-GB"/>
              </w:rPr>
            </w:pPr>
            <w:r>
              <w:rPr>
                <w:sz w:val="24"/>
                <w:szCs w:val="24"/>
                <w:lang w:val="en-GB"/>
              </w:rPr>
              <w:t>Renovation of Emergency Service</w:t>
            </w:r>
          </w:p>
        </w:tc>
        <w:tc>
          <w:tcPr>
            <w:tcW w:w="4531" w:type="dxa"/>
            <w:shd w:val="clear" w:color="auto" w:fill="FBE4D5" w:themeFill="accent2" w:themeFillTint="33"/>
          </w:tcPr>
          <w:p w14:paraId="0BA5B481" w14:textId="77777777" w:rsidR="00CC70B2" w:rsidRDefault="00CC70B2" w:rsidP="00844EA4">
            <w:pPr>
              <w:jc w:val="center"/>
              <w:rPr>
                <w:sz w:val="24"/>
                <w:szCs w:val="24"/>
                <w:lang w:val="en-GB"/>
              </w:rPr>
            </w:pPr>
            <w:r>
              <w:rPr>
                <w:sz w:val="24"/>
                <w:szCs w:val="24"/>
                <w:lang w:val="en-GB"/>
              </w:rPr>
              <w:t>VEE revolving fund</w:t>
            </w:r>
          </w:p>
        </w:tc>
      </w:tr>
      <w:tr w:rsidR="00CC70B2" w14:paraId="47133D64" w14:textId="77777777" w:rsidTr="00844EA4">
        <w:tc>
          <w:tcPr>
            <w:tcW w:w="4531" w:type="dxa"/>
            <w:shd w:val="clear" w:color="auto" w:fill="FBE4D5" w:themeFill="accent2" w:themeFillTint="33"/>
          </w:tcPr>
          <w:p w14:paraId="7DB479BB" w14:textId="77777777" w:rsidR="00CC70B2" w:rsidRDefault="00CC70B2" w:rsidP="00844EA4">
            <w:pPr>
              <w:rPr>
                <w:sz w:val="24"/>
                <w:szCs w:val="24"/>
                <w:lang w:val="en-GB"/>
              </w:rPr>
            </w:pPr>
            <w:r>
              <w:rPr>
                <w:sz w:val="24"/>
                <w:szCs w:val="24"/>
                <w:lang w:val="en-GB"/>
              </w:rPr>
              <w:t>Restoration of an old-stone building as a stray dog/cat surgery unit</w:t>
            </w:r>
          </w:p>
        </w:tc>
        <w:tc>
          <w:tcPr>
            <w:tcW w:w="4531" w:type="dxa"/>
            <w:shd w:val="clear" w:color="auto" w:fill="FBE4D5" w:themeFill="accent2" w:themeFillTint="33"/>
          </w:tcPr>
          <w:p w14:paraId="0FAEFC57" w14:textId="02D2DD2F" w:rsidR="00CC70B2" w:rsidRPr="004D0164" w:rsidRDefault="00844EA4" w:rsidP="00844EA4">
            <w:pPr>
              <w:jc w:val="center"/>
              <w:rPr>
                <w:sz w:val="24"/>
                <w:szCs w:val="24"/>
                <w:lang w:val="en-GB"/>
              </w:rPr>
            </w:pPr>
            <w:proofErr w:type="spellStart"/>
            <w:r w:rsidRPr="00844EA4">
              <w:rPr>
                <w:sz w:val="24"/>
                <w:szCs w:val="24"/>
                <w:lang w:val="en-GB"/>
              </w:rPr>
              <w:t>Elazığ</w:t>
            </w:r>
            <w:proofErr w:type="spellEnd"/>
            <w:r w:rsidRPr="00844EA4">
              <w:rPr>
                <w:sz w:val="24"/>
                <w:szCs w:val="24"/>
                <w:lang w:val="en-GB"/>
              </w:rPr>
              <w:t xml:space="preserve"> Provincial Special Administration Directorate</w:t>
            </w:r>
          </w:p>
        </w:tc>
      </w:tr>
      <w:tr w:rsidR="00CC70B2" w14:paraId="00743162" w14:textId="77777777" w:rsidTr="00844EA4">
        <w:tc>
          <w:tcPr>
            <w:tcW w:w="4531" w:type="dxa"/>
            <w:shd w:val="clear" w:color="auto" w:fill="FBE4D5" w:themeFill="accent2" w:themeFillTint="33"/>
          </w:tcPr>
          <w:p w14:paraId="4827107A" w14:textId="77777777" w:rsidR="00CC70B2" w:rsidRDefault="00CC70B2" w:rsidP="00844EA4">
            <w:pPr>
              <w:rPr>
                <w:sz w:val="24"/>
                <w:szCs w:val="24"/>
                <w:lang w:val="en-GB"/>
              </w:rPr>
            </w:pPr>
            <w:r>
              <w:rPr>
                <w:sz w:val="24"/>
                <w:szCs w:val="24"/>
                <w:lang w:val="en-GB"/>
              </w:rPr>
              <w:t>New additions to the clinical skill laboratory</w:t>
            </w:r>
          </w:p>
        </w:tc>
        <w:tc>
          <w:tcPr>
            <w:tcW w:w="4531" w:type="dxa"/>
            <w:shd w:val="clear" w:color="auto" w:fill="FBE4D5" w:themeFill="accent2" w:themeFillTint="33"/>
          </w:tcPr>
          <w:p w14:paraId="1DAFE86C" w14:textId="7FEEEEC8" w:rsidR="00CC70B2" w:rsidRPr="004D0164" w:rsidRDefault="00844EA4" w:rsidP="00844EA4">
            <w:pPr>
              <w:jc w:val="center"/>
              <w:rPr>
                <w:sz w:val="24"/>
                <w:szCs w:val="24"/>
                <w:lang w:val="en-GB"/>
              </w:rPr>
            </w:pPr>
            <w:r>
              <w:rPr>
                <w:sz w:val="24"/>
                <w:szCs w:val="24"/>
                <w:lang w:val="en-GB"/>
              </w:rPr>
              <w:t>FÜBAP</w:t>
            </w:r>
          </w:p>
        </w:tc>
      </w:tr>
      <w:tr w:rsidR="00B6296E" w14:paraId="7B5A2EB2" w14:textId="77777777" w:rsidTr="003B7BF0">
        <w:tc>
          <w:tcPr>
            <w:tcW w:w="9062" w:type="dxa"/>
            <w:gridSpan w:val="2"/>
          </w:tcPr>
          <w:p w14:paraId="36D7440B" w14:textId="1229A938" w:rsidR="00B6296E" w:rsidRDefault="00B6296E" w:rsidP="00844EA4">
            <w:pPr>
              <w:rPr>
                <w:sz w:val="24"/>
                <w:szCs w:val="24"/>
                <w:lang w:val="en-GB"/>
              </w:rPr>
            </w:pPr>
            <w:r w:rsidRPr="004D0164">
              <w:rPr>
                <w:b/>
                <w:sz w:val="24"/>
                <w:szCs w:val="24"/>
                <w:lang w:val="en-GB"/>
              </w:rPr>
              <w:t>At the VTF</w:t>
            </w:r>
          </w:p>
        </w:tc>
      </w:tr>
      <w:tr w:rsidR="00CC70B2" w14:paraId="04B4B905" w14:textId="77777777" w:rsidTr="00844EA4">
        <w:trPr>
          <w:trHeight w:val="295"/>
        </w:trPr>
        <w:tc>
          <w:tcPr>
            <w:tcW w:w="4531" w:type="dxa"/>
            <w:shd w:val="clear" w:color="auto" w:fill="FBE4D5" w:themeFill="accent2" w:themeFillTint="33"/>
          </w:tcPr>
          <w:p w14:paraId="19DB67E1" w14:textId="5545C909" w:rsidR="00CC70B2" w:rsidRDefault="00CC70B2" w:rsidP="00844EA4">
            <w:pPr>
              <w:rPr>
                <w:sz w:val="24"/>
                <w:szCs w:val="24"/>
                <w:lang w:val="en-GB"/>
              </w:rPr>
            </w:pPr>
            <w:r>
              <w:rPr>
                <w:sz w:val="24"/>
                <w:szCs w:val="24"/>
                <w:lang w:val="en-GB"/>
              </w:rPr>
              <w:t xml:space="preserve">Construction of a new Equine Unit </w:t>
            </w:r>
          </w:p>
        </w:tc>
        <w:tc>
          <w:tcPr>
            <w:tcW w:w="4531" w:type="dxa"/>
            <w:shd w:val="clear" w:color="auto" w:fill="FBE4D5" w:themeFill="accent2" w:themeFillTint="33"/>
          </w:tcPr>
          <w:p w14:paraId="112CF4B7" w14:textId="77777777" w:rsidR="00CC70B2" w:rsidRDefault="00CC70B2" w:rsidP="00844EA4">
            <w:pPr>
              <w:jc w:val="center"/>
              <w:rPr>
                <w:sz w:val="24"/>
                <w:szCs w:val="24"/>
                <w:lang w:val="en-GB"/>
              </w:rPr>
            </w:pPr>
            <w:proofErr w:type="spellStart"/>
            <w:r>
              <w:rPr>
                <w:sz w:val="24"/>
                <w:szCs w:val="24"/>
                <w:lang w:val="en-GB"/>
              </w:rPr>
              <w:t>Elazığ</w:t>
            </w:r>
            <w:proofErr w:type="spellEnd"/>
            <w:r>
              <w:rPr>
                <w:sz w:val="24"/>
                <w:szCs w:val="24"/>
                <w:lang w:val="en-GB"/>
              </w:rPr>
              <w:t xml:space="preserve"> Municipality</w:t>
            </w:r>
          </w:p>
        </w:tc>
      </w:tr>
      <w:tr w:rsidR="00CC70B2" w14:paraId="5C2508D8" w14:textId="77777777" w:rsidTr="00844EA4">
        <w:trPr>
          <w:trHeight w:val="305"/>
        </w:trPr>
        <w:tc>
          <w:tcPr>
            <w:tcW w:w="4531" w:type="dxa"/>
            <w:shd w:val="clear" w:color="auto" w:fill="FBE4D5" w:themeFill="accent2" w:themeFillTint="33"/>
          </w:tcPr>
          <w:p w14:paraId="1510E534" w14:textId="756A9651" w:rsidR="00CC70B2" w:rsidRDefault="00CC70B2" w:rsidP="00844EA4">
            <w:pPr>
              <w:rPr>
                <w:sz w:val="24"/>
                <w:szCs w:val="24"/>
                <w:lang w:val="en-GB"/>
              </w:rPr>
            </w:pPr>
            <w:r>
              <w:rPr>
                <w:sz w:val="24"/>
                <w:szCs w:val="24"/>
                <w:lang w:val="en-GB"/>
              </w:rPr>
              <w:t>Moderni</w:t>
            </w:r>
            <w:r w:rsidR="00844EA4">
              <w:rPr>
                <w:sz w:val="24"/>
                <w:szCs w:val="24"/>
                <w:lang w:val="en-GB"/>
              </w:rPr>
              <w:t>s</w:t>
            </w:r>
            <w:r>
              <w:rPr>
                <w:sz w:val="24"/>
                <w:szCs w:val="24"/>
                <w:lang w:val="en-GB"/>
              </w:rPr>
              <w:t>ation of poultry research unit</w:t>
            </w:r>
          </w:p>
        </w:tc>
        <w:tc>
          <w:tcPr>
            <w:tcW w:w="4531" w:type="dxa"/>
            <w:shd w:val="clear" w:color="auto" w:fill="FBE4D5" w:themeFill="accent2" w:themeFillTint="33"/>
          </w:tcPr>
          <w:p w14:paraId="4435B9C8" w14:textId="77777777" w:rsidR="00CC70B2" w:rsidRDefault="00CC70B2" w:rsidP="00844EA4">
            <w:pPr>
              <w:rPr>
                <w:sz w:val="24"/>
                <w:szCs w:val="24"/>
                <w:lang w:val="en-GB"/>
              </w:rPr>
            </w:pPr>
            <w:r>
              <w:rPr>
                <w:sz w:val="24"/>
                <w:szCs w:val="24"/>
                <w:lang w:val="en-GB"/>
              </w:rPr>
              <w:t xml:space="preserve">Central Budget – allocated after </w:t>
            </w:r>
            <w:proofErr w:type="spellStart"/>
            <w:r>
              <w:rPr>
                <w:sz w:val="24"/>
                <w:szCs w:val="24"/>
                <w:lang w:val="en-GB"/>
              </w:rPr>
              <w:t>eartquake</w:t>
            </w:r>
            <w:proofErr w:type="spellEnd"/>
          </w:p>
        </w:tc>
      </w:tr>
      <w:tr w:rsidR="00CC70B2" w14:paraId="6DCC3CBA" w14:textId="77777777" w:rsidTr="00844EA4">
        <w:tc>
          <w:tcPr>
            <w:tcW w:w="4531" w:type="dxa"/>
            <w:shd w:val="clear" w:color="auto" w:fill="FBE4D5" w:themeFill="accent2" w:themeFillTint="33"/>
          </w:tcPr>
          <w:p w14:paraId="13D1227C" w14:textId="77777777" w:rsidR="00CC70B2" w:rsidRDefault="00CC70B2" w:rsidP="00844EA4">
            <w:pPr>
              <w:rPr>
                <w:sz w:val="24"/>
                <w:szCs w:val="24"/>
                <w:lang w:val="en-GB"/>
              </w:rPr>
            </w:pPr>
            <w:r>
              <w:rPr>
                <w:sz w:val="24"/>
                <w:szCs w:val="24"/>
                <w:lang w:val="en-GB"/>
              </w:rPr>
              <w:t>Renovation of sheep, goat and swine units</w:t>
            </w:r>
          </w:p>
        </w:tc>
        <w:tc>
          <w:tcPr>
            <w:tcW w:w="4531" w:type="dxa"/>
            <w:shd w:val="clear" w:color="auto" w:fill="FBE4D5" w:themeFill="accent2" w:themeFillTint="33"/>
          </w:tcPr>
          <w:p w14:paraId="5924A49F" w14:textId="77777777" w:rsidR="00CC70B2" w:rsidRDefault="00CC70B2" w:rsidP="00844EA4">
            <w:pPr>
              <w:rPr>
                <w:sz w:val="24"/>
                <w:szCs w:val="24"/>
                <w:lang w:val="en-GB"/>
              </w:rPr>
            </w:pPr>
            <w:r>
              <w:rPr>
                <w:sz w:val="24"/>
                <w:szCs w:val="24"/>
                <w:lang w:val="en-GB"/>
              </w:rPr>
              <w:t xml:space="preserve">Central Budget – allocated after </w:t>
            </w:r>
            <w:proofErr w:type="spellStart"/>
            <w:r>
              <w:rPr>
                <w:sz w:val="24"/>
                <w:szCs w:val="24"/>
                <w:lang w:val="en-GB"/>
              </w:rPr>
              <w:t>eartquake</w:t>
            </w:r>
            <w:proofErr w:type="spellEnd"/>
          </w:p>
        </w:tc>
      </w:tr>
      <w:tr w:rsidR="00B6296E" w14:paraId="222A8E55" w14:textId="77777777" w:rsidTr="00844EA4">
        <w:trPr>
          <w:trHeight w:val="219"/>
        </w:trPr>
        <w:tc>
          <w:tcPr>
            <w:tcW w:w="4531" w:type="dxa"/>
            <w:shd w:val="clear" w:color="auto" w:fill="C45911" w:themeFill="accent2" w:themeFillShade="BF"/>
          </w:tcPr>
          <w:p w14:paraId="6E9E8FDC" w14:textId="77777777" w:rsidR="00B6296E" w:rsidRPr="00844EA4" w:rsidRDefault="00B6296E" w:rsidP="00B6296E">
            <w:pPr>
              <w:rPr>
                <w:b/>
                <w:color w:val="FFFFFF" w:themeColor="background1"/>
                <w:sz w:val="24"/>
                <w:szCs w:val="24"/>
                <w:lang w:val="en-GB"/>
              </w:rPr>
            </w:pPr>
            <w:r w:rsidRPr="00844EA4">
              <w:rPr>
                <w:b/>
                <w:color w:val="FFFFFF" w:themeColor="background1"/>
                <w:sz w:val="24"/>
                <w:szCs w:val="24"/>
                <w:lang w:val="en-GB"/>
              </w:rPr>
              <w:t>List of planned investments</w:t>
            </w:r>
          </w:p>
          <w:p w14:paraId="4BA7DDF8" w14:textId="5DCBCDAF" w:rsidR="00B6296E" w:rsidRPr="00844EA4" w:rsidRDefault="00B6296E" w:rsidP="00B6296E">
            <w:pPr>
              <w:rPr>
                <w:b/>
                <w:color w:val="FFFFFF" w:themeColor="background1"/>
                <w:sz w:val="24"/>
                <w:szCs w:val="24"/>
                <w:lang w:val="en-GB"/>
              </w:rPr>
            </w:pPr>
          </w:p>
        </w:tc>
        <w:tc>
          <w:tcPr>
            <w:tcW w:w="4531" w:type="dxa"/>
            <w:shd w:val="clear" w:color="auto" w:fill="C45911" w:themeFill="accent2" w:themeFillShade="BF"/>
          </w:tcPr>
          <w:p w14:paraId="01FB564E" w14:textId="6F6980D4" w:rsidR="00B6296E" w:rsidRDefault="00B6296E" w:rsidP="00B6296E">
            <w:pPr>
              <w:jc w:val="center"/>
              <w:rPr>
                <w:sz w:val="24"/>
                <w:szCs w:val="24"/>
                <w:lang w:val="en-GB"/>
              </w:rPr>
            </w:pPr>
            <w:r w:rsidRPr="00844EA4">
              <w:rPr>
                <w:b/>
                <w:color w:val="FFFFFF" w:themeColor="background1"/>
                <w:sz w:val="24"/>
                <w:szCs w:val="24"/>
                <w:lang w:val="en-GB"/>
              </w:rPr>
              <w:t>Origin of the funding</w:t>
            </w:r>
          </w:p>
        </w:tc>
      </w:tr>
      <w:tr w:rsidR="00B6296E" w14:paraId="17CDE83E" w14:textId="77777777" w:rsidTr="00844EA4">
        <w:tc>
          <w:tcPr>
            <w:tcW w:w="4531" w:type="dxa"/>
            <w:shd w:val="clear" w:color="auto" w:fill="FBE4D5" w:themeFill="accent2" w:themeFillTint="33"/>
          </w:tcPr>
          <w:p w14:paraId="55A31BDC" w14:textId="77777777" w:rsidR="00B6296E" w:rsidRDefault="00B6296E" w:rsidP="00B6296E">
            <w:pPr>
              <w:rPr>
                <w:sz w:val="24"/>
                <w:szCs w:val="24"/>
                <w:lang w:val="en-GB"/>
              </w:rPr>
            </w:pPr>
            <w:r>
              <w:rPr>
                <w:sz w:val="24"/>
                <w:szCs w:val="24"/>
                <w:lang w:val="en-GB"/>
              </w:rPr>
              <w:t>A new CT-scan</w:t>
            </w:r>
          </w:p>
        </w:tc>
        <w:tc>
          <w:tcPr>
            <w:tcW w:w="4531" w:type="dxa"/>
            <w:shd w:val="clear" w:color="auto" w:fill="FBE4D5" w:themeFill="accent2" w:themeFillTint="33"/>
          </w:tcPr>
          <w:p w14:paraId="6D70B49D" w14:textId="62070B9E" w:rsidR="00B6296E" w:rsidRDefault="00B6296E" w:rsidP="00B6296E">
            <w:pPr>
              <w:jc w:val="center"/>
              <w:rPr>
                <w:sz w:val="24"/>
                <w:szCs w:val="24"/>
                <w:lang w:val="en-GB"/>
              </w:rPr>
            </w:pPr>
            <w:r>
              <w:rPr>
                <w:sz w:val="24"/>
                <w:szCs w:val="24"/>
                <w:lang w:val="en-GB"/>
              </w:rPr>
              <w:t>FÜBAP</w:t>
            </w:r>
          </w:p>
        </w:tc>
      </w:tr>
      <w:tr w:rsidR="00B6296E" w14:paraId="569B5D92" w14:textId="77777777" w:rsidTr="00844EA4">
        <w:tc>
          <w:tcPr>
            <w:tcW w:w="4531" w:type="dxa"/>
            <w:shd w:val="clear" w:color="auto" w:fill="FBE4D5" w:themeFill="accent2" w:themeFillTint="33"/>
          </w:tcPr>
          <w:p w14:paraId="51535A14" w14:textId="77777777" w:rsidR="00B6296E" w:rsidRDefault="00B6296E" w:rsidP="00B6296E">
            <w:pPr>
              <w:rPr>
                <w:sz w:val="24"/>
                <w:szCs w:val="24"/>
                <w:lang w:val="en-GB"/>
              </w:rPr>
            </w:pPr>
            <w:r>
              <w:rPr>
                <w:sz w:val="24"/>
                <w:szCs w:val="24"/>
                <w:lang w:val="en-GB"/>
              </w:rPr>
              <w:t>A new digital X-ray machine</w:t>
            </w:r>
          </w:p>
        </w:tc>
        <w:tc>
          <w:tcPr>
            <w:tcW w:w="4531" w:type="dxa"/>
            <w:shd w:val="clear" w:color="auto" w:fill="FBE4D5" w:themeFill="accent2" w:themeFillTint="33"/>
          </w:tcPr>
          <w:p w14:paraId="05B39D04" w14:textId="1CBABBB6" w:rsidR="00B6296E" w:rsidRDefault="00B6296E" w:rsidP="00B6296E">
            <w:pPr>
              <w:jc w:val="center"/>
              <w:rPr>
                <w:sz w:val="24"/>
                <w:szCs w:val="24"/>
                <w:lang w:val="en-GB"/>
              </w:rPr>
            </w:pPr>
            <w:r>
              <w:rPr>
                <w:sz w:val="24"/>
                <w:szCs w:val="24"/>
                <w:lang w:val="en-GB"/>
              </w:rPr>
              <w:t>FÜBAP</w:t>
            </w:r>
          </w:p>
        </w:tc>
      </w:tr>
      <w:tr w:rsidR="00B6296E" w14:paraId="2DE9CDEF" w14:textId="77777777" w:rsidTr="00844EA4">
        <w:tc>
          <w:tcPr>
            <w:tcW w:w="4531" w:type="dxa"/>
            <w:shd w:val="clear" w:color="auto" w:fill="FBE4D5" w:themeFill="accent2" w:themeFillTint="33"/>
          </w:tcPr>
          <w:p w14:paraId="21618FF2" w14:textId="77777777" w:rsidR="00B6296E" w:rsidRDefault="00B6296E" w:rsidP="00B6296E">
            <w:pPr>
              <w:rPr>
                <w:sz w:val="24"/>
                <w:szCs w:val="24"/>
                <w:lang w:val="en-GB"/>
              </w:rPr>
            </w:pPr>
            <w:r>
              <w:rPr>
                <w:sz w:val="24"/>
                <w:szCs w:val="24"/>
                <w:lang w:val="en-GB"/>
              </w:rPr>
              <w:t>A new VTH building</w:t>
            </w:r>
          </w:p>
        </w:tc>
        <w:tc>
          <w:tcPr>
            <w:tcW w:w="4531" w:type="dxa"/>
            <w:shd w:val="clear" w:color="auto" w:fill="FBE4D5" w:themeFill="accent2" w:themeFillTint="33"/>
          </w:tcPr>
          <w:p w14:paraId="36DBEB97" w14:textId="61A00BB7" w:rsidR="00B6296E" w:rsidRPr="004D0164" w:rsidRDefault="00B6296E" w:rsidP="00B6296E">
            <w:pPr>
              <w:jc w:val="center"/>
              <w:rPr>
                <w:sz w:val="24"/>
                <w:szCs w:val="24"/>
                <w:lang w:val="en-GB"/>
              </w:rPr>
            </w:pPr>
            <w:r>
              <w:rPr>
                <w:sz w:val="24"/>
                <w:szCs w:val="24"/>
                <w:lang w:val="en-GB"/>
              </w:rPr>
              <w:t>Central Budget-RTMAF</w:t>
            </w:r>
          </w:p>
        </w:tc>
      </w:tr>
    </w:tbl>
    <w:p w14:paraId="6BC444BD" w14:textId="77777777" w:rsidR="00CC70B2" w:rsidRPr="0022514C" w:rsidRDefault="00CC70B2" w:rsidP="00AA1B35">
      <w:pPr>
        <w:widowControl w:val="0"/>
        <w:tabs>
          <w:tab w:val="left" w:pos="220"/>
          <w:tab w:val="left" w:pos="720"/>
        </w:tabs>
        <w:autoSpaceDE w:val="0"/>
        <w:autoSpaceDN w:val="0"/>
        <w:adjustRightInd w:val="0"/>
        <w:spacing w:after="0" w:line="240" w:lineRule="auto"/>
        <w:ind w:firstLine="426"/>
        <w:jc w:val="both"/>
        <w:rPr>
          <w:rFonts w:ascii="Times New Roman" w:hAnsi="Times New Roman" w:cs="Times New Roman"/>
          <w:sz w:val="24"/>
          <w:szCs w:val="24"/>
          <w:lang w:val="en-GB"/>
        </w:rPr>
      </w:pPr>
    </w:p>
    <w:p w14:paraId="1B2ADD4F" w14:textId="64773C08" w:rsidR="00CA3CCE" w:rsidRPr="0022514C" w:rsidRDefault="00F92EE7" w:rsidP="0079791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2.3.2. </w:t>
      </w:r>
      <w:r w:rsidR="00CA3CCE" w:rsidRPr="0022514C">
        <w:rPr>
          <w:rFonts w:ascii="Times New Roman" w:eastAsia="Times" w:hAnsi="Times New Roman" w:cs="Times New Roman"/>
          <w:b/>
          <w:i/>
          <w:color w:val="1F4E79" w:themeColor="accent1" w:themeShade="80"/>
          <w:kern w:val="0"/>
          <w:sz w:val="24"/>
          <w:szCs w:val="24"/>
          <w:lang w:val="en-GB" w:eastAsia="cs-CZ"/>
          <w14:ligatures w14:val="none"/>
        </w:rPr>
        <w:t>Prospected expenditures and revenues for the next 3 academic years</w:t>
      </w:r>
    </w:p>
    <w:p w14:paraId="573B1F4D" w14:textId="0772D424" w:rsidR="002B08CF" w:rsidRPr="0022514C" w:rsidRDefault="002B08CF" w:rsidP="008A2347">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Projected expenditures for the next three years are expected to increase due to </w:t>
      </w:r>
      <w:r w:rsidR="008A2347" w:rsidRPr="0022514C">
        <w:rPr>
          <w:rFonts w:ascii="Times New Roman" w:eastAsia="Times New Roman" w:hAnsi="Times New Roman" w:cs="Times New Roman"/>
          <w:kern w:val="0"/>
          <w:sz w:val="24"/>
          <w:szCs w:val="24"/>
          <w:lang w:val="en-GB" w:eastAsia="tr-TR"/>
          <w14:ligatures w14:val="none"/>
        </w:rPr>
        <w:t xml:space="preserve">high </w:t>
      </w:r>
      <w:r w:rsidRPr="0022514C">
        <w:rPr>
          <w:rFonts w:ascii="Times New Roman" w:eastAsia="Times New Roman" w:hAnsi="Times New Roman" w:cs="Times New Roman"/>
          <w:kern w:val="0"/>
          <w:sz w:val="24"/>
          <w:szCs w:val="24"/>
          <w:lang w:val="en-GB" w:eastAsia="tr-TR"/>
          <w14:ligatures w14:val="none"/>
        </w:rPr>
        <w:t>inflation</w:t>
      </w:r>
      <w:r w:rsidR="008A2347" w:rsidRPr="0022514C">
        <w:rPr>
          <w:rFonts w:ascii="Times New Roman" w:eastAsia="Times New Roman" w:hAnsi="Times New Roman" w:cs="Times New Roman"/>
          <w:kern w:val="0"/>
          <w:sz w:val="24"/>
          <w:szCs w:val="24"/>
          <w:lang w:val="en-GB" w:eastAsia="tr-TR"/>
          <w14:ligatures w14:val="none"/>
        </w:rPr>
        <w:t xml:space="preserve"> rate</w:t>
      </w:r>
      <w:r w:rsidRPr="0022514C">
        <w:rPr>
          <w:rFonts w:ascii="Times New Roman" w:eastAsia="Times New Roman" w:hAnsi="Times New Roman" w:cs="Times New Roman"/>
          <w:kern w:val="0"/>
          <w:sz w:val="24"/>
          <w:szCs w:val="24"/>
          <w:lang w:val="en-GB" w:eastAsia="tr-TR"/>
          <w14:ligatures w14:val="none"/>
        </w:rPr>
        <w:t xml:space="preserve"> and rising costs of consumables, maintenance, and new investments. </w:t>
      </w:r>
      <w:r w:rsidR="008A2347" w:rsidRPr="0022514C">
        <w:rPr>
          <w:rFonts w:ascii="Times New Roman" w:eastAsia="Times New Roman" w:hAnsi="Times New Roman" w:cs="Times New Roman"/>
          <w:kern w:val="0"/>
          <w:sz w:val="24"/>
          <w:szCs w:val="24"/>
          <w:lang w:val="en-GB" w:eastAsia="tr-TR"/>
          <w14:ligatures w14:val="none"/>
        </w:rPr>
        <w:t xml:space="preserve">However, central allocations are expected to compensate this increase, as it always happened. </w:t>
      </w:r>
    </w:p>
    <w:p w14:paraId="637D73D0" w14:textId="77777777" w:rsidR="00CC3A2D" w:rsidRPr="0022514C" w:rsidRDefault="00CC3A2D" w:rsidP="00797915">
      <w:pPr>
        <w:widowControl w:val="0"/>
        <w:autoSpaceDE w:val="0"/>
        <w:autoSpaceDN w:val="0"/>
        <w:adjustRightInd w:val="0"/>
        <w:spacing w:after="0" w:line="240" w:lineRule="auto"/>
        <w:jc w:val="both"/>
        <w:rPr>
          <w:rFonts w:ascii="Times New Roman" w:eastAsia="Times" w:hAnsi="Times New Roman" w:cs="Times New Roman"/>
          <w:i/>
          <w:spacing w:val="-3"/>
          <w:kern w:val="0"/>
          <w:sz w:val="24"/>
          <w:szCs w:val="24"/>
          <w:highlight w:val="yellow"/>
          <w:lang w:val="en-GB" w:eastAsia="cs-CZ"/>
          <w14:ligatures w14:val="none"/>
        </w:rPr>
      </w:pPr>
    </w:p>
    <w:p w14:paraId="76E688F3" w14:textId="7EB94974" w:rsidR="00CA3CCE" w:rsidRPr="0022514C" w:rsidRDefault="00F92EE7" w:rsidP="00797915">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spacing w:val="-3"/>
          <w:kern w:val="0"/>
          <w:sz w:val="24"/>
          <w:szCs w:val="24"/>
          <w:lang w:val="en-GB" w:eastAsia="cs-CZ"/>
          <w14:ligatures w14:val="none"/>
        </w:rPr>
        <w:t xml:space="preserve">Standard 2.3.3. </w:t>
      </w:r>
      <w:r w:rsidR="00CA3CCE" w:rsidRPr="0022514C">
        <w:rPr>
          <w:rFonts w:ascii="Times New Roman" w:eastAsia="Times" w:hAnsi="Times New Roman" w:cs="Times New Roman"/>
          <w:b/>
          <w:i/>
          <w:color w:val="1F4E79" w:themeColor="accent1" w:themeShade="80"/>
          <w:spacing w:val="-3"/>
          <w:kern w:val="0"/>
          <w:sz w:val="24"/>
          <w:szCs w:val="24"/>
          <w:lang w:val="en-GB" w:eastAsia="cs-CZ"/>
          <w14:ligatures w14:val="none"/>
        </w:rPr>
        <w:t xml:space="preserve">Description of how (procedures) and by whom (description of the committee structure) </w:t>
      </w:r>
      <w:r w:rsidR="00CA3CCE" w:rsidRPr="0022514C">
        <w:rPr>
          <w:rFonts w:ascii="Times New Roman" w:eastAsia="Times" w:hAnsi="Times New Roman" w:cs="Times New Roman"/>
          <w:b/>
          <w:i/>
          <w:color w:val="1F4E79" w:themeColor="accent1" w:themeShade="80"/>
          <w:kern w:val="0"/>
          <w:sz w:val="24"/>
          <w:szCs w:val="24"/>
          <w:lang w:val="en-GB" w:eastAsia="cs-CZ"/>
          <w14:ligatures w14:val="none"/>
        </w:rPr>
        <w:t>expenditures, investments and revenues are decided, communicated to staff, students and stakeholders, implemented, assessed and revised</w:t>
      </w:r>
    </w:p>
    <w:p w14:paraId="15CDB78D" w14:textId="05D5CE06" w:rsidR="00175A42" w:rsidRPr="0022514C" w:rsidRDefault="00175A42" w:rsidP="00797915">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Resource allocation decisions at </w:t>
      </w:r>
      <w:r w:rsidR="00832887" w:rsidRPr="0022514C">
        <w:rPr>
          <w:rFonts w:ascii="Times New Roman" w:hAnsi="Times New Roman" w:cs="Times New Roman"/>
          <w:sz w:val="24"/>
          <w:szCs w:val="24"/>
          <w:lang w:val="en-GB"/>
        </w:rPr>
        <w:t>VEE</w:t>
      </w:r>
      <w:r w:rsidR="008639C7" w:rsidRPr="0022514C">
        <w:rPr>
          <w:rFonts w:ascii="Times New Roman" w:eastAsia="Times New Roman" w:hAnsi="Times New Roman" w:cs="Times New Roman"/>
          <w:kern w:val="0"/>
          <w:sz w:val="24"/>
          <w:szCs w:val="24"/>
          <w:lang w:val="en-GB" w:eastAsia="tr-TR"/>
          <w14:ligatures w14:val="none"/>
        </w:rPr>
        <w:t xml:space="preserve"> </w:t>
      </w:r>
      <w:r w:rsidRPr="0022514C">
        <w:rPr>
          <w:rFonts w:ascii="Times New Roman" w:eastAsia="Times New Roman" w:hAnsi="Times New Roman" w:cs="Times New Roman"/>
          <w:kern w:val="0"/>
          <w:sz w:val="24"/>
          <w:szCs w:val="24"/>
          <w:lang w:val="en-GB" w:eastAsia="tr-TR"/>
          <w14:ligatures w14:val="none"/>
        </w:rPr>
        <w:t>follow a structured and collaborative process:</w:t>
      </w:r>
    </w:p>
    <w:p w14:paraId="10076B46" w14:textId="77777777" w:rsidR="00175A42" w:rsidRPr="0022514C" w:rsidRDefault="00175A42" w:rsidP="006C0FC5">
      <w:pPr>
        <w:numPr>
          <w:ilvl w:val="0"/>
          <w:numId w:val="17"/>
        </w:numPr>
        <w:tabs>
          <w:tab w:val="clear" w:pos="720"/>
        </w:tabs>
        <w:spacing w:after="0" w:line="240" w:lineRule="auto"/>
        <w:ind w:left="284" w:hanging="284"/>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Budget Preparation:</w:t>
      </w:r>
    </w:p>
    <w:p w14:paraId="07AB281C" w14:textId="77777777" w:rsidR="00175A42" w:rsidRPr="0022514C" w:rsidRDefault="00175A42" w:rsidP="006C0FC5">
      <w:pPr>
        <w:numPr>
          <w:ilvl w:val="1"/>
          <w:numId w:val="18"/>
        </w:numPr>
        <w:tabs>
          <w:tab w:val="clear" w:pos="1440"/>
        </w:tabs>
        <w:spacing w:after="0" w:line="240" w:lineRule="auto"/>
        <w:ind w:left="709" w:hanging="283"/>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The Dean’s Office prepares an annual budget based on department heads' and VTH management's demands and needs.</w:t>
      </w:r>
    </w:p>
    <w:p w14:paraId="4C2E7F2E" w14:textId="073EB001" w:rsidR="00175A42" w:rsidRPr="0022514C" w:rsidRDefault="00175A42" w:rsidP="006C0FC5">
      <w:pPr>
        <w:numPr>
          <w:ilvl w:val="1"/>
          <w:numId w:val="18"/>
        </w:numPr>
        <w:tabs>
          <w:tab w:val="clear" w:pos="1440"/>
          <w:tab w:val="num" w:pos="426"/>
        </w:tabs>
        <w:spacing w:after="0" w:line="240" w:lineRule="auto"/>
        <w:ind w:left="709" w:hanging="283"/>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The </w:t>
      </w:r>
      <w:r w:rsidR="00945754" w:rsidRPr="0022514C">
        <w:rPr>
          <w:rFonts w:ascii="Times New Roman" w:eastAsia="Times New Roman" w:hAnsi="Times New Roman" w:cs="Times New Roman"/>
          <w:kern w:val="0"/>
          <w:sz w:val="24"/>
          <w:szCs w:val="24"/>
          <w:lang w:val="en-GB" w:eastAsia="tr-TR"/>
          <w14:ligatures w14:val="none"/>
        </w:rPr>
        <w:t>Faculty Administrative Board reviews the proposed budget</w:t>
      </w:r>
      <w:r w:rsidRPr="0022514C">
        <w:rPr>
          <w:rFonts w:ascii="Times New Roman" w:eastAsia="Times New Roman" w:hAnsi="Times New Roman" w:cs="Times New Roman"/>
          <w:kern w:val="0"/>
          <w:sz w:val="24"/>
          <w:szCs w:val="24"/>
          <w:lang w:val="en-GB" w:eastAsia="tr-TR"/>
          <w14:ligatures w14:val="none"/>
        </w:rPr>
        <w:t xml:space="preserve"> and then submitted to the University Administrative Board for approval.</w:t>
      </w:r>
    </w:p>
    <w:p w14:paraId="2ED1ECB7" w14:textId="77777777" w:rsidR="00175A42" w:rsidRPr="0022514C" w:rsidRDefault="00175A42" w:rsidP="006C0FC5">
      <w:pPr>
        <w:numPr>
          <w:ilvl w:val="0"/>
          <w:numId w:val="17"/>
        </w:numPr>
        <w:tabs>
          <w:tab w:val="clear" w:pos="720"/>
          <w:tab w:val="num" w:pos="426"/>
        </w:tabs>
        <w:spacing w:after="0" w:line="240" w:lineRule="auto"/>
        <w:ind w:left="284" w:hanging="284"/>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Implementation and Oversight:</w:t>
      </w:r>
    </w:p>
    <w:p w14:paraId="4672FCA0" w14:textId="04762904" w:rsidR="00175A42" w:rsidRPr="0022514C" w:rsidRDefault="00945754" w:rsidP="006C0FC5">
      <w:pPr>
        <w:numPr>
          <w:ilvl w:val="1"/>
          <w:numId w:val="19"/>
        </w:numPr>
        <w:tabs>
          <w:tab w:val="clear" w:pos="1440"/>
        </w:tabs>
        <w:spacing w:after="0" w:line="240" w:lineRule="auto"/>
        <w:ind w:left="709" w:hanging="283"/>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The University Administrative </w:t>
      </w:r>
      <w:r w:rsidR="007922AE" w:rsidRPr="0022514C">
        <w:rPr>
          <w:rFonts w:ascii="Times New Roman" w:eastAsia="Times New Roman" w:hAnsi="Times New Roman" w:cs="Times New Roman"/>
          <w:kern w:val="0"/>
          <w:sz w:val="24"/>
          <w:szCs w:val="24"/>
          <w:lang w:val="en-GB" w:eastAsia="tr-TR"/>
          <w14:ligatures w14:val="none"/>
        </w:rPr>
        <w:t>Board</w:t>
      </w:r>
      <w:r w:rsidRPr="0022514C">
        <w:rPr>
          <w:rFonts w:ascii="Times New Roman" w:eastAsia="Times New Roman" w:hAnsi="Times New Roman" w:cs="Times New Roman"/>
          <w:kern w:val="0"/>
          <w:sz w:val="24"/>
          <w:szCs w:val="24"/>
          <w:lang w:val="en-GB" w:eastAsia="tr-TR"/>
          <w14:ligatures w14:val="none"/>
        </w:rPr>
        <w:t xml:space="preserve"> manage</w:t>
      </w:r>
      <w:r w:rsidR="00676194">
        <w:rPr>
          <w:rFonts w:ascii="Times New Roman" w:eastAsia="Times New Roman" w:hAnsi="Times New Roman" w:cs="Times New Roman"/>
          <w:kern w:val="0"/>
          <w:sz w:val="24"/>
          <w:szCs w:val="24"/>
          <w:lang w:val="en-GB" w:eastAsia="tr-TR"/>
          <w14:ligatures w14:val="none"/>
        </w:rPr>
        <w:t>s</w:t>
      </w:r>
      <w:r w:rsidRPr="0022514C">
        <w:rPr>
          <w:rFonts w:ascii="Times New Roman" w:eastAsia="Times New Roman" w:hAnsi="Times New Roman" w:cs="Times New Roman"/>
          <w:kern w:val="0"/>
          <w:sz w:val="24"/>
          <w:szCs w:val="24"/>
          <w:lang w:val="en-GB" w:eastAsia="tr-TR"/>
          <w14:ligatures w14:val="none"/>
        </w:rPr>
        <w:t xml:space="preserve"> small-budget project</w:t>
      </w:r>
      <w:r w:rsidR="00175A42" w:rsidRPr="0022514C">
        <w:rPr>
          <w:rFonts w:ascii="Times New Roman" w:eastAsia="Times New Roman" w:hAnsi="Times New Roman" w:cs="Times New Roman"/>
          <w:kern w:val="0"/>
          <w:sz w:val="24"/>
          <w:szCs w:val="24"/>
          <w:lang w:val="en-GB" w:eastAsia="tr-TR"/>
          <w14:ligatures w14:val="none"/>
        </w:rPr>
        <w:t xml:space="preserve">s, while </w:t>
      </w:r>
      <w:r w:rsidRPr="0022514C">
        <w:rPr>
          <w:rFonts w:ascii="Times New Roman" w:eastAsia="Times New Roman" w:hAnsi="Times New Roman" w:cs="Times New Roman"/>
          <w:kern w:val="0"/>
          <w:sz w:val="24"/>
          <w:szCs w:val="24"/>
          <w:lang w:val="en-GB" w:eastAsia="tr-TR"/>
          <w14:ligatures w14:val="none"/>
        </w:rPr>
        <w:t>significant</w:t>
      </w:r>
      <w:r w:rsidR="00175A42" w:rsidRPr="0022514C">
        <w:rPr>
          <w:rFonts w:ascii="Times New Roman" w:eastAsia="Times New Roman" w:hAnsi="Times New Roman" w:cs="Times New Roman"/>
          <w:kern w:val="0"/>
          <w:sz w:val="24"/>
          <w:szCs w:val="24"/>
          <w:lang w:val="en-GB" w:eastAsia="tr-TR"/>
          <w14:ligatures w14:val="none"/>
        </w:rPr>
        <w:t xml:space="preserve"> investments follow a master financing plan approved by the university.</w:t>
      </w:r>
    </w:p>
    <w:p w14:paraId="44525F4A" w14:textId="77777777" w:rsidR="00175A42" w:rsidRPr="0022514C" w:rsidRDefault="00175A42" w:rsidP="006C0FC5">
      <w:pPr>
        <w:numPr>
          <w:ilvl w:val="1"/>
          <w:numId w:val="19"/>
        </w:numPr>
        <w:tabs>
          <w:tab w:val="clear" w:pos="1440"/>
        </w:tabs>
        <w:spacing w:after="0" w:line="240" w:lineRule="auto"/>
        <w:ind w:left="709" w:hanging="283"/>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lastRenderedPageBreak/>
        <w:t>The Dean’s Office holds authority over the allocation of revolving funds for immediate needs, ensuring timely procurement of consumables and equipment for educational and clinical services.</w:t>
      </w:r>
    </w:p>
    <w:p w14:paraId="271E7991" w14:textId="77777777" w:rsidR="00175A42" w:rsidRPr="0022514C" w:rsidRDefault="00175A42" w:rsidP="006C0FC5">
      <w:pPr>
        <w:numPr>
          <w:ilvl w:val="0"/>
          <w:numId w:val="17"/>
        </w:numPr>
        <w:tabs>
          <w:tab w:val="clear" w:pos="720"/>
          <w:tab w:val="num" w:pos="0"/>
        </w:tabs>
        <w:spacing w:after="0" w:line="240" w:lineRule="auto"/>
        <w:ind w:left="284" w:hanging="284"/>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Evaluation and Revision:</w:t>
      </w:r>
    </w:p>
    <w:p w14:paraId="572A87CA" w14:textId="77777777" w:rsidR="00175A42" w:rsidRPr="0022514C" w:rsidRDefault="00175A42" w:rsidP="006C0FC5">
      <w:pPr>
        <w:numPr>
          <w:ilvl w:val="1"/>
          <w:numId w:val="20"/>
        </w:numPr>
        <w:tabs>
          <w:tab w:val="clear" w:pos="1440"/>
        </w:tabs>
        <w:spacing w:after="0" w:line="240" w:lineRule="auto"/>
        <w:ind w:left="709" w:hanging="283"/>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Resource allocations are reviewed annually, considering feedback from staff, students, and stakeholders.</w:t>
      </w:r>
    </w:p>
    <w:p w14:paraId="15A8419A" w14:textId="77777777" w:rsidR="00175A42" w:rsidRPr="0022514C" w:rsidRDefault="00175A42" w:rsidP="006C0FC5">
      <w:pPr>
        <w:numPr>
          <w:ilvl w:val="1"/>
          <w:numId w:val="20"/>
        </w:numPr>
        <w:tabs>
          <w:tab w:val="clear" w:pos="1440"/>
        </w:tabs>
        <w:spacing w:after="0" w:line="240" w:lineRule="auto"/>
        <w:ind w:left="709" w:hanging="283"/>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Adjustments are made to align expenditures with evolving priorities and strategic goals.</w:t>
      </w:r>
    </w:p>
    <w:p w14:paraId="74446A03" w14:textId="77777777" w:rsidR="007922AE" w:rsidRPr="0022514C" w:rsidRDefault="007922AE"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671D3CCF" w14:textId="77777777" w:rsidR="007922AE" w:rsidRPr="0022514C" w:rsidRDefault="007922AE"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546BCAB5" w14:textId="72489F89" w:rsidR="00CA3CCE" w:rsidRPr="0022514C" w:rsidRDefault="00CA3CCE"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22514C">
        <w:rPr>
          <w:rFonts w:ascii="Times New Roman" w:eastAsia="Times" w:hAnsi="Times New Roman" w:cs="Times New Roman"/>
          <w:b/>
          <w:bCs/>
          <w:color w:val="1F4E79" w:themeColor="accent1" w:themeShade="80"/>
          <w:kern w:val="0"/>
          <w:sz w:val="24"/>
          <w:szCs w:val="24"/>
          <w:lang w:val="en-GB" w:eastAsia="cs-CZ"/>
          <w14:ligatures w14:val="none"/>
        </w:rPr>
        <w:t>Comments on Area 2</w:t>
      </w:r>
    </w:p>
    <w:p w14:paraId="2CB1F853" w14:textId="75AECC98" w:rsidR="007655D7" w:rsidRPr="0022514C" w:rsidRDefault="007655D7"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t xml:space="preserve">The </w:t>
      </w:r>
      <w:r w:rsidR="00832887" w:rsidRPr="0022514C">
        <w:rPr>
          <w:rFonts w:ascii="Times New Roman" w:hAnsi="Times New Roman" w:cs="Times New Roman"/>
          <w:sz w:val="24"/>
          <w:szCs w:val="24"/>
          <w:lang w:val="en-GB"/>
        </w:rPr>
        <w:t>VEE</w:t>
      </w:r>
      <w:r w:rsidR="00945754" w:rsidRPr="0022514C">
        <w:rPr>
          <w:rFonts w:ascii="Times New Roman" w:eastAsia="Times" w:hAnsi="Times New Roman" w:cs="Times New Roman"/>
          <w:bCs/>
          <w:kern w:val="0"/>
          <w:sz w:val="24"/>
          <w:szCs w:val="24"/>
          <w:lang w:val="en-GB" w:eastAsia="cs-CZ"/>
          <w14:ligatures w14:val="none"/>
        </w:rPr>
        <w:t xml:space="preserve"> </w:t>
      </w:r>
      <w:r w:rsidRPr="0022514C">
        <w:rPr>
          <w:rFonts w:ascii="Times New Roman" w:eastAsia="Times" w:hAnsi="Times New Roman" w:cs="Times New Roman"/>
          <w:bCs/>
          <w:kern w:val="0"/>
          <w:sz w:val="24"/>
          <w:szCs w:val="24"/>
          <w:lang w:val="en-GB" w:eastAsia="cs-CZ"/>
          <w14:ligatures w14:val="none"/>
        </w:rPr>
        <w:t xml:space="preserve">operates within a structured financial framework that integrates current and investment budgets to address educational, research, and clinical priorities. This approach enables the </w:t>
      </w:r>
      <w:r w:rsidR="000F61D9" w:rsidRPr="0022514C">
        <w:rPr>
          <w:rFonts w:ascii="Times New Roman" w:eastAsia="Times" w:hAnsi="Times New Roman" w:cs="Times New Roman"/>
          <w:bCs/>
          <w:kern w:val="0"/>
          <w:sz w:val="24"/>
          <w:szCs w:val="24"/>
          <w:lang w:val="en-GB" w:eastAsia="cs-CZ"/>
          <w14:ligatures w14:val="none"/>
        </w:rPr>
        <w:t>VEE</w:t>
      </w:r>
      <w:r w:rsidRPr="0022514C">
        <w:rPr>
          <w:rFonts w:ascii="Times New Roman" w:eastAsia="Times" w:hAnsi="Times New Roman" w:cs="Times New Roman"/>
          <w:bCs/>
          <w:kern w:val="0"/>
          <w:sz w:val="24"/>
          <w:szCs w:val="24"/>
          <w:lang w:val="en-GB" w:eastAsia="cs-CZ"/>
          <w14:ligatures w14:val="none"/>
        </w:rPr>
        <w:t xml:space="preserve"> to meet immediate operational needs while planning for long-term growth. The </w:t>
      </w:r>
      <w:r w:rsidR="000F61D9" w:rsidRPr="0022514C">
        <w:rPr>
          <w:rFonts w:ascii="Times New Roman" w:eastAsia="Times" w:hAnsi="Times New Roman" w:cs="Times New Roman"/>
          <w:bCs/>
          <w:kern w:val="0"/>
          <w:sz w:val="24"/>
          <w:szCs w:val="24"/>
          <w:lang w:val="en-GB" w:eastAsia="cs-CZ"/>
          <w14:ligatures w14:val="none"/>
        </w:rPr>
        <w:t>VEE</w:t>
      </w:r>
      <w:r w:rsidRPr="0022514C">
        <w:rPr>
          <w:rFonts w:ascii="Times New Roman" w:eastAsia="Times" w:hAnsi="Times New Roman" w:cs="Times New Roman"/>
          <w:bCs/>
          <w:kern w:val="0"/>
          <w:sz w:val="24"/>
          <w:szCs w:val="24"/>
          <w:lang w:val="en-GB" w:eastAsia="cs-CZ"/>
          <w14:ligatures w14:val="none"/>
        </w:rPr>
        <w:t xml:space="preserve"> benefits from diverse funding sources, including the state budget, revolving funds f</w:t>
      </w:r>
      <w:r w:rsidR="005A6AFD" w:rsidRPr="0022514C">
        <w:rPr>
          <w:rFonts w:ascii="Times New Roman" w:eastAsia="Times" w:hAnsi="Times New Roman" w:cs="Times New Roman"/>
          <w:bCs/>
          <w:kern w:val="0"/>
          <w:sz w:val="24"/>
          <w:szCs w:val="24"/>
          <w:lang w:val="en-GB" w:eastAsia="cs-CZ"/>
          <w14:ligatures w14:val="none"/>
        </w:rPr>
        <w:t>rom clinical and field services</w:t>
      </w:r>
      <w:r w:rsidR="00676194">
        <w:rPr>
          <w:rFonts w:ascii="Times New Roman" w:eastAsia="Times" w:hAnsi="Times New Roman" w:cs="Times New Roman"/>
          <w:bCs/>
          <w:kern w:val="0"/>
          <w:sz w:val="24"/>
          <w:szCs w:val="24"/>
          <w:lang w:val="en-GB" w:eastAsia="cs-CZ"/>
          <w14:ligatures w14:val="none"/>
        </w:rPr>
        <w:t>,</w:t>
      </w:r>
      <w:r w:rsidR="005A6AFD" w:rsidRPr="0022514C">
        <w:rPr>
          <w:rFonts w:ascii="Times New Roman" w:eastAsia="Times" w:hAnsi="Times New Roman" w:cs="Times New Roman"/>
          <w:bCs/>
          <w:kern w:val="0"/>
          <w:sz w:val="24"/>
          <w:szCs w:val="24"/>
          <w:lang w:val="en-GB" w:eastAsia="cs-CZ"/>
          <w14:ligatures w14:val="none"/>
        </w:rPr>
        <w:t xml:space="preserve"> and</w:t>
      </w:r>
      <w:r w:rsidRPr="0022514C">
        <w:rPr>
          <w:rFonts w:ascii="Times New Roman" w:eastAsia="Times" w:hAnsi="Times New Roman" w:cs="Times New Roman"/>
          <w:bCs/>
          <w:kern w:val="0"/>
          <w:sz w:val="24"/>
          <w:szCs w:val="24"/>
          <w:lang w:val="en-GB" w:eastAsia="cs-CZ"/>
          <w14:ligatures w14:val="none"/>
        </w:rPr>
        <w:t xml:space="preserve"> research grants</w:t>
      </w:r>
      <w:r w:rsidR="00676194">
        <w:rPr>
          <w:rFonts w:ascii="Times New Roman" w:eastAsia="Times" w:hAnsi="Times New Roman" w:cs="Times New Roman"/>
          <w:bCs/>
          <w:kern w:val="0"/>
          <w:sz w:val="24"/>
          <w:szCs w:val="24"/>
          <w:lang w:val="en-GB" w:eastAsia="cs-CZ"/>
          <w14:ligatures w14:val="none"/>
        </w:rPr>
        <w:t>,</w:t>
      </w:r>
      <w:r w:rsidRPr="0022514C">
        <w:rPr>
          <w:rFonts w:ascii="Times New Roman" w:eastAsia="Times" w:hAnsi="Times New Roman" w:cs="Times New Roman"/>
          <w:bCs/>
          <w:kern w:val="0"/>
          <w:sz w:val="24"/>
          <w:szCs w:val="24"/>
          <w:lang w:val="en-GB" w:eastAsia="cs-CZ"/>
          <w14:ligatures w14:val="none"/>
        </w:rPr>
        <w:t xml:space="preserve"> notably </w:t>
      </w:r>
      <w:r w:rsidR="000F61D9" w:rsidRPr="0022514C">
        <w:rPr>
          <w:rFonts w:ascii="Times New Roman" w:eastAsia="Times" w:hAnsi="Times New Roman" w:cs="Times New Roman"/>
          <w:bCs/>
          <w:kern w:val="0"/>
          <w:sz w:val="24"/>
          <w:szCs w:val="24"/>
          <w:lang w:val="en-GB" w:eastAsia="cs-CZ"/>
          <w14:ligatures w14:val="none"/>
        </w:rPr>
        <w:t xml:space="preserve">from </w:t>
      </w:r>
      <w:r w:rsidR="00676194">
        <w:rPr>
          <w:rFonts w:ascii="Times New Roman" w:eastAsia="Times" w:hAnsi="Times New Roman" w:cs="Times New Roman"/>
          <w:bCs/>
          <w:kern w:val="0"/>
          <w:sz w:val="24"/>
          <w:szCs w:val="24"/>
          <w:lang w:val="en-GB" w:eastAsia="cs-CZ"/>
          <w14:ligatures w14:val="none"/>
        </w:rPr>
        <w:t xml:space="preserve">the </w:t>
      </w:r>
      <w:hyperlink r:id="rId56" w:history="1">
        <w:r w:rsidR="008A2347" w:rsidRPr="0022514C">
          <w:rPr>
            <w:rStyle w:val="Kpr"/>
            <w:rFonts w:ascii="Times New Roman" w:eastAsia="Times" w:hAnsi="Times New Roman"/>
            <w:bCs/>
            <w:kern w:val="0"/>
            <w:sz w:val="24"/>
            <w:szCs w:val="24"/>
            <w:lang w:val="en-GB" w:eastAsia="cs-CZ"/>
            <w14:ligatures w14:val="none"/>
          </w:rPr>
          <w:t xml:space="preserve">Scientific and Technological Research Council of </w:t>
        </w:r>
        <w:proofErr w:type="spellStart"/>
        <w:r w:rsidR="008A2347" w:rsidRPr="0022514C">
          <w:rPr>
            <w:rStyle w:val="Kpr"/>
            <w:rFonts w:ascii="Times New Roman" w:eastAsia="Times" w:hAnsi="Times New Roman"/>
            <w:bCs/>
            <w:kern w:val="0"/>
            <w:sz w:val="24"/>
            <w:szCs w:val="24"/>
            <w:lang w:val="en-GB" w:eastAsia="cs-CZ"/>
            <w14:ligatures w14:val="none"/>
          </w:rPr>
          <w:t>Türkiye</w:t>
        </w:r>
        <w:proofErr w:type="spellEnd"/>
        <w:r w:rsidR="008A2347" w:rsidRPr="0022514C">
          <w:rPr>
            <w:rStyle w:val="Kpr"/>
            <w:rFonts w:ascii="Times New Roman" w:eastAsia="Times" w:hAnsi="Times New Roman"/>
            <w:bCs/>
            <w:kern w:val="0"/>
            <w:sz w:val="24"/>
            <w:szCs w:val="24"/>
            <w:lang w:val="en-GB" w:eastAsia="cs-CZ"/>
            <w14:ligatures w14:val="none"/>
          </w:rPr>
          <w:t xml:space="preserve"> (</w:t>
        </w:r>
        <w:r w:rsidRPr="0022514C">
          <w:rPr>
            <w:rStyle w:val="Kpr"/>
            <w:rFonts w:ascii="Times New Roman" w:eastAsia="Times" w:hAnsi="Times New Roman"/>
            <w:bCs/>
            <w:kern w:val="0"/>
            <w:sz w:val="24"/>
            <w:szCs w:val="24"/>
            <w:lang w:val="en-GB" w:eastAsia="cs-CZ"/>
            <w14:ligatures w14:val="none"/>
          </w:rPr>
          <w:t>TÜBİTAK</w:t>
        </w:r>
        <w:r w:rsidR="008A2347" w:rsidRPr="0022514C">
          <w:rPr>
            <w:rStyle w:val="Kpr"/>
            <w:rFonts w:ascii="Times New Roman" w:eastAsia="Times" w:hAnsi="Times New Roman"/>
            <w:bCs/>
            <w:kern w:val="0"/>
            <w:sz w:val="24"/>
            <w:szCs w:val="24"/>
            <w:lang w:val="en-GB" w:eastAsia="cs-CZ"/>
            <w14:ligatures w14:val="none"/>
          </w:rPr>
          <w:t>)</w:t>
        </w:r>
      </w:hyperlink>
      <w:r w:rsidRPr="0022514C">
        <w:rPr>
          <w:rFonts w:ascii="Times New Roman" w:eastAsia="Times" w:hAnsi="Times New Roman" w:cs="Times New Roman"/>
          <w:bCs/>
          <w:kern w:val="0"/>
          <w:sz w:val="24"/>
          <w:szCs w:val="24"/>
          <w:lang w:val="en-GB" w:eastAsia="cs-CZ"/>
          <w14:ligatures w14:val="none"/>
        </w:rPr>
        <w:t xml:space="preserve"> and </w:t>
      </w:r>
      <w:r w:rsidR="005A6AFD" w:rsidRPr="0022514C">
        <w:rPr>
          <w:rFonts w:ascii="Times New Roman" w:eastAsia="Times" w:hAnsi="Times New Roman" w:cs="Times New Roman"/>
          <w:bCs/>
          <w:kern w:val="0"/>
          <w:sz w:val="24"/>
          <w:szCs w:val="24"/>
          <w:lang w:val="en-GB" w:eastAsia="cs-CZ"/>
          <w14:ligatures w14:val="none"/>
        </w:rPr>
        <w:t>FÜ</w:t>
      </w:r>
      <w:r w:rsidRPr="0022514C">
        <w:rPr>
          <w:rFonts w:ascii="Times New Roman" w:eastAsia="Times" w:hAnsi="Times New Roman" w:cs="Times New Roman"/>
          <w:bCs/>
          <w:kern w:val="0"/>
          <w:sz w:val="24"/>
          <w:szCs w:val="24"/>
          <w:lang w:val="en-GB" w:eastAsia="cs-CZ"/>
          <w14:ligatures w14:val="none"/>
        </w:rPr>
        <w:t>BAP</w:t>
      </w:r>
      <w:r w:rsidR="005A6AFD" w:rsidRPr="0022514C">
        <w:rPr>
          <w:rFonts w:ascii="Times New Roman" w:eastAsia="Times" w:hAnsi="Times New Roman" w:cs="Times New Roman"/>
          <w:bCs/>
          <w:kern w:val="0"/>
          <w:sz w:val="24"/>
          <w:szCs w:val="24"/>
          <w:lang w:val="en-GB" w:eastAsia="cs-CZ"/>
          <w14:ligatures w14:val="none"/>
        </w:rPr>
        <w:t xml:space="preserve">, </w:t>
      </w:r>
      <w:r w:rsidRPr="0022514C">
        <w:rPr>
          <w:rFonts w:ascii="Times New Roman" w:eastAsia="Times" w:hAnsi="Times New Roman" w:cs="Times New Roman"/>
          <w:bCs/>
          <w:kern w:val="0"/>
          <w:sz w:val="24"/>
          <w:szCs w:val="24"/>
          <w:lang w:val="en-GB" w:eastAsia="cs-CZ"/>
          <w14:ligatures w14:val="none"/>
        </w:rPr>
        <w:t xml:space="preserve">ensuring financial resilience. Recent renovations in the </w:t>
      </w:r>
      <w:r w:rsidR="00945754" w:rsidRPr="0022514C">
        <w:rPr>
          <w:rFonts w:ascii="Times New Roman" w:eastAsia="Times" w:hAnsi="Times New Roman" w:cs="Times New Roman"/>
          <w:bCs/>
          <w:kern w:val="0"/>
          <w:sz w:val="24"/>
          <w:szCs w:val="24"/>
          <w:lang w:val="en-GB" w:eastAsia="cs-CZ"/>
          <w14:ligatures w14:val="none"/>
        </w:rPr>
        <w:t>VTH</w:t>
      </w:r>
      <w:r w:rsidRPr="0022514C">
        <w:rPr>
          <w:rFonts w:ascii="Times New Roman" w:eastAsia="Times" w:hAnsi="Times New Roman" w:cs="Times New Roman"/>
          <w:bCs/>
          <w:kern w:val="0"/>
          <w:sz w:val="24"/>
          <w:szCs w:val="24"/>
          <w:lang w:val="en-GB" w:eastAsia="cs-CZ"/>
          <w14:ligatures w14:val="none"/>
        </w:rPr>
        <w:t xml:space="preserve">, improved diagnostic facilities, and optimized procurement processes demonstrate the </w:t>
      </w:r>
      <w:r w:rsidR="000F61D9" w:rsidRPr="0022514C">
        <w:rPr>
          <w:rFonts w:ascii="Times New Roman" w:eastAsia="Times" w:hAnsi="Times New Roman" w:cs="Times New Roman"/>
          <w:bCs/>
          <w:kern w:val="0"/>
          <w:sz w:val="24"/>
          <w:szCs w:val="24"/>
          <w:lang w:val="en-GB" w:eastAsia="cs-CZ"/>
          <w14:ligatures w14:val="none"/>
        </w:rPr>
        <w:t xml:space="preserve">VEE’s effective use of resources. </w:t>
      </w:r>
      <w:r w:rsidRPr="0022514C">
        <w:rPr>
          <w:rFonts w:ascii="Times New Roman" w:eastAsia="Times" w:hAnsi="Times New Roman" w:cs="Times New Roman"/>
          <w:bCs/>
          <w:kern w:val="0"/>
          <w:sz w:val="24"/>
          <w:szCs w:val="24"/>
          <w:lang w:val="en-GB" w:eastAsia="cs-CZ"/>
          <w14:ligatures w14:val="none"/>
        </w:rPr>
        <w:t xml:space="preserve">Despite financial constraints, the Dean has sufficient autonomy to allocate resources effectively, prioritizing expenditures </w:t>
      </w:r>
      <w:r w:rsidR="00945754" w:rsidRPr="0022514C">
        <w:rPr>
          <w:rFonts w:ascii="Times New Roman" w:eastAsia="Times" w:hAnsi="Times New Roman" w:cs="Times New Roman"/>
          <w:bCs/>
          <w:kern w:val="0"/>
          <w:sz w:val="24"/>
          <w:szCs w:val="24"/>
          <w:lang w:val="en-GB" w:eastAsia="cs-CZ"/>
          <w14:ligatures w14:val="none"/>
        </w:rPr>
        <w:t>aligned</w:t>
      </w:r>
      <w:r w:rsidRPr="0022514C">
        <w:rPr>
          <w:rFonts w:ascii="Times New Roman" w:eastAsia="Times" w:hAnsi="Times New Roman" w:cs="Times New Roman"/>
          <w:bCs/>
          <w:kern w:val="0"/>
          <w:sz w:val="24"/>
          <w:szCs w:val="24"/>
          <w:lang w:val="en-GB" w:eastAsia="cs-CZ"/>
          <w14:ligatures w14:val="none"/>
        </w:rPr>
        <w:t xml:space="preserve"> with strategic goals. Collaborative efforts with the Rectorate have resulted in successful external partnerships and significant project-based revenues, contributing to financial stability. The </w:t>
      </w:r>
      <w:r w:rsidR="000F61D9" w:rsidRPr="0022514C">
        <w:rPr>
          <w:rFonts w:ascii="Times New Roman" w:eastAsia="Times" w:hAnsi="Times New Roman" w:cs="Times New Roman"/>
          <w:bCs/>
          <w:kern w:val="0"/>
          <w:sz w:val="24"/>
          <w:szCs w:val="24"/>
          <w:lang w:val="en-GB" w:eastAsia="cs-CZ"/>
          <w14:ligatures w14:val="none"/>
        </w:rPr>
        <w:t>VEE</w:t>
      </w:r>
      <w:r w:rsidRPr="0022514C">
        <w:rPr>
          <w:rFonts w:ascii="Times New Roman" w:eastAsia="Times" w:hAnsi="Times New Roman" w:cs="Times New Roman"/>
          <w:bCs/>
          <w:kern w:val="0"/>
          <w:sz w:val="24"/>
          <w:szCs w:val="24"/>
          <w:lang w:val="en-GB" w:eastAsia="cs-CZ"/>
          <w14:ligatures w14:val="none"/>
        </w:rPr>
        <w:t>’s future strategy emphasizes targeted financial growth, proactive cost control, and investments in core activities and infrastructure to ensure sustainability.</w:t>
      </w:r>
      <w:r w:rsidR="000F61D9" w:rsidRPr="0022514C">
        <w:rPr>
          <w:rFonts w:ascii="Times New Roman" w:eastAsia="Times" w:hAnsi="Times New Roman" w:cs="Times New Roman"/>
          <w:bCs/>
          <w:kern w:val="0"/>
          <w:sz w:val="24"/>
          <w:szCs w:val="24"/>
          <w:lang w:val="en-GB" w:eastAsia="cs-CZ"/>
          <w14:ligatures w14:val="none"/>
        </w:rPr>
        <w:t xml:space="preserve"> </w:t>
      </w:r>
      <w:r w:rsidR="00945754" w:rsidRPr="0022514C">
        <w:rPr>
          <w:rFonts w:ascii="Times New Roman" w:eastAsia="Times" w:hAnsi="Times New Roman" w:cs="Times New Roman"/>
          <w:bCs/>
          <w:kern w:val="0"/>
          <w:sz w:val="24"/>
          <w:szCs w:val="24"/>
          <w:lang w:val="en-GB" w:eastAsia="cs-CZ"/>
          <w14:ligatures w14:val="none"/>
        </w:rPr>
        <w:t xml:space="preserve">The </w:t>
      </w:r>
      <w:r w:rsidR="00832887" w:rsidRPr="0022514C">
        <w:rPr>
          <w:rFonts w:ascii="Times New Roman" w:hAnsi="Times New Roman" w:cs="Times New Roman"/>
          <w:sz w:val="24"/>
          <w:szCs w:val="24"/>
          <w:lang w:val="en-GB"/>
        </w:rPr>
        <w:t>VEE</w:t>
      </w:r>
      <w:r w:rsidR="00945754" w:rsidRPr="0022514C">
        <w:rPr>
          <w:rFonts w:ascii="Times New Roman" w:eastAsia="Times" w:hAnsi="Times New Roman" w:cs="Times New Roman"/>
          <w:bCs/>
          <w:kern w:val="0"/>
          <w:sz w:val="24"/>
          <w:szCs w:val="24"/>
          <w:lang w:val="en-GB" w:eastAsia="cs-CZ"/>
          <w14:ligatures w14:val="none"/>
        </w:rPr>
        <w:t xml:space="preserve"> </w:t>
      </w:r>
      <w:r w:rsidRPr="0022514C">
        <w:rPr>
          <w:rFonts w:ascii="Times New Roman" w:eastAsia="Times" w:hAnsi="Times New Roman" w:cs="Times New Roman"/>
          <w:bCs/>
          <w:kern w:val="0"/>
          <w:sz w:val="24"/>
          <w:szCs w:val="24"/>
          <w:lang w:val="en-GB" w:eastAsia="cs-CZ"/>
          <w14:ligatures w14:val="none"/>
        </w:rPr>
        <w:t xml:space="preserve">remains committed to delivering high-quality education, research, and services while maintaining financial stability. By leveraging its strengths, addressing challenges proactively, and aligning with national priorities, the </w:t>
      </w:r>
      <w:r w:rsidR="000F61D9" w:rsidRPr="0022514C">
        <w:rPr>
          <w:rFonts w:ascii="Times New Roman" w:eastAsia="Times" w:hAnsi="Times New Roman" w:cs="Times New Roman"/>
          <w:bCs/>
          <w:kern w:val="0"/>
          <w:sz w:val="24"/>
          <w:szCs w:val="24"/>
          <w:lang w:val="en-GB" w:eastAsia="cs-CZ"/>
          <w14:ligatures w14:val="none"/>
        </w:rPr>
        <w:t>VEE</w:t>
      </w:r>
      <w:r w:rsidRPr="0022514C">
        <w:rPr>
          <w:rFonts w:ascii="Times New Roman" w:eastAsia="Times" w:hAnsi="Times New Roman" w:cs="Times New Roman"/>
          <w:bCs/>
          <w:kern w:val="0"/>
          <w:sz w:val="24"/>
          <w:szCs w:val="24"/>
          <w:lang w:val="en-GB" w:eastAsia="cs-CZ"/>
          <w14:ligatures w14:val="none"/>
        </w:rPr>
        <w:t xml:space="preserve"> </w:t>
      </w:r>
      <w:r w:rsidR="00945754" w:rsidRPr="0022514C">
        <w:rPr>
          <w:rFonts w:ascii="Times New Roman" w:eastAsia="Times" w:hAnsi="Times New Roman" w:cs="Times New Roman"/>
          <w:bCs/>
          <w:kern w:val="0"/>
          <w:sz w:val="24"/>
          <w:szCs w:val="24"/>
          <w:lang w:val="en-GB" w:eastAsia="cs-CZ"/>
          <w14:ligatures w14:val="none"/>
        </w:rPr>
        <w:t>can sustain its leadership in veterinary education and effectively meet societal needs</w:t>
      </w:r>
      <w:r w:rsidRPr="0022514C">
        <w:rPr>
          <w:rFonts w:ascii="Times New Roman" w:eastAsia="Times" w:hAnsi="Times New Roman" w:cs="Times New Roman"/>
          <w:bCs/>
          <w:kern w:val="0"/>
          <w:sz w:val="24"/>
          <w:szCs w:val="24"/>
          <w:lang w:val="en-GB" w:eastAsia="cs-CZ"/>
          <w14:ligatures w14:val="none"/>
        </w:rPr>
        <w:t xml:space="preserve">. </w:t>
      </w:r>
    </w:p>
    <w:p w14:paraId="154B2556" w14:textId="7906D405" w:rsidR="007655D7" w:rsidRPr="0022514C" w:rsidRDefault="007655D7"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highlight w:val="yellow"/>
          <w:lang w:val="en-GB" w:eastAsia="cs-CZ"/>
          <w14:ligatures w14:val="none"/>
        </w:rPr>
      </w:pPr>
    </w:p>
    <w:p w14:paraId="1600C991" w14:textId="77777777" w:rsidR="005A6AFD" w:rsidRPr="0022514C" w:rsidRDefault="005A6AFD"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highlight w:val="yellow"/>
          <w:lang w:val="en-GB" w:eastAsia="cs-CZ"/>
          <w14:ligatures w14:val="none"/>
        </w:rPr>
      </w:pPr>
    </w:p>
    <w:p w14:paraId="7AF5414B" w14:textId="5944C1F5" w:rsidR="00CA3CCE" w:rsidRPr="0022514C" w:rsidRDefault="00CA3CCE"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22514C">
        <w:rPr>
          <w:rFonts w:ascii="Times New Roman" w:eastAsia="Times" w:hAnsi="Times New Roman" w:cs="Times New Roman"/>
          <w:b/>
          <w:bCs/>
          <w:color w:val="1F4E79" w:themeColor="accent1" w:themeShade="80"/>
          <w:kern w:val="0"/>
          <w:sz w:val="24"/>
          <w:szCs w:val="24"/>
          <w:lang w:val="en-GB" w:eastAsia="cs-CZ"/>
          <w14:ligatures w14:val="none"/>
        </w:rPr>
        <w:t>Suggestions for improvement in Area 2</w:t>
      </w:r>
    </w:p>
    <w:p w14:paraId="5D4289C4" w14:textId="62984CFB" w:rsidR="007655D7" w:rsidRPr="0022514C" w:rsidRDefault="007655D7" w:rsidP="00026910">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t xml:space="preserve">To improve financial sustainability and the quality of veterinary education, the </w:t>
      </w:r>
      <w:r w:rsidR="00832887" w:rsidRPr="0022514C">
        <w:rPr>
          <w:rFonts w:ascii="Times New Roman" w:hAnsi="Times New Roman" w:cs="Times New Roman"/>
          <w:sz w:val="24"/>
          <w:szCs w:val="24"/>
          <w:lang w:val="en-GB"/>
        </w:rPr>
        <w:t>VEE</w:t>
      </w:r>
      <w:r w:rsidR="00A94A7D" w:rsidRPr="0022514C">
        <w:rPr>
          <w:rFonts w:ascii="Times New Roman" w:eastAsia="Times" w:hAnsi="Times New Roman" w:cs="Times New Roman"/>
          <w:bCs/>
          <w:kern w:val="0"/>
          <w:sz w:val="24"/>
          <w:szCs w:val="24"/>
          <w:lang w:val="en-GB" w:eastAsia="cs-CZ"/>
          <w14:ligatures w14:val="none"/>
        </w:rPr>
        <w:t xml:space="preserve"> </w:t>
      </w:r>
      <w:r w:rsidRPr="0022514C">
        <w:rPr>
          <w:rFonts w:ascii="Times New Roman" w:eastAsia="Times" w:hAnsi="Times New Roman" w:cs="Times New Roman"/>
          <w:bCs/>
          <w:kern w:val="0"/>
          <w:sz w:val="24"/>
          <w:szCs w:val="24"/>
          <w:lang w:val="en-GB" w:eastAsia="cs-CZ"/>
          <w14:ligatures w14:val="none"/>
        </w:rPr>
        <w:t>should focus on enhancing its infrastructure and financial strategies while increasing stakeholder engagement and operational efficiency.</w:t>
      </w:r>
      <w:r w:rsidR="00026910" w:rsidRPr="0022514C">
        <w:rPr>
          <w:lang w:val="en-GB"/>
        </w:rPr>
        <w:t xml:space="preserve"> </w:t>
      </w:r>
      <w:r w:rsidRPr="0022514C">
        <w:rPr>
          <w:rFonts w:ascii="Times New Roman" w:eastAsia="Times" w:hAnsi="Times New Roman" w:cs="Times New Roman"/>
          <w:bCs/>
          <w:kern w:val="0"/>
          <w:sz w:val="24"/>
          <w:szCs w:val="24"/>
          <w:lang w:val="en-GB" w:eastAsia="cs-CZ"/>
          <w14:ligatures w14:val="none"/>
        </w:rPr>
        <w:t>Strengthening communication with commercial companies</w:t>
      </w:r>
      <w:r w:rsidR="00945754" w:rsidRPr="0022514C">
        <w:rPr>
          <w:rFonts w:ascii="Times New Roman" w:eastAsia="Times" w:hAnsi="Times New Roman" w:cs="Times New Roman"/>
          <w:bCs/>
          <w:kern w:val="0"/>
          <w:sz w:val="24"/>
          <w:szCs w:val="24"/>
          <w:lang w:val="en-GB" w:eastAsia="cs-CZ"/>
          <w14:ligatures w14:val="none"/>
        </w:rPr>
        <w:t xml:space="preserve">, exploring sponsorship agreements, and securing donations from public and private sector </w:t>
      </w:r>
      <w:r w:rsidR="00676194" w:rsidRPr="0022514C">
        <w:rPr>
          <w:rFonts w:ascii="Times New Roman" w:eastAsia="Times" w:hAnsi="Times New Roman" w:cs="Times New Roman"/>
          <w:bCs/>
          <w:kern w:val="0"/>
          <w:sz w:val="24"/>
          <w:szCs w:val="24"/>
          <w:lang w:val="en-GB" w:eastAsia="cs-CZ"/>
          <w14:ligatures w14:val="none"/>
        </w:rPr>
        <w:t>organi</w:t>
      </w:r>
      <w:r w:rsidR="00676194">
        <w:rPr>
          <w:rFonts w:ascii="Times New Roman" w:eastAsia="Times" w:hAnsi="Times New Roman" w:cs="Times New Roman"/>
          <w:bCs/>
          <w:kern w:val="0"/>
          <w:sz w:val="24"/>
          <w:szCs w:val="24"/>
          <w:lang w:val="en-GB" w:eastAsia="cs-CZ"/>
          <w14:ligatures w14:val="none"/>
        </w:rPr>
        <w:t>z</w:t>
      </w:r>
      <w:r w:rsidR="00676194" w:rsidRPr="0022514C">
        <w:rPr>
          <w:rFonts w:ascii="Times New Roman" w:eastAsia="Times" w:hAnsi="Times New Roman" w:cs="Times New Roman"/>
          <w:bCs/>
          <w:kern w:val="0"/>
          <w:sz w:val="24"/>
          <w:szCs w:val="24"/>
          <w:lang w:val="en-GB" w:eastAsia="cs-CZ"/>
          <w14:ligatures w14:val="none"/>
        </w:rPr>
        <w:t xml:space="preserve">ations </w:t>
      </w:r>
      <w:r w:rsidRPr="0022514C">
        <w:rPr>
          <w:rFonts w:ascii="Times New Roman" w:eastAsia="Times" w:hAnsi="Times New Roman" w:cs="Times New Roman"/>
          <w:bCs/>
          <w:kern w:val="0"/>
          <w:sz w:val="24"/>
          <w:szCs w:val="24"/>
          <w:lang w:val="en-GB" w:eastAsia="cs-CZ"/>
          <w14:ligatures w14:val="none"/>
        </w:rPr>
        <w:t xml:space="preserve">will diversify funding sources. Expanding community services to boost revolving fund revenues can enhance financial autonomy, allowing more efficient resource allocation and expenditure. The </w:t>
      </w:r>
      <w:r w:rsidR="000F61D9" w:rsidRPr="0022514C">
        <w:rPr>
          <w:rFonts w:ascii="Times New Roman" w:eastAsia="Times" w:hAnsi="Times New Roman" w:cs="Times New Roman"/>
          <w:bCs/>
          <w:kern w:val="0"/>
          <w:sz w:val="24"/>
          <w:szCs w:val="24"/>
          <w:lang w:val="en-GB" w:eastAsia="cs-CZ"/>
          <w14:ligatures w14:val="none"/>
        </w:rPr>
        <w:t>VEE</w:t>
      </w:r>
      <w:r w:rsidRPr="0022514C">
        <w:rPr>
          <w:rFonts w:ascii="Times New Roman" w:eastAsia="Times" w:hAnsi="Times New Roman" w:cs="Times New Roman"/>
          <w:bCs/>
          <w:kern w:val="0"/>
          <w:sz w:val="24"/>
          <w:szCs w:val="24"/>
          <w:lang w:val="en-GB" w:eastAsia="cs-CZ"/>
          <w14:ligatures w14:val="none"/>
        </w:rPr>
        <w:t xml:space="preserve"> should continue holding formal and informal meetings with staff and stakeholders to prioritize and align investments with strategic goals, maintaining transparency throughout the process. While no significant increases in revenues or expenditures are expected in the next three years, contingency plans should address potential financial challenges. Partnerships with industry stakeholders can improve continuous education programs and align them with market needs. </w:t>
      </w:r>
    </w:p>
    <w:p w14:paraId="25FD469C" w14:textId="7553203A" w:rsidR="00DB2BD2" w:rsidRPr="0022514C" w:rsidRDefault="00DB2BD2" w:rsidP="00DB2BD2">
      <w:pPr>
        <w:spacing w:before="100" w:beforeAutospacing="1" w:after="100" w:afterAutospacing="1" w:line="240" w:lineRule="auto"/>
        <w:ind w:hanging="1418"/>
        <w:rPr>
          <w:rFonts w:ascii="Times New Roman" w:eastAsia="Times New Roman" w:hAnsi="Times New Roman" w:cs="Times New Roman"/>
          <w:kern w:val="0"/>
          <w:sz w:val="24"/>
          <w:szCs w:val="24"/>
          <w:lang w:val="en-GB" w:eastAsia="tr-TR"/>
          <w14:ligatures w14:val="none"/>
        </w:rPr>
      </w:pPr>
    </w:p>
    <w:p w14:paraId="5AE659C1" w14:textId="77777777" w:rsidR="00DB2BD2" w:rsidRPr="0022514C" w:rsidRDefault="00DB2BD2" w:rsidP="00797915">
      <w:pPr>
        <w:spacing w:after="0" w:line="240" w:lineRule="auto"/>
        <w:jc w:val="center"/>
        <w:rPr>
          <w:rFonts w:ascii="Times New Roman" w:hAnsi="Times New Roman" w:cs="Times New Roman"/>
          <w:b/>
          <w:color w:val="1F4E79" w:themeColor="accent1" w:themeShade="80"/>
          <w:sz w:val="44"/>
          <w:szCs w:val="44"/>
          <w:lang w:val="en-GB"/>
        </w:rPr>
      </w:pPr>
    </w:p>
    <w:p w14:paraId="28A3380A" w14:textId="77777777" w:rsidR="00DB2BD2" w:rsidRPr="0022514C" w:rsidRDefault="00DB2BD2" w:rsidP="00797915">
      <w:pPr>
        <w:spacing w:after="0" w:line="240" w:lineRule="auto"/>
        <w:jc w:val="center"/>
        <w:rPr>
          <w:rFonts w:ascii="Times New Roman" w:hAnsi="Times New Roman" w:cs="Times New Roman"/>
          <w:b/>
          <w:color w:val="1F4E79" w:themeColor="accent1" w:themeShade="80"/>
          <w:sz w:val="44"/>
          <w:szCs w:val="44"/>
          <w:lang w:val="en-GB"/>
        </w:rPr>
      </w:pPr>
    </w:p>
    <w:p w14:paraId="3AEEEB74" w14:textId="389AF70B" w:rsidR="00C5649E" w:rsidRPr="00C5649E" w:rsidRDefault="00C5649E" w:rsidP="00C5649E">
      <w:pPr>
        <w:spacing w:before="100" w:beforeAutospacing="1" w:after="100" w:afterAutospacing="1" w:line="240" w:lineRule="auto"/>
        <w:ind w:hanging="1418"/>
        <w:rPr>
          <w:rFonts w:ascii="Times New Roman" w:eastAsia="Times New Roman" w:hAnsi="Times New Roman" w:cs="Times New Roman"/>
          <w:kern w:val="0"/>
          <w:sz w:val="24"/>
          <w:szCs w:val="24"/>
          <w:lang w:eastAsia="tr-TR"/>
          <w14:ligatures w14:val="none"/>
        </w:rPr>
      </w:pPr>
      <w:r w:rsidRPr="00C5649E">
        <w:rPr>
          <w:rFonts w:ascii="Times New Roman" w:eastAsia="Times New Roman" w:hAnsi="Times New Roman" w:cs="Times New Roman"/>
          <w:noProof/>
          <w:kern w:val="0"/>
          <w:sz w:val="24"/>
          <w:szCs w:val="24"/>
          <w:lang w:eastAsia="tr-TR"/>
          <w14:ligatures w14:val="none"/>
        </w:rPr>
        <w:lastRenderedPageBreak/>
        <w:drawing>
          <wp:inline distT="0" distB="0" distL="0" distR="0" wp14:anchorId="7C49EBFB" wp14:editId="0172DC6D">
            <wp:extent cx="7760688" cy="5448300"/>
            <wp:effectExtent l="0" t="0" r="0" b="0"/>
            <wp:docPr id="27" name="Resim 27" descr="F:\USB Driv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USB Drive\17.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797229" cy="5473953"/>
                    </a:xfrm>
                    <a:prstGeom prst="rect">
                      <a:avLst/>
                    </a:prstGeom>
                    <a:noFill/>
                    <a:ln>
                      <a:noFill/>
                    </a:ln>
                  </pic:spPr>
                </pic:pic>
              </a:graphicData>
            </a:graphic>
          </wp:inline>
        </w:drawing>
      </w:r>
    </w:p>
    <w:p w14:paraId="240BC17B" w14:textId="77777777" w:rsidR="00DB2BD2" w:rsidRPr="0022514C" w:rsidRDefault="00DB2BD2" w:rsidP="00797915">
      <w:pPr>
        <w:spacing w:after="0" w:line="240" w:lineRule="auto"/>
        <w:jc w:val="center"/>
        <w:rPr>
          <w:rFonts w:ascii="Times New Roman" w:hAnsi="Times New Roman" w:cs="Times New Roman"/>
          <w:b/>
          <w:color w:val="1F4E79" w:themeColor="accent1" w:themeShade="80"/>
          <w:sz w:val="44"/>
          <w:szCs w:val="44"/>
          <w:lang w:val="en-GB"/>
        </w:rPr>
      </w:pPr>
    </w:p>
    <w:p w14:paraId="353AD1B7" w14:textId="5698A87D" w:rsidR="00DB2BD2" w:rsidRDefault="00DB2BD2" w:rsidP="00797915">
      <w:pPr>
        <w:spacing w:after="0" w:line="240" w:lineRule="auto"/>
        <w:jc w:val="center"/>
        <w:rPr>
          <w:rFonts w:ascii="Times New Roman" w:hAnsi="Times New Roman" w:cs="Times New Roman"/>
          <w:b/>
          <w:color w:val="1F4E79" w:themeColor="accent1" w:themeShade="80"/>
          <w:sz w:val="44"/>
          <w:szCs w:val="44"/>
          <w:lang w:val="en-GB"/>
        </w:rPr>
      </w:pPr>
    </w:p>
    <w:p w14:paraId="3984A3C5" w14:textId="16844441" w:rsidR="00C5649E" w:rsidRDefault="00C5649E" w:rsidP="00797915">
      <w:pPr>
        <w:spacing w:after="0" w:line="240" w:lineRule="auto"/>
        <w:jc w:val="center"/>
        <w:rPr>
          <w:rFonts w:ascii="Times New Roman" w:hAnsi="Times New Roman" w:cs="Times New Roman"/>
          <w:b/>
          <w:color w:val="1F4E79" w:themeColor="accent1" w:themeShade="80"/>
          <w:sz w:val="44"/>
          <w:szCs w:val="44"/>
          <w:lang w:val="en-GB"/>
        </w:rPr>
      </w:pPr>
    </w:p>
    <w:p w14:paraId="6B3B272F" w14:textId="77777777" w:rsidR="00C5649E" w:rsidRPr="0022514C" w:rsidRDefault="00C5649E" w:rsidP="00797915">
      <w:pPr>
        <w:spacing w:after="0" w:line="240" w:lineRule="auto"/>
        <w:jc w:val="center"/>
        <w:rPr>
          <w:rFonts w:ascii="Times New Roman" w:hAnsi="Times New Roman" w:cs="Times New Roman"/>
          <w:b/>
          <w:color w:val="1F4E79" w:themeColor="accent1" w:themeShade="80"/>
          <w:sz w:val="44"/>
          <w:szCs w:val="44"/>
          <w:lang w:val="en-GB"/>
        </w:rPr>
      </w:pPr>
    </w:p>
    <w:p w14:paraId="2C0D80A5" w14:textId="5212C5CB" w:rsidR="00797915" w:rsidRPr="0022514C" w:rsidRDefault="00797915" w:rsidP="00DB2BD2">
      <w:pPr>
        <w:spacing w:after="0" w:line="360" w:lineRule="auto"/>
        <w:jc w:val="center"/>
        <w:rPr>
          <w:rFonts w:ascii="Times New Roman" w:hAnsi="Times New Roman" w:cs="Times New Roman"/>
          <w:b/>
          <w:color w:val="1F4E79" w:themeColor="accent1" w:themeShade="80"/>
          <w:sz w:val="44"/>
          <w:szCs w:val="44"/>
          <w:lang w:val="en-GB"/>
        </w:rPr>
      </w:pPr>
      <w:r w:rsidRPr="0022514C">
        <w:rPr>
          <w:rFonts w:ascii="Times New Roman" w:hAnsi="Times New Roman" w:cs="Times New Roman"/>
          <w:b/>
          <w:color w:val="1F4E79" w:themeColor="accent1" w:themeShade="80"/>
          <w:sz w:val="44"/>
          <w:szCs w:val="44"/>
          <w:lang w:val="en-GB"/>
        </w:rPr>
        <w:t>Area 3.</w:t>
      </w:r>
    </w:p>
    <w:p w14:paraId="1E98259C" w14:textId="663F78E3" w:rsidR="00B92BEA" w:rsidRPr="0022514C" w:rsidRDefault="00797915" w:rsidP="00DB2BD2">
      <w:pPr>
        <w:spacing w:after="0" w:line="360" w:lineRule="auto"/>
        <w:jc w:val="center"/>
        <w:rPr>
          <w:rFonts w:ascii="Times New Roman" w:hAnsi="Times New Roman" w:cs="Times New Roman"/>
          <w:b/>
          <w:color w:val="1F4E79" w:themeColor="accent1" w:themeShade="80"/>
          <w:sz w:val="44"/>
          <w:szCs w:val="44"/>
          <w:lang w:val="en-GB"/>
        </w:rPr>
      </w:pPr>
      <w:r w:rsidRPr="0022514C">
        <w:rPr>
          <w:rFonts w:ascii="Times New Roman" w:hAnsi="Times New Roman" w:cs="Times New Roman"/>
          <w:b/>
          <w:color w:val="1F4E79" w:themeColor="accent1" w:themeShade="80"/>
          <w:sz w:val="44"/>
          <w:szCs w:val="44"/>
          <w:lang w:val="en-GB"/>
        </w:rPr>
        <w:t>Curriculum</w:t>
      </w:r>
    </w:p>
    <w:p w14:paraId="66DBD117" w14:textId="77777777" w:rsidR="000F61D9" w:rsidRPr="0022514C" w:rsidRDefault="000F61D9" w:rsidP="00797915">
      <w:pPr>
        <w:pStyle w:val="Default"/>
        <w:jc w:val="both"/>
        <w:rPr>
          <w:b/>
          <w:bCs/>
        </w:rPr>
      </w:pPr>
    </w:p>
    <w:p w14:paraId="36D48774" w14:textId="77777777" w:rsidR="000F61D9" w:rsidRPr="0022514C" w:rsidRDefault="000F61D9" w:rsidP="00797915">
      <w:pPr>
        <w:pStyle w:val="Default"/>
        <w:jc w:val="both"/>
        <w:rPr>
          <w:b/>
          <w:bCs/>
        </w:rPr>
      </w:pPr>
    </w:p>
    <w:p w14:paraId="4DE79D0D" w14:textId="6BF1020A" w:rsidR="00B92BEA" w:rsidRPr="0022514C" w:rsidRDefault="00B92BEA" w:rsidP="00797915">
      <w:pPr>
        <w:pStyle w:val="Default"/>
        <w:jc w:val="both"/>
      </w:pPr>
      <w:r w:rsidRPr="0022514C">
        <w:rPr>
          <w:b/>
          <w:bCs/>
        </w:rPr>
        <w:lastRenderedPageBreak/>
        <w:t xml:space="preserve">Standard 3.1: The curriculum must be designed, resourced and managed to ensure all graduates have achieved the graduate attributes expected to be fully compliant with the EU Directive 2005/36/EC (as amended by directive 2013/55/EU) and its Annex V.4.1. The curriculum must include the subjects (input) and must allow the acquisition of the </w:t>
      </w:r>
      <w:r w:rsidR="00166302" w:rsidRPr="0022514C">
        <w:rPr>
          <w:b/>
          <w:bCs/>
        </w:rPr>
        <w:t>Day One Competences (</w:t>
      </w:r>
      <w:r w:rsidRPr="0022514C">
        <w:rPr>
          <w:b/>
          <w:bCs/>
        </w:rPr>
        <w:t>DOC</w:t>
      </w:r>
      <w:r w:rsidR="00166302" w:rsidRPr="0022514C">
        <w:rPr>
          <w:b/>
          <w:bCs/>
        </w:rPr>
        <w:t>)</w:t>
      </w:r>
      <w:r w:rsidRPr="0022514C">
        <w:rPr>
          <w:b/>
          <w:bCs/>
        </w:rPr>
        <w:t xml:space="preserve"> (output) listed in the ESEVT SOP Annex 2. </w:t>
      </w:r>
    </w:p>
    <w:p w14:paraId="4980CB39" w14:textId="77777777" w:rsidR="00B92BEA" w:rsidRPr="0022514C" w:rsidRDefault="00B92BEA" w:rsidP="00797915">
      <w:pPr>
        <w:pStyle w:val="Default"/>
        <w:jc w:val="both"/>
      </w:pPr>
      <w:proofErr w:type="gramStart"/>
      <w:r w:rsidRPr="0022514C">
        <w:rPr>
          <w:b/>
          <w:bCs/>
        </w:rPr>
        <w:t>This concerns</w:t>
      </w:r>
      <w:proofErr w:type="gramEnd"/>
      <w:r w:rsidRPr="0022514C">
        <w:rPr>
          <w:b/>
          <w:bCs/>
        </w:rPr>
        <w:t xml:space="preserve">: </w:t>
      </w:r>
    </w:p>
    <w:p w14:paraId="6D0118D4" w14:textId="77777777" w:rsidR="00B92BEA" w:rsidRPr="0022514C" w:rsidRDefault="00B92BEA" w:rsidP="006C0FC5">
      <w:pPr>
        <w:pStyle w:val="Default"/>
        <w:numPr>
          <w:ilvl w:val="0"/>
          <w:numId w:val="29"/>
        </w:numPr>
        <w:tabs>
          <w:tab w:val="left" w:pos="284"/>
        </w:tabs>
        <w:ind w:left="420" w:hanging="420"/>
        <w:jc w:val="both"/>
        <w:rPr>
          <w:b/>
        </w:rPr>
      </w:pPr>
      <w:r w:rsidRPr="0022514C">
        <w:rPr>
          <w:b/>
        </w:rPr>
        <w:t xml:space="preserve">Basic Sciences </w:t>
      </w:r>
    </w:p>
    <w:p w14:paraId="5E227606" w14:textId="77777777" w:rsidR="00B92BEA" w:rsidRPr="0022514C" w:rsidRDefault="00B92BEA" w:rsidP="006C0FC5">
      <w:pPr>
        <w:pStyle w:val="Default"/>
        <w:numPr>
          <w:ilvl w:val="0"/>
          <w:numId w:val="29"/>
        </w:numPr>
        <w:tabs>
          <w:tab w:val="left" w:pos="284"/>
        </w:tabs>
        <w:ind w:left="420" w:hanging="420"/>
        <w:jc w:val="both"/>
        <w:rPr>
          <w:b/>
        </w:rPr>
      </w:pPr>
      <w:r w:rsidRPr="0022514C">
        <w:rPr>
          <w:b/>
        </w:rPr>
        <w:t xml:space="preserve">Clinical Sciences in companion animals (including equine and exotic pets) </w:t>
      </w:r>
    </w:p>
    <w:p w14:paraId="6B16AB81" w14:textId="77777777" w:rsidR="00B92BEA" w:rsidRPr="0022514C" w:rsidRDefault="00B92BEA" w:rsidP="006C0FC5">
      <w:pPr>
        <w:pStyle w:val="Default"/>
        <w:numPr>
          <w:ilvl w:val="0"/>
          <w:numId w:val="29"/>
        </w:numPr>
        <w:tabs>
          <w:tab w:val="left" w:pos="284"/>
        </w:tabs>
        <w:ind w:left="420" w:hanging="420"/>
        <w:jc w:val="both"/>
        <w:rPr>
          <w:b/>
        </w:rPr>
      </w:pPr>
      <w:r w:rsidRPr="0022514C">
        <w:rPr>
          <w:b/>
          <w:bCs/>
        </w:rPr>
        <w:t xml:space="preserve">Clinical Sciences in food-producing animals (including Animal Production and Herd Health Management) </w:t>
      </w:r>
    </w:p>
    <w:p w14:paraId="5FBE6035" w14:textId="77777777" w:rsidR="00B92BEA" w:rsidRPr="0022514C" w:rsidRDefault="00B92BEA" w:rsidP="006C0FC5">
      <w:pPr>
        <w:pStyle w:val="Default"/>
        <w:numPr>
          <w:ilvl w:val="0"/>
          <w:numId w:val="29"/>
        </w:numPr>
        <w:tabs>
          <w:tab w:val="left" w:pos="284"/>
        </w:tabs>
        <w:ind w:left="420" w:hanging="420"/>
        <w:jc w:val="both"/>
      </w:pPr>
      <w:r w:rsidRPr="0022514C">
        <w:rPr>
          <w:b/>
          <w:bCs/>
        </w:rPr>
        <w:t xml:space="preserve">Veterinary Public Health (including Food Safety and Quality) </w:t>
      </w:r>
    </w:p>
    <w:p w14:paraId="257DC445" w14:textId="77777777" w:rsidR="00B92BEA" w:rsidRPr="0022514C" w:rsidRDefault="00B92BEA" w:rsidP="006C0FC5">
      <w:pPr>
        <w:pStyle w:val="Default"/>
        <w:numPr>
          <w:ilvl w:val="0"/>
          <w:numId w:val="29"/>
        </w:numPr>
        <w:tabs>
          <w:tab w:val="left" w:pos="284"/>
        </w:tabs>
        <w:ind w:left="420" w:hanging="420"/>
        <w:jc w:val="both"/>
      </w:pPr>
      <w:r w:rsidRPr="0022514C">
        <w:rPr>
          <w:b/>
          <w:bCs/>
        </w:rPr>
        <w:t>Professional Knowledge including soft skills (</w:t>
      </w:r>
      <w:proofErr w:type="gramStart"/>
      <w:r w:rsidRPr="0022514C">
        <w:rPr>
          <w:b/>
          <w:bCs/>
        </w:rPr>
        <w:t>e.g.</w:t>
      </w:r>
      <w:proofErr w:type="gramEnd"/>
      <w:r w:rsidRPr="0022514C">
        <w:rPr>
          <w:b/>
          <w:bCs/>
        </w:rPr>
        <w:t xml:space="preserve"> communication, team working skills, management skills). </w:t>
      </w:r>
    </w:p>
    <w:p w14:paraId="682395FA" w14:textId="77777777" w:rsidR="00B92BEA" w:rsidRPr="0022514C" w:rsidRDefault="00B92BEA" w:rsidP="00797915">
      <w:pPr>
        <w:pStyle w:val="Default"/>
        <w:jc w:val="both"/>
      </w:pPr>
      <w:r w:rsidRPr="0022514C">
        <w:rPr>
          <w:b/>
          <w:bCs/>
        </w:rPr>
        <w:t xml:space="preserve">When part of the study programme cannot be organised because of imposed regulations or constraints, convincing compensations must be developed and implemented. </w:t>
      </w:r>
    </w:p>
    <w:p w14:paraId="44E0CACA" w14:textId="77777777" w:rsidR="00B92BEA" w:rsidRPr="0022514C" w:rsidRDefault="00B92BEA" w:rsidP="00797915">
      <w:pPr>
        <w:pStyle w:val="Default"/>
        <w:jc w:val="both"/>
        <w:rPr>
          <w:b/>
          <w:bCs/>
        </w:rPr>
      </w:pPr>
      <w:r w:rsidRPr="0022514C">
        <w:rPr>
          <w:b/>
          <w:bCs/>
        </w:rPr>
        <w:t xml:space="preserve">If a VEE offers more than one study programme to become a veterinarian, </w:t>
      </w:r>
      <w:proofErr w:type="gramStart"/>
      <w:r w:rsidRPr="0022514C">
        <w:rPr>
          <w:b/>
          <w:bCs/>
        </w:rPr>
        <w:t>e.g.</w:t>
      </w:r>
      <w:proofErr w:type="gramEnd"/>
      <w:r w:rsidRPr="0022514C">
        <w:rPr>
          <w:b/>
          <w:bCs/>
        </w:rPr>
        <w:t xml:space="preserve"> in different languages or in collaboration with other VEEs, all study programmes and respective curricula must be described separately in the SER. </w:t>
      </w:r>
    </w:p>
    <w:p w14:paraId="1D9E948A" w14:textId="77777777" w:rsidR="00B92BEA" w:rsidRPr="0022514C" w:rsidRDefault="00B92BEA" w:rsidP="00797915">
      <w:pPr>
        <w:pStyle w:val="Default"/>
        <w:jc w:val="both"/>
        <w:rPr>
          <w:b/>
          <w:bCs/>
          <w:color w:val="auto"/>
        </w:rPr>
      </w:pPr>
      <w:r w:rsidRPr="0022514C">
        <w:rPr>
          <w:b/>
          <w:bCs/>
        </w:rPr>
        <w:t xml:space="preserve">For each Standard, the </w:t>
      </w:r>
      <w:r w:rsidRPr="0022514C">
        <w:rPr>
          <w:b/>
          <w:bCs/>
          <w:color w:val="auto"/>
        </w:rPr>
        <w:t>VEE must explain if there are differences or not with the basic programme and all this information must be provided as a formal annex to the SER. Similarly, if a VEE implements a tracking (elective) system in its study programme, it must provide a clear explanation of the tracking system in the SER.</w:t>
      </w:r>
    </w:p>
    <w:p w14:paraId="67B53A96" w14:textId="77777777" w:rsidR="00B92BEA" w:rsidRPr="0022514C" w:rsidRDefault="00B92BEA" w:rsidP="00797915">
      <w:pPr>
        <w:pStyle w:val="Default"/>
        <w:rPr>
          <w:b/>
          <w:bCs/>
          <w:color w:val="auto"/>
        </w:rPr>
      </w:pPr>
    </w:p>
    <w:p w14:paraId="2E957F22" w14:textId="17DCA962" w:rsidR="00B92BEA" w:rsidRPr="0022514C" w:rsidRDefault="00FE5A34" w:rsidP="00FE5A34">
      <w:pPr>
        <w:pStyle w:val="Default"/>
        <w:jc w:val="both"/>
        <w:rPr>
          <w:b/>
          <w:color w:val="1F4E79" w:themeColor="accent1" w:themeShade="80"/>
        </w:rPr>
      </w:pPr>
      <w:r w:rsidRPr="0022514C">
        <w:rPr>
          <w:b/>
          <w:i/>
          <w:iCs/>
          <w:color w:val="1F4E79" w:themeColor="accent1" w:themeShade="80"/>
        </w:rPr>
        <w:t xml:space="preserve">Standard 3.1.1. </w:t>
      </w:r>
      <w:r w:rsidR="00B92BEA" w:rsidRPr="0022514C">
        <w:rPr>
          <w:b/>
          <w:i/>
          <w:iCs/>
          <w:color w:val="1F4E79" w:themeColor="accent1" w:themeShade="80"/>
        </w:rPr>
        <w:t xml:space="preserve">Description of the educational aims of the VEE and the general strategy for the design, resources and management of the curriculum </w:t>
      </w:r>
    </w:p>
    <w:p w14:paraId="51EC107A" w14:textId="07CE2CF4" w:rsidR="00166302" w:rsidRPr="0022514C" w:rsidRDefault="00B92BEA" w:rsidP="00166302">
      <w:pPr>
        <w:pStyle w:val="NormalWeb"/>
        <w:spacing w:after="0" w:line="240" w:lineRule="auto"/>
        <w:jc w:val="both"/>
        <w:rPr>
          <w:rFonts w:cs="Times New Roman"/>
        </w:rPr>
      </w:pPr>
      <w:r w:rsidRPr="0022514C">
        <w:rPr>
          <w:rFonts w:cs="Times New Roman"/>
        </w:rPr>
        <w:t xml:space="preserve">The main educational aim of </w:t>
      </w:r>
      <w:r w:rsidR="00832887" w:rsidRPr="0022514C">
        <w:rPr>
          <w:rFonts w:cs="Times New Roman"/>
        </w:rPr>
        <w:t>VEE</w:t>
      </w:r>
      <w:r w:rsidRPr="0022514C">
        <w:rPr>
          <w:rFonts w:cs="Times New Roman"/>
        </w:rPr>
        <w:t xml:space="preserve"> is to </w:t>
      </w:r>
      <w:r w:rsidR="00CB2B98" w:rsidRPr="0022514C">
        <w:rPr>
          <w:rFonts w:cs="Times New Roman"/>
        </w:rPr>
        <w:t>train</w:t>
      </w:r>
      <w:r w:rsidRPr="0022514C">
        <w:rPr>
          <w:rFonts w:cs="Times New Roman"/>
        </w:rPr>
        <w:t xml:space="preserve"> competent veterinarians who successfully achieved </w:t>
      </w:r>
      <w:r w:rsidR="00FE5A34" w:rsidRPr="0022514C">
        <w:rPr>
          <w:rFonts w:cs="Times New Roman"/>
        </w:rPr>
        <w:t>DOC</w:t>
      </w:r>
      <w:r w:rsidR="002A3AC0">
        <w:rPr>
          <w:rFonts w:cs="Times New Roman"/>
        </w:rPr>
        <w:t>, which means</w:t>
      </w:r>
      <w:r w:rsidRPr="0022514C">
        <w:rPr>
          <w:rFonts w:cs="Times New Roman"/>
        </w:rPr>
        <w:t xml:space="preserve"> they are ready to begin their professional careers immediately after graduation. Graduates will have a solid foundation in evidence-based veterinary practice and the scientific method, as well as strong professional, communication, and technical skills.</w:t>
      </w:r>
      <w:r w:rsidR="00FA5115" w:rsidRPr="0022514C">
        <w:rPr>
          <w:rFonts w:cs="Times New Roman"/>
        </w:rPr>
        <w:t xml:space="preserve"> </w:t>
      </w:r>
      <w:r w:rsidRPr="0022514C">
        <w:rPr>
          <w:rFonts w:cs="Times New Roman"/>
        </w:rPr>
        <w:t xml:space="preserve">The veterinary training program at </w:t>
      </w:r>
      <w:r w:rsidR="00832887" w:rsidRPr="0022514C">
        <w:rPr>
          <w:rFonts w:cs="Times New Roman"/>
        </w:rPr>
        <w:t>VEE</w:t>
      </w:r>
      <w:r w:rsidRPr="0022514C">
        <w:rPr>
          <w:rFonts w:cs="Times New Roman"/>
        </w:rPr>
        <w:t xml:space="preserve"> takes five years and includes a mix of theoretical, practical, and clinical studies. The current curriculum was developed in accordance with the EU Directive 2005/36/EC in 2007, prior to the </w:t>
      </w:r>
      <w:r w:rsidR="00166302" w:rsidRPr="0022514C">
        <w:rPr>
          <w:rFonts w:cs="Times New Roman"/>
        </w:rPr>
        <w:t>VEE</w:t>
      </w:r>
      <w:r w:rsidRPr="0022514C">
        <w:rPr>
          <w:rFonts w:cs="Times New Roman"/>
        </w:rPr>
        <w:t xml:space="preserve">'s first EAEVE visit. </w:t>
      </w:r>
      <w:r w:rsidR="00832887" w:rsidRPr="0022514C">
        <w:rPr>
          <w:rFonts w:cs="Times New Roman"/>
        </w:rPr>
        <w:t>VEE</w:t>
      </w:r>
      <w:r w:rsidRPr="0022514C">
        <w:rPr>
          <w:rFonts w:cs="Times New Roman"/>
        </w:rPr>
        <w:t xml:space="preserve"> was aware of the amendments made in this directive in 2013.</w:t>
      </w:r>
    </w:p>
    <w:p w14:paraId="7F4459EC" w14:textId="3B6C26EE" w:rsidR="00CB2B98" w:rsidRPr="0022514C" w:rsidRDefault="00CB2B98" w:rsidP="00CB2B98">
      <w:pPr>
        <w:pStyle w:val="NormalWeb"/>
        <w:spacing w:after="0" w:line="240" w:lineRule="auto"/>
        <w:ind w:firstLine="426"/>
        <w:jc w:val="both"/>
        <w:rPr>
          <w:rFonts w:cs="Times New Roman"/>
        </w:rPr>
      </w:pPr>
      <w:r w:rsidRPr="0022514C">
        <w:rPr>
          <w:rFonts w:cs="Times New Roman"/>
        </w:rPr>
        <w:t>The current curriculum of the VEE is an outcomes-based curriculum</w:t>
      </w:r>
      <w:r w:rsidR="002A3AC0">
        <w:rPr>
          <w:rFonts w:cs="Times New Roman"/>
        </w:rPr>
        <w:t>, referring to each course/subject in the curriculum being</w:t>
      </w:r>
      <w:r w:rsidRPr="0022514C">
        <w:rPr>
          <w:rFonts w:cs="Times New Roman"/>
        </w:rPr>
        <w:t xml:space="preserve"> planned based on the learning outcomes taught and assessed through a mid-term exam and a final assessment. Learning outcomes of the subjects subsequently form the program outcomes of veterinary education.   </w:t>
      </w:r>
    </w:p>
    <w:p w14:paraId="3ABE35C1" w14:textId="053536DE" w:rsidR="003B2242" w:rsidRPr="0022514C" w:rsidRDefault="00B92BEA" w:rsidP="003B2242">
      <w:pPr>
        <w:pStyle w:val="NormalWeb"/>
        <w:spacing w:after="0" w:line="240" w:lineRule="auto"/>
        <w:ind w:firstLine="426"/>
        <w:jc w:val="both"/>
        <w:rPr>
          <w:rFonts w:cs="Times New Roman"/>
        </w:rPr>
      </w:pPr>
      <w:r w:rsidRPr="0022514C">
        <w:rPr>
          <w:rFonts w:cs="Times New Roman"/>
        </w:rPr>
        <w:t xml:space="preserve">No major curriculum </w:t>
      </w:r>
      <w:r w:rsidR="00FE5A34" w:rsidRPr="0022514C">
        <w:rPr>
          <w:rFonts w:cs="Times New Roman"/>
        </w:rPr>
        <w:t>changes</w:t>
      </w:r>
      <w:r w:rsidRPr="0022514C">
        <w:rPr>
          <w:rFonts w:cs="Times New Roman"/>
        </w:rPr>
        <w:t xml:space="preserve"> other than updating the list of elective courses h</w:t>
      </w:r>
      <w:r w:rsidR="00FE5A34" w:rsidRPr="0022514C">
        <w:rPr>
          <w:rFonts w:cs="Times New Roman"/>
        </w:rPr>
        <w:t>ave</w:t>
      </w:r>
      <w:r w:rsidRPr="0022514C">
        <w:rPr>
          <w:rFonts w:cs="Times New Roman"/>
        </w:rPr>
        <w:t xml:space="preserve"> been made until 2024. </w:t>
      </w:r>
      <w:r w:rsidR="00166302" w:rsidRPr="0022514C">
        <w:rPr>
          <w:rFonts w:cs="Times New Roman"/>
        </w:rPr>
        <w:t xml:space="preserve">The </w:t>
      </w:r>
      <w:hyperlink r:id="rId58" w:history="1">
        <w:r w:rsidRPr="0022514C">
          <w:rPr>
            <w:rStyle w:val="Kpr"/>
          </w:rPr>
          <w:t>VUÇEP</w:t>
        </w:r>
      </w:hyperlink>
      <w:r w:rsidRPr="0022514C">
        <w:rPr>
          <w:rFonts w:cs="Times New Roman"/>
        </w:rPr>
        <w:t xml:space="preserve"> was prepared in 2019 by a large working group including academicians, official and private veterinarians, and representative</w:t>
      </w:r>
      <w:r w:rsidR="002A3AC0">
        <w:rPr>
          <w:rFonts w:cs="Times New Roman"/>
        </w:rPr>
        <w:t>s</w:t>
      </w:r>
      <w:r w:rsidRPr="0022514C">
        <w:rPr>
          <w:rFonts w:cs="Times New Roman"/>
        </w:rPr>
        <w:t xml:space="preserve"> of the Turkish Veterinary Chamber, and it was officially approved by the YÖK by the end of 2021. The main objective of VUÇEP is to provide a guideline to ensure the competencies of veterinary graduates </w:t>
      </w:r>
      <w:r w:rsidR="00E34F25" w:rsidRPr="0022514C">
        <w:rPr>
          <w:rFonts w:cs="Times New Roman"/>
        </w:rPr>
        <w:t>nationwide</w:t>
      </w:r>
      <w:r w:rsidRPr="0022514C">
        <w:rPr>
          <w:rFonts w:cs="Times New Roman"/>
        </w:rPr>
        <w:t>. The F</w:t>
      </w:r>
      <w:r w:rsidR="00E34F25" w:rsidRPr="0022514C">
        <w:rPr>
          <w:rFonts w:cs="Times New Roman"/>
        </w:rPr>
        <w:t xml:space="preserve">aculty of </w:t>
      </w:r>
      <w:r w:rsidRPr="0022514C">
        <w:rPr>
          <w:rFonts w:cs="Times New Roman"/>
        </w:rPr>
        <w:t>V</w:t>
      </w:r>
      <w:r w:rsidR="00E34F25" w:rsidRPr="0022514C">
        <w:rPr>
          <w:rFonts w:cs="Times New Roman"/>
        </w:rPr>
        <w:t xml:space="preserve">eterinary </w:t>
      </w:r>
      <w:r w:rsidRPr="0022514C">
        <w:rPr>
          <w:rFonts w:cs="Times New Roman"/>
        </w:rPr>
        <w:t>M</w:t>
      </w:r>
      <w:r w:rsidR="00E34F25" w:rsidRPr="0022514C">
        <w:rPr>
          <w:rFonts w:cs="Times New Roman"/>
        </w:rPr>
        <w:t>edicine</w:t>
      </w:r>
      <w:r w:rsidRPr="0022514C">
        <w:rPr>
          <w:rFonts w:cs="Times New Roman"/>
        </w:rPr>
        <w:t>s</w:t>
      </w:r>
      <w:r w:rsidR="00E34F25" w:rsidRPr="0022514C">
        <w:rPr>
          <w:rFonts w:cs="Times New Roman"/>
        </w:rPr>
        <w:t xml:space="preserve"> </w:t>
      </w:r>
      <w:r w:rsidRPr="0022514C">
        <w:rPr>
          <w:rFonts w:cs="Times New Roman"/>
        </w:rPr>
        <w:t xml:space="preserve">in </w:t>
      </w:r>
      <w:proofErr w:type="spellStart"/>
      <w:r w:rsidRPr="0022514C">
        <w:rPr>
          <w:rFonts w:cs="Times New Roman"/>
        </w:rPr>
        <w:t>Türkiye</w:t>
      </w:r>
      <w:proofErr w:type="spellEnd"/>
      <w:r w:rsidRPr="0022514C">
        <w:rPr>
          <w:rFonts w:cs="Times New Roman"/>
        </w:rPr>
        <w:t xml:space="preserve"> were strongly recommended to update their curriculum according to VUÇEP. </w:t>
      </w:r>
      <w:r w:rsidR="00E34F25" w:rsidRPr="0022514C">
        <w:rPr>
          <w:rFonts w:cs="Times New Roman"/>
        </w:rPr>
        <w:t>Therefore,</w:t>
      </w:r>
      <w:r w:rsidRPr="0022514C">
        <w:rPr>
          <w:rFonts w:cs="Times New Roman"/>
        </w:rPr>
        <w:t xml:space="preserve"> </w:t>
      </w:r>
      <w:r w:rsidR="00832887" w:rsidRPr="0022514C">
        <w:rPr>
          <w:rFonts w:cs="Times New Roman"/>
        </w:rPr>
        <w:t>VEE</w:t>
      </w:r>
      <w:r w:rsidRPr="0022514C">
        <w:rPr>
          <w:rFonts w:cs="Times New Roman"/>
        </w:rPr>
        <w:t xml:space="preserve"> started working </w:t>
      </w:r>
      <w:r w:rsidR="002A3AC0">
        <w:rPr>
          <w:rFonts w:cs="Times New Roman"/>
        </w:rPr>
        <w:t>on</w:t>
      </w:r>
      <w:r w:rsidR="002A3AC0" w:rsidRPr="0022514C">
        <w:rPr>
          <w:rFonts w:cs="Times New Roman"/>
        </w:rPr>
        <w:t xml:space="preserve"> </w:t>
      </w:r>
      <w:r w:rsidRPr="0022514C">
        <w:rPr>
          <w:rFonts w:cs="Times New Roman"/>
        </w:rPr>
        <w:t>this update in 2022</w:t>
      </w:r>
      <w:r w:rsidR="002A3AC0">
        <w:rPr>
          <w:rFonts w:cs="Times New Roman"/>
        </w:rPr>
        <w:t>,</w:t>
      </w:r>
      <w:r w:rsidRPr="0022514C">
        <w:rPr>
          <w:rFonts w:cs="Times New Roman"/>
        </w:rPr>
        <w:t xml:space="preserve"> where </w:t>
      </w:r>
      <w:r w:rsidR="002A3AC0">
        <w:rPr>
          <w:rFonts w:cs="Times New Roman"/>
        </w:rPr>
        <w:t xml:space="preserve">the </w:t>
      </w:r>
      <w:r w:rsidR="00E34F25" w:rsidRPr="0022514C">
        <w:rPr>
          <w:rFonts w:cs="Times New Roman"/>
        </w:rPr>
        <w:t>COVID-</w:t>
      </w:r>
      <w:r w:rsidRPr="0022514C">
        <w:rPr>
          <w:rFonts w:cs="Times New Roman"/>
        </w:rPr>
        <w:t>19 pandemic was not completely over yet</w:t>
      </w:r>
      <w:r w:rsidR="002A3AC0">
        <w:rPr>
          <w:rFonts w:cs="Times New Roman"/>
        </w:rPr>
        <w:t>,</w:t>
      </w:r>
      <w:r w:rsidRPr="0022514C">
        <w:rPr>
          <w:rFonts w:cs="Times New Roman"/>
        </w:rPr>
        <w:t xml:space="preserve"> but normal, face</w:t>
      </w:r>
      <w:r w:rsidR="002A3AC0">
        <w:rPr>
          <w:rFonts w:cs="Times New Roman"/>
        </w:rPr>
        <w:t>-to-</w:t>
      </w:r>
      <w:r w:rsidRPr="0022514C">
        <w:rPr>
          <w:rFonts w:cs="Times New Roman"/>
        </w:rPr>
        <w:t xml:space="preserve">face training started. </w:t>
      </w:r>
      <w:r w:rsidR="002A3AC0">
        <w:rPr>
          <w:rFonts w:cs="Times New Roman"/>
        </w:rPr>
        <w:t>O</w:t>
      </w:r>
      <w:r w:rsidR="002A3AC0" w:rsidRPr="0022514C">
        <w:rPr>
          <w:rFonts w:cs="Times New Roman"/>
        </w:rPr>
        <w:t xml:space="preserve">n </w:t>
      </w:r>
      <w:r w:rsidRPr="0022514C">
        <w:rPr>
          <w:rFonts w:cs="Times New Roman"/>
        </w:rPr>
        <w:t>February 06, 2023</w:t>
      </w:r>
      <w:r w:rsidR="002A3AC0">
        <w:rPr>
          <w:rFonts w:cs="Times New Roman"/>
        </w:rPr>
        <w:t>,</w:t>
      </w:r>
      <w:r w:rsidRPr="0022514C">
        <w:rPr>
          <w:rFonts w:cs="Times New Roman"/>
        </w:rPr>
        <w:t xml:space="preserve"> a catastrophic earthquake hit </w:t>
      </w:r>
      <w:proofErr w:type="spellStart"/>
      <w:r w:rsidRPr="0022514C">
        <w:rPr>
          <w:rFonts w:cs="Times New Roman"/>
        </w:rPr>
        <w:t>Türkiye</w:t>
      </w:r>
      <w:proofErr w:type="spellEnd"/>
      <w:r w:rsidR="002A3AC0">
        <w:rPr>
          <w:rFonts w:cs="Times New Roman"/>
        </w:rPr>
        <w:t>,</w:t>
      </w:r>
      <w:r w:rsidRPr="0022514C">
        <w:rPr>
          <w:rFonts w:cs="Times New Roman"/>
        </w:rPr>
        <w:t xml:space="preserve"> affecting 12 million people. Normal training was disrupted again because all the </w:t>
      </w:r>
      <w:r w:rsidR="00E34F25" w:rsidRPr="0022514C">
        <w:rPr>
          <w:rFonts w:cs="Times New Roman"/>
        </w:rPr>
        <w:t>students’</w:t>
      </w:r>
      <w:r w:rsidRPr="0022514C">
        <w:rPr>
          <w:rFonts w:cs="Times New Roman"/>
        </w:rPr>
        <w:t xml:space="preserve"> dorms in the country </w:t>
      </w:r>
      <w:r w:rsidR="002A3AC0" w:rsidRPr="0022514C">
        <w:rPr>
          <w:rFonts w:cs="Times New Roman"/>
        </w:rPr>
        <w:t>w</w:t>
      </w:r>
      <w:r w:rsidR="002A3AC0">
        <w:rPr>
          <w:rFonts w:cs="Times New Roman"/>
        </w:rPr>
        <w:t>ere</w:t>
      </w:r>
      <w:r w:rsidR="002A3AC0" w:rsidRPr="0022514C">
        <w:rPr>
          <w:rFonts w:cs="Times New Roman"/>
        </w:rPr>
        <w:t xml:space="preserve"> </w:t>
      </w:r>
      <w:r w:rsidRPr="0022514C">
        <w:rPr>
          <w:rFonts w:cs="Times New Roman"/>
        </w:rPr>
        <w:t xml:space="preserve">assigned </w:t>
      </w:r>
      <w:r w:rsidR="002A3AC0">
        <w:rPr>
          <w:rFonts w:cs="Times New Roman"/>
        </w:rPr>
        <w:t>to</w:t>
      </w:r>
      <w:r w:rsidR="002A3AC0" w:rsidRPr="0022514C">
        <w:rPr>
          <w:rFonts w:cs="Times New Roman"/>
        </w:rPr>
        <w:t xml:space="preserve"> </w:t>
      </w:r>
      <w:r w:rsidRPr="0022514C">
        <w:rPr>
          <w:rFonts w:cs="Times New Roman"/>
        </w:rPr>
        <w:t xml:space="preserve">families that </w:t>
      </w:r>
      <w:r w:rsidRPr="0022514C">
        <w:rPr>
          <w:rFonts w:cs="Times New Roman"/>
        </w:rPr>
        <w:lastRenderedPageBreak/>
        <w:t>survived the earthquake</w:t>
      </w:r>
      <w:r w:rsidR="002A3AC0">
        <w:rPr>
          <w:rFonts w:cs="Times New Roman"/>
        </w:rPr>
        <w:t>,</w:t>
      </w:r>
      <w:r w:rsidRPr="0022514C">
        <w:rPr>
          <w:rFonts w:cs="Times New Roman"/>
        </w:rPr>
        <w:t xml:space="preserve"> but their houses </w:t>
      </w:r>
      <w:r w:rsidR="002A3AC0">
        <w:rPr>
          <w:rFonts w:cs="Times New Roman"/>
        </w:rPr>
        <w:t xml:space="preserve">and </w:t>
      </w:r>
      <w:r w:rsidRPr="0022514C">
        <w:rPr>
          <w:rFonts w:cs="Times New Roman"/>
        </w:rPr>
        <w:t xml:space="preserve">apartments were completely destroyed or severely damaged. </w:t>
      </w:r>
      <w:r w:rsidR="002A3AC0">
        <w:rPr>
          <w:rFonts w:cs="Times New Roman"/>
        </w:rPr>
        <w:t xml:space="preserve">The </w:t>
      </w:r>
      <w:r w:rsidR="00E34F25" w:rsidRPr="0022514C">
        <w:rPr>
          <w:rFonts w:cs="Times New Roman"/>
        </w:rPr>
        <w:t>COVID-19</w:t>
      </w:r>
      <w:r w:rsidRPr="0022514C">
        <w:rPr>
          <w:rFonts w:cs="Times New Roman"/>
        </w:rPr>
        <w:t xml:space="preserve"> pandemic and the earthquake affected </w:t>
      </w:r>
      <w:r w:rsidR="00832887" w:rsidRPr="0022514C">
        <w:rPr>
          <w:rFonts w:cs="Times New Roman"/>
        </w:rPr>
        <w:t>VEE</w:t>
      </w:r>
      <w:r w:rsidRPr="0022514C">
        <w:rPr>
          <w:rFonts w:cs="Times New Roman"/>
        </w:rPr>
        <w:t xml:space="preserve"> in many aspects</w:t>
      </w:r>
      <w:r w:rsidR="002A3AC0">
        <w:rPr>
          <w:rFonts w:cs="Times New Roman"/>
        </w:rPr>
        <w:t>,</w:t>
      </w:r>
      <w:r w:rsidRPr="0022514C">
        <w:rPr>
          <w:rFonts w:cs="Times New Roman"/>
        </w:rPr>
        <w:t xml:space="preserve"> including the curriculum work. Finally, a new curriculum was developed through </w:t>
      </w:r>
      <w:r w:rsidR="002A3AC0">
        <w:rPr>
          <w:rFonts w:cs="Times New Roman"/>
        </w:rPr>
        <w:t>the</w:t>
      </w:r>
      <w:r w:rsidR="002A3AC0" w:rsidRPr="0022514C">
        <w:rPr>
          <w:rFonts w:cs="Times New Roman"/>
        </w:rPr>
        <w:t xml:space="preserve"> </w:t>
      </w:r>
      <w:r w:rsidR="00E34F25" w:rsidRPr="0022514C">
        <w:rPr>
          <w:rFonts w:cs="Times New Roman"/>
        </w:rPr>
        <w:t xml:space="preserve">collaborative </w:t>
      </w:r>
      <w:r w:rsidRPr="0022514C">
        <w:rPr>
          <w:rFonts w:cs="Times New Roman"/>
        </w:rPr>
        <w:t xml:space="preserve">work of </w:t>
      </w:r>
      <w:r w:rsidR="00832887" w:rsidRPr="0022514C">
        <w:rPr>
          <w:rFonts w:cs="Times New Roman"/>
        </w:rPr>
        <w:t>VEE</w:t>
      </w:r>
      <w:r w:rsidR="00CB2B98" w:rsidRPr="0022514C">
        <w:rPr>
          <w:rFonts w:cs="Times New Roman"/>
        </w:rPr>
        <w:t xml:space="preserve"> and external stake</w:t>
      </w:r>
      <w:r w:rsidRPr="0022514C">
        <w:rPr>
          <w:rFonts w:cs="Times New Roman"/>
        </w:rPr>
        <w:t>holders and approved by the FU Senate in 2024. A copy of this new curriculum is provided in A</w:t>
      </w:r>
      <w:r w:rsidR="005F3E3B" w:rsidRPr="0022514C">
        <w:rPr>
          <w:rFonts w:cs="Times New Roman"/>
        </w:rPr>
        <w:t>pp</w:t>
      </w:r>
      <w:r w:rsidRPr="0022514C">
        <w:rPr>
          <w:rFonts w:cs="Times New Roman"/>
        </w:rPr>
        <w:t>e</w:t>
      </w:r>
      <w:r w:rsidR="005F3E3B" w:rsidRPr="0022514C">
        <w:rPr>
          <w:rFonts w:cs="Times New Roman"/>
        </w:rPr>
        <w:t>ndi</w:t>
      </w:r>
      <w:r w:rsidRPr="0022514C">
        <w:rPr>
          <w:rFonts w:cs="Times New Roman"/>
        </w:rPr>
        <w:t xml:space="preserve">x </w:t>
      </w:r>
      <w:r w:rsidR="005370EC">
        <w:rPr>
          <w:rFonts w:cs="Times New Roman"/>
        </w:rPr>
        <w:t>7</w:t>
      </w:r>
      <w:r w:rsidRPr="0022514C">
        <w:rPr>
          <w:rFonts w:cs="Times New Roman"/>
        </w:rPr>
        <w:t xml:space="preserve">. However, new curriculum applies to new students, not the senior students, as </w:t>
      </w:r>
      <w:r w:rsidR="002A3AC0">
        <w:rPr>
          <w:rFonts w:cs="Times New Roman"/>
        </w:rPr>
        <w:t>the law has set it</w:t>
      </w:r>
      <w:r w:rsidRPr="0022514C">
        <w:rPr>
          <w:rFonts w:cs="Times New Roman"/>
        </w:rPr>
        <w:t xml:space="preserve">. Thus, this </w:t>
      </w:r>
      <w:r w:rsidR="003B2242" w:rsidRPr="0022514C">
        <w:rPr>
          <w:rFonts w:cs="Times New Roman"/>
        </w:rPr>
        <w:t>Self-Evaluation Report (</w:t>
      </w:r>
      <w:r w:rsidRPr="0022514C">
        <w:rPr>
          <w:rFonts w:cs="Times New Roman"/>
        </w:rPr>
        <w:t>SER</w:t>
      </w:r>
      <w:r w:rsidR="003B2242" w:rsidRPr="0022514C">
        <w:rPr>
          <w:rFonts w:cs="Times New Roman"/>
        </w:rPr>
        <w:t>)</w:t>
      </w:r>
      <w:r w:rsidRPr="0022514C">
        <w:rPr>
          <w:rFonts w:cs="Times New Roman"/>
        </w:rPr>
        <w:t xml:space="preserve"> is written according to the </w:t>
      </w:r>
      <w:r w:rsidR="002A3AC0">
        <w:rPr>
          <w:rFonts w:cs="Times New Roman"/>
        </w:rPr>
        <w:t>2007 curriculum</w:t>
      </w:r>
      <w:r w:rsidRPr="0022514C">
        <w:rPr>
          <w:rFonts w:cs="Times New Roman"/>
        </w:rPr>
        <w:t xml:space="preserve">. </w:t>
      </w:r>
    </w:p>
    <w:p w14:paraId="5FD51095" w14:textId="769082ED" w:rsidR="00FA5115" w:rsidRPr="0022514C" w:rsidRDefault="00B92BEA" w:rsidP="003B2242">
      <w:pPr>
        <w:pStyle w:val="NormalWeb"/>
        <w:spacing w:after="0" w:line="240" w:lineRule="auto"/>
        <w:ind w:firstLine="426"/>
        <w:jc w:val="both"/>
        <w:rPr>
          <w:rFonts w:cs="Times New Roman"/>
        </w:rPr>
      </w:pPr>
      <w:r w:rsidRPr="0022514C">
        <w:rPr>
          <w:rFonts w:cs="Times New Roman"/>
        </w:rPr>
        <w:t xml:space="preserve">Qualification criteria for veterinary education in </w:t>
      </w:r>
      <w:proofErr w:type="spellStart"/>
      <w:r w:rsidRPr="0022514C">
        <w:rPr>
          <w:rFonts w:cs="Times New Roman"/>
        </w:rPr>
        <w:t>Türkiye</w:t>
      </w:r>
      <w:proofErr w:type="spellEnd"/>
      <w:r w:rsidRPr="0022514C">
        <w:rPr>
          <w:rFonts w:cs="Times New Roman"/>
        </w:rPr>
        <w:t xml:space="preserve"> outline the essential knowledge, skills, and competencies required</w:t>
      </w:r>
      <w:r w:rsidR="00D6631B" w:rsidRPr="0022514C">
        <w:rPr>
          <w:rFonts w:cs="Times New Roman"/>
        </w:rPr>
        <w:t xml:space="preserve"> at the bachelor’s, MSc, and Ph</w:t>
      </w:r>
      <w:r w:rsidRPr="0022514C">
        <w:rPr>
          <w:rFonts w:cs="Times New Roman"/>
        </w:rPr>
        <w:t xml:space="preserve">D levels. Learning outcomes are designed based on these criteria, and further details can be found in the </w:t>
      </w:r>
      <w:hyperlink r:id="rId59" w:history="1">
        <w:r w:rsidRPr="0022514C">
          <w:rPr>
            <w:rStyle w:val="Kpr"/>
          </w:rPr>
          <w:t>Bologna Information System</w:t>
        </w:r>
      </w:hyperlink>
      <w:r w:rsidR="00FA5115" w:rsidRPr="0022514C">
        <w:rPr>
          <w:rFonts w:cs="Times New Roman"/>
        </w:rPr>
        <w:t xml:space="preserve"> at the web pages of FU. </w:t>
      </w:r>
      <w:r w:rsidRPr="0022514C">
        <w:rPr>
          <w:rFonts w:cs="Times New Roman"/>
        </w:rPr>
        <w:t>The curriculum is structured to cover basic medical and preclinical sciences in the first three years, followed by clinical sciences, animal production, and food safety in the last two years. The total hours of training during 5 year</w:t>
      </w:r>
      <w:r w:rsidR="002A3AC0">
        <w:rPr>
          <w:rFonts w:cs="Times New Roman"/>
        </w:rPr>
        <w:t>s</w:t>
      </w:r>
      <w:r w:rsidRPr="0022514C">
        <w:rPr>
          <w:rFonts w:cs="Times New Roman"/>
        </w:rPr>
        <w:t xml:space="preserve"> of study </w:t>
      </w:r>
      <w:proofErr w:type="gramStart"/>
      <w:r w:rsidRPr="0022514C">
        <w:rPr>
          <w:rFonts w:cs="Times New Roman"/>
        </w:rPr>
        <w:t>is</w:t>
      </w:r>
      <w:proofErr w:type="gramEnd"/>
      <w:r w:rsidRPr="0022514C">
        <w:rPr>
          <w:rFonts w:cs="Times New Roman"/>
        </w:rPr>
        <w:t xml:space="preserve"> 4268 hours</w:t>
      </w:r>
      <w:r w:rsidR="003B2242" w:rsidRPr="0022514C">
        <w:rPr>
          <w:rFonts w:cs="Times New Roman"/>
        </w:rPr>
        <w:t xml:space="preserve"> (Table 3.1.1)</w:t>
      </w:r>
      <w:r w:rsidRPr="0022514C">
        <w:rPr>
          <w:rFonts w:cs="Times New Roman"/>
        </w:rPr>
        <w:t>. Self-directed learning is no</w:t>
      </w:r>
      <w:r w:rsidR="003B2242" w:rsidRPr="0022514C">
        <w:rPr>
          <w:rFonts w:cs="Times New Roman"/>
        </w:rPr>
        <w:t xml:space="preserve">t included in this table. </w:t>
      </w:r>
      <w:hyperlink r:id="rId60" w:history="1">
        <w:r w:rsidRPr="0022514C">
          <w:rPr>
            <w:rStyle w:val="Kpr"/>
          </w:rPr>
          <w:t>Comprehensive course plans</w:t>
        </w:r>
      </w:hyperlink>
      <w:r w:rsidRPr="0022514C">
        <w:rPr>
          <w:rFonts w:cs="Times New Roman"/>
        </w:rPr>
        <w:t xml:space="preserve"> are available on the </w:t>
      </w:r>
      <w:r w:rsidR="00832887" w:rsidRPr="0022514C">
        <w:rPr>
          <w:rFonts w:cs="Times New Roman"/>
        </w:rPr>
        <w:t>VEE</w:t>
      </w:r>
      <w:r w:rsidRPr="0022514C">
        <w:rPr>
          <w:rFonts w:cs="Times New Roman"/>
        </w:rPr>
        <w:t xml:space="preserve"> website. Table 3.1.2 shows the compulsory subjects, types, and hours of</w:t>
      </w:r>
      <w:r w:rsidR="003B2242" w:rsidRPr="0022514C">
        <w:rPr>
          <w:rFonts w:cs="Times New Roman"/>
        </w:rPr>
        <w:t xml:space="preserve"> training provided at the VEE. </w:t>
      </w:r>
      <w:r w:rsidRPr="0022514C">
        <w:rPr>
          <w:rFonts w:cs="Times New Roman"/>
        </w:rPr>
        <w:t xml:space="preserve">Total days spent within 5 years at the clinical rotations are shown in Table 3.1.3. We have to underline that the numbers of the days in the tables are the sum of training hours spent in the last 4 semesters. In addition to the core curriculum, students are required to take one elective course each semester. </w:t>
      </w:r>
      <w:r w:rsidR="002A3AC0">
        <w:rPr>
          <w:rFonts w:cs="Times New Roman"/>
        </w:rPr>
        <w:t>A l</w:t>
      </w:r>
      <w:r w:rsidR="002A3AC0" w:rsidRPr="0022514C">
        <w:rPr>
          <w:rFonts w:cs="Times New Roman"/>
        </w:rPr>
        <w:t xml:space="preserve">ist </w:t>
      </w:r>
      <w:r w:rsidRPr="0022514C">
        <w:rPr>
          <w:rFonts w:cs="Times New Roman"/>
        </w:rPr>
        <w:t>of the elective cours</w:t>
      </w:r>
      <w:r w:rsidR="003B2242" w:rsidRPr="0022514C">
        <w:rPr>
          <w:rFonts w:cs="Times New Roman"/>
        </w:rPr>
        <w:t xml:space="preserve">es </w:t>
      </w:r>
      <w:r w:rsidR="002A3AC0">
        <w:rPr>
          <w:rFonts w:cs="Times New Roman"/>
        </w:rPr>
        <w:t>is</w:t>
      </w:r>
      <w:r w:rsidR="002A3AC0" w:rsidRPr="0022514C">
        <w:rPr>
          <w:rFonts w:cs="Times New Roman"/>
        </w:rPr>
        <w:t xml:space="preserve"> </w:t>
      </w:r>
      <w:r w:rsidR="003B2242" w:rsidRPr="0022514C">
        <w:rPr>
          <w:rFonts w:cs="Times New Roman"/>
        </w:rPr>
        <w:t xml:space="preserve">provided in Table 3.1.4. </w:t>
      </w:r>
      <w:r w:rsidRPr="0022514C">
        <w:rPr>
          <w:rFonts w:cs="Times New Roman"/>
        </w:rPr>
        <w:t xml:space="preserve">As there is no optional course in </w:t>
      </w:r>
      <w:r w:rsidR="003B2242" w:rsidRPr="0022514C">
        <w:rPr>
          <w:rFonts w:cs="Times New Roman"/>
        </w:rPr>
        <w:t>VEE</w:t>
      </w:r>
      <w:r w:rsidRPr="0022514C">
        <w:rPr>
          <w:rFonts w:cs="Times New Roman"/>
        </w:rPr>
        <w:t>, Table 3.1.5 is not provided.</w:t>
      </w:r>
    </w:p>
    <w:p w14:paraId="73D09FBA" w14:textId="1CCC2C88" w:rsidR="00B92BEA" w:rsidRPr="0022514C" w:rsidRDefault="00B92BEA" w:rsidP="00166302">
      <w:pPr>
        <w:pStyle w:val="NormalWeb"/>
        <w:spacing w:after="0" w:line="240" w:lineRule="auto"/>
        <w:jc w:val="both"/>
        <w:rPr>
          <w:rFonts w:cs="Times New Roman"/>
        </w:rPr>
      </w:pPr>
      <w:r w:rsidRPr="0022514C">
        <w:rPr>
          <w:rFonts w:cs="Times New Roman"/>
        </w:rPr>
        <w:t xml:space="preserve"> </w:t>
      </w:r>
    </w:p>
    <w:p w14:paraId="258C89AC" w14:textId="1D3FD0AC" w:rsidR="00B92BEA" w:rsidRPr="0022514C" w:rsidRDefault="00B92BEA" w:rsidP="00166302">
      <w:pPr>
        <w:spacing w:after="0" w:line="240" w:lineRule="auto"/>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sz w:val="24"/>
          <w:szCs w:val="24"/>
          <w:lang w:val="en-GB" w:eastAsia="tr-TR"/>
        </w:rPr>
        <w:t xml:space="preserve">The educational strategy at </w:t>
      </w:r>
      <w:r w:rsidR="00832887" w:rsidRPr="0022514C">
        <w:rPr>
          <w:rFonts w:ascii="Times New Roman" w:eastAsia="Times New Roman" w:hAnsi="Times New Roman" w:cs="Times New Roman"/>
          <w:sz w:val="24"/>
          <w:szCs w:val="24"/>
          <w:lang w:val="en-GB" w:eastAsia="tr-TR"/>
        </w:rPr>
        <w:t>VEE</w:t>
      </w:r>
      <w:r w:rsidRPr="0022514C">
        <w:rPr>
          <w:rFonts w:ascii="Times New Roman" w:eastAsia="Times New Roman" w:hAnsi="Times New Roman" w:cs="Times New Roman"/>
          <w:sz w:val="24"/>
          <w:szCs w:val="24"/>
          <w:lang w:val="en-GB" w:eastAsia="tr-TR"/>
        </w:rPr>
        <w:t xml:space="preserve"> can be summarized as follows:</w:t>
      </w:r>
    </w:p>
    <w:p w14:paraId="1B8A62EE" w14:textId="0A039C78" w:rsidR="00B92BEA" w:rsidRPr="0022514C" w:rsidRDefault="00B92BEA" w:rsidP="006C0FC5">
      <w:pPr>
        <w:numPr>
          <w:ilvl w:val="0"/>
          <w:numId w:val="37"/>
        </w:numPr>
        <w:spacing w:after="0" w:line="240" w:lineRule="auto"/>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b/>
          <w:bCs/>
          <w:sz w:val="24"/>
          <w:szCs w:val="24"/>
          <w:lang w:val="en-GB" w:eastAsia="tr-TR"/>
        </w:rPr>
        <w:t>First 3 Semesters:</w:t>
      </w:r>
      <w:r w:rsidRPr="0022514C">
        <w:rPr>
          <w:rFonts w:ascii="Times New Roman" w:eastAsia="Times New Roman" w:hAnsi="Times New Roman" w:cs="Times New Roman"/>
          <w:sz w:val="24"/>
          <w:szCs w:val="24"/>
          <w:lang w:val="en-GB" w:eastAsia="tr-TR"/>
        </w:rPr>
        <w:t xml:space="preserve"> </w:t>
      </w:r>
      <w:r w:rsidR="008F4469" w:rsidRPr="0022514C">
        <w:rPr>
          <w:rFonts w:ascii="Times New Roman" w:eastAsia="Times New Roman" w:hAnsi="Times New Roman" w:cs="Times New Roman"/>
          <w:sz w:val="24"/>
          <w:szCs w:val="24"/>
          <w:lang w:val="en-GB" w:eastAsia="tr-TR"/>
        </w:rPr>
        <w:t>During the initial three semesters, students focus on foundational veterinary medical sciences, including comparative anatomy, histology, biochemistry, and physiology. This period emphasizes extensive hands-on laboratory training, enabling students to acquire essential skills and a thorough understanding of bios</w:t>
      </w:r>
      <w:r w:rsidR="00F41E0E">
        <w:rPr>
          <w:rFonts w:ascii="Times New Roman" w:eastAsia="Times New Roman" w:hAnsi="Times New Roman" w:cs="Times New Roman"/>
          <w:sz w:val="24"/>
          <w:szCs w:val="24"/>
          <w:lang w:val="en-GB" w:eastAsia="tr-TR"/>
        </w:rPr>
        <w:t>ecurity</w:t>
      </w:r>
      <w:r w:rsidR="008F4469" w:rsidRPr="0022514C">
        <w:rPr>
          <w:rFonts w:ascii="Times New Roman" w:eastAsia="Times New Roman" w:hAnsi="Times New Roman" w:cs="Times New Roman"/>
          <w:sz w:val="24"/>
          <w:szCs w:val="24"/>
          <w:lang w:val="en-GB" w:eastAsia="tr-TR"/>
        </w:rPr>
        <w:t xml:space="preserve"> protocols.</w:t>
      </w:r>
    </w:p>
    <w:p w14:paraId="2701F6F7" w14:textId="3213CCF5" w:rsidR="00B92BEA" w:rsidRPr="0022514C" w:rsidRDefault="00B92BEA" w:rsidP="006C0FC5">
      <w:pPr>
        <w:numPr>
          <w:ilvl w:val="0"/>
          <w:numId w:val="37"/>
        </w:numPr>
        <w:spacing w:after="0" w:line="240" w:lineRule="auto"/>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b/>
          <w:bCs/>
          <w:sz w:val="24"/>
          <w:szCs w:val="24"/>
          <w:lang w:val="en-GB" w:eastAsia="tr-TR"/>
        </w:rPr>
        <w:t>Semesters 4 to 6:</w:t>
      </w:r>
      <w:r w:rsidRPr="0022514C">
        <w:rPr>
          <w:rFonts w:ascii="Times New Roman" w:eastAsia="Times New Roman" w:hAnsi="Times New Roman" w:cs="Times New Roman"/>
          <w:sz w:val="24"/>
          <w:szCs w:val="24"/>
          <w:lang w:val="en-GB" w:eastAsia="tr-TR"/>
        </w:rPr>
        <w:t xml:space="preserve"> </w:t>
      </w:r>
      <w:r w:rsidR="008F4469" w:rsidRPr="0022514C">
        <w:rPr>
          <w:rFonts w:ascii="Times New Roman" w:eastAsia="Times New Roman" w:hAnsi="Times New Roman" w:cs="Times New Roman"/>
          <w:sz w:val="24"/>
          <w:szCs w:val="24"/>
          <w:lang w:val="en-GB" w:eastAsia="tr-TR"/>
        </w:rPr>
        <w:t>The curriculum shifts to preclinical sciences, such as pathology, pharmacology, toxicology, microbiology, virology, and parasitology. These courses prepare students for clinical practice by teaching diagnostic techniques and pathological examinations. Topics in animal welfare, production, and nutrition are also covered. Clinical studies begin in the 6</w:t>
      </w:r>
      <w:r w:rsidR="008F4469" w:rsidRPr="0022514C">
        <w:rPr>
          <w:rFonts w:ascii="Times New Roman" w:eastAsia="Times New Roman" w:hAnsi="Times New Roman" w:cs="Times New Roman"/>
          <w:sz w:val="24"/>
          <w:szCs w:val="24"/>
          <w:vertAlign w:val="superscript"/>
          <w:lang w:val="en-GB" w:eastAsia="tr-TR"/>
        </w:rPr>
        <w:t>th</w:t>
      </w:r>
      <w:r w:rsidR="008F4469" w:rsidRPr="0022514C">
        <w:rPr>
          <w:rFonts w:ascii="Times New Roman" w:eastAsia="Times New Roman" w:hAnsi="Times New Roman" w:cs="Times New Roman"/>
          <w:sz w:val="24"/>
          <w:szCs w:val="24"/>
          <w:lang w:val="en-GB" w:eastAsia="tr-TR"/>
        </w:rPr>
        <w:t xml:space="preserve"> semester.</w:t>
      </w:r>
    </w:p>
    <w:p w14:paraId="5F34B7EB" w14:textId="20FBA474" w:rsidR="00F73A60" w:rsidRPr="0022514C" w:rsidRDefault="00B92BEA" w:rsidP="006C0FC5">
      <w:pPr>
        <w:pStyle w:val="ListeParagraf"/>
        <w:numPr>
          <w:ilvl w:val="0"/>
          <w:numId w:val="37"/>
        </w:numPr>
        <w:spacing w:line="240" w:lineRule="auto"/>
        <w:jc w:val="both"/>
        <w:rPr>
          <w:rFonts w:eastAsia="Times New Roman"/>
          <w:kern w:val="2"/>
          <w:szCs w:val="24"/>
          <w:lang w:eastAsia="tr-TR"/>
          <w14:ligatures w14:val="standardContextual"/>
        </w:rPr>
      </w:pPr>
      <w:r w:rsidRPr="0022514C">
        <w:rPr>
          <w:rFonts w:eastAsia="Times New Roman"/>
          <w:b/>
          <w:bCs/>
          <w:szCs w:val="24"/>
          <w:lang w:eastAsia="tr-TR"/>
        </w:rPr>
        <w:t>Semesters 7 to 10:</w:t>
      </w:r>
      <w:r w:rsidRPr="0022514C">
        <w:rPr>
          <w:rFonts w:eastAsia="Times New Roman"/>
          <w:szCs w:val="24"/>
          <w:lang w:eastAsia="tr-TR"/>
        </w:rPr>
        <w:t xml:space="preserve"> </w:t>
      </w:r>
      <w:r w:rsidR="008F4469" w:rsidRPr="0022514C">
        <w:rPr>
          <w:rFonts w:eastAsia="Times New Roman"/>
          <w:szCs w:val="24"/>
          <w:lang w:eastAsia="tr-TR"/>
        </w:rPr>
        <w:t xml:space="preserve">Clinical knowledge and skills are the primary focus. Students train in Internal Medicine, Surgery, Obstetrics and </w:t>
      </w:r>
      <w:proofErr w:type="spellStart"/>
      <w:r w:rsidR="008F4469" w:rsidRPr="0022514C">
        <w:rPr>
          <w:rFonts w:eastAsia="Times New Roman"/>
          <w:szCs w:val="24"/>
          <w:lang w:eastAsia="tr-TR"/>
        </w:rPr>
        <w:t>Gynecology</w:t>
      </w:r>
      <w:proofErr w:type="spellEnd"/>
      <w:r w:rsidR="008F4469" w:rsidRPr="0022514C">
        <w:rPr>
          <w:rFonts w:eastAsia="Times New Roman"/>
          <w:szCs w:val="24"/>
          <w:lang w:eastAsia="tr-TR"/>
        </w:rPr>
        <w:t>, Reproduction and Artificial Insemination, participating in 2–3-day rotations weekly. Extramural training occurs</w:t>
      </w:r>
      <w:r w:rsidRPr="0022514C">
        <w:rPr>
          <w:rFonts w:eastAsia="Times New Roman"/>
          <w:szCs w:val="24"/>
          <w:lang w:eastAsia="tr-TR"/>
        </w:rPr>
        <w:t xml:space="preserve"> at </w:t>
      </w:r>
      <w:r w:rsidR="00055458" w:rsidRPr="0022514C">
        <w:rPr>
          <w:rFonts w:eastAsia="Times New Roman"/>
          <w:szCs w:val="24"/>
          <w:lang w:eastAsia="tr-TR"/>
        </w:rPr>
        <w:t>private farms</w:t>
      </w:r>
      <w:r w:rsidRPr="0022514C">
        <w:rPr>
          <w:rFonts w:eastAsia="Times New Roman"/>
          <w:szCs w:val="24"/>
          <w:lang w:eastAsia="tr-TR"/>
        </w:rPr>
        <w:t xml:space="preserve">, </w:t>
      </w:r>
      <w:r w:rsidR="002A3AC0">
        <w:rPr>
          <w:rFonts w:eastAsia="Times New Roman"/>
          <w:szCs w:val="24"/>
          <w:lang w:eastAsia="tr-TR"/>
        </w:rPr>
        <w:t xml:space="preserve">the </w:t>
      </w:r>
      <w:r w:rsidR="00083E62" w:rsidRPr="0022514C">
        <w:rPr>
          <w:rFonts w:eastAsia="Times New Roman"/>
          <w:szCs w:val="24"/>
          <w:lang w:eastAsia="tr-TR"/>
        </w:rPr>
        <w:t xml:space="preserve">Animal Shelter and Rehabilitation Centre of </w:t>
      </w:r>
      <w:proofErr w:type="spellStart"/>
      <w:r w:rsidR="00083E62" w:rsidRPr="0022514C">
        <w:rPr>
          <w:rFonts w:eastAsia="Times New Roman"/>
          <w:szCs w:val="24"/>
          <w:lang w:eastAsia="tr-TR"/>
        </w:rPr>
        <w:t>Elazığ</w:t>
      </w:r>
      <w:proofErr w:type="spellEnd"/>
      <w:r w:rsidR="00083E62" w:rsidRPr="0022514C">
        <w:rPr>
          <w:rFonts w:eastAsia="Times New Roman"/>
          <w:szCs w:val="24"/>
          <w:lang w:eastAsia="tr-TR"/>
        </w:rPr>
        <w:t xml:space="preserve"> Municipal (ASRC)</w:t>
      </w:r>
      <w:r w:rsidRPr="0022514C">
        <w:rPr>
          <w:rFonts w:eastAsia="Times New Roman"/>
          <w:szCs w:val="24"/>
          <w:lang w:eastAsia="tr-TR"/>
        </w:rPr>
        <w:t xml:space="preserve"> and </w:t>
      </w:r>
      <w:proofErr w:type="spellStart"/>
      <w:r w:rsidRPr="0022514C">
        <w:rPr>
          <w:rFonts w:eastAsia="Times New Roman"/>
          <w:szCs w:val="24"/>
          <w:lang w:eastAsia="tr-TR"/>
        </w:rPr>
        <w:t>Elazığ</w:t>
      </w:r>
      <w:proofErr w:type="spellEnd"/>
      <w:r w:rsidRPr="0022514C">
        <w:rPr>
          <w:rFonts w:eastAsia="Times New Roman"/>
          <w:szCs w:val="24"/>
          <w:lang w:eastAsia="tr-TR"/>
        </w:rPr>
        <w:t xml:space="preserve"> Hippodrome. During these semesters, Veterinary Public Health </w:t>
      </w:r>
      <w:r w:rsidR="00083E62" w:rsidRPr="0022514C">
        <w:rPr>
          <w:rFonts w:eastAsia="Times New Roman"/>
          <w:szCs w:val="24"/>
          <w:lang w:eastAsia="tr-TR"/>
        </w:rPr>
        <w:t xml:space="preserve">(VPH) </w:t>
      </w:r>
      <w:r w:rsidRPr="0022514C">
        <w:rPr>
          <w:rFonts w:eastAsia="Times New Roman"/>
          <w:szCs w:val="24"/>
          <w:lang w:eastAsia="tr-TR"/>
        </w:rPr>
        <w:t>courses</w:t>
      </w:r>
      <w:r w:rsidR="002A3AC0">
        <w:rPr>
          <w:rFonts w:eastAsia="Times New Roman"/>
          <w:szCs w:val="24"/>
          <w:lang w:eastAsia="tr-TR"/>
        </w:rPr>
        <w:t>,</w:t>
      </w:r>
      <w:r w:rsidRPr="0022514C">
        <w:rPr>
          <w:rFonts w:eastAsia="Times New Roman"/>
          <w:szCs w:val="24"/>
          <w:lang w:eastAsia="tr-TR"/>
        </w:rPr>
        <w:t xml:space="preserve"> including </w:t>
      </w:r>
      <w:r w:rsidR="00747F77" w:rsidRPr="0022514C">
        <w:rPr>
          <w:rFonts w:eastAsia="Times New Roman"/>
          <w:szCs w:val="24"/>
          <w:lang w:eastAsia="tr-TR"/>
        </w:rPr>
        <w:t>F</w:t>
      </w:r>
      <w:r w:rsidRPr="0022514C">
        <w:rPr>
          <w:rFonts w:eastAsia="Times New Roman"/>
          <w:szCs w:val="24"/>
          <w:lang w:eastAsia="tr-TR"/>
        </w:rPr>
        <w:t xml:space="preserve">ood </w:t>
      </w:r>
      <w:r w:rsidR="00747F77" w:rsidRPr="0022514C">
        <w:rPr>
          <w:rFonts w:eastAsia="Times New Roman"/>
          <w:szCs w:val="24"/>
          <w:lang w:eastAsia="tr-TR"/>
        </w:rPr>
        <w:t>S</w:t>
      </w:r>
      <w:r w:rsidRPr="0022514C">
        <w:rPr>
          <w:rFonts w:eastAsia="Times New Roman"/>
          <w:szCs w:val="24"/>
          <w:lang w:eastAsia="tr-TR"/>
        </w:rPr>
        <w:t xml:space="preserve">afety and </w:t>
      </w:r>
      <w:r w:rsidR="00747F77" w:rsidRPr="0022514C">
        <w:rPr>
          <w:rFonts w:eastAsia="Times New Roman"/>
          <w:szCs w:val="24"/>
          <w:lang w:eastAsia="tr-TR"/>
        </w:rPr>
        <w:t>Q</w:t>
      </w:r>
      <w:r w:rsidRPr="0022514C">
        <w:rPr>
          <w:rFonts w:eastAsia="Times New Roman"/>
          <w:szCs w:val="24"/>
          <w:lang w:eastAsia="tr-TR"/>
        </w:rPr>
        <w:t>uality</w:t>
      </w:r>
      <w:r w:rsidR="00747F77" w:rsidRPr="0022514C">
        <w:rPr>
          <w:rFonts w:eastAsia="Times New Roman"/>
          <w:szCs w:val="24"/>
          <w:lang w:eastAsia="tr-TR"/>
        </w:rPr>
        <w:t xml:space="preserve"> (FSQ)</w:t>
      </w:r>
      <w:r w:rsidRPr="0022514C">
        <w:rPr>
          <w:rFonts w:eastAsia="Times New Roman"/>
          <w:szCs w:val="24"/>
          <w:lang w:eastAsia="tr-TR"/>
        </w:rPr>
        <w:t>, meat inspection, and milk hygiene and technology</w:t>
      </w:r>
      <w:r w:rsidR="002A3AC0">
        <w:rPr>
          <w:rFonts w:eastAsia="Times New Roman"/>
          <w:szCs w:val="24"/>
          <w:lang w:eastAsia="tr-TR"/>
        </w:rPr>
        <w:t>,</w:t>
      </w:r>
      <w:r w:rsidRPr="0022514C">
        <w:rPr>
          <w:rFonts w:eastAsia="Times New Roman"/>
          <w:szCs w:val="24"/>
          <w:lang w:eastAsia="tr-TR"/>
        </w:rPr>
        <w:t xml:space="preserve"> are </w:t>
      </w:r>
      <w:r w:rsidR="002A3AC0" w:rsidRPr="0022514C">
        <w:rPr>
          <w:rFonts w:eastAsia="Times New Roman"/>
          <w:szCs w:val="24"/>
          <w:lang w:eastAsia="tr-TR"/>
        </w:rPr>
        <w:t>t</w:t>
      </w:r>
      <w:r w:rsidR="002A3AC0">
        <w:rPr>
          <w:rFonts w:eastAsia="Times New Roman"/>
          <w:szCs w:val="24"/>
          <w:lang w:eastAsia="tr-TR"/>
        </w:rPr>
        <w:t>a</w:t>
      </w:r>
      <w:r w:rsidR="002A3AC0" w:rsidRPr="0022514C">
        <w:rPr>
          <w:rFonts w:eastAsia="Times New Roman"/>
          <w:szCs w:val="24"/>
          <w:lang w:eastAsia="tr-TR"/>
        </w:rPr>
        <w:t xml:space="preserve">ught </w:t>
      </w:r>
      <w:r w:rsidRPr="0022514C">
        <w:rPr>
          <w:rFonts w:eastAsia="Times New Roman"/>
          <w:szCs w:val="24"/>
          <w:lang w:eastAsia="tr-TR"/>
        </w:rPr>
        <w:t xml:space="preserve">and students participate </w:t>
      </w:r>
      <w:r w:rsidR="002A3AC0">
        <w:rPr>
          <w:rFonts w:eastAsia="Times New Roman"/>
          <w:szCs w:val="24"/>
          <w:lang w:eastAsia="tr-TR"/>
        </w:rPr>
        <w:t xml:space="preserve">in </w:t>
      </w:r>
      <w:r w:rsidRPr="0022514C">
        <w:rPr>
          <w:rFonts w:eastAsia="Times New Roman"/>
          <w:szCs w:val="24"/>
          <w:lang w:eastAsia="tr-TR"/>
        </w:rPr>
        <w:t>food analysis in the laboratories and work at abattoirs and poultry processing facilities</w:t>
      </w:r>
      <w:r w:rsidR="00F73A60" w:rsidRPr="0022514C">
        <w:t xml:space="preserve"> </w:t>
      </w:r>
      <w:r w:rsidR="00F73A60" w:rsidRPr="0022514C">
        <w:rPr>
          <w:rFonts w:eastAsia="Times New Roman"/>
          <w:szCs w:val="24"/>
          <w:lang w:eastAsia="tr-TR"/>
        </w:rPr>
        <w:t>during the 9</w:t>
      </w:r>
      <w:r w:rsidR="00F73A60" w:rsidRPr="0022514C">
        <w:rPr>
          <w:rFonts w:eastAsia="Times New Roman"/>
          <w:szCs w:val="24"/>
          <w:vertAlign w:val="superscript"/>
          <w:lang w:eastAsia="tr-TR"/>
        </w:rPr>
        <w:t>th</w:t>
      </w:r>
      <w:r w:rsidR="00F73A60" w:rsidRPr="0022514C">
        <w:rPr>
          <w:rFonts w:eastAsia="Times New Roman"/>
          <w:szCs w:val="24"/>
          <w:lang w:eastAsia="tr-TR"/>
        </w:rPr>
        <w:t xml:space="preserve"> semester</w:t>
      </w:r>
      <w:r w:rsidRPr="0022514C">
        <w:rPr>
          <w:rFonts w:eastAsia="Times New Roman"/>
          <w:szCs w:val="24"/>
          <w:lang w:eastAsia="tr-TR"/>
        </w:rPr>
        <w:t xml:space="preserve">. </w:t>
      </w:r>
      <w:r w:rsidR="008F4469" w:rsidRPr="0022514C">
        <w:rPr>
          <w:rFonts w:eastAsia="Times New Roman"/>
          <w:kern w:val="2"/>
          <w:szCs w:val="24"/>
          <w:lang w:eastAsia="tr-TR"/>
          <w14:ligatures w14:val="standardContextual"/>
        </w:rPr>
        <w:t>Elective Practical Training (EPT) in private clinics is required during the 8</w:t>
      </w:r>
      <w:r w:rsidR="008F4469" w:rsidRPr="0022514C">
        <w:rPr>
          <w:rFonts w:eastAsia="Times New Roman"/>
          <w:kern w:val="2"/>
          <w:szCs w:val="24"/>
          <w:vertAlign w:val="superscript"/>
          <w:lang w:eastAsia="tr-TR"/>
          <w14:ligatures w14:val="standardContextual"/>
        </w:rPr>
        <w:t>th</w:t>
      </w:r>
      <w:r w:rsidR="008F4469" w:rsidRPr="0022514C">
        <w:rPr>
          <w:rFonts w:eastAsia="Times New Roman"/>
          <w:kern w:val="2"/>
          <w:szCs w:val="24"/>
          <w:lang w:eastAsia="tr-TR"/>
          <w14:ligatures w14:val="standardContextual"/>
        </w:rPr>
        <w:t xml:space="preserve"> semester. The 10</w:t>
      </w:r>
      <w:r w:rsidR="008F4469" w:rsidRPr="0022514C">
        <w:rPr>
          <w:rFonts w:eastAsia="Times New Roman"/>
          <w:kern w:val="2"/>
          <w:szCs w:val="24"/>
          <w:vertAlign w:val="superscript"/>
          <w:lang w:eastAsia="tr-TR"/>
          <w14:ligatures w14:val="standardContextual"/>
        </w:rPr>
        <w:t>th</w:t>
      </w:r>
      <w:r w:rsidR="008F4469" w:rsidRPr="0022514C">
        <w:rPr>
          <w:rFonts w:eastAsia="Times New Roman"/>
          <w:kern w:val="2"/>
          <w:szCs w:val="24"/>
          <w:lang w:eastAsia="tr-TR"/>
          <w14:ligatures w14:val="standardContextual"/>
        </w:rPr>
        <w:t xml:space="preserve"> semester is dedicated to an internship, ensuring students meet DOC.</w:t>
      </w:r>
    </w:p>
    <w:p w14:paraId="03EDF556" w14:textId="77777777" w:rsidR="00F73A60" w:rsidRPr="0022514C" w:rsidRDefault="00F73A60" w:rsidP="00F73A60">
      <w:pPr>
        <w:spacing w:after="0" w:line="240" w:lineRule="auto"/>
        <w:jc w:val="both"/>
        <w:rPr>
          <w:rFonts w:ascii="Times New Roman" w:eastAsia="Times New Roman" w:hAnsi="Times New Roman" w:cs="Times New Roman"/>
          <w:sz w:val="24"/>
          <w:szCs w:val="24"/>
          <w:lang w:val="en-GB" w:eastAsia="tr-TR"/>
        </w:rPr>
      </w:pPr>
    </w:p>
    <w:p w14:paraId="3E8046F9" w14:textId="1602C937" w:rsidR="00F73A60" w:rsidRPr="0022514C" w:rsidRDefault="00F73A60" w:rsidP="00F73A60">
      <w:pPr>
        <w:spacing w:after="0" w:line="240" w:lineRule="auto"/>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sz w:val="24"/>
          <w:szCs w:val="24"/>
          <w:lang w:val="en-GB" w:eastAsia="tr-TR"/>
        </w:rPr>
        <w:t xml:space="preserve">In order to graduate from the FU VEE, each student must </w:t>
      </w:r>
      <w:proofErr w:type="spellStart"/>
      <w:r w:rsidRPr="0022514C">
        <w:rPr>
          <w:rFonts w:ascii="Times New Roman" w:eastAsia="Times New Roman" w:hAnsi="Times New Roman" w:cs="Times New Roman"/>
          <w:sz w:val="24"/>
          <w:szCs w:val="24"/>
          <w:lang w:val="en-GB" w:eastAsia="tr-TR"/>
        </w:rPr>
        <w:t>fulfill</w:t>
      </w:r>
      <w:proofErr w:type="spellEnd"/>
      <w:r w:rsidRPr="0022514C">
        <w:rPr>
          <w:rFonts w:ascii="Times New Roman" w:eastAsia="Times New Roman" w:hAnsi="Times New Roman" w:cs="Times New Roman"/>
          <w:sz w:val="24"/>
          <w:szCs w:val="24"/>
          <w:lang w:val="en-GB" w:eastAsia="tr-TR"/>
        </w:rPr>
        <w:t xml:space="preserve"> the following criteria:</w:t>
      </w:r>
    </w:p>
    <w:p w14:paraId="49AE36D7" w14:textId="768FDBCA" w:rsidR="00F73A60" w:rsidRPr="0022514C" w:rsidRDefault="00F73A60" w:rsidP="006C0FC5">
      <w:pPr>
        <w:pStyle w:val="ListeParagraf"/>
        <w:numPr>
          <w:ilvl w:val="0"/>
          <w:numId w:val="37"/>
        </w:numPr>
        <w:rPr>
          <w:rFonts w:eastAsia="Times New Roman"/>
          <w:kern w:val="2"/>
          <w:szCs w:val="24"/>
          <w:lang w:eastAsia="tr-TR"/>
          <w14:ligatures w14:val="standardContextual"/>
        </w:rPr>
      </w:pPr>
      <w:r w:rsidRPr="0022514C">
        <w:rPr>
          <w:rFonts w:eastAsia="Times New Roman"/>
          <w:b/>
          <w:kern w:val="2"/>
          <w:szCs w:val="24"/>
          <w:lang w:eastAsia="tr-TR"/>
          <w14:ligatures w14:val="standardContextual"/>
        </w:rPr>
        <w:t>Coursework:</w:t>
      </w:r>
      <w:r w:rsidRPr="0022514C">
        <w:rPr>
          <w:rFonts w:eastAsia="Times New Roman"/>
          <w:kern w:val="2"/>
          <w:szCs w:val="24"/>
          <w:lang w:eastAsia="tr-TR"/>
          <w14:ligatures w14:val="standardContextual"/>
        </w:rPr>
        <w:t xml:space="preserve"> </w:t>
      </w:r>
      <w:r w:rsidR="002A3AC0" w:rsidRPr="0022514C">
        <w:rPr>
          <w:rFonts w:eastAsia="Times New Roman"/>
          <w:kern w:val="2"/>
          <w:szCs w:val="24"/>
          <w:lang w:eastAsia="tr-TR"/>
          <w14:ligatures w14:val="standardContextual"/>
        </w:rPr>
        <w:t>Succes</w:t>
      </w:r>
      <w:r w:rsidR="002A3AC0">
        <w:rPr>
          <w:rFonts w:eastAsia="Times New Roman"/>
          <w:kern w:val="2"/>
          <w:szCs w:val="24"/>
          <w:lang w:eastAsia="tr-TR"/>
          <w14:ligatures w14:val="standardContextual"/>
        </w:rPr>
        <w:t>sfu</w:t>
      </w:r>
      <w:r w:rsidR="002A3AC0" w:rsidRPr="0022514C">
        <w:rPr>
          <w:rFonts w:eastAsia="Times New Roman"/>
          <w:kern w:val="2"/>
          <w:szCs w:val="24"/>
          <w:lang w:eastAsia="tr-TR"/>
          <w14:ligatures w14:val="standardContextual"/>
        </w:rPr>
        <w:t xml:space="preserve">lly </w:t>
      </w:r>
      <w:r w:rsidRPr="0022514C">
        <w:rPr>
          <w:rFonts w:eastAsia="Times New Roman"/>
          <w:kern w:val="2"/>
          <w:szCs w:val="24"/>
          <w:lang w:eastAsia="tr-TR"/>
          <w14:ligatures w14:val="standardContextual"/>
        </w:rPr>
        <w:t>completing the courses in the core curriculum.</w:t>
      </w:r>
    </w:p>
    <w:p w14:paraId="7CE907BB" w14:textId="23BA3D9F" w:rsidR="00B92BEA" w:rsidRPr="0022514C" w:rsidRDefault="00B92BEA" w:rsidP="006C0FC5">
      <w:pPr>
        <w:numPr>
          <w:ilvl w:val="0"/>
          <w:numId w:val="37"/>
        </w:numPr>
        <w:spacing w:after="0" w:line="240" w:lineRule="auto"/>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b/>
          <w:bCs/>
          <w:sz w:val="24"/>
          <w:szCs w:val="24"/>
          <w:lang w:val="en-GB" w:eastAsia="tr-TR"/>
        </w:rPr>
        <w:t>Placement Training:</w:t>
      </w:r>
      <w:r w:rsidRPr="0022514C">
        <w:rPr>
          <w:rFonts w:ascii="Times New Roman" w:eastAsia="Times New Roman" w:hAnsi="Times New Roman" w:cs="Times New Roman"/>
          <w:sz w:val="24"/>
          <w:szCs w:val="24"/>
          <w:lang w:val="en-GB" w:eastAsia="tr-TR"/>
        </w:rPr>
        <w:t xml:space="preserve"> At the end of the 8</w:t>
      </w:r>
      <w:r w:rsidRPr="0022514C">
        <w:rPr>
          <w:rFonts w:ascii="Times New Roman" w:eastAsia="Times New Roman" w:hAnsi="Times New Roman" w:cs="Times New Roman"/>
          <w:sz w:val="24"/>
          <w:szCs w:val="24"/>
          <w:vertAlign w:val="superscript"/>
          <w:lang w:val="en-GB" w:eastAsia="tr-TR"/>
        </w:rPr>
        <w:t>th</w:t>
      </w:r>
      <w:r w:rsidR="00FA5115" w:rsidRPr="0022514C">
        <w:rPr>
          <w:rFonts w:ascii="Times New Roman" w:eastAsia="Times New Roman" w:hAnsi="Times New Roman" w:cs="Times New Roman"/>
          <w:sz w:val="24"/>
          <w:szCs w:val="24"/>
          <w:lang w:val="en-GB" w:eastAsia="tr-TR"/>
        </w:rPr>
        <w:t xml:space="preserve"> </w:t>
      </w:r>
      <w:r w:rsidRPr="0022514C">
        <w:rPr>
          <w:rFonts w:ascii="Times New Roman" w:eastAsia="Times New Roman" w:hAnsi="Times New Roman" w:cs="Times New Roman"/>
          <w:sz w:val="24"/>
          <w:szCs w:val="24"/>
          <w:lang w:val="en-GB" w:eastAsia="tr-TR"/>
        </w:rPr>
        <w:t>semester, students must complete a month of compulsory summer placement training in private clinics, hospitals, or farms under the supervision of a non-academic veterinarian.</w:t>
      </w:r>
    </w:p>
    <w:p w14:paraId="4F1E9E9E" w14:textId="07EFD916" w:rsidR="00273064" w:rsidRPr="0022514C" w:rsidRDefault="00B92BEA" w:rsidP="006C0FC5">
      <w:pPr>
        <w:numPr>
          <w:ilvl w:val="0"/>
          <w:numId w:val="37"/>
        </w:numPr>
        <w:spacing w:after="0" w:line="240" w:lineRule="auto"/>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b/>
          <w:bCs/>
          <w:sz w:val="24"/>
          <w:szCs w:val="24"/>
          <w:lang w:val="en-GB" w:eastAsia="tr-TR"/>
        </w:rPr>
        <w:lastRenderedPageBreak/>
        <w:t>Graduation Thesis:</w:t>
      </w:r>
      <w:r w:rsidRPr="0022514C">
        <w:rPr>
          <w:rFonts w:ascii="Times New Roman" w:eastAsia="Times New Roman" w:hAnsi="Times New Roman" w:cs="Times New Roman"/>
          <w:sz w:val="24"/>
          <w:szCs w:val="24"/>
          <w:lang w:val="en-GB" w:eastAsia="tr-TR"/>
        </w:rPr>
        <w:t xml:space="preserve"> To demonstrate academic competence, students are required to prepare and present a graduation thesis and defend it in front of a jury. </w:t>
      </w:r>
    </w:p>
    <w:p w14:paraId="638659E9" w14:textId="1767C87B" w:rsidR="00B92BEA" w:rsidRPr="0022514C" w:rsidRDefault="00B92BEA" w:rsidP="006C0FC5">
      <w:pPr>
        <w:numPr>
          <w:ilvl w:val="0"/>
          <w:numId w:val="37"/>
        </w:numPr>
        <w:spacing w:after="0" w:line="240" w:lineRule="auto"/>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b/>
          <w:bCs/>
          <w:sz w:val="24"/>
          <w:szCs w:val="24"/>
          <w:lang w:val="en-GB" w:eastAsia="tr-TR"/>
        </w:rPr>
        <w:t xml:space="preserve">Clinical </w:t>
      </w:r>
      <w:r w:rsidR="00273064" w:rsidRPr="0022514C">
        <w:rPr>
          <w:rFonts w:ascii="Times New Roman" w:eastAsia="Times New Roman" w:hAnsi="Times New Roman" w:cs="Times New Roman"/>
          <w:b/>
          <w:bCs/>
          <w:sz w:val="24"/>
          <w:szCs w:val="24"/>
          <w:lang w:val="en-GB" w:eastAsia="tr-TR"/>
        </w:rPr>
        <w:t>Competenc</w:t>
      </w:r>
      <w:r w:rsidR="002A3AC0">
        <w:rPr>
          <w:rFonts w:ascii="Times New Roman" w:eastAsia="Times New Roman" w:hAnsi="Times New Roman" w:cs="Times New Roman"/>
          <w:b/>
          <w:bCs/>
          <w:sz w:val="24"/>
          <w:szCs w:val="24"/>
          <w:lang w:val="en-GB" w:eastAsia="tr-TR"/>
        </w:rPr>
        <w:t>i</w:t>
      </w:r>
      <w:r w:rsidR="00273064" w:rsidRPr="0022514C">
        <w:rPr>
          <w:rFonts w:ascii="Times New Roman" w:eastAsia="Times New Roman" w:hAnsi="Times New Roman" w:cs="Times New Roman"/>
          <w:b/>
          <w:bCs/>
          <w:sz w:val="24"/>
          <w:szCs w:val="24"/>
          <w:lang w:val="en-GB" w:eastAsia="tr-TR"/>
        </w:rPr>
        <w:t>es</w:t>
      </w:r>
      <w:r w:rsidRPr="0022514C">
        <w:rPr>
          <w:rFonts w:ascii="Times New Roman" w:eastAsia="Times New Roman" w:hAnsi="Times New Roman" w:cs="Times New Roman"/>
          <w:b/>
          <w:bCs/>
          <w:sz w:val="24"/>
          <w:szCs w:val="24"/>
          <w:lang w:val="en-GB" w:eastAsia="tr-TR"/>
        </w:rPr>
        <w:t>:</w:t>
      </w:r>
      <w:r w:rsidR="00273064" w:rsidRPr="0022514C">
        <w:rPr>
          <w:rFonts w:ascii="Times New Roman" w:eastAsia="Times New Roman" w:hAnsi="Times New Roman" w:cs="Times New Roman"/>
          <w:sz w:val="24"/>
          <w:szCs w:val="24"/>
          <w:lang w:val="en-GB" w:eastAsia="tr-TR"/>
        </w:rPr>
        <w:t xml:space="preserve"> </w:t>
      </w:r>
      <w:r w:rsidR="00192337" w:rsidRPr="0022514C">
        <w:rPr>
          <w:rFonts w:ascii="Times New Roman" w:eastAsia="Times New Roman" w:hAnsi="Times New Roman" w:cs="Times New Roman"/>
          <w:sz w:val="24"/>
          <w:szCs w:val="24"/>
          <w:lang w:val="en-GB" w:eastAsia="tr-TR"/>
        </w:rPr>
        <w:t xml:space="preserve">While the acquisition of DOC </w:t>
      </w:r>
      <w:r w:rsidRPr="0022514C">
        <w:rPr>
          <w:rFonts w:ascii="Times New Roman" w:eastAsia="Times New Roman" w:hAnsi="Times New Roman" w:cs="Times New Roman"/>
          <w:sz w:val="24"/>
          <w:szCs w:val="24"/>
          <w:lang w:val="en-GB" w:eastAsia="tr-TR"/>
        </w:rPr>
        <w:t>is integr</w:t>
      </w:r>
      <w:r w:rsidR="00E63B97" w:rsidRPr="0022514C">
        <w:rPr>
          <w:rFonts w:ascii="Times New Roman" w:eastAsia="Times New Roman" w:hAnsi="Times New Roman" w:cs="Times New Roman"/>
          <w:sz w:val="24"/>
          <w:szCs w:val="24"/>
          <w:lang w:val="en-GB" w:eastAsia="tr-TR"/>
        </w:rPr>
        <w:t xml:space="preserve">ated throughout the curriculum, students must complete </w:t>
      </w:r>
      <w:r w:rsidR="00273064" w:rsidRPr="0022514C">
        <w:rPr>
          <w:rFonts w:ascii="Times New Roman" w:eastAsia="Times New Roman" w:hAnsi="Times New Roman" w:cs="Times New Roman"/>
          <w:sz w:val="24"/>
          <w:szCs w:val="24"/>
          <w:lang w:val="en-GB" w:eastAsia="tr-TR"/>
        </w:rPr>
        <w:t>the clinical competenc</w:t>
      </w:r>
      <w:r w:rsidR="002A3AC0">
        <w:rPr>
          <w:rFonts w:ascii="Times New Roman" w:eastAsia="Times New Roman" w:hAnsi="Times New Roman" w:cs="Times New Roman"/>
          <w:sz w:val="24"/>
          <w:szCs w:val="24"/>
          <w:lang w:val="en-GB" w:eastAsia="tr-TR"/>
        </w:rPr>
        <w:t>i</w:t>
      </w:r>
      <w:r w:rsidR="00273064" w:rsidRPr="0022514C">
        <w:rPr>
          <w:rFonts w:ascii="Times New Roman" w:eastAsia="Times New Roman" w:hAnsi="Times New Roman" w:cs="Times New Roman"/>
          <w:sz w:val="24"/>
          <w:szCs w:val="24"/>
          <w:lang w:val="en-GB" w:eastAsia="tr-TR"/>
        </w:rPr>
        <w:t xml:space="preserve">es determined by </w:t>
      </w:r>
      <w:r w:rsidR="00273064" w:rsidRPr="002D10B1">
        <w:rPr>
          <w:rFonts w:ascii="Times New Roman" w:eastAsia="Times New Roman" w:hAnsi="Times New Roman" w:cs="Times New Roman"/>
          <w:sz w:val="24"/>
          <w:szCs w:val="24"/>
          <w:lang w:val="en-GB" w:eastAsia="tr-TR"/>
        </w:rPr>
        <w:t xml:space="preserve">each clinical department. </w:t>
      </w:r>
      <w:r w:rsidR="002A3AC0">
        <w:rPr>
          <w:rFonts w:ascii="Times New Roman" w:eastAsia="Times New Roman" w:hAnsi="Times New Roman" w:cs="Times New Roman"/>
          <w:sz w:val="24"/>
          <w:szCs w:val="24"/>
          <w:lang w:val="en-GB" w:eastAsia="tr-TR"/>
        </w:rPr>
        <w:t>The c</w:t>
      </w:r>
      <w:r w:rsidR="002A3AC0" w:rsidRPr="002D10B1">
        <w:rPr>
          <w:rFonts w:ascii="Times New Roman" w:eastAsia="Times New Roman" w:hAnsi="Times New Roman" w:cs="Times New Roman"/>
          <w:sz w:val="24"/>
          <w:szCs w:val="24"/>
          <w:lang w:val="en-GB" w:eastAsia="tr-TR"/>
        </w:rPr>
        <w:t xml:space="preserve">linical </w:t>
      </w:r>
      <w:r w:rsidR="00273064" w:rsidRPr="002D10B1">
        <w:rPr>
          <w:rFonts w:ascii="Times New Roman" w:eastAsia="Times New Roman" w:hAnsi="Times New Roman" w:cs="Times New Roman"/>
          <w:sz w:val="24"/>
          <w:szCs w:val="24"/>
          <w:lang w:val="en-GB" w:eastAsia="tr-TR"/>
        </w:rPr>
        <w:t>progression of the students is monitored through a web-based monitoring system called KBTS (Clini</w:t>
      </w:r>
      <w:r w:rsidR="00273064" w:rsidRPr="0022514C">
        <w:rPr>
          <w:rFonts w:ascii="Times New Roman" w:eastAsia="Times New Roman" w:hAnsi="Times New Roman" w:cs="Times New Roman"/>
          <w:sz w:val="24"/>
          <w:szCs w:val="24"/>
          <w:lang w:val="en-GB" w:eastAsia="tr-TR"/>
        </w:rPr>
        <w:t>cal Skill Monitoring System)</w:t>
      </w:r>
      <w:r w:rsidR="002D10B1">
        <w:rPr>
          <w:rFonts w:ascii="Times New Roman" w:eastAsia="Times New Roman" w:hAnsi="Times New Roman" w:cs="Times New Roman"/>
          <w:sz w:val="24"/>
          <w:szCs w:val="24"/>
          <w:lang w:val="en-GB" w:eastAsia="tr-TR"/>
        </w:rPr>
        <w:t>.</w:t>
      </w:r>
      <w:r w:rsidR="00E63B97" w:rsidRPr="0022514C">
        <w:rPr>
          <w:rFonts w:ascii="Times New Roman" w:eastAsia="Times New Roman" w:hAnsi="Times New Roman" w:cs="Times New Roman"/>
          <w:sz w:val="24"/>
          <w:szCs w:val="24"/>
          <w:lang w:val="en-GB" w:eastAsia="tr-TR"/>
        </w:rPr>
        <w:t xml:space="preserve"> </w:t>
      </w:r>
    </w:p>
    <w:p w14:paraId="34343848" w14:textId="77777777" w:rsidR="00B92BEA" w:rsidRPr="0022514C" w:rsidRDefault="00B92BEA" w:rsidP="006C0FC5">
      <w:pPr>
        <w:numPr>
          <w:ilvl w:val="0"/>
          <w:numId w:val="37"/>
        </w:numPr>
        <w:spacing w:after="0" w:line="240" w:lineRule="auto"/>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b/>
          <w:bCs/>
          <w:sz w:val="24"/>
          <w:szCs w:val="24"/>
          <w:lang w:val="en-GB" w:eastAsia="tr-TR"/>
        </w:rPr>
        <w:t>Elective Courses:</w:t>
      </w:r>
      <w:r w:rsidRPr="0022514C">
        <w:rPr>
          <w:rFonts w:ascii="Times New Roman" w:eastAsia="Times New Roman" w:hAnsi="Times New Roman" w:cs="Times New Roman"/>
          <w:sz w:val="24"/>
          <w:szCs w:val="24"/>
          <w:lang w:val="en-GB" w:eastAsia="tr-TR"/>
        </w:rPr>
        <w:t xml:space="preserve"> Students must take two elective courses each semester, allowing them to explore topics of personal interest in greater depth.</w:t>
      </w:r>
    </w:p>
    <w:p w14:paraId="525FE691" w14:textId="77777777" w:rsidR="00B92BEA" w:rsidRPr="0022514C" w:rsidRDefault="00B92BEA" w:rsidP="006C0FC5">
      <w:pPr>
        <w:numPr>
          <w:ilvl w:val="0"/>
          <w:numId w:val="37"/>
        </w:numPr>
        <w:spacing w:after="0" w:line="240" w:lineRule="auto"/>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b/>
          <w:bCs/>
          <w:sz w:val="24"/>
          <w:szCs w:val="24"/>
          <w:lang w:val="en-GB" w:eastAsia="tr-TR"/>
        </w:rPr>
        <w:t>Elective Training Tracking Form:</w:t>
      </w:r>
      <w:r w:rsidRPr="0022514C">
        <w:rPr>
          <w:rFonts w:ascii="Times New Roman" w:eastAsia="Times New Roman" w:hAnsi="Times New Roman" w:cs="Times New Roman"/>
          <w:sz w:val="24"/>
          <w:szCs w:val="24"/>
          <w:lang w:val="en-GB" w:eastAsia="tr-TR"/>
        </w:rPr>
        <w:t xml:space="preserve"> Students are required to keep the records of the cases that they see at the private clinics and have to submit it to the EPT commission. </w:t>
      </w:r>
    </w:p>
    <w:p w14:paraId="2BD35E5C" w14:textId="3ED824A4" w:rsidR="00B92BEA" w:rsidRPr="0022514C" w:rsidRDefault="00B92BEA" w:rsidP="00166302">
      <w:pPr>
        <w:pStyle w:val="Default"/>
        <w:rPr>
          <w:i/>
          <w:iCs/>
        </w:rPr>
      </w:pPr>
    </w:p>
    <w:p w14:paraId="7EC40758" w14:textId="7CDDFA04" w:rsidR="00B92BEA" w:rsidRPr="0022514C" w:rsidRDefault="00B92BEA" w:rsidP="00A84256">
      <w:pPr>
        <w:spacing w:after="0" w:line="360" w:lineRule="auto"/>
        <w:ind w:right="627"/>
        <w:jc w:val="both"/>
        <w:rPr>
          <w:rFonts w:ascii="Times New Roman" w:hAnsi="Times New Roman" w:cs="Times New Roman"/>
          <w:sz w:val="24"/>
          <w:szCs w:val="24"/>
          <w:lang w:val="en-GB"/>
        </w:rPr>
      </w:pPr>
      <w:r w:rsidRPr="0022514C">
        <w:rPr>
          <w:rFonts w:ascii="Times New Roman" w:hAnsi="Times New Roman" w:cs="Times New Roman"/>
          <w:b/>
          <w:color w:val="141515"/>
          <w:sz w:val="24"/>
          <w:szCs w:val="24"/>
          <w:lang w:val="en-GB"/>
        </w:rPr>
        <w:t>Table</w:t>
      </w:r>
      <w:r w:rsidRPr="0022514C">
        <w:rPr>
          <w:rFonts w:ascii="Times New Roman" w:hAnsi="Times New Roman" w:cs="Times New Roman"/>
          <w:b/>
          <w:color w:val="141515"/>
          <w:spacing w:val="-6"/>
          <w:sz w:val="24"/>
          <w:szCs w:val="24"/>
          <w:lang w:val="en-GB"/>
        </w:rPr>
        <w:t xml:space="preserve"> </w:t>
      </w:r>
      <w:r w:rsidRPr="0022514C">
        <w:rPr>
          <w:rFonts w:ascii="Times New Roman" w:hAnsi="Times New Roman" w:cs="Times New Roman"/>
          <w:b/>
          <w:color w:val="141515"/>
          <w:sz w:val="24"/>
          <w:szCs w:val="24"/>
          <w:lang w:val="en-GB"/>
        </w:rPr>
        <w:t>3.1.1.</w:t>
      </w:r>
      <w:r w:rsidRPr="0022514C">
        <w:rPr>
          <w:rFonts w:ascii="Times New Roman" w:hAnsi="Times New Roman" w:cs="Times New Roman"/>
          <w:b/>
          <w:color w:val="141515"/>
          <w:spacing w:val="-5"/>
          <w:sz w:val="24"/>
          <w:szCs w:val="24"/>
          <w:lang w:val="en-GB"/>
        </w:rPr>
        <w:t xml:space="preserve"> C</w:t>
      </w:r>
      <w:r w:rsidRPr="0022514C">
        <w:rPr>
          <w:rFonts w:ascii="Times New Roman" w:hAnsi="Times New Roman" w:cs="Times New Roman"/>
          <w:b/>
          <w:color w:val="141515"/>
          <w:sz w:val="24"/>
          <w:szCs w:val="24"/>
          <w:lang w:val="en-GB"/>
        </w:rPr>
        <w:t>urriculum</w:t>
      </w:r>
      <w:r w:rsidRPr="0022514C">
        <w:rPr>
          <w:rFonts w:ascii="Times New Roman" w:hAnsi="Times New Roman" w:cs="Times New Roman"/>
          <w:b/>
          <w:color w:val="141515"/>
          <w:spacing w:val="-3"/>
          <w:sz w:val="24"/>
          <w:szCs w:val="24"/>
          <w:lang w:val="en-GB"/>
        </w:rPr>
        <w:t xml:space="preserve"> </w:t>
      </w:r>
      <w:r w:rsidRPr="0022514C">
        <w:rPr>
          <w:rFonts w:ascii="Times New Roman" w:hAnsi="Times New Roman" w:cs="Times New Roman"/>
          <w:b/>
          <w:color w:val="141515"/>
          <w:sz w:val="24"/>
          <w:szCs w:val="24"/>
          <w:lang w:val="en-GB"/>
        </w:rPr>
        <w:t>hours in each academic year</w:t>
      </w:r>
      <w:r w:rsidRPr="0022514C">
        <w:rPr>
          <w:rFonts w:ascii="Times New Roman" w:hAnsi="Times New Roman" w:cs="Times New Roman"/>
          <w:b/>
          <w:color w:val="141515"/>
          <w:spacing w:val="-7"/>
          <w:sz w:val="24"/>
          <w:szCs w:val="24"/>
          <w:lang w:val="en-GB"/>
        </w:rPr>
        <w:t xml:space="preserve"> </w:t>
      </w:r>
      <w:r w:rsidRPr="0022514C">
        <w:rPr>
          <w:rFonts w:ascii="Times New Roman" w:hAnsi="Times New Roman" w:cs="Times New Roman"/>
          <w:b/>
          <w:color w:val="141515"/>
          <w:sz w:val="24"/>
          <w:szCs w:val="24"/>
          <w:lang w:val="en-GB"/>
        </w:rPr>
        <w:t>taken</w:t>
      </w:r>
      <w:r w:rsidRPr="0022514C">
        <w:rPr>
          <w:rFonts w:ascii="Times New Roman" w:hAnsi="Times New Roman" w:cs="Times New Roman"/>
          <w:b/>
          <w:color w:val="141515"/>
          <w:spacing w:val="-4"/>
          <w:sz w:val="24"/>
          <w:szCs w:val="24"/>
          <w:lang w:val="en-GB"/>
        </w:rPr>
        <w:t xml:space="preserve"> </w:t>
      </w:r>
      <w:r w:rsidRPr="0022514C">
        <w:rPr>
          <w:rFonts w:ascii="Times New Roman" w:hAnsi="Times New Roman" w:cs="Times New Roman"/>
          <w:b/>
          <w:color w:val="141515"/>
          <w:sz w:val="24"/>
          <w:szCs w:val="24"/>
          <w:lang w:val="en-GB"/>
        </w:rPr>
        <w:t>by</w:t>
      </w:r>
      <w:r w:rsidRPr="0022514C">
        <w:rPr>
          <w:rFonts w:ascii="Times New Roman" w:hAnsi="Times New Roman" w:cs="Times New Roman"/>
          <w:b/>
          <w:color w:val="141515"/>
          <w:spacing w:val="-5"/>
          <w:sz w:val="24"/>
          <w:szCs w:val="24"/>
          <w:lang w:val="en-GB"/>
        </w:rPr>
        <w:t xml:space="preserve"> </w:t>
      </w:r>
      <w:r w:rsidRPr="0022514C">
        <w:rPr>
          <w:rFonts w:ascii="Times New Roman" w:hAnsi="Times New Roman" w:cs="Times New Roman"/>
          <w:b/>
          <w:color w:val="141515"/>
          <w:sz w:val="24"/>
          <w:szCs w:val="24"/>
          <w:lang w:val="en-GB"/>
        </w:rPr>
        <w:t>all</w:t>
      </w:r>
      <w:r w:rsidRPr="0022514C">
        <w:rPr>
          <w:rFonts w:ascii="Times New Roman" w:hAnsi="Times New Roman" w:cs="Times New Roman"/>
          <w:b/>
          <w:color w:val="141515"/>
          <w:spacing w:val="-4"/>
          <w:sz w:val="24"/>
          <w:szCs w:val="24"/>
          <w:lang w:val="en-GB"/>
        </w:rPr>
        <w:t xml:space="preserve"> </w:t>
      </w:r>
      <w:r w:rsidRPr="0022514C">
        <w:rPr>
          <w:rFonts w:ascii="Times New Roman" w:hAnsi="Times New Roman" w:cs="Times New Roman"/>
          <w:b/>
          <w:color w:val="141515"/>
          <w:sz w:val="24"/>
          <w:szCs w:val="24"/>
          <w:lang w:val="en-GB"/>
        </w:rPr>
        <w:t>students</w:t>
      </w:r>
      <w:r w:rsidRPr="0022514C">
        <w:rPr>
          <w:rFonts w:ascii="Times New Roman" w:hAnsi="Times New Roman" w:cs="Times New Roman"/>
          <w:b/>
          <w:color w:val="141515"/>
          <w:spacing w:val="-6"/>
          <w:sz w:val="24"/>
          <w:szCs w:val="24"/>
          <w:lang w:val="en-GB"/>
        </w:rPr>
        <w:t xml:space="preserve"> </w:t>
      </w:r>
    </w:p>
    <w:tbl>
      <w:tblPr>
        <w:tblStyle w:val="TableNormal"/>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5"/>
        <w:gridCol w:w="821"/>
        <w:gridCol w:w="859"/>
        <w:gridCol w:w="874"/>
        <w:gridCol w:w="768"/>
        <w:gridCol w:w="804"/>
        <w:gridCol w:w="820"/>
        <w:gridCol w:w="920"/>
        <w:gridCol w:w="1487"/>
      </w:tblGrid>
      <w:tr w:rsidR="00B92BEA" w:rsidRPr="0022514C" w14:paraId="438032B1" w14:textId="77777777" w:rsidTr="00A84256">
        <w:trPr>
          <w:trHeight w:val="329"/>
        </w:trPr>
        <w:tc>
          <w:tcPr>
            <w:tcW w:w="2145" w:type="dxa"/>
            <w:shd w:val="clear" w:color="auto" w:fill="C45911" w:themeFill="accent2" w:themeFillShade="BF"/>
          </w:tcPr>
          <w:p w14:paraId="415AC4D6" w14:textId="77777777" w:rsidR="00B92BEA" w:rsidRPr="0022514C" w:rsidRDefault="00B92BEA" w:rsidP="00A84256">
            <w:pPr>
              <w:pStyle w:val="TableParagraph"/>
              <w:spacing w:line="360" w:lineRule="auto"/>
              <w:rPr>
                <w:rFonts w:ascii="Times New Roman" w:hAnsi="Times New Roman" w:cs="Times New Roman"/>
                <w:b/>
                <w:sz w:val="24"/>
                <w:szCs w:val="24"/>
                <w:lang w:val="en-GB"/>
              </w:rPr>
            </w:pPr>
            <w:r w:rsidRPr="0022514C">
              <w:rPr>
                <w:rFonts w:ascii="Times New Roman" w:hAnsi="Times New Roman" w:cs="Times New Roman"/>
                <w:b/>
                <w:color w:val="FFFFFF" w:themeColor="background1"/>
                <w:sz w:val="24"/>
                <w:szCs w:val="24"/>
                <w:lang w:val="en-GB"/>
              </w:rPr>
              <w:t>Academic Years</w:t>
            </w:r>
          </w:p>
        </w:tc>
        <w:tc>
          <w:tcPr>
            <w:tcW w:w="821" w:type="dxa"/>
            <w:shd w:val="clear" w:color="auto" w:fill="C45911" w:themeFill="accent2" w:themeFillShade="BF"/>
          </w:tcPr>
          <w:p w14:paraId="523E27F9" w14:textId="77777777" w:rsidR="00B92BEA" w:rsidRPr="0022514C" w:rsidRDefault="00B92BEA" w:rsidP="00A84256">
            <w:pPr>
              <w:pStyle w:val="TableParagraph"/>
              <w:spacing w:line="360" w:lineRule="auto"/>
              <w:ind w:left="20"/>
              <w:rPr>
                <w:rFonts w:ascii="Times New Roman" w:hAnsi="Times New Roman" w:cs="Times New Roman"/>
                <w:b/>
                <w:sz w:val="24"/>
                <w:szCs w:val="24"/>
                <w:lang w:val="en-GB"/>
              </w:rPr>
            </w:pPr>
            <w:r w:rsidRPr="0022514C">
              <w:rPr>
                <w:rFonts w:ascii="Times New Roman" w:hAnsi="Times New Roman" w:cs="Times New Roman"/>
                <w:b/>
                <w:color w:val="FFFFFF"/>
                <w:spacing w:val="-10"/>
                <w:sz w:val="24"/>
                <w:szCs w:val="24"/>
                <w:lang w:val="en-GB"/>
              </w:rPr>
              <w:t>A</w:t>
            </w:r>
          </w:p>
        </w:tc>
        <w:tc>
          <w:tcPr>
            <w:tcW w:w="859" w:type="dxa"/>
            <w:shd w:val="clear" w:color="auto" w:fill="C45911" w:themeFill="accent2" w:themeFillShade="BF"/>
          </w:tcPr>
          <w:p w14:paraId="35905A51" w14:textId="77777777" w:rsidR="00B92BEA" w:rsidRPr="0022514C" w:rsidRDefault="00B92BEA" w:rsidP="00A84256">
            <w:pPr>
              <w:pStyle w:val="TableParagraph"/>
              <w:spacing w:line="360" w:lineRule="auto"/>
              <w:ind w:left="20"/>
              <w:rPr>
                <w:rFonts w:ascii="Times New Roman" w:hAnsi="Times New Roman" w:cs="Times New Roman"/>
                <w:b/>
                <w:sz w:val="24"/>
                <w:szCs w:val="24"/>
                <w:lang w:val="en-GB"/>
              </w:rPr>
            </w:pPr>
            <w:r w:rsidRPr="0022514C">
              <w:rPr>
                <w:rFonts w:ascii="Times New Roman" w:hAnsi="Times New Roman" w:cs="Times New Roman"/>
                <w:b/>
                <w:color w:val="FFFFFF"/>
                <w:spacing w:val="-10"/>
                <w:sz w:val="24"/>
                <w:szCs w:val="24"/>
                <w:lang w:val="en-GB"/>
              </w:rPr>
              <w:t>B</w:t>
            </w:r>
          </w:p>
        </w:tc>
        <w:tc>
          <w:tcPr>
            <w:tcW w:w="874" w:type="dxa"/>
            <w:shd w:val="clear" w:color="auto" w:fill="C45911" w:themeFill="accent2" w:themeFillShade="BF"/>
          </w:tcPr>
          <w:p w14:paraId="7DE5AD9D" w14:textId="77777777" w:rsidR="00B92BEA" w:rsidRPr="0022514C" w:rsidRDefault="00B92BEA" w:rsidP="00A84256">
            <w:pPr>
              <w:pStyle w:val="TableParagraph"/>
              <w:spacing w:line="360" w:lineRule="auto"/>
              <w:ind w:left="2" w:right="13"/>
              <w:rPr>
                <w:rFonts w:ascii="Times New Roman" w:hAnsi="Times New Roman" w:cs="Times New Roman"/>
                <w:b/>
                <w:sz w:val="24"/>
                <w:szCs w:val="24"/>
                <w:lang w:val="en-GB"/>
              </w:rPr>
            </w:pPr>
            <w:r w:rsidRPr="0022514C">
              <w:rPr>
                <w:rFonts w:ascii="Times New Roman" w:hAnsi="Times New Roman" w:cs="Times New Roman"/>
                <w:b/>
                <w:color w:val="FFFFFF"/>
                <w:spacing w:val="-10"/>
                <w:sz w:val="24"/>
                <w:szCs w:val="24"/>
                <w:lang w:val="en-GB"/>
              </w:rPr>
              <w:t>C</w:t>
            </w:r>
          </w:p>
        </w:tc>
        <w:tc>
          <w:tcPr>
            <w:tcW w:w="768" w:type="dxa"/>
            <w:shd w:val="clear" w:color="auto" w:fill="C45911" w:themeFill="accent2" w:themeFillShade="BF"/>
          </w:tcPr>
          <w:p w14:paraId="6F425838" w14:textId="77777777" w:rsidR="00B92BEA" w:rsidRPr="0022514C" w:rsidRDefault="00B92BEA" w:rsidP="00A84256">
            <w:pPr>
              <w:pStyle w:val="TableParagraph"/>
              <w:spacing w:line="360" w:lineRule="auto"/>
              <w:ind w:left="1" w:right="11"/>
              <w:rPr>
                <w:rFonts w:ascii="Times New Roman" w:hAnsi="Times New Roman" w:cs="Times New Roman"/>
                <w:b/>
                <w:sz w:val="24"/>
                <w:szCs w:val="24"/>
                <w:lang w:val="en-GB"/>
              </w:rPr>
            </w:pPr>
            <w:r w:rsidRPr="0022514C">
              <w:rPr>
                <w:rFonts w:ascii="Times New Roman" w:hAnsi="Times New Roman" w:cs="Times New Roman"/>
                <w:b/>
                <w:color w:val="FFFFFF"/>
                <w:spacing w:val="-10"/>
                <w:sz w:val="24"/>
                <w:szCs w:val="24"/>
                <w:lang w:val="en-GB"/>
              </w:rPr>
              <w:t>D</w:t>
            </w:r>
          </w:p>
        </w:tc>
        <w:tc>
          <w:tcPr>
            <w:tcW w:w="804" w:type="dxa"/>
            <w:shd w:val="clear" w:color="auto" w:fill="C45911" w:themeFill="accent2" w:themeFillShade="BF"/>
          </w:tcPr>
          <w:p w14:paraId="5F3F43AB" w14:textId="77777777" w:rsidR="00B92BEA" w:rsidRPr="0022514C" w:rsidRDefault="00B92BEA" w:rsidP="00A84256">
            <w:pPr>
              <w:pStyle w:val="TableParagraph"/>
              <w:spacing w:line="360" w:lineRule="auto"/>
              <w:ind w:right="6"/>
              <w:rPr>
                <w:rFonts w:ascii="Times New Roman" w:hAnsi="Times New Roman" w:cs="Times New Roman"/>
                <w:b/>
                <w:sz w:val="24"/>
                <w:szCs w:val="24"/>
                <w:lang w:val="en-GB"/>
              </w:rPr>
            </w:pPr>
            <w:r w:rsidRPr="0022514C">
              <w:rPr>
                <w:rFonts w:ascii="Times New Roman" w:hAnsi="Times New Roman" w:cs="Times New Roman"/>
                <w:b/>
                <w:color w:val="FFFFFF"/>
                <w:spacing w:val="-10"/>
                <w:sz w:val="24"/>
                <w:szCs w:val="24"/>
                <w:lang w:val="en-GB"/>
              </w:rPr>
              <w:t>E</w:t>
            </w:r>
          </w:p>
        </w:tc>
        <w:tc>
          <w:tcPr>
            <w:tcW w:w="820" w:type="dxa"/>
            <w:shd w:val="clear" w:color="auto" w:fill="C45911" w:themeFill="accent2" w:themeFillShade="BF"/>
          </w:tcPr>
          <w:p w14:paraId="1913E38C" w14:textId="77777777" w:rsidR="00B92BEA" w:rsidRPr="0022514C" w:rsidRDefault="00B92BEA" w:rsidP="00A84256">
            <w:pPr>
              <w:pStyle w:val="TableParagraph"/>
              <w:spacing w:line="360" w:lineRule="auto"/>
              <w:ind w:left="14"/>
              <w:rPr>
                <w:rFonts w:ascii="Times New Roman" w:hAnsi="Times New Roman" w:cs="Times New Roman"/>
                <w:b/>
                <w:sz w:val="24"/>
                <w:szCs w:val="24"/>
                <w:lang w:val="en-GB"/>
              </w:rPr>
            </w:pPr>
            <w:r w:rsidRPr="0022514C">
              <w:rPr>
                <w:rFonts w:ascii="Times New Roman" w:hAnsi="Times New Roman" w:cs="Times New Roman"/>
                <w:b/>
                <w:color w:val="FFFFFF"/>
                <w:spacing w:val="-10"/>
                <w:sz w:val="24"/>
                <w:szCs w:val="24"/>
                <w:lang w:val="en-GB"/>
              </w:rPr>
              <w:t>F</w:t>
            </w:r>
          </w:p>
        </w:tc>
        <w:tc>
          <w:tcPr>
            <w:tcW w:w="920" w:type="dxa"/>
            <w:shd w:val="clear" w:color="auto" w:fill="C45911" w:themeFill="accent2" w:themeFillShade="BF"/>
          </w:tcPr>
          <w:p w14:paraId="2B0D1EF8" w14:textId="77777777" w:rsidR="00B92BEA" w:rsidRPr="0022514C" w:rsidRDefault="00B92BEA" w:rsidP="00A84256">
            <w:pPr>
              <w:pStyle w:val="TableParagraph"/>
              <w:spacing w:line="360" w:lineRule="auto"/>
              <w:ind w:left="12" w:right="3"/>
              <w:rPr>
                <w:rFonts w:ascii="Times New Roman" w:hAnsi="Times New Roman" w:cs="Times New Roman"/>
                <w:b/>
                <w:sz w:val="24"/>
                <w:szCs w:val="24"/>
                <w:lang w:val="en-GB"/>
              </w:rPr>
            </w:pPr>
            <w:r w:rsidRPr="0022514C">
              <w:rPr>
                <w:rFonts w:ascii="Times New Roman" w:hAnsi="Times New Roman" w:cs="Times New Roman"/>
                <w:b/>
                <w:color w:val="FFFFFF"/>
                <w:spacing w:val="-10"/>
                <w:sz w:val="24"/>
                <w:szCs w:val="24"/>
                <w:lang w:val="en-GB"/>
              </w:rPr>
              <w:t>G</w:t>
            </w:r>
          </w:p>
        </w:tc>
        <w:tc>
          <w:tcPr>
            <w:tcW w:w="1487" w:type="dxa"/>
            <w:shd w:val="clear" w:color="auto" w:fill="C45911" w:themeFill="accent2" w:themeFillShade="BF"/>
          </w:tcPr>
          <w:p w14:paraId="3169D0E8" w14:textId="77777777" w:rsidR="00B92BEA" w:rsidRPr="0022514C" w:rsidRDefault="00B92BEA" w:rsidP="00A84256">
            <w:pPr>
              <w:pStyle w:val="TableParagraph"/>
              <w:spacing w:line="360" w:lineRule="auto"/>
              <w:ind w:left="1"/>
              <w:rPr>
                <w:rFonts w:ascii="Times New Roman" w:hAnsi="Times New Roman" w:cs="Times New Roman"/>
                <w:b/>
                <w:sz w:val="24"/>
                <w:szCs w:val="24"/>
                <w:lang w:val="en-GB"/>
              </w:rPr>
            </w:pPr>
            <w:r w:rsidRPr="0022514C">
              <w:rPr>
                <w:rFonts w:ascii="Times New Roman" w:hAnsi="Times New Roman" w:cs="Times New Roman"/>
                <w:b/>
                <w:color w:val="FFFFFF"/>
                <w:spacing w:val="-10"/>
                <w:sz w:val="24"/>
                <w:szCs w:val="24"/>
                <w:lang w:val="en-GB"/>
              </w:rPr>
              <w:t>H</w:t>
            </w:r>
          </w:p>
        </w:tc>
      </w:tr>
      <w:tr w:rsidR="00B92BEA" w:rsidRPr="0022514C" w14:paraId="213A7855" w14:textId="77777777" w:rsidTr="00A84256">
        <w:trPr>
          <w:trHeight w:val="335"/>
        </w:trPr>
        <w:tc>
          <w:tcPr>
            <w:tcW w:w="2145" w:type="dxa"/>
            <w:shd w:val="clear" w:color="auto" w:fill="FBE4D5" w:themeFill="accent2" w:themeFillTint="33"/>
            <w:vAlign w:val="center"/>
          </w:tcPr>
          <w:p w14:paraId="2825850C" w14:textId="77777777" w:rsidR="00B92BEA" w:rsidRPr="0022514C" w:rsidRDefault="00B92BEA" w:rsidP="00166302">
            <w:pPr>
              <w:pStyle w:val="TableParagraph"/>
              <w:ind w:left="207"/>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Year-</w:t>
            </w:r>
            <w:r w:rsidRPr="0022514C">
              <w:rPr>
                <w:rFonts w:ascii="Times New Roman" w:hAnsi="Times New Roman" w:cs="Times New Roman"/>
                <w:spacing w:val="-10"/>
                <w:sz w:val="24"/>
                <w:szCs w:val="24"/>
                <w:lang w:val="en-GB"/>
              </w:rPr>
              <w:t>1</w:t>
            </w:r>
          </w:p>
        </w:tc>
        <w:tc>
          <w:tcPr>
            <w:tcW w:w="821" w:type="dxa"/>
            <w:shd w:val="clear" w:color="auto" w:fill="FBE4D5" w:themeFill="accent2" w:themeFillTint="33"/>
            <w:vAlign w:val="center"/>
          </w:tcPr>
          <w:p w14:paraId="426DE18B" w14:textId="77777777" w:rsidR="00B92BEA" w:rsidRPr="0022514C" w:rsidRDefault="00B92BEA" w:rsidP="00166302">
            <w:pPr>
              <w:pStyle w:val="TableParagraph"/>
              <w:ind w:left="17"/>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462</w:t>
            </w:r>
          </w:p>
        </w:tc>
        <w:tc>
          <w:tcPr>
            <w:tcW w:w="859" w:type="dxa"/>
            <w:shd w:val="clear" w:color="auto" w:fill="FBE4D5" w:themeFill="accent2" w:themeFillTint="33"/>
            <w:vAlign w:val="center"/>
          </w:tcPr>
          <w:p w14:paraId="0C727694" w14:textId="77777777" w:rsidR="00B92BEA" w:rsidRPr="0022514C" w:rsidRDefault="00B92BEA" w:rsidP="00166302">
            <w:pPr>
              <w:pStyle w:val="TableParagraph"/>
              <w:ind w:left="11" w:right="1"/>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874" w:type="dxa"/>
            <w:shd w:val="clear" w:color="auto" w:fill="FBE4D5" w:themeFill="accent2" w:themeFillTint="33"/>
            <w:vAlign w:val="center"/>
          </w:tcPr>
          <w:p w14:paraId="1E3BC084" w14:textId="77777777" w:rsidR="00B92BEA" w:rsidRPr="0022514C" w:rsidRDefault="00B92BEA" w:rsidP="00166302">
            <w:pPr>
              <w:pStyle w:val="TableParagraph"/>
              <w:ind w:left="1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80</w:t>
            </w:r>
          </w:p>
        </w:tc>
        <w:tc>
          <w:tcPr>
            <w:tcW w:w="768" w:type="dxa"/>
            <w:shd w:val="clear" w:color="auto" w:fill="FBE4D5" w:themeFill="accent2" w:themeFillTint="33"/>
            <w:vAlign w:val="center"/>
          </w:tcPr>
          <w:p w14:paraId="75555CFE" w14:textId="77777777" w:rsidR="00B92BEA" w:rsidRPr="0022514C" w:rsidRDefault="00B92BEA" w:rsidP="00166302">
            <w:pPr>
              <w:pStyle w:val="TableParagraph"/>
              <w:ind w:left="17"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200</w:t>
            </w:r>
          </w:p>
        </w:tc>
        <w:tc>
          <w:tcPr>
            <w:tcW w:w="804" w:type="dxa"/>
            <w:shd w:val="clear" w:color="auto" w:fill="FBE4D5" w:themeFill="accent2" w:themeFillTint="33"/>
            <w:vAlign w:val="center"/>
          </w:tcPr>
          <w:p w14:paraId="66DD82B1" w14:textId="77777777" w:rsidR="00B92BEA" w:rsidRPr="0022514C" w:rsidRDefault="00B92BEA" w:rsidP="00166302">
            <w:pPr>
              <w:pStyle w:val="TableParagraph"/>
              <w:ind w:left="11" w:right="3"/>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820" w:type="dxa"/>
            <w:shd w:val="clear" w:color="auto" w:fill="FBE4D5" w:themeFill="accent2" w:themeFillTint="33"/>
            <w:vAlign w:val="center"/>
          </w:tcPr>
          <w:p w14:paraId="5AEBBB68" w14:textId="77777777" w:rsidR="00B92BEA" w:rsidRPr="0022514C" w:rsidRDefault="00B92BEA" w:rsidP="00166302">
            <w:pPr>
              <w:pStyle w:val="TableParagraph"/>
              <w:ind w:left="17" w:right="5"/>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920" w:type="dxa"/>
            <w:shd w:val="clear" w:color="auto" w:fill="FBE4D5" w:themeFill="accent2" w:themeFillTint="33"/>
            <w:vAlign w:val="center"/>
          </w:tcPr>
          <w:p w14:paraId="20816F55" w14:textId="77777777" w:rsidR="00B92BEA" w:rsidRPr="0022514C" w:rsidRDefault="00B92BEA" w:rsidP="00166302">
            <w:pPr>
              <w:pStyle w:val="TableParagraph"/>
              <w:ind w:left="12" w:right="4"/>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1487" w:type="dxa"/>
            <w:shd w:val="clear" w:color="auto" w:fill="FBE4D5" w:themeFill="accent2" w:themeFillTint="33"/>
            <w:vAlign w:val="center"/>
          </w:tcPr>
          <w:p w14:paraId="2098CE99"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742</w:t>
            </w:r>
          </w:p>
        </w:tc>
      </w:tr>
      <w:tr w:rsidR="00B92BEA" w:rsidRPr="0022514C" w14:paraId="00F2462C" w14:textId="77777777" w:rsidTr="00A84256">
        <w:trPr>
          <w:trHeight w:val="410"/>
        </w:trPr>
        <w:tc>
          <w:tcPr>
            <w:tcW w:w="2145" w:type="dxa"/>
            <w:shd w:val="clear" w:color="auto" w:fill="FBE4D5" w:themeFill="accent2" w:themeFillTint="33"/>
            <w:vAlign w:val="center"/>
          </w:tcPr>
          <w:p w14:paraId="5B2729EC" w14:textId="77777777" w:rsidR="00B92BEA" w:rsidRPr="0022514C" w:rsidRDefault="00B92BEA" w:rsidP="00166302">
            <w:pPr>
              <w:pStyle w:val="TableParagraph"/>
              <w:ind w:left="207"/>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Year-</w:t>
            </w:r>
            <w:r w:rsidRPr="0022514C">
              <w:rPr>
                <w:rFonts w:ascii="Times New Roman" w:hAnsi="Times New Roman" w:cs="Times New Roman"/>
                <w:spacing w:val="-10"/>
                <w:sz w:val="24"/>
                <w:szCs w:val="24"/>
                <w:lang w:val="en-GB"/>
              </w:rPr>
              <w:t>2</w:t>
            </w:r>
          </w:p>
        </w:tc>
        <w:tc>
          <w:tcPr>
            <w:tcW w:w="821" w:type="dxa"/>
            <w:shd w:val="clear" w:color="auto" w:fill="FBE4D5" w:themeFill="accent2" w:themeFillTint="33"/>
            <w:vAlign w:val="center"/>
          </w:tcPr>
          <w:p w14:paraId="088022CC" w14:textId="77777777" w:rsidR="00B92BEA" w:rsidRPr="0022514C" w:rsidRDefault="00B92BEA" w:rsidP="00166302">
            <w:pPr>
              <w:pStyle w:val="TableParagraph"/>
              <w:ind w:left="17"/>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448</w:t>
            </w:r>
          </w:p>
        </w:tc>
        <w:tc>
          <w:tcPr>
            <w:tcW w:w="859" w:type="dxa"/>
            <w:shd w:val="clear" w:color="auto" w:fill="FBE4D5" w:themeFill="accent2" w:themeFillTint="33"/>
            <w:vAlign w:val="center"/>
          </w:tcPr>
          <w:p w14:paraId="36C39A57" w14:textId="77777777" w:rsidR="00B92BEA" w:rsidRPr="0022514C" w:rsidRDefault="00B92BEA" w:rsidP="00166302">
            <w:pPr>
              <w:pStyle w:val="TableParagraph"/>
              <w:ind w:left="11" w:right="1"/>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874" w:type="dxa"/>
            <w:shd w:val="clear" w:color="auto" w:fill="FBE4D5" w:themeFill="accent2" w:themeFillTint="33"/>
            <w:vAlign w:val="center"/>
          </w:tcPr>
          <w:p w14:paraId="0904D838" w14:textId="77777777" w:rsidR="00B92BEA" w:rsidRPr="0022514C" w:rsidRDefault="00B92BEA" w:rsidP="00166302">
            <w:pPr>
              <w:pStyle w:val="TableParagraph"/>
              <w:ind w:left="1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80</w:t>
            </w:r>
          </w:p>
        </w:tc>
        <w:tc>
          <w:tcPr>
            <w:tcW w:w="768" w:type="dxa"/>
            <w:shd w:val="clear" w:color="auto" w:fill="FBE4D5" w:themeFill="accent2" w:themeFillTint="33"/>
            <w:vAlign w:val="center"/>
          </w:tcPr>
          <w:p w14:paraId="19E7A34E" w14:textId="77777777" w:rsidR="00B92BEA" w:rsidRPr="0022514C" w:rsidRDefault="00B92BEA" w:rsidP="00166302">
            <w:pPr>
              <w:pStyle w:val="TableParagraph"/>
              <w:ind w:left="17"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284</w:t>
            </w:r>
          </w:p>
        </w:tc>
        <w:tc>
          <w:tcPr>
            <w:tcW w:w="804" w:type="dxa"/>
            <w:shd w:val="clear" w:color="auto" w:fill="FBE4D5" w:themeFill="accent2" w:themeFillTint="33"/>
            <w:vAlign w:val="center"/>
          </w:tcPr>
          <w:p w14:paraId="66709B56" w14:textId="77777777" w:rsidR="00B92BEA" w:rsidRPr="0022514C" w:rsidRDefault="00B92BEA" w:rsidP="00166302">
            <w:pPr>
              <w:pStyle w:val="TableParagraph"/>
              <w:ind w:left="11" w:right="3"/>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820" w:type="dxa"/>
            <w:shd w:val="clear" w:color="auto" w:fill="FBE4D5" w:themeFill="accent2" w:themeFillTint="33"/>
            <w:vAlign w:val="center"/>
          </w:tcPr>
          <w:p w14:paraId="09040E55" w14:textId="77777777" w:rsidR="00B92BEA" w:rsidRPr="0022514C" w:rsidRDefault="00B92BEA" w:rsidP="00166302">
            <w:pPr>
              <w:pStyle w:val="TableParagraph"/>
              <w:ind w:left="17" w:right="5"/>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920" w:type="dxa"/>
            <w:shd w:val="clear" w:color="auto" w:fill="FBE4D5" w:themeFill="accent2" w:themeFillTint="33"/>
            <w:vAlign w:val="center"/>
          </w:tcPr>
          <w:p w14:paraId="7BA68F6B" w14:textId="77777777" w:rsidR="00B92BEA" w:rsidRPr="0022514C" w:rsidRDefault="00B92BEA" w:rsidP="00166302">
            <w:pPr>
              <w:pStyle w:val="TableParagraph"/>
              <w:ind w:left="12" w:right="3"/>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1487" w:type="dxa"/>
            <w:shd w:val="clear" w:color="auto" w:fill="FBE4D5" w:themeFill="accent2" w:themeFillTint="33"/>
            <w:vAlign w:val="center"/>
          </w:tcPr>
          <w:p w14:paraId="3FD8F315"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812</w:t>
            </w:r>
          </w:p>
        </w:tc>
      </w:tr>
      <w:tr w:rsidR="00B92BEA" w:rsidRPr="0022514C" w14:paraId="17B70F45" w14:textId="77777777" w:rsidTr="00A84256">
        <w:trPr>
          <w:trHeight w:val="417"/>
        </w:trPr>
        <w:tc>
          <w:tcPr>
            <w:tcW w:w="2145" w:type="dxa"/>
            <w:shd w:val="clear" w:color="auto" w:fill="FBE4D5" w:themeFill="accent2" w:themeFillTint="33"/>
            <w:vAlign w:val="center"/>
          </w:tcPr>
          <w:p w14:paraId="697ABBC8" w14:textId="77777777" w:rsidR="00B92BEA" w:rsidRPr="0022514C" w:rsidRDefault="00B92BEA" w:rsidP="00166302">
            <w:pPr>
              <w:pStyle w:val="TableParagraph"/>
              <w:ind w:left="207"/>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Year-</w:t>
            </w:r>
            <w:r w:rsidRPr="0022514C">
              <w:rPr>
                <w:rFonts w:ascii="Times New Roman" w:hAnsi="Times New Roman" w:cs="Times New Roman"/>
                <w:spacing w:val="-10"/>
                <w:sz w:val="24"/>
                <w:szCs w:val="24"/>
                <w:lang w:val="en-GB"/>
              </w:rPr>
              <w:t>3</w:t>
            </w:r>
          </w:p>
        </w:tc>
        <w:tc>
          <w:tcPr>
            <w:tcW w:w="821" w:type="dxa"/>
            <w:shd w:val="clear" w:color="auto" w:fill="FBE4D5" w:themeFill="accent2" w:themeFillTint="33"/>
            <w:vAlign w:val="center"/>
          </w:tcPr>
          <w:p w14:paraId="2482D188" w14:textId="77777777" w:rsidR="00B92BEA" w:rsidRPr="0022514C" w:rsidRDefault="00B92BEA" w:rsidP="00166302">
            <w:pPr>
              <w:pStyle w:val="TableParagraph"/>
              <w:ind w:left="17"/>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406</w:t>
            </w:r>
          </w:p>
        </w:tc>
        <w:tc>
          <w:tcPr>
            <w:tcW w:w="859" w:type="dxa"/>
            <w:shd w:val="clear" w:color="auto" w:fill="FBE4D5" w:themeFill="accent2" w:themeFillTint="33"/>
            <w:vAlign w:val="center"/>
          </w:tcPr>
          <w:p w14:paraId="49AD2699" w14:textId="77777777" w:rsidR="00B92BEA" w:rsidRPr="0022514C" w:rsidRDefault="00B92BEA" w:rsidP="00166302">
            <w:pPr>
              <w:pStyle w:val="TableParagraph"/>
              <w:ind w:left="11" w:right="1"/>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874" w:type="dxa"/>
            <w:shd w:val="clear" w:color="auto" w:fill="FBE4D5" w:themeFill="accent2" w:themeFillTint="33"/>
            <w:vAlign w:val="center"/>
          </w:tcPr>
          <w:p w14:paraId="12AE8D68" w14:textId="77777777" w:rsidR="00B92BEA" w:rsidRPr="0022514C" w:rsidRDefault="00B92BEA" w:rsidP="00166302">
            <w:pPr>
              <w:pStyle w:val="TableParagraph"/>
              <w:ind w:left="12" w:right="1"/>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768" w:type="dxa"/>
            <w:shd w:val="clear" w:color="auto" w:fill="FBE4D5" w:themeFill="accent2" w:themeFillTint="33"/>
            <w:vAlign w:val="center"/>
          </w:tcPr>
          <w:p w14:paraId="4D738FBE" w14:textId="77777777" w:rsidR="00B92BEA" w:rsidRPr="0022514C" w:rsidRDefault="00B92BEA" w:rsidP="00166302">
            <w:pPr>
              <w:pStyle w:val="TableParagraph"/>
              <w:ind w:left="17"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336</w:t>
            </w:r>
          </w:p>
        </w:tc>
        <w:tc>
          <w:tcPr>
            <w:tcW w:w="804" w:type="dxa"/>
            <w:shd w:val="clear" w:color="auto" w:fill="FBE4D5" w:themeFill="accent2" w:themeFillTint="33"/>
            <w:vAlign w:val="center"/>
          </w:tcPr>
          <w:p w14:paraId="655E585E" w14:textId="77777777" w:rsidR="00B92BEA" w:rsidRPr="0022514C" w:rsidRDefault="00B92BEA" w:rsidP="00166302">
            <w:pPr>
              <w:pStyle w:val="TableParagraph"/>
              <w:ind w:left="11" w:right="3"/>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820" w:type="dxa"/>
            <w:shd w:val="clear" w:color="auto" w:fill="FBE4D5" w:themeFill="accent2" w:themeFillTint="33"/>
            <w:vAlign w:val="center"/>
          </w:tcPr>
          <w:p w14:paraId="6F710103" w14:textId="77777777" w:rsidR="00B92BEA" w:rsidRPr="0022514C" w:rsidRDefault="00B92BEA" w:rsidP="00166302">
            <w:pPr>
              <w:pStyle w:val="TableParagraph"/>
              <w:ind w:left="17" w:right="4"/>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56</w:t>
            </w:r>
          </w:p>
        </w:tc>
        <w:tc>
          <w:tcPr>
            <w:tcW w:w="920" w:type="dxa"/>
            <w:shd w:val="clear" w:color="auto" w:fill="FBE4D5" w:themeFill="accent2" w:themeFillTint="33"/>
            <w:vAlign w:val="center"/>
          </w:tcPr>
          <w:p w14:paraId="5D40BB63" w14:textId="77777777" w:rsidR="00B92BEA" w:rsidRPr="0022514C" w:rsidRDefault="00B92BEA" w:rsidP="00166302">
            <w:pPr>
              <w:pStyle w:val="TableParagraph"/>
              <w:ind w:left="12" w:right="3"/>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1487" w:type="dxa"/>
            <w:shd w:val="clear" w:color="auto" w:fill="FBE4D5" w:themeFill="accent2" w:themeFillTint="33"/>
            <w:vAlign w:val="center"/>
          </w:tcPr>
          <w:p w14:paraId="1761A301"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798</w:t>
            </w:r>
          </w:p>
        </w:tc>
      </w:tr>
      <w:tr w:rsidR="00B92BEA" w:rsidRPr="0022514C" w14:paraId="480C211E" w14:textId="77777777" w:rsidTr="00A84256">
        <w:trPr>
          <w:trHeight w:val="409"/>
        </w:trPr>
        <w:tc>
          <w:tcPr>
            <w:tcW w:w="2145" w:type="dxa"/>
            <w:shd w:val="clear" w:color="auto" w:fill="FBE4D5" w:themeFill="accent2" w:themeFillTint="33"/>
            <w:vAlign w:val="center"/>
          </w:tcPr>
          <w:p w14:paraId="64D17C7E" w14:textId="77777777" w:rsidR="00B92BEA" w:rsidRPr="0022514C" w:rsidRDefault="00B92BEA" w:rsidP="00166302">
            <w:pPr>
              <w:pStyle w:val="TableParagraph"/>
              <w:ind w:left="207"/>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Year-</w:t>
            </w:r>
            <w:r w:rsidRPr="0022514C">
              <w:rPr>
                <w:rFonts w:ascii="Times New Roman" w:hAnsi="Times New Roman" w:cs="Times New Roman"/>
                <w:spacing w:val="-10"/>
                <w:sz w:val="24"/>
                <w:szCs w:val="24"/>
                <w:lang w:val="en-GB"/>
              </w:rPr>
              <w:t>4</w:t>
            </w:r>
          </w:p>
        </w:tc>
        <w:tc>
          <w:tcPr>
            <w:tcW w:w="821" w:type="dxa"/>
            <w:shd w:val="clear" w:color="auto" w:fill="FBE4D5" w:themeFill="accent2" w:themeFillTint="33"/>
            <w:vAlign w:val="center"/>
          </w:tcPr>
          <w:p w14:paraId="53A1D0FA" w14:textId="77777777" w:rsidR="00B92BEA" w:rsidRPr="0022514C" w:rsidRDefault="00B92BEA" w:rsidP="00166302">
            <w:pPr>
              <w:pStyle w:val="TableParagraph"/>
              <w:ind w:left="17"/>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434</w:t>
            </w:r>
          </w:p>
        </w:tc>
        <w:tc>
          <w:tcPr>
            <w:tcW w:w="859" w:type="dxa"/>
            <w:shd w:val="clear" w:color="auto" w:fill="FBE4D5" w:themeFill="accent2" w:themeFillTint="33"/>
            <w:vAlign w:val="center"/>
          </w:tcPr>
          <w:p w14:paraId="01DAF38C" w14:textId="77777777" w:rsidR="00B92BEA" w:rsidRPr="0022514C" w:rsidRDefault="00B92BEA" w:rsidP="00166302">
            <w:pPr>
              <w:pStyle w:val="TableParagraph"/>
              <w:ind w:left="11" w:right="1"/>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874" w:type="dxa"/>
            <w:shd w:val="clear" w:color="auto" w:fill="FBE4D5" w:themeFill="accent2" w:themeFillTint="33"/>
            <w:vAlign w:val="center"/>
          </w:tcPr>
          <w:p w14:paraId="47BDE47A" w14:textId="77777777" w:rsidR="00B92BEA" w:rsidRPr="0022514C" w:rsidRDefault="00B92BEA" w:rsidP="00166302">
            <w:pPr>
              <w:pStyle w:val="TableParagraph"/>
              <w:ind w:left="12" w:right="1"/>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768" w:type="dxa"/>
            <w:shd w:val="clear" w:color="auto" w:fill="FBE4D5" w:themeFill="accent2" w:themeFillTint="33"/>
            <w:vAlign w:val="center"/>
          </w:tcPr>
          <w:p w14:paraId="5AF2F303" w14:textId="77777777" w:rsidR="00B92BEA" w:rsidRPr="0022514C" w:rsidRDefault="00B92BEA" w:rsidP="00166302">
            <w:pPr>
              <w:pStyle w:val="TableParagraph"/>
              <w:ind w:left="17"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28</w:t>
            </w:r>
          </w:p>
        </w:tc>
        <w:tc>
          <w:tcPr>
            <w:tcW w:w="804" w:type="dxa"/>
            <w:shd w:val="clear" w:color="auto" w:fill="FBE4D5" w:themeFill="accent2" w:themeFillTint="33"/>
            <w:vAlign w:val="center"/>
          </w:tcPr>
          <w:p w14:paraId="3561B101" w14:textId="77777777" w:rsidR="00B92BEA" w:rsidRPr="0022514C" w:rsidRDefault="00B92BEA" w:rsidP="00166302">
            <w:pPr>
              <w:pStyle w:val="TableParagraph"/>
              <w:ind w:left="11"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312</w:t>
            </w:r>
          </w:p>
        </w:tc>
        <w:tc>
          <w:tcPr>
            <w:tcW w:w="820" w:type="dxa"/>
            <w:shd w:val="clear" w:color="auto" w:fill="FBE4D5" w:themeFill="accent2" w:themeFillTint="33"/>
            <w:vAlign w:val="center"/>
          </w:tcPr>
          <w:p w14:paraId="7FD030F3" w14:textId="77777777" w:rsidR="00B92BEA" w:rsidRPr="0022514C" w:rsidRDefault="00B92BEA" w:rsidP="00166302">
            <w:pPr>
              <w:pStyle w:val="TableParagraph"/>
              <w:ind w:left="17" w:right="4"/>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224</w:t>
            </w:r>
          </w:p>
        </w:tc>
        <w:tc>
          <w:tcPr>
            <w:tcW w:w="920" w:type="dxa"/>
            <w:shd w:val="clear" w:color="auto" w:fill="FBE4D5" w:themeFill="accent2" w:themeFillTint="33"/>
            <w:vAlign w:val="center"/>
          </w:tcPr>
          <w:p w14:paraId="70F2E651" w14:textId="77777777" w:rsidR="00B92BEA" w:rsidRPr="0022514C" w:rsidRDefault="00B92BEA" w:rsidP="00166302">
            <w:pPr>
              <w:pStyle w:val="TableParagraph"/>
              <w:ind w:left="12" w:right="3"/>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1487" w:type="dxa"/>
            <w:shd w:val="clear" w:color="auto" w:fill="FBE4D5" w:themeFill="accent2" w:themeFillTint="33"/>
            <w:vAlign w:val="center"/>
          </w:tcPr>
          <w:p w14:paraId="317A9E00"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998</w:t>
            </w:r>
          </w:p>
        </w:tc>
      </w:tr>
      <w:tr w:rsidR="00B92BEA" w:rsidRPr="0022514C" w14:paraId="5AAE0280" w14:textId="77777777" w:rsidTr="00A84256">
        <w:trPr>
          <w:trHeight w:val="415"/>
        </w:trPr>
        <w:tc>
          <w:tcPr>
            <w:tcW w:w="2145" w:type="dxa"/>
            <w:shd w:val="clear" w:color="auto" w:fill="FBE4D5" w:themeFill="accent2" w:themeFillTint="33"/>
            <w:vAlign w:val="center"/>
          </w:tcPr>
          <w:p w14:paraId="145F61CE" w14:textId="77777777" w:rsidR="00B92BEA" w:rsidRPr="0022514C" w:rsidRDefault="00B92BEA" w:rsidP="00166302">
            <w:pPr>
              <w:pStyle w:val="TableParagraph"/>
              <w:ind w:left="207"/>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Year-</w:t>
            </w:r>
            <w:r w:rsidRPr="0022514C">
              <w:rPr>
                <w:rFonts w:ascii="Times New Roman" w:hAnsi="Times New Roman" w:cs="Times New Roman"/>
                <w:spacing w:val="-10"/>
                <w:sz w:val="24"/>
                <w:szCs w:val="24"/>
                <w:lang w:val="en-GB"/>
              </w:rPr>
              <w:t>5</w:t>
            </w:r>
          </w:p>
        </w:tc>
        <w:tc>
          <w:tcPr>
            <w:tcW w:w="821" w:type="dxa"/>
            <w:shd w:val="clear" w:color="auto" w:fill="FBE4D5" w:themeFill="accent2" w:themeFillTint="33"/>
            <w:vAlign w:val="center"/>
          </w:tcPr>
          <w:p w14:paraId="2A37D083" w14:textId="77777777" w:rsidR="00B92BEA" w:rsidRPr="0022514C" w:rsidRDefault="00B92BEA" w:rsidP="00166302">
            <w:pPr>
              <w:pStyle w:val="TableParagraph"/>
              <w:ind w:left="17"/>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246</w:t>
            </w:r>
          </w:p>
        </w:tc>
        <w:tc>
          <w:tcPr>
            <w:tcW w:w="859" w:type="dxa"/>
            <w:shd w:val="clear" w:color="auto" w:fill="FBE4D5" w:themeFill="accent2" w:themeFillTint="33"/>
            <w:vAlign w:val="center"/>
          </w:tcPr>
          <w:p w14:paraId="3A46FFAA" w14:textId="77777777" w:rsidR="00B92BEA" w:rsidRPr="0022514C" w:rsidRDefault="00B92BEA" w:rsidP="00166302">
            <w:pPr>
              <w:pStyle w:val="TableParagraph"/>
              <w:ind w:left="11"/>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106</w:t>
            </w:r>
          </w:p>
        </w:tc>
        <w:tc>
          <w:tcPr>
            <w:tcW w:w="874" w:type="dxa"/>
            <w:shd w:val="clear" w:color="auto" w:fill="FBE4D5" w:themeFill="accent2" w:themeFillTint="33"/>
            <w:vAlign w:val="center"/>
          </w:tcPr>
          <w:p w14:paraId="50CB00F0" w14:textId="77777777" w:rsidR="00B92BEA" w:rsidRPr="0022514C" w:rsidRDefault="00B92BEA" w:rsidP="00166302">
            <w:pPr>
              <w:pStyle w:val="TableParagraph"/>
              <w:ind w:left="1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90</w:t>
            </w:r>
          </w:p>
        </w:tc>
        <w:tc>
          <w:tcPr>
            <w:tcW w:w="768" w:type="dxa"/>
            <w:shd w:val="clear" w:color="auto" w:fill="FBE4D5" w:themeFill="accent2" w:themeFillTint="33"/>
            <w:vAlign w:val="center"/>
          </w:tcPr>
          <w:p w14:paraId="16EFCB69" w14:textId="77777777" w:rsidR="00B92BEA" w:rsidRPr="0022514C" w:rsidRDefault="00B92BEA" w:rsidP="00166302">
            <w:pPr>
              <w:pStyle w:val="TableParagraph"/>
              <w:ind w:left="17"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60</w:t>
            </w:r>
          </w:p>
        </w:tc>
        <w:tc>
          <w:tcPr>
            <w:tcW w:w="804" w:type="dxa"/>
            <w:shd w:val="clear" w:color="auto" w:fill="FBE4D5" w:themeFill="accent2" w:themeFillTint="33"/>
            <w:vAlign w:val="center"/>
          </w:tcPr>
          <w:p w14:paraId="085B34EB"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820" w:type="dxa"/>
            <w:shd w:val="clear" w:color="auto" w:fill="FBE4D5" w:themeFill="accent2" w:themeFillTint="33"/>
            <w:vAlign w:val="center"/>
          </w:tcPr>
          <w:p w14:paraId="2E09D092" w14:textId="13BDE113" w:rsidR="00B92BEA" w:rsidRPr="0022514C" w:rsidRDefault="00720D2B" w:rsidP="00166302">
            <w:pPr>
              <w:pStyle w:val="TableParagraph"/>
              <w:ind w:left="17" w:right="4"/>
              <w:rPr>
                <w:rFonts w:ascii="Times New Roman" w:hAnsi="Times New Roman" w:cs="Times New Roman"/>
                <w:sz w:val="24"/>
                <w:szCs w:val="24"/>
                <w:lang w:val="en-GB"/>
              </w:rPr>
            </w:pPr>
            <w:r>
              <w:rPr>
                <w:rFonts w:ascii="Times New Roman" w:hAnsi="Times New Roman" w:cs="Times New Roman"/>
                <w:spacing w:val="-5"/>
                <w:sz w:val="24"/>
                <w:szCs w:val="24"/>
                <w:lang w:val="en-GB"/>
              </w:rPr>
              <w:t>499</w:t>
            </w:r>
          </w:p>
        </w:tc>
        <w:tc>
          <w:tcPr>
            <w:tcW w:w="920" w:type="dxa"/>
            <w:shd w:val="clear" w:color="auto" w:fill="FBE4D5" w:themeFill="accent2" w:themeFillTint="33"/>
            <w:vAlign w:val="center"/>
          </w:tcPr>
          <w:p w14:paraId="49934987" w14:textId="77777777" w:rsidR="00B92BEA" w:rsidRPr="0022514C" w:rsidRDefault="00B92BEA" w:rsidP="00166302">
            <w:pPr>
              <w:pStyle w:val="TableParagraph"/>
              <w:ind w:left="12"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16</w:t>
            </w:r>
          </w:p>
        </w:tc>
        <w:tc>
          <w:tcPr>
            <w:tcW w:w="1487" w:type="dxa"/>
            <w:shd w:val="clear" w:color="auto" w:fill="FBE4D5" w:themeFill="accent2" w:themeFillTint="33"/>
            <w:vAlign w:val="center"/>
          </w:tcPr>
          <w:p w14:paraId="3278ADBD" w14:textId="4FC05255" w:rsidR="00B92BEA" w:rsidRPr="0022514C" w:rsidRDefault="00720D2B" w:rsidP="00166302">
            <w:pPr>
              <w:pStyle w:val="TableParagraph"/>
              <w:ind w:left="8"/>
              <w:rPr>
                <w:rFonts w:ascii="Times New Roman" w:hAnsi="Times New Roman" w:cs="Times New Roman"/>
                <w:sz w:val="24"/>
                <w:szCs w:val="24"/>
                <w:lang w:val="en-GB"/>
              </w:rPr>
            </w:pPr>
            <w:r>
              <w:rPr>
                <w:rFonts w:ascii="Times New Roman" w:hAnsi="Times New Roman" w:cs="Times New Roman"/>
                <w:spacing w:val="-5"/>
                <w:sz w:val="24"/>
                <w:szCs w:val="24"/>
                <w:lang w:val="en-GB"/>
              </w:rPr>
              <w:t>1017</w:t>
            </w:r>
          </w:p>
        </w:tc>
      </w:tr>
      <w:tr w:rsidR="00B92BEA" w:rsidRPr="0022514C" w14:paraId="61362417" w14:textId="77777777" w:rsidTr="00A84256">
        <w:trPr>
          <w:trHeight w:val="278"/>
        </w:trPr>
        <w:tc>
          <w:tcPr>
            <w:tcW w:w="2145" w:type="dxa"/>
            <w:shd w:val="clear" w:color="auto" w:fill="FBE4D5" w:themeFill="accent2" w:themeFillTint="33"/>
            <w:vAlign w:val="center"/>
          </w:tcPr>
          <w:p w14:paraId="60A2D658" w14:textId="77777777" w:rsidR="00B92BEA" w:rsidRPr="0022514C" w:rsidRDefault="00B92BEA" w:rsidP="00166302">
            <w:pPr>
              <w:pStyle w:val="TableParagraph"/>
              <w:ind w:left="207"/>
              <w:jc w:val="left"/>
              <w:rPr>
                <w:rFonts w:ascii="Times New Roman" w:hAnsi="Times New Roman" w:cs="Times New Roman"/>
                <w:b/>
                <w:sz w:val="24"/>
                <w:szCs w:val="24"/>
                <w:lang w:val="en-GB"/>
              </w:rPr>
            </w:pPr>
            <w:r w:rsidRPr="0022514C">
              <w:rPr>
                <w:rFonts w:ascii="Times New Roman" w:hAnsi="Times New Roman" w:cs="Times New Roman"/>
                <w:b/>
                <w:spacing w:val="-2"/>
                <w:sz w:val="24"/>
                <w:szCs w:val="24"/>
                <w:lang w:val="en-GB"/>
              </w:rPr>
              <w:t>TOTAL</w:t>
            </w:r>
          </w:p>
        </w:tc>
        <w:tc>
          <w:tcPr>
            <w:tcW w:w="821" w:type="dxa"/>
            <w:shd w:val="clear" w:color="auto" w:fill="FBE4D5" w:themeFill="accent2" w:themeFillTint="33"/>
            <w:vAlign w:val="center"/>
          </w:tcPr>
          <w:p w14:paraId="6205D2BF" w14:textId="065D4305" w:rsidR="00B92BEA" w:rsidRPr="0022514C" w:rsidRDefault="00A84256" w:rsidP="00166302">
            <w:pPr>
              <w:pStyle w:val="TableParagraph"/>
              <w:ind w:left="17" w:right="1"/>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1996</w:t>
            </w:r>
          </w:p>
        </w:tc>
        <w:tc>
          <w:tcPr>
            <w:tcW w:w="859" w:type="dxa"/>
            <w:shd w:val="clear" w:color="auto" w:fill="FBE4D5" w:themeFill="accent2" w:themeFillTint="33"/>
            <w:vAlign w:val="center"/>
          </w:tcPr>
          <w:p w14:paraId="1472CEFE" w14:textId="0C3FA489" w:rsidR="00B92BEA" w:rsidRPr="0022514C" w:rsidRDefault="00A84256" w:rsidP="00166302">
            <w:pPr>
              <w:pStyle w:val="TableParagraph"/>
              <w:ind w:left="11" w:right="1"/>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106</w:t>
            </w:r>
          </w:p>
        </w:tc>
        <w:tc>
          <w:tcPr>
            <w:tcW w:w="874" w:type="dxa"/>
            <w:shd w:val="clear" w:color="auto" w:fill="FBE4D5" w:themeFill="accent2" w:themeFillTint="33"/>
            <w:vAlign w:val="center"/>
          </w:tcPr>
          <w:p w14:paraId="137BA571" w14:textId="7EC825EB" w:rsidR="00B92BEA" w:rsidRPr="0022514C" w:rsidRDefault="00A84256" w:rsidP="00166302">
            <w:pPr>
              <w:pStyle w:val="TableParagraph"/>
              <w:ind w:left="12" w:right="1"/>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250</w:t>
            </w:r>
          </w:p>
        </w:tc>
        <w:tc>
          <w:tcPr>
            <w:tcW w:w="768" w:type="dxa"/>
            <w:shd w:val="clear" w:color="auto" w:fill="FBE4D5" w:themeFill="accent2" w:themeFillTint="33"/>
            <w:vAlign w:val="center"/>
          </w:tcPr>
          <w:p w14:paraId="09869840" w14:textId="2DAE276D" w:rsidR="00B92BEA" w:rsidRPr="0022514C" w:rsidRDefault="00A84256" w:rsidP="00166302">
            <w:pPr>
              <w:pStyle w:val="TableParagraph"/>
              <w:ind w:left="17" w:right="3"/>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908</w:t>
            </w:r>
          </w:p>
        </w:tc>
        <w:tc>
          <w:tcPr>
            <w:tcW w:w="804" w:type="dxa"/>
            <w:shd w:val="clear" w:color="auto" w:fill="FBE4D5" w:themeFill="accent2" w:themeFillTint="33"/>
            <w:vAlign w:val="center"/>
          </w:tcPr>
          <w:p w14:paraId="0B8B8B92" w14:textId="50F403A8" w:rsidR="00B92BEA" w:rsidRPr="0022514C" w:rsidRDefault="00A84256" w:rsidP="00166302">
            <w:pPr>
              <w:pStyle w:val="TableParagraph"/>
              <w:ind w:left="11" w:right="3"/>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312</w:t>
            </w:r>
          </w:p>
        </w:tc>
        <w:tc>
          <w:tcPr>
            <w:tcW w:w="820" w:type="dxa"/>
            <w:shd w:val="clear" w:color="auto" w:fill="FBE4D5" w:themeFill="accent2" w:themeFillTint="33"/>
            <w:vAlign w:val="center"/>
          </w:tcPr>
          <w:p w14:paraId="03761BFC" w14:textId="6D2C6E5C" w:rsidR="00B92BEA" w:rsidRPr="0022514C" w:rsidRDefault="00720D2B" w:rsidP="00166302">
            <w:pPr>
              <w:pStyle w:val="TableParagraph"/>
              <w:ind w:left="17" w:right="5"/>
              <w:rPr>
                <w:rFonts w:ascii="Times New Roman" w:hAnsi="Times New Roman" w:cs="Times New Roman"/>
                <w:sz w:val="24"/>
                <w:szCs w:val="24"/>
                <w:lang w:val="en-GB"/>
              </w:rPr>
            </w:pPr>
            <w:r>
              <w:rPr>
                <w:rFonts w:ascii="Times New Roman" w:hAnsi="Times New Roman" w:cs="Times New Roman"/>
                <w:spacing w:val="-10"/>
                <w:sz w:val="24"/>
                <w:szCs w:val="24"/>
                <w:lang w:val="en-GB"/>
              </w:rPr>
              <w:t>779</w:t>
            </w:r>
          </w:p>
        </w:tc>
        <w:tc>
          <w:tcPr>
            <w:tcW w:w="920" w:type="dxa"/>
            <w:shd w:val="clear" w:color="auto" w:fill="FBE4D5" w:themeFill="accent2" w:themeFillTint="33"/>
            <w:vAlign w:val="center"/>
          </w:tcPr>
          <w:p w14:paraId="651C5202" w14:textId="2E0AB086" w:rsidR="00B92BEA" w:rsidRPr="0022514C" w:rsidRDefault="00A84256" w:rsidP="00166302">
            <w:pPr>
              <w:pStyle w:val="TableParagraph"/>
              <w:ind w:left="12" w:right="3"/>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16</w:t>
            </w:r>
          </w:p>
        </w:tc>
        <w:tc>
          <w:tcPr>
            <w:tcW w:w="1487" w:type="dxa"/>
            <w:shd w:val="clear" w:color="auto" w:fill="FBE4D5" w:themeFill="accent2" w:themeFillTint="33"/>
            <w:vAlign w:val="center"/>
          </w:tcPr>
          <w:p w14:paraId="0A83112A" w14:textId="2C9F691C" w:rsidR="00B92BEA" w:rsidRPr="0022514C" w:rsidRDefault="00720D2B" w:rsidP="00166302">
            <w:pPr>
              <w:pStyle w:val="TableParagraph"/>
              <w:ind w:left="8"/>
              <w:rPr>
                <w:rFonts w:ascii="Times New Roman" w:hAnsi="Times New Roman" w:cs="Times New Roman"/>
                <w:b/>
                <w:sz w:val="24"/>
                <w:szCs w:val="24"/>
                <w:lang w:val="en-GB"/>
              </w:rPr>
            </w:pPr>
            <w:r>
              <w:rPr>
                <w:rFonts w:ascii="Times New Roman" w:hAnsi="Times New Roman" w:cs="Times New Roman"/>
                <w:b/>
                <w:spacing w:val="-4"/>
                <w:sz w:val="24"/>
                <w:szCs w:val="24"/>
                <w:lang w:val="en-GB"/>
              </w:rPr>
              <w:t>4367</w:t>
            </w:r>
          </w:p>
        </w:tc>
      </w:tr>
    </w:tbl>
    <w:p w14:paraId="0B6352E9" w14:textId="77777777" w:rsidR="00D90811" w:rsidRPr="0022514C" w:rsidRDefault="00D90811" w:rsidP="00D90811">
      <w:pPr>
        <w:spacing w:after="0" w:line="240" w:lineRule="auto"/>
        <w:ind w:right="-94"/>
        <w:jc w:val="both"/>
        <w:rPr>
          <w:rFonts w:ascii="Times New Roman" w:hAnsi="Times New Roman" w:cs="Times New Roman"/>
          <w:i/>
          <w:sz w:val="20"/>
          <w:szCs w:val="20"/>
          <w:lang w:val="en-GB"/>
        </w:rPr>
      </w:pPr>
      <w:r w:rsidRPr="0022514C">
        <w:rPr>
          <w:rFonts w:ascii="Times New Roman" w:hAnsi="Times New Roman" w:cs="Times New Roman"/>
          <w:b/>
          <w:i/>
          <w:sz w:val="20"/>
          <w:szCs w:val="20"/>
          <w:lang w:val="en-GB"/>
        </w:rPr>
        <w:t>A:</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lectures; </w:t>
      </w:r>
      <w:r w:rsidRPr="0022514C">
        <w:rPr>
          <w:rFonts w:ascii="Times New Roman" w:hAnsi="Times New Roman" w:cs="Times New Roman"/>
          <w:b/>
          <w:i/>
          <w:sz w:val="20"/>
          <w:szCs w:val="20"/>
          <w:lang w:val="en-GB"/>
        </w:rPr>
        <w:t>B:</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seminars; </w:t>
      </w:r>
      <w:r w:rsidRPr="0022514C">
        <w:rPr>
          <w:rFonts w:ascii="Times New Roman" w:hAnsi="Times New Roman" w:cs="Times New Roman"/>
          <w:b/>
          <w:i/>
          <w:sz w:val="20"/>
          <w:szCs w:val="20"/>
          <w:lang w:val="en-GB"/>
        </w:rPr>
        <w:t>C:</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supervised self-learning; </w:t>
      </w:r>
      <w:r w:rsidRPr="0022514C">
        <w:rPr>
          <w:rFonts w:ascii="Times New Roman" w:hAnsi="Times New Roman" w:cs="Times New Roman"/>
          <w:b/>
          <w:i/>
          <w:sz w:val="20"/>
          <w:szCs w:val="20"/>
          <w:lang w:val="en-GB"/>
        </w:rPr>
        <w:t>D:</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laboratory and desk-based work; </w:t>
      </w:r>
      <w:r w:rsidRPr="0022514C">
        <w:rPr>
          <w:rFonts w:ascii="Times New Roman" w:hAnsi="Times New Roman" w:cs="Times New Roman"/>
          <w:b/>
          <w:i/>
          <w:sz w:val="20"/>
          <w:szCs w:val="20"/>
          <w:lang w:val="en-GB"/>
        </w:rPr>
        <w:t>E:</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non- clinical work; </w:t>
      </w:r>
      <w:r w:rsidRPr="0022514C">
        <w:rPr>
          <w:rFonts w:ascii="Times New Roman" w:hAnsi="Times New Roman" w:cs="Times New Roman"/>
          <w:b/>
          <w:i/>
          <w:sz w:val="20"/>
          <w:szCs w:val="20"/>
          <w:lang w:val="en-GB"/>
        </w:rPr>
        <w:t>F:</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clinical animal work; </w:t>
      </w:r>
      <w:r w:rsidRPr="0022514C">
        <w:rPr>
          <w:rFonts w:ascii="Times New Roman" w:hAnsi="Times New Roman" w:cs="Times New Roman"/>
          <w:b/>
          <w:i/>
          <w:sz w:val="20"/>
          <w:szCs w:val="20"/>
          <w:lang w:val="en-GB"/>
        </w:rPr>
        <w:t>G:</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others (tutorials, field visits, reports, expositions and evaluations…); </w:t>
      </w:r>
      <w:r w:rsidRPr="0022514C">
        <w:rPr>
          <w:rFonts w:ascii="Times New Roman" w:hAnsi="Times New Roman" w:cs="Times New Roman"/>
          <w:b/>
          <w:i/>
          <w:sz w:val="20"/>
          <w:szCs w:val="20"/>
          <w:lang w:val="en-GB"/>
        </w:rPr>
        <w:t>H:</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total</w:t>
      </w:r>
    </w:p>
    <w:p w14:paraId="75136A28" w14:textId="77777777" w:rsidR="00B92BEA" w:rsidRPr="0022514C" w:rsidRDefault="00B92BEA" w:rsidP="00166302">
      <w:pPr>
        <w:pStyle w:val="Default"/>
        <w:rPr>
          <w:bCs/>
          <w:color w:val="FF0000"/>
        </w:rPr>
      </w:pPr>
    </w:p>
    <w:p w14:paraId="19F301AB" w14:textId="45A1DC73" w:rsidR="00B92BEA" w:rsidRPr="0022514C" w:rsidRDefault="00B92BEA" w:rsidP="00273064">
      <w:pPr>
        <w:spacing w:after="0" w:line="240" w:lineRule="auto"/>
        <w:jc w:val="both"/>
        <w:rPr>
          <w:rFonts w:ascii="Times New Roman" w:hAnsi="Times New Roman" w:cs="Times New Roman"/>
          <w:b/>
          <w:color w:val="141515"/>
          <w:sz w:val="24"/>
          <w:szCs w:val="24"/>
          <w:lang w:val="en-GB"/>
        </w:rPr>
      </w:pPr>
      <w:r w:rsidRPr="0022514C">
        <w:rPr>
          <w:rFonts w:ascii="Times New Roman" w:hAnsi="Times New Roman" w:cs="Times New Roman"/>
          <w:b/>
          <w:color w:val="141515"/>
          <w:sz w:val="24"/>
          <w:szCs w:val="24"/>
          <w:lang w:val="en-GB"/>
        </w:rPr>
        <w:t>Table</w:t>
      </w:r>
      <w:r w:rsidRPr="0022514C">
        <w:rPr>
          <w:rFonts w:ascii="Times New Roman" w:hAnsi="Times New Roman" w:cs="Times New Roman"/>
          <w:b/>
          <w:color w:val="141515"/>
          <w:spacing w:val="-6"/>
          <w:sz w:val="24"/>
          <w:szCs w:val="24"/>
          <w:lang w:val="en-GB"/>
        </w:rPr>
        <w:t xml:space="preserve"> </w:t>
      </w:r>
      <w:r w:rsidRPr="0022514C">
        <w:rPr>
          <w:rFonts w:ascii="Times New Roman" w:hAnsi="Times New Roman" w:cs="Times New Roman"/>
          <w:b/>
          <w:color w:val="141515"/>
          <w:sz w:val="24"/>
          <w:szCs w:val="24"/>
          <w:lang w:val="en-GB"/>
        </w:rPr>
        <w:t>3.1.2.</w:t>
      </w:r>
      <w:r w:rsidRPr="0022514C">
        <w:rPr>
          <w:rFonts w:ascii="Times New Roman" w:hAnsi="Times New Roman" w:cs="Times New Roman"/>
          <w:b/>
          <w:color w:val="141515"/>
          <w:spacing w:val="-5"/>
          <w:sz w:val="24"/>
          <w:szCs w:val="24"/>
          <w:lang w:val="en-GB"/>
        </w:rPr>
        <w:t xml:space="preserve"> </w:t>
      </w:r>
      <w:r w:rsidRPr="0022514C">
        <w:rPr>
          <w:rFonts w:ascii="Times New Roman" w:hAnsi="Times New Roman" w:cs="Times New Roman"/>
          <w:b/>
          <w:color w:val="141515"/>
          <w:sz w:val="24"/>
          <w:szCs w:val="24"/>
          <w:lang w:val="en-GB"/>
        </w:rPr>
        <w:t>Curriculum</w:t>
      </w:r>
      <w:r w:rsidRPr="0022514C">
        <w:rPr>
          <w:rFonts w:ascii="Times New Roman" w:hAnsi="Times New Roman" w:cs="Times New Roman"/>
          <w:b/>
          <w:color w:val="141515"/>
          <w:spacing w:val="-3"/>
          <w:sz w:val="24"/>
          <w:szCs w:val="24"/>
          <w:lang w:val="en-GB"/>
        </w:rPr>
        <w:t xml:space="preserve"> </w:t>
      </w:r>
      <w:r w:rsidRPr="0022514C">
        <w:rPr>
          <w:rFonts w:ascii="Times New Roman" w:hAnsi="Times New Roman" w:cs="Times New Roman"/>
          <w:b/>
          <w:color w:val="141515"/>
          <w:sz w:val="24"/>
          <w:szCs w:val="24"/>
          <w:lang w:val="en-GB"/>
        </w:rPr>
        <w:t>hours</w:t>
      </w:r>
      <w:r w:rsidRPr="0022514C">
        <w:rPr>
          <w:rFonts w:ascii="Times New Roman" w:hAnsi="Times New Roman" w:cs="Times New Roman"/>
          <w:b/>
          <w:color w:val="141515"/>
          <w:spacing w:val="-7"/>
          <w:sz w:val="24"/>
          <w:szCs w:val="24"/>
          <w:lang w:val="en-GB"/>
        </w:rPr>
        <w:t xml:space="preserve"> </w:t>
      </w:r>
      <w:r w:rsidRPr="0022514C">
        <w:rPr>
          <w:rFonts w:ascii="Times New Roman" w:hAnsi="Times New Roman" w:cs="Times New Roman"/>
          <w:b/>
          <w:color w:val="141515"/>
          <w:sz w:val="24"/>
          <w:szCs w:val="24"/>
          <w:lang w:val="en-GB"/>
        </w:rPr>
        <w:t>taken</w:t>
      </w:r>
      <w:r w:rsidRPr="0022514C">
        <w:rPr>
          <w:rFonts w:ascii="Times New Roman" w:hAnsi="Times New Roman" w:cs="Times New Roman"/>
          <w:b/>
          <w:color w:val="141515"/>
          <w:spacing w:val="-4"/>
          <w:sz w:val="24"/>
          <w:szCs w:val="24"/>
          <w:lang w:val="en-GB"/>
        </w:rPr>
        <w:t xml:space="preserve"> </w:t>
      </w:r>
      <w:r w:rsidRPr="0022514C">
        <w:rPr>
          <w:rFonts w:ascii="Times New Roman" w:hAnsi="Times New Roman" w:cs="Times New Roman"/>
          <w:b/>
          <w:color w:val="141515"/>
          <w:sz w:val="24"/>
          <w:szCs w:val="24"/>
          <w:lang w:val="en-GB"/>
        </w:rPr>
        <w:t>by</w:t>
      </w:r>
      <w:r w:rsidRPr="0022514C">
        <w:rPr>
          <w:rFonts w:ascii="Times New Roman" w:hAnsi="Times New Roman" w:cs="Times New Roman"/>
          <w:b/>
          <w:color w:val="141515"/>
          <w:spacing w:val="-5"/>
          <w:sz w:val="24"/>
          <w:szCs w:val="24"/>
          <w:lang w:val="en-GB"/>
        </w:rPr>
        <w:t xml:space="preserve"> </w:t>
      </w:r>
      <w:r w:rsidRPr="0022514C">
        <w:rPr>
          <w:rFonts w:ascii="Times New Roman" w:hAnsi="Times New Roman" w:cs="Times New Roman"/>
          <w:b/>
          <w:color w:val="141515"/>
          <w:sz w:val="24"/>
          <w:szCs w:val="24"/>
          <w:lang w:val="en-GB"/>
        </w:rPr>
        <w:t>each student</w:t>
      </w:r>
    </w:p>
    <w:tbl>
      <w:tblPr>
        <w:tblStyle w:val="TabloKlavuzu"/>
        <w:tblW w:w="9493" w:type="dxa"/>
        <w:tblLook w:val="04A0" w:firstRow="1" w:lastRow="0" w:firstColumn="1" w:lastColumn="0" w:noHBand="0" w:noVBand="1"/>
      </w:tblPr>
      <w:tblGrid>
        <w:gridCol w:w="4649"/>
        <w:gridCol w:w="708"/>
        <w:gridCol w:w="565"/>
        <w:gridCol w:w="547"/>
        <w:gridCol w:w="619"/>
        <w:gridCol w:w="567"/>
        <w:gridCol w:w="567"/>
        <w:gridCol w:w="564"/>
        <w:gridCol w:w="707"/>
      </w:tblGrid>
      <w:tr w:rsidR="00B92BEA" w:rsidRPr="0022514C" w14:paraId="328B16A5" w14:textId="77777777" w:rsidTr="008C06A2">
        <w:trPr>
          <w:trHeight w:val="258"/>
        </w:trPr>
        <w:tc>
          <w:tcPr>
            <w:tcW w:w="4673" w:type="dxa"/>
            <w:shd w:val="clear" w:color="auto" w:fill="FFFFFF" w:themeFill="background1"/>
            <w:vAlign w:val="center"/>
          </w:tcPr>
          <w:p w14:paraId="1A93B76B" w14:textId="77777777" w:rsidR="00B92BEA" w:rsidRPr="0022514C" w:rsidRDefault="00B92BEA" w:rsidP="00273064">
            <w:pPr>
              <w:pStyle w:val="TableParagraph"/>
              <w:ind w:left="100"/>
              <w:jc w:val="left"/>
              <w:rPr>
                <w:rFonts w:ascii="Times New Roman" w:hAnsi="Times New Roman" w:cs="Times New Roman"/>
                <w:b/>
                <w:sz w:val="22"/>
                <w:szCs w:val="22"/>
                <w:lang w:val="en-GB"/>
              </w:rPr>
            </w:pPr>
            <w:r w:rsidRPr="0022514C">
              <w:rPr>
                <w:rFonts w:ascii="Times New Roman" w:hAnsi="Times New Roman" w:cs="Times New Roman"/>
                <w:b/>
                <w:color w:val="141515"/>
                <w:spacing w:val="-2"/>
                <w:sz w:val="22"/>
                <w:szCs w:val="22"/>
                <w:lang w:val="en-GB"/>
              </w:rPr>
              <w:t>SUBJECTS</w:t>
            </w:r>
          </w:p>
        </w:tc>
        <w:tc>
          <w:tcPr>
            <w:tcW w:w="709" w:type="dxa"/>
            <w:shd w:val="clear" w:color="auto" w:fill="FFFFFF" w:themeFill="background1"/>
            <w:vAlign w:val="center"/>
          </w:tcPr>
          <w:p w14:paraId="2FF0437D" w14:textId="77777777" w:rsidR="00B92BEA" w:rsidRPr="0022514C" w:rsidRDefault="00B92BEA" w:rsidP="00273064">
            <w:pPr>
              <w:pStyle w:val="TableParagraph"/>
              <w:ind w:left="71"/>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A</w:t>
            </w:r>
          </w:p>
        </w:tc>
        <w:tc>
          <w:tcPr>
            <w:tcW w:w="567" w:type="dxa"/>
            <w:shd w:val="clear" w:color="auto" w:fill="FFFFFF" w:themeFill="background1"/>
            <w:vAlign w:val="center"/>
          </w:tcPr>
          <w:p w14:paraId="2F59CE0E" w14:textId="77777777" w:rsidR="00B92BEA" w:rsidRPr="0022514C" w:rsidRDefault="00B92BEA" w:rsidP="00273064">
            <w:pPr>
              <w:pStyle w:val="TableParagraph"/>
              <w:ind w:left="70"/>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B</w:t>
            </w:r>
          </w:p>
        </w:tc>
        <w:tc>
          <w:tcPr>
            <w:tcW w:w="548" w:type="dxa"/>
            <w:shd w:val="clear" w:color="auto" w:fill="FFFFFF" w:themeFill="background1"/>
            <w:vAlign w:val="center"/>
          </w:tcPr>
          <w:p w14:paraId="2342B90B" w14:textId="77777777" w:rsidR="00B92BEA" w:rsidRPr="0022514C" w:rsidRDefault="00B92BEA" w:rsidP="00273064">
            <w:pPr>
              <w:pStyle w:val="TableParagraph"/>
              <w:ind w:left="74"/>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C</w:t>
            </w:r>
          </w:p>
        </w:tc>
        <w:tc>
          <w:tcPr>
            <w:tcW w:w="587" w:type="dxa"/>
            <w:shd w:val="clear" w:color="auto" w:fill="FFFFFF" w:themeFill="background1"/>
            <w:vAlign w:val="center"/>
          </w:tcPr>
          <w:p w14:paraId="51C19930" w14:textId="77777777" w:rsidR="00B92BEA" w:rsidRPr="0022514C" w:rsidRDefault="00B92BEA" w:rsidP="00273064">
            <w:pPr>
              <w:pStyle w:val="TableParagraph"/>
              <w:ind w:left="106" w:right="35"/>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D</w:t>
            </w:r>
          </w:p>
        </w:tc>
        <w:tc>
          <w:tcPr>
            <w:tcW w:w="567" w:type="dxa"/>
            <w:shd w:val="clear" w:color="auto" w:fill="FFFFFF" w:themeFill="background1"/>
            <w:vAlign w:val="center"/>
          </w:tcPr>
          <w:p w14:paraId="0B1E9724" w14:textId="77777777" w:rsidR="00B92BEA" w:rsidRPr="0022514C" w:rsidRDefault="00B92BEA" w:rsidP="00273064">
            <w:pPr>
              <w:pStyle w:val="TableParagraph"/>
              <w:ind w:left="66"/>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E</w:t>
            </w:r>
          </w:p>
        </w:tc>
        <w:tc>
          <w:tcPr>
            <w:tcW w:w="567" w:type="dxa"/>
            <w:shd w:val="clear" w:color="auto" w:fill="FFFFFF" w:themeFill="background1"/>
            <w:vAlign w:val="center"/>
          </w:tcPr>
          <w:p w14:paraId="2F98E53E" w14:textId="77777777" w:rsidR="00B92BEA" w:rsidRPr="0022514C" w:rsidRDefault="00B92BEA" w:rsidP="00273064">
            <w:pPr>
              <w:pStyle w:val="TableParagraph"/>
              <w:ind w:left="64"/>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F</w:t>
            </w:r>
          </w:p>
        </w:tc>
        <w:tc>
          <w:tcPr>
            <w:tcW w:w="566" w:type="dxa"/>
            <w:shd w:val="clear" w:color="auto" w:fill="FFFFFF" w:themeFill="background1"/>
            <w:vAlign w:val="center"/>
          </w:tcPr>
          <w:p w14:paraId="179F58F6" w14:textId="77777777" w:rsidR="00B92BEA" w:rsidRPr="0022514C" w:rsidRDefault="00B92BEA" w:rsidP="00273064">
            <w:pPr>
              <w:pStyle w:val="TableParagraph"/>
              <w:ind w:left="64"/>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G</w:t>
            </w:r>
          </w:p>
        </w:tc>
        <w:tc>
          <w:tcPr>
            <w:tcW w:w="709" w:type="dxa"/>
            <w:shd w:val="clear" w:color="auto" w:fill="FFFFFF" w:themeFill="background1"/>
            <w:vAlign w:val="center"/>
          </w:tcPr>
          <w:p w14:paraId="57249C40" w14:textId="77777777" w:rsidR="00B92BEA" w:rsidRPr="0022514C" w:rsidRDefault="00B92BEA" w:rsidP="00273064">
            <w:pPr>
              <w:pStyle w:val="TableParagraph"/>
              <w:ind w:left="62"/>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H</w:t>
            </w:r>
          </w:p>
        </w:tc>
      </w:tr>
      <w:tr w:rsidR="00B92BEA" w:rsidRPr="0022514C" w14:paraId="5509CC56" w14:textId="77777777" w:rsidTr="002416D5">
        <w:trPr>
          <w:trHeight w:val="278"/>
        </w:trPr>
        <w:tc>
          <w:tcPr>
            <w:tcW w:w="9493" w:type="dxa"/>
            <w:gridSpan w:val="9"/>
            <w:shd w:val="clear" w:color="auto" w:fill="C45911" w:themeFill="accent2" w:themeFillShade="BF"/>
            <w:vAlign w:val="center"/>
          </w:tcPr>
          <w:p w14:paraId="1CF09827" w14:textId="77777777" w:rsidR="00B92BEA" w:rsidRPr="0022514C" w:rsidRDefault="00B92BEA" w:rsidP="00166302">
            <w:pPr>
              <w:pStyle w:val="TableParagraph"/>
              <w:ind w:left="62"/>
              <w:rPr>
                <w:rFonts w:ascii="Times New Roman" w:hAnsi="Times New Roman" w:cs="Times New Roman"/>
                <w:b/>
                <w:color w:val="141515"/>
                <w:spacing w:val="-10"/>
                <w:sz w:val="22"/>
                <w:szCs w:val="22"/>
                <w:lang w:val="en-GB"/>
              </w:rPr>
            </w:pPr>
            <w:r w:rsidRPr="0022514C">
              <w:rPr>
                <w:rFonts w:ascii="Times New Roman" w:hAnsi="Times New Roman" w:cs="Times New Roman"/>
                <w:b/>
                <w:color w:val="FFFFFF" w:themeColor="background1"/>
                <w:spacing w:val="-10"/>
                <w:sz w:val="22"/>
                <w:szCs w:val="22"/>
                <w:lang w:val="en-GB"/>
              </w:rPr>
              <w:t>Basic Subjects</w:t>
            </w:r>
          </w:p>
        </w:tc>
      </w:tr>
      <w:tr w:rsidR="00B92BEA" w:rsidRPr="0022514C" w14:paraId="28BAEA4E" w14:textId="77777777" w:rsidTr="00192337">
        <w:trPr>
          <w:trHeight w:val="284"/>
        </w:trPr>
        <w:tc>
          <w:tcPr>
            <w:tcW w:w="4673" w:type="dxa"/>
            <w:shd w:val="clear" w:color="auto" w:fill="FBE4D5" w:themeFill="accent2" w:themeFillTint="33"/>
            <w:vAlign w:val="center"/>
          </w:tcPr>
          <w:p w14:paraId="73F0D39C" w14:textId="77777777" w:rsidR="00B92BEA" w:rsidRPr="0022514C" w:rsidRDefault="00B92BEA" w:rsidP="00166302">
            <w:pPr>
              <w:pStyle w:val="TableParagraph"/>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Medical</w:t>
            </w:r>
            <w:r w:rsidRPr="0022514C">
              <w:rPr>
                <w:rFonts w:ascii="Times New Roman" w:hAnsi="Times New Roman" w:cs="Times New Roman"/>
                <w:color w:val="141515"/>
                <w:spacing w:val="-3"/>
                <w:sz w:val="22"/>
                <w:szCs w:val="22"/>
                <w:lang w:val="en-GB"/>
              </w:rPr>
              <w:t xml:space="preserve"> </w:t>
            </w:r>
            <w:r w:rsidRPr="0022514C">
              <w:rPr>
                <w:rFonts w:ascii="Times New Roman" w:hAnsi="Times New Roman" w:cs="Times New Roman"/>
                <w:color w:val="141515"/>
                <w:spacing w:val="-2"/>
                <w:sz w:val="22"/>
                <w:szCs w:val="22"/>
                <w:lang w:val="en-GB"/>
              </w:rPr>
              <w:t>physics</w:t>
            </w:r>
          </w:p>
        </w:tc>
        <w:tc>
          <w:tcPr>
            <w:tcW w:w="709" w:type="dxa"/>
            <w:shd w:val="clear" w:color="auto" w:fill="FBE4D5" w:themeFill="accent2" w:themeFillTint="33"/>
            <w:vAlign w:val="center"/>
          </w:tcPr>
          <w:p w14:paraId="78F2F5BD"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14</w:t>
            </w:r>
          </w:p>
        </w:tc>
        <w:tc>
          <w:tcPr>
            <w:tcW w:w="567" w:type="dxa"/>
            <w:shd w:val="clear" w:color="auto" w:fill="FBE4D5" w:themeFill="accent2" w:themeFillTint="33"/>
            <w:vAlign w:val="center"/>
          </w:tcPr>
          <w:p w14:paraId="1BCA4D6C" w14:textId="77777777" w:rsidR="00B92BEA" w:rsidRPr="0022514C" w:rsidRDefault="00B92BEA" w:rsidP="00166302">
            <w:pPr>
              <w:pStyle w:val="TableParagraph"/>
              <w:rPr>
                <w:rFonts w:ascii="Times New Roman" w:hAnsi="Times New Roman" w:cs="Times New Roman"/>
                <w:sz w:val="22"/>
                <w:szCs w:val="22"/>
                <w:lang w:val="en-GB"/>
              </w:rPr>
            </w:pPr>
          </w:p>
        </w:tc>
        <w:tc>
          <w:tcPr>
            <w:tcW w:w="548" w:type="dxa"/>
            <w:shd w:val="clear" w:color="auto" w:fill="FBE4D5" w:themeFill="accent2" w:themeFillTint="33"/>
            <w:vAlign w:val="center"/>
          </w:tcPr>
          <w:p w14:paraId="3B08E228" w14:textId="77777777" w:rsidR="00B92BEA" w:rsidRPr="0022514C" w:rsidRDefault="00B92BEA" w:rsidP="00166302">
            <w:pPr>
              <w:pStyle w:val="TableParagraph"/>
              <w:rPr>
                <w:rFonts w:ascii="Times New Roman" w:hAnsi="Times New Roman" w:cs="Times New Roman"/>
                <w:sz w:val="22"/>
                <w:szCs w:val="22"/>
                <w:lang w:val="en-GB"/>
              </w:rPr>
            </w:pPr>
          </w:p>
        </w:tc>
        <w:tc>
          <w:tcPr>
            <w:tcW w:w="587" w:type="dxa"/>
            <w:shd w:val="clear" w:color="auto" w:fill="FBE4D5" w:themeFill="accent2" w:themeFillTint="33"/>
            <w:vAlign w:val="center"/>
          </w:tcPr>
          <w:p w14:paraId="5ED8DBAA"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406FFF5F"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23A4A798"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7EBE4204"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63F77E73"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14</w:t>
            </w:r>
          </w:p>
        </w:tc>
      </w:tr>
      <w:tr w:rsidR="00B92BEA" w:rsidRPr="0022514C" w14:paraId="4AE15DB7" w14:textId="77777777" w:rsidTr="00192337">
        <w:trPr>
          <w:trHeight w:val="273"/>
        </w:trPr>
        <w:tc>
          <w:tcPr>
            <w:tcW w:w="4673" w:type="dxa"/>
            <w:shd w:val="clear" w:color="auto" w:fill="FBE4D5" w:themeFill="accent2" w:themeFillTint="33"/>
            <w:vAlign w:val="center"/>
          </w:tcPr>
          <w:p w14:paraId="25BB74B9" w14:textId="77777777" w:rsidR="00B92BEA" w:rsidRPr="0022514C" w:rsidRDefault="00B92BEA" w:rsidP="00166302">
            <w:pPr>
              <w:pStyle w:val="TableParagraph"/>
              <w:jc w:val="left"/>
              <w:rPr>
                <w:rFonts w:ascii="Times New Roman" w:hAnsi="Times New Roman" w:cs="Times New Roman"/>
                <w:color w:val="141515"/>
                <w:sz w:val="22"/>
                <w:szCs w:val="22"/>
                <w:lang w:val="en-GB"/>
              </w:rPr>
            </w:pPr>
            <w:r w:rsidRPr="0022514C">
              <w:rPr>
                <w:rFonts w:ascii="Times New Roman" w:hAnsi="Times New Roman" w:cs="Times New Roman"/>
                <w:color w:val="141515"/>
                <w:sz w:val="22"/>
                <w:szCs w:val="22"/>
                <w:lang w:val="en-GB"/>
              </w:rPr>
              <w:t>Chemistry</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(inorganic</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and organic sections)</w:t>
            </w:r>
          </w:p>
        </w:tc>
        <w:tc>
          <w:tcPr>
            <w:tcW w:w="709" w:type="dxa"/>
            <w:shd w:val="clear" w:color="auto" w:fill="FBE4D5" w:themeFill="accent2" w:themeFillTint="33"/>
            <w:vAlign w:val="center"/>
          </w:tcPr>
          <w:p w14:paraId="2379B480"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14</w:t>
            </w:r>
          </w:p>
        </w:tc>
        <w:tc>
          <w:tcPr>
            <w:tcW w:w="567" w:type="dxa"/>
            <w:shd w:val="clear" w:color="auto" w:fill="FBE4D5" w:themeFill="accent2" w:themeFillTint="33"/>
            <w:vAlign w:val="center"/>
          </w:tcPr>
          <w:p w14:paraId="0F0E5D6E" w14:textId="77777777" w:rsidR="00B92BEA" w:rsidRPr="0022514C" w:rsidRDefault="00B92BEA" w:rsidP="00166302">
            <w:pPr>
              <w:pStyle w:val="TableParagraph"/>
              <w:rPr>
                <w:rFonts w:ascii="Times New Roman" w:hAnsi="Times New Roman" w:cs="Times New Roman"/>
                <w:sz w:val="22"/>
                <w:szCs w:val="22"/>
                <w:lang w:val="en-GB"/>
              </w:rPr>
            </w:pPr>
          </w:p>
        </w:tc>
        <w:tc>
          <w:tcPr>
            <w:tcW w:w="548" w:type="dxa"/>
            <w:shd w:val="clear" w:color="auto" w:fill="FBE4D5" w:themeFill="accent2" w:themeFillTint="33"/>
            <w:vAlign w:val="center"/>
          </w:tcPr>
          <w:p w14:paraId="35231104" w14:textId="77777777" w:rsidR="00B92BEA" w:rsidRPr="0022514C" w:rsidRDefault="00B92BEA" w:rsidP="00166302">
            <w:pPr>
              <w:pStyle w:val="TableParagraph"/>
              <w:rPr>
                <w:rFonts w:ascii="Times New Roman" w:hAnsi="Times New Roman" w:cs="Times New Roman"/>
                <w:sz w:val="22"/>
                <w:szCs w:val="22"/>
                <w:lang w:val="en-GB"/>
              </w:rPr>
            </w:pPr>
          </w:p>
        </w:tc>
        <w:tc>
          <w:tcPr>
            <w:tcW w:w="587" w:type="dxa"/>
            <w:shd w:val="clear" w:color="auto" w:fill="FBE4D5" w:themeFill="accent2" w:themeFillTint="33"/>
            <w:vAlign w:val="center"/>
          </w:tcPr>
          <w:p w14:paraId="1D5087F1" w14:textId="77777777" w:rsidR="00B92BEA" w:rsidRPr="0022514C" w:rsidRDefault="00B92BEA" w:rsidP="00166302">
            <w:pPr>
              <w:pStyle w:val="TableParagraph"/>
              <w:ind w:left="42" w:right="29"/>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28</w:t>
            </w:r>
          </w:p>
        </w:tc>
        <w:tc>
          <w:tcPr>
            <w:tcW w:w="567" w:type="dxa"/>
            <w:shd w:val="clear" w:color="auto" w:fill="FBE4D5" w:themeFill="accent2" w:themeFillTint="33"/>
            <w:vAlign w:val="center"/>
          </w:tcPr>
          <w:p w14:paraId="357BF8F3"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700A584B"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57EA232A"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4C53EE14"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42</w:t>
            </w:r>
          </w:p>
        </w:tc>
      </w:tr>
      <w:tr w:rsidR="00B92BEA" w:rsidRPr="0022514C" w14:paraId="1C3551AF" w14:textId="77777777" w:rsidTr="00192337">
        <w:trPr>
          <w:trHeight w:val="277"/>
        </w:trPr>
        <w:tc>
          <w:tcPr>
            <w:tcW w:w="4673" w:type="dxa"/>
            <w:shd w:val="clear" w:color="auto" w:fill="FBE4D5" w:themeFill="accent2" w:themeFillTint="33"/>
            <w:vAlign w:val="center"/>
          </w:tcPr>
          <w:p w14:paraId="42D51743" w14:textId="77777777" w:rsidR="00B92BEA" w:rsidRPr="0022514C" w:rsidRDefault="00B92BEA" w:rsidP="00166302">
            <w:pPr>
              <w:pStyle w:val="TableParagraph"/>
              <w:jc w:val="left"/>
              <w:rPr>
                <w:rFonts w:ascii="Times New Roman" w:hAnsi="Times New Roman" w:cs="Times New Roman"/>
                <w:sz w:val="22"/>
                <w:szCs w:val="22"/>
                <w:lang w:val="en-GB"/>
              </w:rPr>
            </w:pPr>
            <w:r w:rsidRPr="0022514C">
              <w:rPr>
                <w:rFonts w:ascii="Times New Roman" w:hAnsi="Times New Roman" w:cs="Times New Roman"/>
                <w:sz w:val="22"/>
                <w:szCs w:val="22"/>
                <w:lang w:val="en-GB"/>
              </w:rPr>
              <w:t>Animal</w:t>
            </w:r>
            <w:r w:rsidRPr="0022514C">
              <w:rPr>
                <w:rFonts w:ascii="Times New Roman" w:hAnsi="Times New Roman" w:cs="Times New Roman"/>
                <w:spacing w:val="-15"/>
                <w:sz w:val="22"/>
                <w:szCs w:val="22"/>
                <w:lang w:val="en-GB"/>
              </w:rPr>
              <w:t xml:space="preserve"> </w:t>
            </w:r>
            <w:r w:rsidRPr="0022514C">
              <w:rPr>
                <w:rFonts w:ascii="Times New Roman" w:hAnsi="Times New Roman" w:cs="Times New Roman"/>
                <w:sz w:val="22"/>
                <w:szCs w:val="22"/>
                <w:lang w:val="en-GB"/>
              </w:rPr>
              <w:t>biology,</w:t>
            </w:r>
            <w:r w:rsidRPr="0022514C">
              <w:rPr>
                <w:rFonts w:ascii="Times New Roman" w:hAnsi="Times New Roman" w:cs="Times New Roman"/>
                <w:spacing w:val="-15"/>
                <w:sz w:val="22"/>
                <w:szCs w:val="22"/>
                <w:lang w:val="en-GB"/>
              </w:rPr>
              <w:t xml:space="preserve"> </w:t>
            </w:r>
            <w:r w:rsidRPr="0022514C">
              <w:rPr>
                <w:rFonts w:ascii="Times New Roman" w:hAnsi="Times New Roman" w:cs="Times New Roman"/>
                <w:sz w:val="22"/>
                <w:szCs w:val="22"/>
                <w:lang w:val="en-GB"/>
              </w:rPr>
              <w:t>zoology and cell biology</w:t>
            </w:r>
          </w:p>
        </w:tc>
        <w:tc>
          <w:tcPr>
            <w:tcW w:w="709" w:type="dxa"/>
            <w:shd w:val="clear" w:color="auto" w:fill="FBE4D5" w:themeFill="accent2" w:themeFillTint="33"/>
            <w:vAlign w:val="center"/>
          </w:tcPr>
          <w:p w14:paraId="03EA40C2"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14</w:t>
            </w:r>
          </w:p>
        </w:tc>
        <w:tc>
          <w:tcPr>
            <w:tcW w:w="567" w:type="dxa"/>
            <w:shd w:val="clear" w:color="auto" w:fill="FBE4D5" w:themeFill="accent2" w:themeFillTint="33"/>
            <w:vAlign w:val="center"/>
          </w:tcPr>
          <w:p w14:paraId="4CC2F6AB" w14:textId="77777777" w:rsidR="00B92BEA" w:rsidRPr="0022514C" w:rsidRDefault="00B92BEA" w:rsidP="00166302">
            <w:pPr>
              <w:pStyle w:val="TableParagraph"/>
              <w:rPr>
                <w:rFonts w:ascii="Times New Roman" w:hAnsi="Times New Roman" w:cs="Times New Roman"/>
                <w:sz w:val="22"/>
                <w:szCs w:val="22"/>
                <w:lang w:val="en-GB"/>
              </w:rPr>
            </w:pPr>
          </w:p>
        </w:tc>
        <w:tc>
          <w:tcPr>
            <w:tcW w:w="548" w:type="dxa"/>
            <w:shd w:val="clear" w:color="auto" w:fill="FBE4D5" w:themeFill="accent2" w:themeFillTint="33"/>
            <w:vAlign w:val="center"/>
          </w:tcPr>
          <w:p w14:paraId="6E7DCDB1" w14:textId="77777777" w:rsidR="00B92BEA" w:rsidRPr="0022514C" w:rsidRDefault="00B92BEA" w:rsidP="00166302">
            <w:pPr>
              <w:pStyle w:val="TableParagraph"/>
              <w:rPr>
                <w:rFonts w:ascii="Times New Roman" w:hAnsi="Times New Roman" w:cs="Times New Roman"/>
                <w:sz w:val="22"/>
                <w:szCs w:val="22"/>
                <w:lang w:val="en-GB"/>
              </w:rPr>
            </w:pPr>
          </w:p>
        </w:tc>
        <w:tc>
          <w:tcPr>
            <w:tcW w:w="587" w:type="dxa"/>
            <w:shd w:val="clear" w:color="auto" w:fill="FBE4D5" w:themeFill="accent2" w:themeFillTint="33"/>
            <w:vAlign w:val="center"/>
          </w:tcPr>
          <w:p w14:paraId="6B48FBC1"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69EF1013"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13489793"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62EBA0BE"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048277A9"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14</w:t>
            </w:r>
          </w:p>
        </w:tc>
      </w:tr>
      <w:tr w:rsidR="00B92BEA" w:rsidRPr="0022514C" w14:paraId="6188DE69" w14:textId="77777777" w:rsidTr="00192337">
        <w:trPr>
          <w:trHeight w:val="268"/>
        </w:trPr>
        <w:tc>
          <w:tcPr>
            <w:tcW w:w="4673" w:type="dxa"/>
            <w:shd w:val="clear" w:color="auto" w:fill="FBE4D5" w:themeFill="accent2" w:themeFillTint="33"/>
            <w:vAlign w:val="center"/>
          </w:tcPr>
          <w:p w14:paraId="448B5E65" w14:textId="77777777" w:rsidR="00B92BEA" w:rsidRPr="0022514C" w:rsidRDefault="00B92BEA" w:rsidP="00166302">
            <w:pPr>
              <w:pStyle w:val="TableParagraph"/>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Feed</w:t>
            </w:r>
            <w:r w:rsidRPr="0022514C">
              <w:rPr>
                <w:rFonts w:ascii="Times New Roman" w:hAnsi="Times New Roman" w:cs="Times New Roman"/>
                <w:color w:val="141515"/>
                <w:spacing w:val="-13"/>
                <w:sz w:val="22"/>
                <w:szCs w:val="22"/>
                <w:lang w:val="en-GB"/>
              </w:rPr>
              <w:t xml:space="preserve"> </w:t>
            </w:r>
            <w:r w:rsidRPr="0022514C">
              <w:rPr>
                <w:rFonts w:ascii="Times New Roman" w:hAnsi="Times New Roman" w:cs="Times New Roman"/>
                <w:color w:val="141515"/>
                <w:sz w:val="22"/>
                <w:szCs w:val="22"/>
                <w:lang w:val="en-GB"/>
              </w:rPr>
              <w:t>plant</w:t>
            </w:r>
            <w:r w:rsidRPr="0022514C">
              <w:rPr>
                <w:rFonts w:ascii="Times New Roman" w:hAnsi="Times New Roman" w:cs="Times New Roman"/>
                <w:color w:val="141515"/>
                <w:spacing w:val="-13"/>
                <w:sz w:val="22"/>
                <w:szCs w:val="22"/>
                <w:lang w:val="en-GB"/>
              </w:rPr>
              <w:t xml:space="preserve"> </w:t>
            </w:r>
            <w:r w:rsidRPr="0022514C">
              <w:rPr>
                <w:rFonts w:ascii="Times New Roman" w:hAnsi="Times New Roman" w:cs="Times New Roman"/>
                <w:color w:val="141515"/>
                <w:sz w:val="22"/>
                <w:szCs w:val="22"/>
                <w:lang w:val="en-GB"/>
              </w:rPr>
              <w:t>biology</w:t>
            </w:r>
            <w:r w:rsidRPr="0022514C">
              <w:rPr>
                <w:rFonts w:ascii="Times New Roman" w:hAnsi="Times New Roman" w:cs="Times New Roman"/>
                <w:color w:val="141515"/>
                <w:spacing w:val="-13"/>
                <w:sz w:val="22"/>
                <w:szCs w:val="22"/>
                <w:lang w:val="en-GB"/>
              </w:rPr>
              <w:t xml:space="preserve"> </w:t>
            </w:r>
            <w:r w:rsidRPr="0022514C">
              <w:rPr>
                <w:rFonts w:ascii="Times New Roman" w:hAnsi="Times New Roman" w:cs="Times New Roman"/>
                <w:color w:val="141515"/>
                <w:sz w:val="22"/>
                <w:szCs w:val="22"/>
                <w:lang w:val="en-GB"/>
              </w:rPr>
              <w:t>and toxic plants</w:t>
            </w:r>
          </w:p>
        </w:tc>
        <w:tc>
          <w:tcPr>
            <w:tcW w:w="709" w:type="dxa"/>
            <w:shd w:val="clear" w:color="auto" w:fill="FBE4D5" w:themeFill="accent2" w:themeFillTint="33"/>
            <w:vAlign w:val="center"/>
          </w:tcPr>
          <w:p w14:paraId="31B12EE5"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28</w:t>
            </w:r>
          </w:p>
        </w:tc>
        <w:tc>
          <w:tcPr>
            <w:tcW w:w="567" w:type="dxa"/>
            <w:shd w:val="clear" w:color="auto" w:fill="FBE4D5" w:themeFill="accent2" w:themeFillTint="33"/>
            <w:vAlign w:val="center"/>
          </w:tcPr>
          <w:p w14:paraId="7560D7BD" w14:textId="77777777" w:rsidR="00B92BEA" w:rsidRPr="0022514C" w:rsidRDefault="00B92BEA" w:rsidP="00166302">
            <w:pPr>
              <w:pStyle w:val="TableParagraph"/>
              <w:rPr>
                <w:rFonts w:ascii="Times New Roman" w:hAnsi="Times New Roman" w:cs="Times New Roman"/>
                <w:sz w:val="22"/>
                <w:szCs w:val="22"/>
                <w:lang w:val="en-GB"/>
              </w:rPr>
            </w:pPr>
          </w:p>
        </w:tc>
        <w:tc>
          <w:tcPr>
            <w:tcW w:w="548" w:type="dxa"/>
            <w:shd w:val="clear" w:color="auto" w:fill="FBE4D5" w:themeFill="accent2" w:themeFillTint="33"/>
            <w:vAlign w:val="center"/>
          </w:tcPr>
          <w:p w14:paraId="1F41519E" w14:textId="77777777" w:rsidR="00B92BEA" w:rsidRPr="0022514C" w:rsidRDefault="00B92BEA" w:rsidP="00166302">
            <w:pPr>
              <w:pStyle w:val="TableParagraph"/>
              <w:rPr>
                <w:rFonts w:ascii="Times New Roman" w:hAnsi="Times New Roman" w:cs="Times New Roman"/>
                <w:sz w:val="22"/>
                <w:szCs w:val="22"/>
                <w:lang w:val="en-GB"/>
              </w:rPr>
            </w:pPr>
          </w:p>
        </w:tc>
        <w:tc>
          <w:tcPr>
            <w:tcW w:w="587" w:type="dxa"/>
            <w:shd w:val="clear" w:color="auto" w:fill="FBE4D5" w:themeFill="accent2" w:themeFillTint="33"/>
            <w:vAlign w:val="center"/>
          </w:tcPr>
          <w:p w14:paraId="27E4D9DD" w14:textId="77777777" w:rsidR="00B92BEA" w:rsidRPr="0022514C" w:rsidRDefault="00B92BEA" w:rsidP="00166302">
            <w:pPr>
              <w:pStyle w:val="TableParagraph"/>
              <w:ind w:left="42" w:right="29"/>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28</w:t>
            </w:r>
          </w:p>
        </w:tc>
        <w:tc>
          <w:tcPr>
            <w:tcW w:w="567" w:type="dxa"/>
            <w:shd w:val="clear" w:color="auto" w:fill="FBE4D5" w:themeFill="accent2" w:themeFillTint="33"/>
            <w:vAlign w:val="center"/>
          </w:tcPr>
          <w:p w14:paraId="1186C75C"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7A9AC040"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1DCE616C"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117C1D9E"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56</w:t>
            </w:r>
          </w:p>
        </w:tc>
      </w:tr>
      <w:tr w:rsidR="00B92BEA" w:rsidRPr="0022514C" w14:paraId="2695A8D6" w14:textId="77777777" w:rsidTr="00192337">
        <w:trPr>
          <w:trHeight w:val="271"/>
        </w:trPr>
        <w:tc>
          <w:tcPr>
            <w:tcW w:w="4673" w:type="dxa"/>
            <w:shd w:val="clear" w:color="auto" w:fill="FBE4D5" w:themeFill="accent2" w:themeFillTint="33"/>
            <w:vAlign w:val="center"/>
          </w:tcPr>
          <w:p w14:paraId="5AC93BD5" w14:textId="77777777" w:rsidR="00B92BEA" w:rsidRPr="0022514C" w:rsidRDefault="00B92BEA" w:rsidP="00166302">
            <w:pPr>
              <w:pStyle w:val="TableParagraph"/>
              <w:jc w:val="left"/>
              <w:rPr>
                <w:rFonts w:ascii="Times New Roman" w:hAnsi="Times New Roman" w:cs="Times New Roman"/>
                <w:color w:val="141515"/>
                <w:sz w:val="22"/>
                <w:szCs w:val="22"/>
                <w:lang w:val="en-GB"/>
              </w:rPr>
            </w:pPr>
            <w:r w:rsidRPr="0022514C">
              <w:rPr>
                <w:rFonts w:ascii="Times New Roman" w:hAnsi="Times New Roman" w:cs="Times New Roman"/>
                <w:color w:val="141515"/>
                <w:sz w:val="22"/>
                <w:szCs w:val="22"/>
                <w:lang w:val="en-GB"/>
              </w:rPr>
              <w:t>Biomedical</w:t>
            </w:r>
            <w:r w:rsidRPr="0022514C">
              <w:rPr>
                <w:rFonts w:ascii="Times New Roman" w:hAnsi="Times New Roman" w:cs="Times New Roman"/>
                <w:color w:val="141515"/>
                <w:spacing w:val="-3"/>
                <w:sz w:val="22"/>
                <w:szCs w:val="22"/>
                <w:lang w:val="en-GB"/>
              </w:rPr>
              <w:t xml:space="preserve"> </w:t>
            </w:r>
            <w:r w:rsidRPr="0022514C">
              <w:rPr>
                <w:rFonts w:ascii="Times New Roman" w:hAnsi="Times New Roman" w:cs="Times New Roman"/>
                <w:color w:val="141515"/>
                <w:spacing w:val="-2"/>
                <w:sz w:val="22"/>
                <w:szCs w:val="22"/>
                <w:lang w:val="en-GB"/>
              </w:rPr>
              <w:t>statistics</w:t>
            </w:r>
          </w:p>
        </w:tc>
        <w:tc>
          <w:tcPr>
            <w:tcW w:w="709" w:type="dxa"/>
            <w:shd w:val="clear" w:color="auto" w:fill="FBE4D5" w:themeFill="accent2" w:themeFillTint="33"/>
            <w:vAlign w:val="center"/>
          </w:tcPr>
          <w:p w14:paraId="75094479"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14</w:t>
            </w:r>
          </w:p>
        </w:tc>
        <w:tc>
          <w:tcPr>
            <w:tcW w:w="567" w:type="dxa"/>
            <w:shd w:val="clear" w:color="auto" w:fill="FBE4D5" w:themeFill="accent2" w:themeFillTint="33"/>
            <w:vAlign w:val="center"/>
          </w:tcPr>
          <w:p w14:paraId="7F94DDF3" w14:textId="77777777" w:rsidR="00B92BEA" w:rsidRPr="0022514C" w:rsidRDefault="00B92BEA" w:rsidP="00166302">
            <w:pPr>
              <w:pStyle w:val="TableParagraph"/>
              <w:rPr>
                <w:rFonts w:ascii="Times New Roman" w:hAnsi="Times New Roman" w:cs="Times New Roman"/>
                <w:sz w:val="22"/>
                <w:szCs w:val="22"/>
                <w:lang w:val="en-GB"/>
              </w:rPr>
            </w:pPr>
          </w:p>
        </w:tc>
        <w:tc>
          <w:tcPr>
            <w:tcW w:w="548" w:type="dxa"/>
            <w:shd w:val="clear" w:color="auto" w:fill="FBE4D5" w:themeFill="accent2" w:themeFillTint="33"/>
            <w:vAlign w:val="center"/>
          </w:tcPr>
          <w:p w14:paraId="0D13A732" w14:textId="77777777" w:rsidR="00B92BEA" w:rsidRPr="0022514C" w:rsidRDefault="00B92BEA" w:rsidP="00166302">
            <w:pPr>
              <w:pStyle w:val="TableParagraph"/>
              <w:rPr>
                <w:rFonts w:ascii="Times New Roman" w:hAnsi="Times New Roman" w:cs="Times New Roman"/>
                <w:sz w:val="22"/>
                <w:szCs w:val="22"/>
                <w:lang w:val="en-GB"/>
              </w:rPr>
            </w:pPr>
          </w:p>
        </w:tc>
        <w:tc>
          <w:tcPr>
            <w:tcW w:w="587" w:type="dxa"/>
            <w:shd w:val="clear" w:color="auto" w:fill="FBE4D5" w:themeFill="accent2" w:themeFillTint="33"/>
            <w:vAlign w:val="center"/>
          </w:tcPr>
          <w:p w14:paraId="4601DCA4" w14:textId="77777777" w:rsidR="00B92BEA" w:rsidRPr="0022514C" w:rsidRDefault="00B92BEA" w:rsidP="00166302">
            <w:pPr>
              <w:pStyle w:val="TableParagraph"/>
              <w:ind w:left="42" w:right="29"/>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28</w:t>
            </w:r>
          </w:p>
        </w:tc>
        <w:tc>
          <w:tcPr>
            <w:tcW w:w="567" w:type="dxa"/>
            <w:shd w:val="clear" w:color="auto" w:fill="FBE4D5" w:themeFill="accent2" w:themeFillTint="33"/>
            <w:vAlign w:val="center"/>
          </w:tcPr>
          <w:p w14:paraId="507A5140"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7F8BDDA3"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33C2AACE"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4E1F6C97"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42</w:t>
            </w:r>
          </w:p>
        </w:tc>
      </w:tr>
      <w:tr w:rsidR="00B92BEA" w:rsidRPr="0022514C" w14:paraId="412DE2DC" w14:textId="77777777" w:rsidTr="00192337">
        <w:trPr>
          <w:trHeight w:val="257"/>
        </w:trPr>
        <w:tc>
          <w:tcPr>
            <w:tcW w:w="9493" w:type="dxa"/>
            <w:gridSpan w:val="9"/>
            <w:shd w:val="clear" w:color="auto" w:fill="C45911" w:themeFill="accent2" w:themeFillShade="BF"/>
            <w:vAlign w:val="center"/>
          </w:tcPr>
          <w:p w14:paraId="567AD443" w14:textId="77777777" w:rsidR="00B92BEA" w:rsidRPr="0022514C" w:rsidRDefault="00B92BEA" w:rsidP="00166302">
            <w:pPr>
              <w:jc w:val="center"/>
              <w:rPr>
                <w:b/>
                <w:sz w:val="22"/>
                <w:szCs w:val="22"/>
                <w:lang w:val="en-GB"/>
              </w:rPr>
            </w:pPr>
            <w:r w:rsidRPr="0022514C">
              <w:rPr>
                <w:b/>
                <w:color w:val="FFFFFF" w:themeColor="background1"/>
                <w:sz w:val="22"/>
                <w:szCs w:val="22"/>
                <w:lang w:val="en-GB"/>
              </w:rPr>
              <w:t>Specific Veterinary Subjects</w:t>
            </w:r>
          </w:p>
        </w:tc>
      </w:tr>
      <w:tr w:rsidR="00B92BEA" w:rsidRPr="0022514C" w14:paraId="0502406D" w14:textId="77777777" w:rsidTr="008C06A2">
        <w:trPr>
          <w:trHeight w:val="289"/>
        </w:trPr>
        <w:tc>
          <w:tcPr>
            <w:tcW w:w="4673" w:type="dxa"/>
            <w:shd w:val="clear" w:color="auto" w:fill="FFFFFF" w:themeFill="background1"/>
            <w:vAlign w:val="center"/>
          </w:tcPr>
          <w:p w14:paraId="1864E791" w14:textId="77777777" w:rsidR="00B92BEA" w:rsidRPr="0022514C" w:rsidRDefault="00B92BEA" w:rsidP="00166302">
            <w:pPr>
              <w:jc w:val="both"/>
              <w:rPr>
                <w:i/>
                <w:sz w:val="22"/>
                <w:szCs w:val="22"/>
                <w:lang w:val="en-GB"/>
              </w:rPr>
            </w:pPr>
          </w:p>
        </w:tc>
        <w:tc>
          <w:tcPr>
            <w:tcW w:w="709" w:type="dxa"/>
            <w:shd w:val="clear" w:color="auto" w:fill="FFFFFF" w:themeFill="background1"/>
            <w:vAlign w:val="center"/>
          </w:tcPr>
          <w:p w14:paraId="721470C0" w14:textId="77777777" w:rsidR="00B92BEA" w:rsidRPr="0022514C" w:rsidRDefault="00B92BEA" w:rsidP="00166302">
            <w:pPr>
              <w:pStyle w:val="TableParagraph"/>
              <w:ind w:left="71"/>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A</w:t>
            </w:r>
          </w:p>
        </w:tc>
        <w:tc>
          <w:tcPr>
            <w:tcW w:w="567" w:type="dxa"/>
            <w:shd w:val="clear" w:color="auto" w:fill="FFFFFF" w:themeFill="background1"/>
            <w:vAlign w:val="center"/>
          </w:tcPr>
          <w:p w14:paraId="1536761B" w14:textId="77777777" w:rsidR="00B92BEA" w:rsidRPr="0022514C" w:rsidRDefault="00B92BEA" w:rsidP="00166302">
            <w:pPr>
              <w:pStyle w:val="TableParagraph"/>
              <w:ind w:left="70"/>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B</w:t>
            </w:r>
          </w:p>
        </w:tc>
        <w:tc>
          <w:tcPr>
            <w:tcW w:w="548" w:type="dxa"/>
            <w:shd w:val="clear" w:color="auto" w:fill="FFFFFF" w:themeFill="background1"/>
            <w:vAlign w:val="center"/>
          </w:tcPr>
          <w:p w14:paraId="655DA320" w14:textId="77777777" w:rsidR="00B92BEA" w:rsidRPr="0022514C" w:rsidRDefault="00B92BEA" w:rsidP="00166302">
            <w:pPr>
              <w:pStyle w:val="TableParagraph"/>
              <w:ind w:left="74"/>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C</w:t>
            </w:r>
          </w:p>
        </w:tc>
        <w:tc>
          <w:tcPr>
            <w:tcW w:w="587" w:type="dxa"/>
            <w:shd w:val="clear" w:color="auto" w:fill="FFFFFF" w:themeFill="background1"/>
            <w:vAlign w:val="center"/>
          </w:tcPr>
          <w:p w14:paraId="5448011A" w14:textId="77777777" w:rsidR="00B92BEA" w:rsidRPr="0022514C" w:rsidRDefault="00B92BEA" w:rsidP="00166302">
            <w:pPr>
              <w:pStyle w:val="TableParagraph"/>
              <w:ind w:left="106" w:right="35"/>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D</w:t>
            </w:r>
          </w:p>
        </w:tc>
        <w:tc>
          <w:tcPr>
            <w:tcW w:w="567" w:type="dxa"/>
            <w:shd w:val="clear" w:color="auto" w:fill="FFFFFF" w:themeFill="background1"/>
            <w:vAlign w:val="center"/>
          </w:tcPr>
          <w:p w14:paraId="695F33A9" w14:textId="77777777" w:rsidR="00B92BEA" w:rsidRPr="0022514C" w:rsidRDefault="00B92BEA" w:rsidP="00166302">
            <w:pPr>
              <w:pStyle w:val="TableParagraph"/>
              <w:ind w:left="66"/>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E</w:t>
            </w:r>
          </w:p>
        </w:tc>
        <w:tc>
          <w:tcPr>
            <w:tcW w:w="567" w:type="dxa"/>
            <w:shd w:val="clear" w:color="auto" w:fill="FFFFFF" w:themeFill="background1"/>
            <w:vAlign w:val="center"/>
          </w:tcPr>
          <w:p w14:paraId="044DC5D8" w14:textId="77777777" w:rsidR="00B92BEA" w:rsidRPr="0022514C" w:rsidRDefault="00B92BEA" w:rsidP="00166302">
            <w:pPr>
              <w:pStyle w:val="TableParagraph"/>
              <w:ind w:left="64"/>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F</w:t>
            </w:r>
          </w:p>
        </w:tc>
        <w:tc>
          <w:tcPr>
            <w:tcW w:w="566" w:type="dxa"/>
            <w:shd w:val="clear" w:color="auto" w:fill="FFFFFF" w:themeFill="background1"/>
            <w:vAlign w:val="center"/>
          </w:tcPr>
          <w:p w14:paraId="36ABB514" w14:textId="77777777" w:rsidR="00B92BEA" w:rsidRPr="0022514C" w:rsidRDefault="00B92BEA" w:rsidP="00166302">
            <w:pPr>
              <w:pStyle w:val="TableParagraph"/>
              <w:ind w:left="64"/>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G</w:t>
            </w:r>
          </w:p>
        </w:tc>
        <w:tc>
          <w:tcPr>
            <w:tcW w:w="709" w:type="dxa"/>
            <w:shd w:val="clear" w:color="auto" w:fill="FFFFFF" w:themeFill="background1"/>
            <w:vAlign w:val="center"/>
          </w:tcPr>
          <w:p w14:paraId="744E9049" w14:textId="77777777" w:rsidR="00B92BEA" w:rsidRPr="0022514C" w:rsidRDefault="00B92BEA" w:rsidP="00166302">
            <w:pPr>
              <w:pStyle w:val="TableParagraph"/>
              <w:ind w:left="62"/>
              <w:rPr>
                <w:rFonts w:ascii="Times New Roman" w:hAnsi="Times New Roman" w:cs="Times New Roman"/>
                <w:b/>
                <w:sz w:val="22"/>
                <w:szCs w:val="22"/>
                <w:lang w:val="en-GB"/>
              </w:rPr>
            </w:pPr>
            <w:r w:rsidRPr="0022514C">
              <w:rPr>
                <w:rFonts w:ascii="Times New Roman" w:hAnsi="Times New Roman" w:cs="Times New Roman"/>
                <w:b/>
                <w:color w:val="141515"/>
                <w:spacing w:val="-10"/>
                <w:sz w:val="22"/>
                <w:szCs w:val="22"/>
                <w:lang w:val="en-GB"/>
              </w:rPr>
              <w:t>H</w:t>
            </w:r>
          </w:p>
        </w:tc>
      </w:tr>
      <w:tr w:rsidR="00B92BEA" w:rsidRPr="0022514C" w14:paraId="1C522B70" w14:textId="77777777" w:rsidTr="00192337">
        <w:trPr>
          <w:trHeight w:val="265"/>
        </w:trPr>
        <w:tc>
          <w:tcPr>
            <w:tcW w:w="9493" w:type="dxa"/>
            <w:gridSpan w:val="9"/>
            <w:shd w:val="clear" w:color="auto" w:fill="C45911" w:themeFill="accent2" w:themeFillShade="BF"/>
            <w:vAlign w:val="center"/>
          </w:tcPr>
          <w:p w14:paraId="426E4B79" w14:textId="77777777" w:rsidR="00B92BEA" w:rsidRPr="0022514C" w:rsidRDefault="00B92BEA" w:rsidP="00166302">
            <w:pPr>
              <w:rPr>
                <w:b/>
                <w:color w:val="FFFFFF" w:themeColor="background1"/>
                <w:sz w:val="22"/>
                <w:szCs w:val="22"/>
                <w:lang w:val="en-GB"/>
              </w:rPr>
            </w:pPr>
            <w:r w:rsidRPr="0022514C">
              <w:rPr>
                <w:b/>
                <w:color w:val="FFFFFF" w:themeColor="background1"/>
                <w:sz w:val="22"/>
                <w:szCs w:val="22"/>
                <w:lang w:val="en-GB"/>
              </w:rPr>
              <w:t>Basic Sciences</w:t>
            </w:r>
          </w:p>
        </w:tc>
      </w:tr>
      <w:tr w:rsidR="00B92BEA" w:rsidRPr="0022514C" w14:paraId="612EDD40" w14:textId="77777777" w:rsidTr="002416D5">
        <w:trPr>
          <w:trHeight w:val="269"/>
        </w:trPr>
        <w:tc>
          <w:tcPr>
            <w:tcW w:w="4673" w:type="dxa"/>
            <w:shd w:val="clear" w:color="auto" w:fill="FBE4D5" w:themeFill="accent2" w:themeFillTint="33"/>
            <w:vAlign w:val="center"/>
          </w:tcPr>
          <w:p w14:paraId="1759304C" w14:textId="77777777" w:rsidR="00B92BEA" w:rsidRPr="0022514C" w:rsidRDefault="00B92BEA" w:rsidP="00166302">
            <w:pPr>
              <w:pStyle w:val="GvdeMetni"/>
              <w:spacing w:after="0" w:line="240" w:lineRule="auto"/>
              <w:ind w:right="38"/>
              <w:jc w:val="both"/>
              <w:rPr>
                <w:sz w:val="22"/>
                <w:szCs w:val="22"/>
              </w:rPr>
            </w:pPr>
            <w:r w:rsidRPr="0022514C">
              <w:rPr>
                <w:color w:val="141515"/>
                <w:sz w:val="22"/>
                <w:szCs w:val="22"/>
              </w:rPr>
              <w:t>Anatomy,</w:t>
            </w:r>
            <w:r w:rsidRPr="0022514C">
              <w:rPr>
                <w:color w:val="141515"/>
                <w:spacing w:val="-15"/>
                <w:sz w:val="22"/>
                <w:szCs w:val="22"/>
              </w:rPr>
              <w:t xml:space="preserve"> </w:t>
            </w:r>
            <w:r w:rsidRPr="0022514C">
              <w:rPr>
                <w:color w:val="141515"/>
                <w:sz w:val="22"/>
                <w:szCs w:val="22"/>
              </w:rPr>
              <w:t>histology</w:t>
            </w:r>
            <w:r w:rsidRPr="0022514C">
              <w:rPr>
                <w:color w:val="141515"/>
                <w:spacing w:val="-15"/>
                <w:sz w:val="22"/>
                <w:szCs w:val="22"/>
              </w:rPr>
              <w:t xml:space="preserve"> </w:t>
            </w:r>
            <w:r w:rsidRPr="0022514C">
              <w:rPr>
                <w:color w:val="141515"/>
                <w:sz w:val="22"/>
                <w:szCs w:val="22"/>
              </w:rPr>
              <w:t xml:space="preserve">and </w:t>
            </w:r>
            <w:r w:rsidRPr="0022514C">
              <w:rPr>
                <w:color w:val="141515"/>
                <w:spacing w:val="-2"/>
                <w:sz w:val="22"/>
                <w:szCs w:val="22"/>
              </w:rPr>
              <w:t>embryology</w:t>
            </w:r>
          </w:p>
        </w:tc>
        <w:tc>
          <w:tcPr>
            <w:tcW w:w="709" w:type="dxa"/>
            <w:shd w:val="clear" w:color="auto" w:fill="FBE4D5" w:themeFill="accent2" w:themeFillTint="33"/>
            <w:vAlign w:val="center"/>
          </w:tcPr>
          <w:p w14:paraId="539E8775"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168</w:t>
            </w:r>
          </w:p>
        </w:tc>
        <w:tc>
          <w:tcPr>
            <w:tcW w:w="567" w:type="dxa"/>
            <w:shd w:val="clear" w:color="auto" w:fill="FBE4D5" w:themeFill="accent2" w:themeFillTint="33"/>
            <w:vAlign w:val="center"/>
          </w:tcPr>
          <w:p w14:paraId="03BF8805" w14:textId="77777777" w:rsidR="00B92BEA" w:rsidRPr="0022514C" w:rsidRDefault="00B92BEA" w:rsidP="00166302">
            <w:pPr>
              <w:pStyle w:val="TableParagraph"/>
              <w:ind w:left="9" w:right="2"/>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4</w:t>
            </w:r>
          </w:p>
        </w:tc>
        <w:tc>
          <w:tcPr>
            <w:tcW w:w="548" w:type="dxa"/>
            <w:shd w:val="clear" w:color="auto" w:fill="FBE4D5" w:themeFill="accent2" w:themeFillTint="33"/>
            <w:vAlign w:val="center"/>
          </w:tcPr>
          <w:p w14:paraId="65D1EC99" w14:textId="77777777" w:rsidR="00B92BEA" w:rsidRPr="0022514C" w:rsidRDefault="00B92BEA" w:rsidP="00166302">
            <w:pPr>
              <w:pStyle w:val="TableParagraph"/>
              <w:ind w:left="41" w:right="29"/>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4</w:t>
            </w:r>
          </w:p>
        </w:tc>
        <w:tc>
          <w:tcPr>
            <w:tcW w:w="587" w:type="dxa"/>
            <w:shd w:val="clear" w:color="auto" w:fill="FBE4D5" w:themeFill="accent2" w:themeFillTint="33"/>
            <w:vAlign w:val="center"/>
          </w:tcPr>
          <w:p w14:paraId="416EA00B" w14:textId="77777777" w:rsidR="00B92BEA" w:rsidRPr="0022514C" w:rsidRDefault="00B92BEA" w:rsidP="00166302">
            <w:pPr>
              <w:pStyle w:val="TableParagraph"/>
              <w:ind w:left="42" w:right="29"/>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196</w:t>
            </w:r>
          </w:p>
        </w:tc>
        <w:tc>
          <w:tcPr>
            <w:tcW w:w="567" w:type="dxa"/>
            <w:shd w:val="clear" w:color="auto" w:fill="FBE4D5" w:themeFill="accent2" w:themeFillTint="33"/>
            <w:vAlign w:val="center"/>
          </w:tcPr>
          <w:p w14:paraId="4BFEA681"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03467AE8"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41E5DA2B"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29EF6CD4"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372</w:t>
            </w:r>
          </w:p>
        </w:tc>
      </w:tr>
      <w:tr w:rsidR="00B92BEA" w:rsidRPr="0022514C" w14:paraId="254DBE99" w14:textId="77777777" w:rsidTr="002416D5">
        <w:trPr>
          <w:trHeight w:val="287"/>
        </w:trPr>
        <w:tc>
          <w:tcPr>
            <w:tcW w:w="4673" w:type="dxa"/>
            <w:shd w:val="clear" w:color="auto" w:fill="FBE4D5" w:themeFill="accent2" w:themeFillTint="33"/>
            <w:vAlign w:val="center"/>
          </w:tcPr>
          <w:p w14:paraId="5DEAD117" w14:textId="77777777" w:rsidR="00B92BEA" w:rsidRPr="0022514C" w:rsidRDefault="00B92BEA" w:rsidP="00166302">
            <w:pPr>
              <w:pStyle w:val="TableParagraph"/>
              <w:jc w:val="left"/>
              <w:rPr>
                <w:rFonts w:ascii="Times New Roman" w:hAnsi="Times New Roman" w:cs="Times New Roman"/>
                <w:sz w:val="22"/>
                <w:szCs w:val="22"/>
                <w:lang w:val="en-GB"/>
              </w:rPr>
            </w:pPr>
            <w:r w:rsidRPr="0022514C">
              <w:rPr>
                <w:rFonts w:ascii="Times New Roman" w:hAnsi="Times New Roman" w:cs="Times New Roman"/>
                <w:color w:val="141515"/>
                <w:spacing w:val="-2"/>
                <w:sz w:val="22"/>
                <w:szCs w:val="22"/>
                <w:lang w:val="en-GB"/>
              </w:rPr>
              <w:t>Physiology</w:t>
            </w:r>
          </w:p>
        </w:tc>
        <w:tc>
          <w:tcPr>
            <w:tcW w:w="709" w:type="dxa"/>
            <w:shd w:val="clear" w:color="auto" w:fill="FBE4D5" w:themeFill="accent2" w:themeFillTint="33"/>
            <w:vAlign w:val="center"/>
          </w:tcPr>
          <w:p w14:paraId="14644E54"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70</w:t>
            </w:r>
          </w:p>
        </w:tc>
        <w:tc>
          <w:tcPr>
            <w:tcW w:w="567" w:type="dxa"/>
            <w:shd w:val="clear" w:color="auto" w:fill="FBE4D5" w:themeFill="accent2" w:themeFillTint="33"/>
            <w:vAlign w:val="center"/>
          </w:tcPr>
          <w:p w14:paraId="671DA05D" w14:textId="77777777" w:rsidR="00B92BEA" w:rsidRPr="0022514C" w:rsidRDefault="00B92BEA" w:rsidP="00166302">
            <w:pPr>
              <w:pStyle w:val="TableParagraph"/>
              <w:ind w:left="9" w:right="2"/>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2</w:t>
            </w:r>
          </w:p>
        </w:tc>
        <w:tc>
          <w:tcPr>
            <w:tcW w:w="548" w:type="dxa"/>
            <w:shd w:val="clear" w:color="auto" w:fill="FBE4D5" w:themeFill="accent2" w:themeFillTint="33"/>
            <w:vAlign w:val="center"/>
          </w:tcPr>
          <w:p w14:paraId="769E044C" w14:textId="77777777" w:rsidR="00B92BEA" w:rsidRPr="0022514C" w:rsidRDefault="00B92BEA" w:rsidP="00166302">
            <w:pPr>
              <w:pStyle w:val="TableParagraph"/>
              <w:ind w:left="41" w:right="29"/>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2</w:t>
            </w:r>
          </w:p>
        </w:tc>
        <w:tc>
          <w:tcPr>
            <w:tcW w:w="587" w:type="dxa"/>
            <w:shd w:val="clear" w:color="auto" w:fill="FBE4D5" w:themeFill="accent2" w:themeFillTint="33"/>
            <w:vAlign w:val="center"/>
          </w:tcPr>
          <w:p w14:paraId="2717C2C2" w14:textId="77777777" w:rsidR="00B92BEA" w:rsidRPr="0022514C" w:rsidRDefault="00B92BEA" w:rsidP="00166302">
            <w:pPr>
              <w:pStyle w:val="TableParagraph"/>
              <w:ind w:left="42" w:right="29"/>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56</w:t>
            </w:r>
          </w:p>
        </w:tc>
        <w:tc>
          <w:tcPr>
            <w:tcW w:w="567" w:type="dxa"/>
            <w:shd w:val="clear" w:color="auto" w:fill="FBE4D5" w:themeFill="accent2" w:themeFillTint="33"/>
            <w:vAlign w:val="center"/>
          </w:tcPr>
          <w:p w14:paraId="55975CB9"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2ACD13A7"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1877BD78"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44AC693A"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130</w:t>
            </w:r>
          </w:p>
        </w:tc>
      </w:tr>
      <w:tr w:rsidR="00B92BEA" w:rsidRPr="0022514C" w14:paraId="6C22C1C1" w14:textId="77777777" w:rsidTr="002416D5">
        <w:trPr>
          <w:trHeight w:val="263"/>
        </w:trPr>
        <w:tc>
          <w:tcPr>
            <w:tcW w:w="4673" w:type="dxa"/>
            <w:shd w:val="clear" w:color="auto" w:fill="FBE4D5" w:themeFill="accent2" w:themeFillTint="33"/>
            <w:vAlign w:val="center"/>
          </w:tcPr>
          <w:p w14:paraId="3295B5F8" w14:textId="30B7E209" w:rsidR="00B92BEA" w:rsidRPr="0022514C" w:rsidRDefault="00B92BEA" w:rsidP="00166302">
            <w:pPr>
              <w:pStyle w:val="TableParagraph"/>
              <w:jc w:val="left"/>
              <w:rPr>
                <w:rFonts w:ascii="Times New Roman" w:hAnsi="Times New Roman" w:cs="Times New Roman"/>
                <w:sz w:val="22"/>
                <w:szCs w:val="22"/>
                <w:lang w:val="en-GB"/>
              </w:rPr>
            </w:pPr>
            <w:r w:rsidRPr="0022514C">
              <w:rPr>
                <w:rFonts w:ascii="Times New Roman" w:hAnsi="Times New Roman" w:cs="Times New Roman"/>
                <w:color w:val="141515"/>
                <w:spacing w:val="-2"/>
                <w:sz w:val="22"/>
                <w:szCs w:val="22"/>
                <w:lang w:val="en-GB"/>
              </w:rPr>
              <w:t>Biochemistry</w:t>
            </w:r>
          </w:p>
        </w:tc>
        <w:tc>
          <w:tcPr>
            <w:tcW w:w="709" w:type="dxa"/>
            <w:shd w:val="clear" w:color="auto" w:fill="FBE4D5" w:themeFill="accent2" w:themeFillTint="33"/>
            <w:vAlign w:val="center"/>
          </w:tcPr>
          <w:p w14:paraId="3472C263"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56</w:t>
            </w:r>
          </w:p>
        </w:tc>
        <w:tc>
          <w:tcPr>
            <w:tcW w:w="567" w:type="dxa"/>
            <w:shd w:val="clear" w:color="auto" w:fill="FBE4D5" w:themeFill="accent2" w:themeFillTint="33"/>
            <w:vAlign w:val="center"/>
          </w:tcPr>
          <w:p w14:paraId="31981AE5" w14:textId="77777777" w:rsidR="00B92BEA" w:rsidRPr="0022514C" w:rsidRDefault="00B92BEA" w:rsidP="00166302">
            <w:pPr>
              <w:pStyle w:val="TableParagraph"/>
              <w:ind w:left="9" w:right="2"/>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3</w:t>
            </w:r>
          </w:p>
        </w:tc>
        <w:tc>
          <w:tcPr>
            <w:tcW w:w="548" w:type="dxa"/>
            <w:shd w:val="clear" w:color="auto" w:fill="FBE4D5" w:themeFill="accent2" w:themeFillTint="33"/>
            <w:vAlign w:val="center"/>
          </w:tcPr>
          <w:p w14:paraId="334C8F3F" w14:textId="77777777" w:rsidR="00B92BEA" w:rsidRPr="0022514C" w:rsidRDefault="00B92BEA" w:rsidP="00166302">
            <w:pPr>
              <w:pStyle w:val="TableParagraph"/>
              <w:ind w:left="41" w:right="29"/>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3</w:t>
            </w:r>
          </w:p>
        </w:tc>
        <w:tc>
          <w:tcPr>
            <w:tcW w:w="587" w:type="dxa"/>
            <w:shd w:val="clear" w:color="auto" w:fill="FBE4D5" w:themeFill="accent2" w:themeFillTint="33"/>
            <w:vAlign w:val="center"/>
          </w:tcPr>
          <w:p w14:paraId="1B202560" w14:textId="77777777" w:rsidR="00B92BEA" w:rsidRPr="0022514C" w:rsidRDefault="00B92BEA" w:rsidP="00166302">
            <w:pPr>
              <w:pStyle w:val="TableParagraph"/>
              <w:ind w:left="42" w:right="29"/>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56</w:t>
            </w:r>
          </w:p>
        </w:tc>
        <w:tc>
          <w:tcPr>
            <w:tcW w:w="567" w:type="dxa"/>
            <w:shd w:val="clear" w:color="auto" w:fill="FBE4D5" w:themeFill="accent2" w:themeFillTint="33"/>
            <w:vAlign w:val="center"/>
          </w:tcPr>
          <w:p w14:paraId="3B46A446"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2018E773"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7673EE55"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588B1EA0"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118</w:t>
            </w:r>
          </w:p>
        </w:tc>
      </w:tr>
      <w:tr w:rsidR="00B92BEA" w:rsidRPr="0022514C" w14:paraId="2331CE2A" w14:textId="77777777" w:rsidTr="002416D5">
        <w:trPr>
          <w:trHeight w:val="125"/>
        </w:trPr>
        <w:tc>
          <w:tcPr>
            <w:tcW w:w="4673" w:type="dxa"/>
            <w:shd w:val="clear" w:color="auto" w:fill="FBE4D5" w:themeFill="accent2" w:themeFillTint="33"/>
            <w:vAlign w:val="center"/>
          </w:tcPr>
          <w:p w14:paraId="0C6FFCF5" w14:textId="77777777" w:rsidR="00B92BEA" w:rsidRPr="0022514C" w:rsidRDefault="00B92BEA" w:rsidP="00166302">
            <w:pPr>
              <w:pStyle w:val="TableParagraph"/>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General</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and</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 xml:space="preserve">molecular </w:t>
            </w:r>
            <w:r w:rsidRPr="0022514C">
              <w:rPr>
                <w:rFonts w:ascii="Times New Roman" w:hAnsi="Times New Roman" w:cs="Times New Roman"/>
                <w:color w:val="141515"/>
                <w:spacing w:val="-2"/>
                <w:sz w:val="22"/>
                <w:szCs w:val="22"/>
                <w:lang w:val="en-GB"/>
              </w:rPr>
              <w:t>genetics</w:t>
            </w:r>
          </w:p>
        </w:tc>
        <w:tc>
          <w:tcPr>
            <w:tcW w:w="709" w:type="dxa"/>
            <w:shd w:val="clear" w:color="auto" w:fill="FBE4D5" w:themeFill="accent2" w:themeFillTint="33"/>
            <w:vAlign w:val="center"/>
          </w:tcPr>
          <w:p w14:paraId="3F47EF96"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14</w:t>
            </w:r>
          </w:p>
        </w:tc>
        <w:tc>
          <w:tcPr>
            <w:tcW w:w="567" w:type="dxa"/>
            <w:shd w:val="clear" w:color="auto" w:fill="FBE4D5" w:themeFill="accent2" w:themeFillTint="33"/>
            <w:vAlign w:val="center"/>
          </w:tcPr>
          <w:p w14:paraId="45BF2A41" w14:textId="77777777" w:rsidR="00B92BEA" w:rsidRPr="0022514C" w:rsidRDefault="00B92BEA" w:rsidP="00166302">
            <w:pPr>
              <w:pStyle w:val="TableParagraph"/>
              <w:ind w:left="9" w:right="2"/>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1</w:t>
            </w:r>
          </w:p>
        </w:tc>
        <w:tc>
          <w:tcPr>
            <w:tcW w:w="548" w:type="dxa"/>
            <w:shd w:val="clear" w:color="auto" w:fill="FBE4D5" w:themeFill="accent2" w:themeFillTint="33"/>
            <w:vAlign w:val="center"/>
          </w:tcPr>
          <w:p w14:paraId="51C4D482" w14:textId="77777777" w:rsidR="00B92BEA" w:rsidRPr="0022514C" w:rsidRDefault="00B92BEA" w:rsidP="00166302">
            <w:pPr>
              <w:pStyle w:val="TableParagraph"/>
              <w:ind w:left="41" w:right="29"/>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1</w:t>
            </w:r>
          </w:p>
        </w:tc>
        <w:tc>
          <w:tcPr>
            <w:tcW w:w="587" w:type="dxa"/>
            <w:shd w:val="clear" w:color="auto" w:fill="FBE4D5" w:themeFill="accent2" w:themeFillTint="33"/>
            <w:vAlign w:val="center"/>
          </w:tcPr>
          <w:p w14:paraId="0719515A"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7152A02A"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09D76D7D"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288FFC33"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36CAF550"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16</w:t>
            </w:r>
          </w:p>
        </w:tc>
      </w:tr>
      <w:tr w:rsidR="00B92BEA" w:rsidRPr="0022514C" w14:paraId="061CCAA9" w14:textId="77777777" w:rsidTr="002416D5">
        <w:trPr>
          <w:trHeight w:val="171"/>
        </w:trPr>
        <w:tc>
          <w:tcPr>
            <w:tcW w:w="4673" w:type="dxa"/>
            <w:shd w:val="clear" w:color="auto" w:fill="FBE4D5" w:themeFill="accent2" w:themeFillTint="33"/>
            <w:vAlign w:val="center"/>
          </w:tcPr>
          <w:p w14:paraId="48BEDB67" w14:textId="77777777" w:rsidR="00B92BEA" w:rsidRPr="0022514C" w:rsidRDefault="00B92BEA" w:rsidP="00166302">
            <w:pPr>
              <w:pStyle w:val="TableParagraph"/>
              <w:ind w:right="304"/>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Pharmacology,</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pharmacy, and pharmacotherapy</w:t>
            </w:r>
          </w:p>
        </w:tc>
        <w:tc>
          <w:tcPr>
            <w:tcW w:w="709" w:type="dxa"/>
            <w:shd w:val="clear" w:color="auto" w:fill="FBE4D5" w:themeFill="accent2" w:themeFillTint="33"/>
            <w:vAlign w:val="center"/>
          </w:tcPr>
          <w:p w14:paraId="5CF3D675"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84</w:t>
            </w:r>
          </w:p>
        </w:tc>
        <w:tc>
          <w:tcPr>
            <w:tcW w:w="567" w:type="dxa"/>
            <w:shd w:val="clear" w:color="auto" w:fill="FBE4D5" w:themeFill="accent2" w:themeFillTint="33"/>
            <w:vAlign w:val="center"/>
          </w:tcPr>
          <w:p w14:paraId="117730C1" w14:textId="77777777" w:rsidR="00B92BEA" w:rsidRPr="0022514C" w:rsidRDefault="00B92BEA" w:rsidP="00166302">
            <w:pPr>
              <w:pStyle w:val="TableParagraph"/>
              <w:ind w:left="9" w:right="2"/>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2</w:t>
            </w:r>
          </w:p>
        </w:tc>
        <w:tc>
          <w:tcPr>
            <w:tcW w:w="548" w:type="dxa"/>
            <w:shd w:val="clear" w:color="auto" w:fill="FBE4D5" w:themeFill="accent2" w:themeFillTint="33"/>
            <w:vAlign w:val="center"/>
          </w:tcPr>
          <w:p w14:paraId="24962552" w14:textId="77777777" w:rsidR="00B92BEA" w:rsidRPr="0022514C" w:rsidRDefault="00B92BEA" w:rsidP="00166302">
            <w:pPr>
              <w:pStyle w:val="TableParagraph"/>
              <w:ind w:left="41" w:right="29"/>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2</w:t>
            </w:r>
          </w:p>
        </w:tc>
        <w:tc>
          <w:tcPr>
            <w:tcW w:w="587" w:type="dxa"/>
            <w:shd w:val="clear" w:color="auto" w:fill="FBE4D5" w:themeFill="accent2" w:themeFillTint="33"/>
            <w:vAlign w:val="center"/>
          </w:tcPr>
          <w:p w14:paraId="2F228006" w14:textId="77777777" w:rsidR="00B92BEA" w:rsidRPr="0022514C" w:rsidRDefault="00B92BEA" w:rsidP="00166302">
            <w:pPr>
              <w:pStyle w:val="TableParagraph"/>
              <w:ind w:left="42" w:right="29"/>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56</w:t>
            </w:r>
          </w:p>
        </w:tc>
        <w:tc>
          <w:tcPr>
            <w:tcW w:w="567" w:type="dxa"/>
            <w:shd w:val="clear" w:color="auto" w:fill="FBE4D5" w:themeFill="accent2" w:themeFillTint="33"/>
            <w:vAlign w:val="center"/>
          </w:tcPr>
          <w:p w14:paraId="599639B9"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73315C59"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47B0C2FC"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633512BD"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144</w:t>
            </w:r>
          </w:p>
        </w:tc>
      </w:tr>
      <w:tr w:rsidR="00B92BEA" w:rsidRPr="0022514C" w14:paraId="2C9A2BFD" w14:textId="77777777" w:rsidTr="002416D5">
        <w:trPr>
          <w:trHeight w:val="217"/>
        </w:trPr>
        <w:tc>
          <w:tcPr>
            <w:tcW w:w="4673" w:type="dxa"/>
            <w:shd w:val="clear" w:color="auto" w:fill="FBE4D5" w:themeFill="accent2" w:themeFillTint="33"/>
            <w:vAlign w:val="center"/>
          </w:tcPr>
          <w:p w14:paraId="19975B63" w14:textId="10972289" w:rsidR="00B92BEA" w:rsidRPr="0022514C" w:rsidRDefault="00B92BEA" w:rsidP="00166302">
            <w:pPr>
              <w:pStyle w:val="TableParagraph"/>
              <w:ind w:right="877"/>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Pathology</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 xml:space="preserve">(included </w:t>
            </w:r>
            <w:r w:rsidR="002416D5" w:rsidRPr="0022514C">
              <w:rPr>
                <w:rFonts w:ascii="Times New Roman" w:hAnsi="Times New Roman" w:cs="Times New Roman"/>
                <w:color w:val="141515"/>
                <w:spacing w:val="-2"/>
                <w:sz w:val="22"/>
                <w:szCs w:val="22"/>
                <w:lang w:val="en-GB"/>
              </w:rPr>
              <w:t>p</w:t>
            </w:r>
            <w:r w:rsidRPr="0022514C">
              <w:rPr>
                <w:rFonts w:ascii="Times New Roman" w:hAnsi="Times New Roman" w:cs="Times New Roman"/>
                <w:color w:val="141515"/>
                <w:spacing w:val="-2"/>
                <w:sz w:val="22"/>
                <w:szCs w:val="22"/>
                <w:lang w:val="en-GB"/>
              </w:rPr>
              <w:t>hysiopathology)</w:t>
            </w:r>
          </w:p>
        </w:tc>
        <w:tc>
          <w:tcPr>
            <w:tcW w:w="709" w:type="dxa"/>
            <w:shd w:val="clear" w:color="auto" w:fill="FBE4D5" w:themeFill="accent2" w:themeFillTint="33"/>
            <w:vAlign w:val="center"/>
          </w:tcPr>
          <w:p w14:paraId="5E999BF6"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98</w:t>
            </w:r>
          </w:p>
        </w:tc>
        <w:tc>
          <w:tcPr>
            <w:tcW w:w="567" w:type="dxa"/>
            <w:shd w:val="clear" w:color="auto" w:fill="FBE4D5" w:themeFill="accent2" w:themeFillTint="33"/>
            <w:vAlign w:val="center"/>
          </w:tcPr>
          <w:p w14:paraId="460112A5" w14:textId="77777777" w:rsidR="00B92BEA" w:rsidRPr="0022514C" w:rsidRDefault="00B92BEA" w:rsidP="00166302">
            <w:pPr>
              <w:pStyle w:val="TableParagraph"/>
              <w:ind w:left="9" w:right="2"/>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3</w:t>
            </w:r>
          </w:p>
        </w:tc>
        <w:tc>
          <w:tcPr>
            <w:tcW w:w="548" w:type="dxa"/>
            <w:shd w:val="clear" w:color="auto" w:fill="FBE4D5" w:themeFill="accent2" w:themeFillTint="33"/>
            <w:vAlign w:val="center"/>
          </w:tcPr>
          <w:p w14:paraId="32351B75" w14:textId="77777777" w:rsidR="00B92BEA" w:rsidRPr="0022514C" w:rsidRDefault="00B92BEA" w:rsidP="00166302">
            <w:pPr>
              <w:pStyle w:val="TableParagraph"/>
              <w:ind w:left="41" w:right="29"/>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3</w:t>
            </w:r>
          </w:p>
        </w:tc>
        <w:tc>
          <w:tcPr>
            <w:tcW w:w="587" w:type="dxa"/>
            <w:shd w:val="clear" w:color="auto" w:fill="FBE4D5" w:themeFill="accent2" w:themeFillTint="33"/>
            <w:vAlign w:val="center"/>
          </w:tcPr>
          <w:p w14:paraId="3A6B3756" w14:textId="77777777" w:rsidR="00B92BEA" w:rsidRPr="0022514C" w:rsidRDefault="00B92BEA" w:rsidP="00166302">
            <w:pPr>
              <w:pStyle w:val="TableParagraph"/>
              <w:ind w:left="42" w:right="29"/>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140</w:t>
            </w:r>
          </w:p>
        </w:tc>
        <w:tc>
          <w:tcPr>
            <w:tcW w:w="567" w:type="dxa"/>
            <w:shd w:val="clear" w:color="auto" w:fill="FBE4D5" w:themeFill="accent2" w:themeFillTint="33"/>
            <w:vAlign w:val="center"/>
          </w:tcPr>
          <w:p w14:paraId="3E36C44C"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56155A38"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0C33028B"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1BF54D10"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244</w:t>
            </w:r>
          </w:p>
        </w:tc>
      </w:tr>
      <w:tr w:rsidR="00B92BEA" w:rsidRPr="0022514C" w14:paraId="2A020A9A" w14:textId="77777777" w:rsidTr="002416D5">
        <w:trPr>
          <w:trHeight w:val="263"/>
        </w:trPr>
        <w:tc>
          <w:tcPr>
            <w:tcW w:w="4673" w:type="dxa"/>
            <w:shd w:val="clear" w:color="auto" w:fill="FBE4D5" w:themeFill="accent2" w:themeFillTint="33"/>
            <w:vAlign w:val="center"/>
          </w:tcPr>
          <w:p w14:paraId="31966632" w14:textId="77777777" w:rsidR="00B92BEA" w:rsidRPr="0022514C" w:rsidRDefault="00B92BEA" w:rsidP="00166302">
            <w:pPr>
              <w:pStyle w:val="TableParagraph"/>
              <w:jc w:val="left"/>
              <w:rPr>
                <w:rFonts w:ascii="Times New Roman" w:hAnsi="Times New Roman" w:cs="Times New Roman"/>
                <w:sz w:val="22"/>
                <w:szCs w:val="22"/>
                <w:lang w:val="en-GB"/>
              </w:rPr>
            </w:pPr>
            <w:r w:rsidRPr="0022514C">
              <w:rPr>
                <w:rFonts w:ascii="Times New Roman" w:hAnsi="Times New Roman" w:cs="Times New Roman"/>
                <w:color w:val="141515"/>
                <w:spacing w:val="-2"/>
                <w:sz w:val="22"/>
                <w:szCs w:val="22"/>
                <w:lang w:val="en-GB"/>
              </w:rPr>
              <w:t>Toxicology</w:t>
            </w:r>
          </w:p>
        </w:tc>
        <w:tc>
          <w:tcPr>
            <w:tcW w:w="709" w:type="dxa"/>
            <w:shd w:val="clear" w:color="auto" w:fill="FBE4D5" w:themeFill="accent2" w:themeFillTint="33"/>
            <w:vAlign w:val="center"/>
          </w:tcPr>
          <w:p w14:paraId="71DB6B78"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28</w:t>
            </w:r>
          </w:p>
        </w:tc>
        <w:tc>
          <w:tcPr>
            <w:tcW w:w="567" w:type="dxa"/>
            <w:shd w:val="clear" w:color="auto" w:fill="FBE4D5" w:themeFill="accent2" w:themeFillTint="33"/>
            <w:vAlign w:val="center"/>
          </w:tcPr>
          <w:p w14:paraId="09B6DC99" w14:textId="77777777" w:rsidR="00B92BEA" w:rsidRPr="0022514C" w:rsidRDefault="00B92BEA" w:rsidP="00166302">
            <w:pPr>
              <w:pStyle w:val="TableParagraph"/>
              <w:ind w:left="9" w:right="2"/>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1</w:t>
            </w:r>
          </w:p>
        </w:tc>
        <w:tc>
          <w:tcPr>
            <w:tcW w:w="548" w:type="dxa"/>
            <w:shd w:val="clear" w:color="auto" w:fill="FBE4D5" w:themeFill="accent2" w:themeFillTint="33"/>
            <w:vAlign w:val="center"/>
          </w:tcPr>
          <w:p w14:paraId="473992C1" w14:textId="77777777" w:rsidR="00B92BEA" w:rsidRPr="0022514C" w:rsidRDefault="00B92BEA" w:rsidP="00166302">
            <w:pPr>
              <w:pStyle w:val="TableParagraph"/>
              <w:ind w:left="41" w:right="29"/>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1</w:t>
            </w:r>
          </w:p>
        </w:tc>
        <w:tc>
          <w:tcPr>
            <w:tcW w:w="587" w:type="dxa"/>
            <w:shd w:val="clear" w:color="auto" w:fill="FBE4D5" w:themeFill="accent2" w:themeFillTint="33"/>
            <w:vAlign w:val="center"/>
          </w:tcPr>
          <w:p w14:paraId="06BFC04C" w14:textId="77777777" w:rsidR="00B92BEA" w:rsidRPr="0022514C" w:rsidRDefault="00B92BEA" w:rsidP="00166302">
            <w:pPr>
              <w:pStyle w:val="TableParagraph"/>
              <w:ind w:left="42" w:right="29"/>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28</w:t>
            </w:r>
          </w:p>
        </w:tc>
        <w:tc>
          <w:tcPr>
            <w:tcW w:w="567" w:type="dxa"/>
            <w:shd w:val="clear" w:color="auto" w:fill="FBE4D5" w:themeFill="accent2" w:themeFillTint="33"/>
            <w:vAlign w:val="center"/>
          </w:tcPr>
          <w:p w14:paraId="0540D058"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2285844E"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773170FC"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3EC86CC8"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58</w:t>
            </w:r>
          </w:p>
        </w:tc>
      </w:tr>
      <w:tr w:rsidR="00B92BEA" w:rsidRPr="0022514C" w14:paraId="419DF884" w14:textId="77777777" w:rsidTr="002416D5">
        <w:trPr>
          <w:trHeight w:val="281"/>
        </w:trPr>
        <w:tc>
          <w:tcPr>
            <w:tcW w:w="4673" w:type="dxa"/>
            <w:shd w:val="clear" w:color="auto" w:fill="FBE4D5" w:themeFill="accent2" w:themeFillTint="33"/>
            <w:vAlign w:val="center"/>
          </w:tcPr>
          <w:p w14:paraId="2B5D7689" w14:textId="77777777" w:rsidR="00B92BEA" w:rsidRPr="0022514C" w:rsidRDefault="00B92BEA" w:rsidP="00166302">
            <w:pPr>
              <w:pStyle w:val="TableParagraph"/>
              <w:jc w:val="left"/>
              <w:rPr>
                <w:rFonts w:ascii="Times New Roman" w:hAnsi="Times New Roman" w:cs="Times New Roman"/>
                <w:sz w:val="22"/>
                <w:szCs w:val="22"/>
                <w:lang w:val="en-GB"/>
              </w:rPr>
            </w:pPr>
            <w:r w:rsidRPr="0022514C">
              <w:rPr>
                <w:rFonts w:ascii="Times New Roman" w:hAnsi="Times New Roman" w:cs="Times New Roman"/>
                <w:color w:val="141515"/>
                <w:spacing w:val="-2"/>
                <w:sz w:val="22"/>
                <w:szCs w:val="22"/>
                <w:lang w:val="en-GB"/>
              </w:rPr>
              <w:t>Parasitology</w:t>
            </w:r>
          </w:p>
        </w:tc>
        <w:tc>
          <w:tcPr>
            <w:tcW w:w="709" w:type="dxa"/>
            <w:shd w:val="clear" w:color="auto" w:fill="FBE4D5" w:themeFill="accent2" w:themeFillTint="33"/>
            <w:vAlign w:val="center"/>
          </w:tcPr>
          <w:p w14:paraId="3B992F46"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84</w:t>
            </w:r>
          </w:p>
        </w:tc>
        <w:tc>
          <w:tcPr>
            <w:tcW w:w="567" w:type="dxa"/>
            <w:shd w:val="clear" w:color="auto" w:fill="FBE4D5" w:themeFill="accent2" w:themeFillTint="33"/>
            <w:vAlign w:val="center"/>
          </w:tcPr>
          <w:p w14:paraId="7EB77189" w14:textId="77777777" w:rsidR="00B92BEA" w:rsidRPr="0022514C" w:rsidRDefault="00B92BEA" w:rsidP="00166302">
            <w:pPr>
              <w:pStyle w:val="TableParagraph"/>
              <w:ind w:left="9" w:right="2"/>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3</w:t>
            </w:r>
          </w:p>
        </w:tc>
        <w:tc>
          <w:tcPr>
            <w:tcW w:w="548" w:type="dxa"/>
            <w:shd w:val="clear" w:color="auto" w:fill="FBE4D5" w:themeFill="accent2" w:themeFillTint="33"/>
            <w:vAlign w:val="center"/>
          </w:tcPr>
          <w:p w14:paraId="5E8B7E31" w14:textId="77777777" w:rsidR="00B92BEA" w:rsidRPr="0022514C" w:rsidRDefault="00B92BEA" w:rsidP="00166302">
            <w:pPr>
              <w:pStyle w:val="TableParagraph"/>
              <w:ind w:left="41" w:right="29"/>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3</w:t>
            </w:r>
          </w:p>
        </w:tc>
        <w:tc>
          <w:tcPr>
            <w:tcW w:w="587" w:type="dxa"/>
            <w:shd w:val="clear" w:color="auto" w:fill="FBE4D5" w:themeFill="accent2" w:themeFillTint="33"/>
            <w:vAlign w:val="center"/>
          </w:tcPr>
          <w:p w14:paraId="28750D85" w14:textId="77777777" w:rsidR="00B92BEA" w:rsidRPr="0022514C" w:rsidRDefault="00B92BEA" w:rsidP="00166302">
            <w:pPr>
              <w:pStyle w:val="TableParagraph"/>
              <w:ind w:left="42" w:right="29"/>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84</w:t>
            </w:r>
          </w:p>
        </w:tc>
        <w:tc>
          <w:tcPr>
            <w:tcW w:w="567" w:type="dxa"/>
            <w:shd w:val="clear" w:color="auto" w:fill="FBE4D5" w:themeFill="accent2" w:themeFillTint="33"/>
            <w:vAlign w:val="center"/>
          </w:tcPr>
          <w:p w14:paraId="2D947A7D"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342BD8B7"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1125AD04"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6D6B1F55"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174</w:t>
            </w:r>
          </w:p>
        </w:tc>
      </w:tr>
      <w:tr w:rsidR="00B92BEA" w:rsidRPr="0022514C" w14:paraId="1B877DF0" w14:textId="77777777" w:rsidTr="002416D5">
        <w:trPr>
          <w:trHeight w:val="271"/>
        </w:trPr>
        <w:tc>
          <w:tcPr>
            <w:tcW w:w="4673" w:type="dxa"/>
            <w:shd w:val="clear" w:color="auto" w:fill="FBE4D5" w:themeFill="accent2" w:themeFillTint="33"/>
            <w:vAlign w:val="center"/>
          </w:tcPr>
          <w:p w14:paraId="6453A483" w14:textId="77777777" w:rsidR="00B92BEA" w:rsidRPr="0022514C" w:rsidRDefault="00B92BEA" w:rsidP="00166302">
            <w:pPr>
              <w:pStyle w:val="TableParagraph"/>
              <w:jc w:val="left"/>
              <w:rPr>
                <w:rFonts w:ascii="Times New Roman" w:hAnsi="Times New Roman" w:cs="Times New Roman"/>
                <w:sz w:val="22"/>
                <w:szCs w:val="22"/>
                <w:lang w:val="en-GB"/>
              </w:rPr>
            </w:pPr>
            <w:r w:rsidRPr="0022514C">
              <w:rPr>
                <w:rFonts w:ascii="Times New Roman" w:hAnsi="Times New Roman" w:cs="Times New Roman"/>
                <w:color w:val="141515"/>
                <w:spacing w:val="-2"/>
                <w:sz w:val="22"/>
                <w:szCs w:val="22"/>
                <w:lang w:val="en-GB"/>
              </w:rPr>
              <w:t>Microbiology</w:t>
            </w:r>
          </w:p>
        </w:tc>
        <w:tc>
          <w:tcPr>
            <w:tcW w:w="709" w:type="dxa"/>
            <w:shd w:val="clear" w:color="auto" w:fill="FBE4D5" w:themeFill="accent2" w:themeFillTint="33"/>
            <w:vAlign w:val="center"/>
          </w:tcPr>
          <w:p w14:paraId="77DB1725"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108</w:t>
            </w:r>
          </w:p>
        </w:tc>
        <w:tc>
          <w:tcPr>
            <w:tcW w:w="567" w:type="dxa"/>
            <w:shd w:val="clear" w:color="auto" w:fill="FBE4D5" w:themeFill="accent2" w:themeFillTint="33"/>
            <w:vAlign w:val="center"/>
          </w:tcPr>
          <w:p w14:paraId="2B13D350" w14:textId="77777777" w:rsidR="00B92BEA" w:rsidRPr="0022514C" w:rsidRDefault="00B92BEA" w:rsidP="00166302">
            <w:pPr>
              <w:pStyle w:val="TableParagraph"/>
              <w:ind w:left="9" w:right="2"/>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1</w:t>
            </w:r>
          </w:p>
        </w:tc>
        <w:tc>
          <w:tcPr>
            <w:tcW w:w="548" w:type="dxa"/>
            <w:shd w:val="clear" w:color="auto" w:fill="FBE4D5" w:themeFill="accent2" w:themeFillTint="33"/>
            <w:vAlign w:val="center"/>
          </w:tcPr>
          <w:p w14:paraId="329E7B0E" w14:textId="77777777" w:rsidR="00B92BEA" w:rsidRPr="0022514C" w:rsidRDefault="00B92BEA" w:rsidP="00166302">
            <w:pPr>
              <w:pStyle w:val="TableParagraph"/>
              <w:ind w:left="41" w:right="29"/>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1</w:t>
            </w:r>
          </w:p>
        </w:tc>
        <w:tc>
          <w:tcPr>
            <w:tcW w:w="587" w:type="dxa"/>
            <w:shd w:val="clear" w:color="auto" w:fill="FBE4D5" w:themeFill="accent2" w:themeFillTint="33"/>
            <w:vAlign w:val="center"/>
          </w:tcPr>
          <w:p w14:paraId="04E39D82" w14:textId="77777777" w:rsidR="00B92BEA" w:rsidRPr="0022514C" w:rsidRDefault="00B92BEA" w:rsidP="00166302">
            <w:pPr>
              <w:pStyle w:val="TableParagraph"/>
              <w:ind w:left="42" w:right="29"/>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112</w:t>
            </w:r>
          </w:p>
        </w:tc>
        <w:tc>
          <w:tcPr>
            <w:tcW w:w="567" w:type="dxa"/>
            <w:shd w:val="clear" w:color="auto" w:fill="FBE4D5" w:themeFill="accent2" w:themeFillTint="33"/>
            <w:vAlign w:val="center"/>
          </w:tcPr>
          <w:p w14:paraId="2B1E3A67"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41B34168"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14E11145"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1960396B"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222</w:t>
            </w:r>
          </w:p>
        </w:tc>
      </w:tr>
      <w:tr w:rsidR="00B92BEA" w:rsidRPr="0022514C" w14:paraId="1A97F994" w14:textId="77777777" w:rsidTr="002416D5">
        <w:trPr>
          <w:trHeight w:val="275"/>
        </w:trPr>
        <w:tc>
          <w:tcPr>
            <w:tcW w:w="4673" w:type="dxa"/>
            <w:shd w:val="clear" w:color="auto" w:fill="FBE4D5" w:themeFill="accent2" w:themeFillTint="33"/>
            <w:vAlign w:val="center"/>
          </w:tcPr>
          <w:p w14:paraId="37F71F47" w14:textId="77777777" w:rsidR="00B92BEA" w:rsidRPr="0022514C" w:rsidRDefault="00B92BEA" w:rsidP="00166302">
            <w:pPr>
              <w:pStyle w:val="TableParagraph"/>
              <w:jc w:val="left"/>
              <w:rPr>
                <w:rFonts w:ascii="Times New Roman" w:hAnsi="Times New Roman" w:cs="Times New Roman"/>
                <w:sz w:val="22"/>
                <w:szCs w:val="22"/>
                <w:lang w:val="en-GB"/>
              </w:rPr>
            </w:pPr>
            <w:r w:rsidRPr="0022514C">
              <w:rPr>
                <w:rFonts w:ascii="Times New Roman" w:hAnsi="Times New Roman" w:cs="Times New Roman"/>
                <w:color w:val="141515"/>
                <w:spacing w:val="-2"/>
                <w:sz w:val="22"/>
                <w:szCs w:val="22"/>
                <w:lang w:val="en-GB"/>
              </w:rPr>
              <w:lastRenderedPageBreak/>
              <w:t>Immunology</w:t>
            </w:r>
          </w:p>
        </w:tc>
        <w:tc>
          <w:tcPr>
            <w:tcW w:w="709" w:type="dxa"/>
            <w:shd w:val="clear" w:color="auto" w:fill="FBE4D5" w:themeFill="accent2" w:themeFillTint="33"/>
            <w:vAlign w:val="center"/>
          </w:tcPr>
          <w:p w14:paraId="1E77BE63"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14</w:t>
            </w:r>
          </w:p>
        </w:tc>
        <w:tc>
          <w:tcPr>
            <w:tcW w:w="567" w:type="dxa"/>
            <w:shd w:val="clear" w:color="auto" w:fill="FBE4D5" w:themeFill="accent2" w:themeFillTint="33"/>
            <w:vAlign w:val="center"/>
          </w:tcPr>
          <w:p w14:paraId="72CF9C67" w14:textId="77777777" w:rsidR="00B92BEA" w:rsidRPr="0022514C" w:rsidRDefault="00B92BEA" w:rsidP="00166302">
            <w:pPr>
              <w:pStyle w:val="TableParagraph"/>
              <w:ind w:left="9" w:right="2"/>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1</w:t>
            </w:r>
          </w:p>
        </w:tc>
        <w:tc>
          <w:tcPr>
            <w:tcW w:w="548" w:type="dxa"/>
            <w:shd w:val="clear" w:color="auto" w:fill="FBE4D5" w:themeFill="accent2" w:themeFillTint="33"/>
            <w:vAlign w:val="center"/>
          </w:tcPr>
          <w:p w14:paraId="21AFFD5A" w14:textId="77777777" w:rsidR="00B92BEA" w:rsidRPr="0022514C" w:rsidRDefault="00B92BEA" w:rsidP="00166302">
            <w:pPr>
              <w:pStyle w:val="TableParagraph"/>
              <w:ind w:left="41" w:right="29"/>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1</w:t>
            </w:r>
          </w:p>
        </w:tc>
        <w:tc>
          <w:tcPr>
            <w:tcW w:w="587" w:type="dxa"/>
            <w:shd w:val="clear" w:color="auto" w:fill="FBE4D5" w:themeFill="accent2" w:themeFillTint="33"/>
            <w:vAlign w:val="center"/>
          </w:tcPr>
          <w:p w14:paraId="779728C1" w14:textId="77777777" w:rsidR="00B92BEA" w:rsidRPr="0022514C" w:rsidRDefault="00B92BEA" w:rsidP="00166302">
            <w:pPr>
              <w:pStyle w:val="TableParagraph"/>
              <w:ind w:left="42" w:right="29"/>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28</w:t>
            </w:r>
          </w:p>
        </w:tc>
        <w:tc>
          <w:tcPr>
            <w:tcW w:w="567" w:type="dxa"/>
            <w:shd w:val="clear" w:color="auto" w:fill="FBE4D5" w:themeFill="accent2" w:themeFillTint="33"/>
            <w:vAlign w:val="center"/>
          </w:tcPr>
          <w:p w14:paraId="7D0363C1"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0616D5D5"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35160374"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288F4006"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44</w:t>
            </w:r>
          </w:p>
        </w:tc>
      </w:tr>
      <w:tr w:rsidR="00B92BEA" w:rsidRPr="0022514C" w14:paraId="20F7272E" w14:textId="77777777" w:rsidTr="002416D5">
        <w:trPr>
          <w:trHeight w:val="265"/>
        </w:trPr>
        <w:tc>
          <w:tcPr>
            <w:tcW w:w="4673" w:type="dxa"/>
            <w:shd w:val="clear" w:color="auto" w:fill="FBE4D5" w:themeFill="accent2" w:themeFillTint="33"/>
            <w:vAlign w:val="center"/>
          </w:tcPr>
          <w:p w14:paraId="534E5C9C" w14:textId="77777777" w:rsidR="00B92BEA" w:rsidRPr="0022514C" w:rsidRDefault="00B92BEA" w:rsidP="00166302">
            <w:pPr>
              <w:pStyle w:val="TableParagraph"/>
              <w:jc w:val="left"/>
              <w:rPr>
                <w:rFonts w:ascii="Times New Roman" w:hAnsi="Times New Roman" w:cs="Times New Roman"/>
                <w:sz w:val="22"/>
                <w:szCs w:val="22"/>
                <w:lang w:val="en-GB"/>
              </w:rPr>
            </w:pPr>
            <w:r w:rsidRPr="0022514C">
              <w:rPr>
                <w:rFonts w:ascii="Times New Roman" w:hAnsi="Times New Roman" w:cs="Times New Roman"/>
                <w:color w:val="141515"/>
                <w:spacing w:val="-2"/>
                <w:sz w:val="22"/>
                <w:szCs w:val="22"/>
                <w:lang w:val="en-GB"/>
              </w:rPr>
              <w:t>Epidemiology</w:t>
            </w:r>
          </w:p>
        </w:tc>
        <w:tc>
          <w:tcPr>
            <w:tcW w:w="709" w:type="dxa"/>
            <w:shd w:val="clear" w:color="auto" w:fill="FBE4D5" w:themeFill="accent2" w:themeFillTint="33"/>
            <w:vAlign w:val="center"/>
          </w:tcPr>
          <w:p w14:paraId="0043AF35" w14:textId="77777777" w:rsidR="00B92BEA" w:rsidRPr="0022514C" w:rsidRDefault="00B92BEA" w:rsidP="00166302">
            <w:pPr>
              <w:pStyle w:val="TableParagraph"/>
              <w:ind w:left="34" w:right="33"/>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7</w:t>
            </w:r>
          </w:p>
        </w:tc>
        <w:tc>
          <w:tcPr>
            <w:tcW w:w="567" w:type="dxa"/>
            <w:shd w:val="clear" w:color="auto" w:fill="FBE4D5" w:themeFill="accent2" w:themeFillTint="33"/>
            <w:vAlign w:val="center"/>
          </w:tcPr>
          <w:p w14:paraId="3FA53243" w14:textId="77777777" w:rsidR="00B92BEA" w:rsidRPr="0022514C" w:rsidRDefault="00B92BEA" w:rsidP="00166302">
            <w:pPr>
              <w:pStyle w:val="TableParagraph"/>
              <w:ind w:left="9" w:right="2"/>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1</w:t>
            </w:r>
          </w:p>
        </w:tc>
        <w:tc>
          <w:tcPr>
            <w:tcW w:w="548" w:type="dxa"/>
            <w:shd w:val="clear" w:color="auto" w:fill="FBE4D5" w:themeFill="accent2" w:themeFillTint="33"/>
            <w:vAlign w:val="center"/>
          </w:tcPr>
          <w:p w14:paraId="3F85FC0C" w14:textId="77777777" w:rsidR="00B92BEA" w:rsidRPr="0022514C" w:rsidRDefault="00B92BEA" w:rsidP="00166302">
            <w:pPr>
              <w:pStyle w:val="TableParagraph"/>
              <w:ind w:left="41" w:right="29"/>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1</w:t>
            </w:r>
          </w:p>
        </w:tc>
        <w:tc>
          <w:tcPr>
            <w:tcW w:w="587" w:type="dxa"/>
            <w:shd w:val="clear" w:color="auto" w:fill="FBE4D5" w:themeFill="accent2" w:themeFillTint="33"/>
            <w:vAlign w:val="center"/>
          </w:tcPr>
          <w:p w14:paraId="12233A12"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6C77729E"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3D750C70"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4E6AF409"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7820E4D1" w14:textId="77777777" w:rsidR="00B92BEA" w:rsidRPr="0022514C" w:rsidRDefault="00B92BEA" w:rsidP="00166302">
            <w:pPr>
              <w:pStyle w:val="TableParagraph"/>
              <w:ind w:left="12"/>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9</w:t>
            </w:r>
          </w:p>
        </w:tc>
      </w:tr>
      <w:tr w:rsidR="00B92BEA" w:rsidRPr="0022514C" w14:paraId="7E75EBEE" w14:textId="77777777" w:rsidTr="002416D5">
        <w:trPr>
          <w:trHeight w:val="269"/>
        </w:trPr>
        <w:tc>
          <w:tcPr>
            <w:tcW w:w="4673" w:type="dxa"/>
            <w:shd w:val="clear" w:color="auto" w:fill="FBE4D5" w:themeFill="accent2" w:themeFillTint="33"/>
            <w:vAlign w:val="center"/>
          </w:tcPr>
          <w:p w14:paraId="44A6CFED" w14:textId="77777777" w:rsidR="00B92BEA" w:rsidRPr="0022514C" w:rsidRDefault="00B92BEA" w:rsidP="00166302">
            <w:pPr>
              <w:pStyle w:val="TableParagraph"/>
              <w:ind w:right="304"/>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Information</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literacy</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and data management</w:t>
            </w:r>
          </w:p>
        </w:tc>
        <w:tc>
          <w:tcPr>
            <w:tcW w:w="709" w:type="dxa"/>
            <w:shd w:val="clear" w:color="auto" w:fill="FBE4D5" w:themeFill="accent2" w:themeFillTint="33"/>
            <w:vAlign w:val="center"/>
          </w:tcPr>
          <w:p w14:paraId="4E838420" w14:textId="77777777" w:rsidR="00B92BEA" w:rsidRPr="0022514C" w:rsidRDefault="00B92BEA" w:rsidP="00166302">
            <w:pPr>
              <w:jc w:val="center"/>
              <w:rPr>
                <w:sz w:val="22"/>
                <w:szCs w:val="22"/>
                <w:lang w:val="en-GB"/>
              </w:rPr>
            </w:pPr>
            <w:r w:rsidRPr="0022514C">
              <w:rPr>
                <w:sz w:val="22"/>
                <w:szCs w:val="22"/>
                <w:lang w:val="en-GB"/>
              </w:rPr>
              <w:t>14</w:t>
            </w:r>
          </w:p>
        </w:tc>
        <w:tc>
          <w:tcPr>
            <w:tcW w:w="567" w:type="dxa"/>
            <w:shd w:val="clear" w:color="auto" w:fill="FBE4D5" w:themeFill="accent2" w:themeFillTint="33"/>
            <w:vAlign w:val="center"/>
          </w:tcPr>
          <w:p w14:paraId="26708EFA" w14:textId="77777777" w:rsidR="00B92BEA" w:rsidRPr="0022514C" w:rsidRDefault="00B92BEA" w:rsidP="00166302">
            <w:pPr>
              <w:jc w:val="center"/>
              <w:rPr>
                <w:sz w:val="22"/>
                <w:szCs w:val="22"/>
                <w:lang w:val="en-GB"/>
              </w:rPr>
            </w:pPr>
            <w:r w:rsidRPr="0022514C">
              <w:rPr>
                <w:sz w:val="22"/>
                <w:szCs w:val="22"/>
                <w:lang w:val="en-GB"/>
              </w:rPr>
              <w:t>16</w:t>
            </w:r>
          </w:p>
        </w:tc>
        <w:tc>
          <w:tcPr>
            <w:tcW w:w="548" w:type="dxa"/>
            <w:shd w:val="clear" w:color="auto" w:fill="FBE4D5" w:themeFill="accent2" w:themeFillTint="33"/>
            <w:vAlign w:val="center"/>
          </w:tcPr>
          <w:p w14:paraId="4729CE02" w14:textId="77777777" w:rsidR="00B92BEA" w:rsidRPr="0022514C" w:rsidRDefault="00B92BEA" w:rsidP="00166302">
            <w:pPr>
              <w:jc w:val="center"/>
              <w:rPr>
                <w:sz w:val="22"/>
                <w:szCs w:val="22"/>
                <w:lang w:val="en-GB"/>
              </w:rPr>
            </w:pPr>
          </w:p>
        </w:tc>
        <w:tc>
          <w:tcPr>
            <w:tcW w:w="587" w:type="dxa"/>
            <w:shd w:val="clear" w:color="auto" w:fill="FBE4D5" w:themeFill="accent2" w:themeFillTint="33"/>
            <w:vAlign w:val="center"/>
          </w:tcPr>
          <w:p w14:paraId="29D0FD9E"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519E5689"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426AB231"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1242D546" w14:textId="77777777" w:rsidR="00B92BEA" w:rsidRPr="0022514C" w:rsidRDefault="00B92BEA" w:rsidP="00166302">
            <w:pPr>
              <w:jc w:val="center"/>
              <w:rPr>
                <w:sz w:val="22"/>
                <w:szCs w:val="22"/>
                <w:lang w:val="en-GB"/>
              </w:rPr>
            </w:pPr>
            <w:r w:rsidRPr="0022514C">
              <w:rPr>
                <w:sz w:val="22"/>
                <w:szCs w:val="22"/>
                <w:lang w:val="en-GB"/>
              </w:rPr>
              <w:t>16</w:t>
            </w:r>
          </w:p>
        </w:tc>
        <w:tc>
          <w:tcPr>
            <w:tcW w:w="709" w:type="dxa"/>
            <w:shd w:val="clear" w:color="auto" w:fill="FBE4D5" w:themeFill="accent2" w:themeFillTint="33"/>
            <w:vAlign w:val="center"/>
          </w:tcPr>
          <w:p w14:paraId="28FC9F3F" w14:textId="77777777" w:rsidR="00B92BEA" w:rsidRPr="0022514C" w:rsidRDefault="00B92BEA" w:rsidP="00166302">
            <w:pPr>
              <w:jc w:val="center"/>
              <w:rPr>
                <w:sz w:val="22"/>
                <w:szCs w:val="22"/>
                <w:lang w:val="en-GB"/>
              </w:rPr>
            </w:pPr>
            <w:r w:rsidRPr="0022514C">
              <w:rPr>
                <w:sz w:val="22"/>
                <w:szCs w:val="22"/>
                <w:lang w:val="en-GB"/>
              </w:rPr>
              <w:t>46</w:t>
            </w:r>
          </w:p>
        </w:tc>
      </w:tr>
      <w:tr w:rsidR="00B92BEA" w:rsidRPr="0022514C" w14:paraId="4BFA6616" w14:textId="77777777" w:rsidTr="002416D5">
        <w:trPr>
          <w:trHeight w:val="287"/>
        </w:trPr>
        <w:tc>
          <w:tcPr>
            <w:tcW w:w="4673" w:type="dxa"/>
            <w:shd w:val="clear" w:color="auto" w:fill="FBE4D5" w:themeFill="accent2" w:themeFillTint="33"/>
            <w:vAlign w:val="center"/>
          </w:tcPr>
          <w:p w14:paraId="0CE90492" w14:textId="77777777" w:rsidR="00B92BEA" w:rsidRPr="0022514C" w:rsidRDefault="00B92BEA" w:rsidP="00166302">
            <w:pPr>
              <w:pStyle w:val="TableParagraph"/>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Professional</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ethics</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 xml:space="preserve">and </w:t>
            </w:r>
            <w:r w:rsidRPr="0022514C">
              <w:rPr>
                <w:rFonts w:ascii="Times New Roman" w:hAnsi="Times New Roman" w:cs="Times New Roman"/>
                <w:color w:val="141515"/>
                <w:spacing w:val="-2"/>
                <w:sz w:val="22"/>
                <w:szCs w:val="22"/>
                <w:lang w:val="en-GB"/>
              </w:rPr>
              <w:t>communication</w:t>
            </w:r>
          </w:p>
        </w:tc>
        <w:tc>
          <w:tcPr>
            <w:tcW w:w="709" w:type="dxa"/>
            <w:shd w:val="clear" w:color="auto" w:fill="FBE4D5" w:themeFill="accent2" w:themeFillTint="33"/>
            <w:vAlign w:val="center"/>
          </w:tcPr>
          <w:p w14:paraId="6261194C" w14:textId="77777777" w:rsidR="00B92BEA" w:rsidRPr="0022514C" w:rsidRDefault="00B92BEA" w:rsidP="00166302">
            <w:pPr>
              <w:jc w:val="center"/>
              <w:rPr>
                <w:sz w:val="22"/>
                <w:szCs w:val="22"/>
                <w:lang w:val="en-GB"/>
              </w:rPr>
            </w:pPr>
            <w:r w:rsidRPr="0022514C">
              <w:rPr>
                <w:sz w:val="22"/>
                <w:szCs w:val="22"/>
                <w:lang w:val="en-GB"/>
              </w:rPr>
              <w:t>28</w:t>
            </w:r>
          </w:p>
        </w:tc>
        <w:tc>
          <w:tcPr>
            <w:tcW w:w="567" w:type="dxa"/>
            <w:shd w:val="clear" w:color="auto" w:fill="FBE4D5" w:themeFill="accent2" w:themeFillTint="33"/>
            <w:vAlign w:val="center"/>
          </w:tcPr>
          <w:p w14:paraId="421464A8" w14:textId="77777777" w:rsidR="00B92BEA" w:rsidRPr="0022514C" w:rsidRDefault="00B92BEA" w:rsidP="00166302">
            <w:pPr>
              <w:jc w:val="center"/>
              <w:rPr>
                <w:sz w:val="22"/>
                <w:szCs w:val="22"/>
                <w:lang w:val="en-GB"/>
              </w:rPr>
            </w:pPr>
          </w:p>
        </w:tc>
        <w:tc>
          <w:tcPr>
            <w:tcW w:w="548" w:type="dxa"/>
            <w:shd w:val="clear" w:color="auto" w:fill="FBE4D5" w:themeFill="accent2" w:themeFillTint="33"/>
            <w:vAlign w:val="center"/>
          </w:tcPr>
          <w:p w14:paraId="23665806" w14:textId="77777777" w:rsidR="00B92BEA" w:rsidRPr="0022514C" w:rsidRDefault="00B92BEA" w:rsidP="00166302">
            <w:pPr>
              <w:jc w:val="center"/>
              <w:rPr>
                <w:sz w:val="22"/>
                <w:szCs w:val="22"/>
                <w:lang w:val="en-GB"/>
              </w:rPr>
            </w:pPr>
          </w:p>
        </w:tc>
        <w:tc>
          <w:tcPr>
            <w:tcW w:w="587" w:type="dxa"/>
            <w:shd w:val="clear" w:color="auto" w:fill="FBE4D5" w:themeFill="accent2" w:themeFillTint="33"/>
            <w:vAlign w:val="center"/>
          </w:tcPr>
          <w:p w14:paraId="284BB39A"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7B35D11D"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5AA45240"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6CF43FE2" w14:textId="77777777" w:rsidR="00B92BEA" w:rsidRPr="0022514C" w:rsidRDefault="00B92BEA" w:rsidP="00166302">
            <w:pPr>
              <w:jc w:val="center"/>
              <w:rPr>
                <w:sz w:val="22"/>
                <w:szCs w:val="22"/>
                <w:lang w:val="en-GB"/>
              </w:rPr>
            </w:pPr>
          </w:p>
        </w:tc>
        <w:tc>
          <w:tcPr>
            <w:tcW w:w="709" w:type="dxa"/>
            <w:shd w:val="clear" w:color="auto" w:fill="FBE4D5" w:themeFill="accent2" w:themeFillTint="33"/>
            <w:vAlign w:val="center"/>
          </w:tcPr>
          <w:p w14:paraId="7143AABF" w14:textId="77777777" w:rsidR="00B92BEA" w:rsidRPr="0022514C" w:rsidRDefault="00B92BEA" w:rsidP="00166302">
            <w:pPr>
              <w:jc w:val="center"/>
              <w:rPr>
                <w:sz w:val="22"/>
                <w:szCs w:val="22"/>
                <w:lang w:val="en-GB"/>
              </w:rPr>
            </w:pPr>
            <w:r w:rsidRPr="0022514C">
              <w:rPr>
                <w:sz w:val="22"/>
                <w:szCs w:val="22"/>
                <w:lang w:val="en-GB"/>
              </w:rPr>
              <w:t>28</w:t>
            </w:r>
          </w:p>
        </w:tc>
      </w:tr>
      <w:tr w:rsidR="00B92BEA" w:rsidRPr="0022514C" w14:paraId="62990FC4" w14:textId="77777777" w:rsidTr="002416D5">
        <w:trPr>
          <w:trHeight w:val="263"/>
        </w:trPr>
        <w:tc>
          <w:tcPr>
            <w:tcW w:w="4673" w:type="dxa"/>
            <w:shd w:val="clear" w:color="auto" w:fill="FBE4D5" w:themeFill="accent2" w:themeFillTint="33"/>
            <w:vAlign w:val="center"/>
          </w:tcPr>
          <w:p w14:paraId="602B27D7" w14:textId="77777777" w:rsidR="00B92BEA" w:rsidRPr="0022514C" w:rsidRDefault="00B92BEA" w:rsidP="00166302">
            <w:pPr>
              <w:pStyle w:val="TableParagraph"/>
              <w:ind w:right="304"/>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Animal</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health</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economics and</w:t>
            </w:r>
            <w:r w:rsidRPr="0022514C">
              <w:rPr>
                <w:rFonts w:ascii="Times New Roman" w:hAnsi="Times New Roman" w:cs="Times New Roman"/>
                <w:color w:val="141515"/>
                <w:spacing w:val="-2"/>
                <w:sz w:val="22"/>
                <w:szCs w:val="22"/>
                <w:lang w:val="en-GB"/>
              </w:rPr>
              <w:t xml:space="preserve"> </w:t>
            </w:r>
            <w:r w:rsidRPr="0022514C">
              <w:rPr>
                <w:rFonts w:ascii="Times New Roman" w:hAnsi="Times New Roman" w:cs="Times New Roman"/>
                <w:color w:val="141515"/>
                <w:sz w:val="22"/>
                <w:szCs w:val="22"/>
                <w:lang w:val="en-GB"/>
              </w:rPr>
              <w:t>practice</w:t>
            </w:r>
            <w:r w:rsidRPr="0022514C">
              <w:rPr>
                <w:rFonts w:ascii="Times New Roman" w:hAnsi="Times New Roman" w:cs="Times New Roman"/>
                <w:color w:val="141515"/>
                <w:spacing w:val="-2"/>
                <w:sz w:val="22"/>
                <w:szCs w:val="22"/>
                <w:lang w:val="en-GB"/>
              </w:rPr>
              <w:t xml:space="preserve"> management</w:t>
            </w:r>
          </w:p>
        </w:tc>
        <w:tc>
          <w:tcPr>
            <w:tcW w:w="709" w:type="dxa"/>
            <w:shd w:val="clear" w:color="auto" w:fill="FBE4D5" w:themeFill="accent2" w:themeFillTint="33"/>
            <w:vAlign w:val="center"/>
          </w:tcPr>
          <w:p w14:paraId="72A458BD" w14:textId="77777777" w:rsidR="00B92BEA" w:rsidRPr="0022514C" w:rsidRDefault="00B92BEA" w:rsidP="00166302">
            <w:pPr>
              <w:jc w:val="center"/>
              <w:rPr>
                <w:sz w:val="22"/>
                <w:szCs w:val="22"/>
                <w:lang w:val="en-GB"/>
              </w:rPr>
            </w:pPr>
            <w:r w:rsidRPr="0022514C">
              <w:rPr>
                <w:sz w:val="22"/>
                <w:szCs w:val="22"/>
                <w:lang w:val="en-GB"/>
              </w:rPr>
              <w:t>14</w:t>
            </w:r>
          </w:p>
        </w:tc>
        <w:tc>
          <w:tcPr>
            <w:tcW w:w="567" w:type="dxa"/>
            <w:shd w:val="clear" w:color="auto" w:fill="FBE4D5" w:themeFill="accent2" w:themeFillTint="33"/>
            <w:vAlign w:val="center"/>
          </w:tcPr>
          <w:p w14:paraId="25ED519C" w14:textId="77777777" w:rsidR="00B92BEA" w:rsidRPr="0022514C" w:rsidRDefault="00B92BEA" w:rsidP="00166302">
            <w:pPr>
              <w:jc w:val="center"/>
              <w:rPr>
                <w:sz w:val="22"/>
                <w:szCs w:val="22"/>
                <w:lang w:val="en-GB"/>
              </w:rPr>
            </w:pPr>
          </w:p>
        </w:tc>
        <w:tc>
          <w:tcPr>
            <w:tcW w:w="548" w:type="dxa"/>
            <w:shd w:val="clear" w:color="auto" w:fill="FBE4D5" w:themeFill="accent2" w:themeFillTint="33"/>
            <w:vAlign w:val="center"/>
          </w:tcPr>
          <w:p w14:paraId="1C608665" w14:textId="77777777" w:rsidR="00B92BEA" w:rsidRPr="0022514C" w:rsidRDefault="00B92BEA" w:rsidP="00166302">
            <w:pPr>
              <w:jc w:val="center"/>
              <w:rPr>
                <w:sz w:val="22"/>
                <w:szCs w:val="22"/>
                <w:lang w:val="en-GB"/>
              </w:rPr>
            </w:pPr>
          </w:p>
        </w:tc>
        <w:tc>
          <w:tcPr>
            <w:tcW w:w="587" w:type="dxa"/>
            <w:shd w:val="clear" w:color="auto" w:fill="FBE4D5" w:themeFill="accent2" w:themeFillTint="33"/>
            <w:vAlign w:val="center"/>
          </w:tcPr>
          <w:p w14:paraId="3E10976D"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1D8DF60F"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6A255F89"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36CEEC8D" w14:textId="77777777" w:rsidR="00B92BEA" w:rsidRPr="0022514C" w:rsidRDefault="00B92BEA" w:rsidP="00166302">
            <w:pPr>
              <w:jc w:val="center"/>
              <w:rPr>
                <w:sz w:val="22"/>
                <w:szCs w:val="22"/>
                <w:lang w:val="en-GB"/>
              </w:rPr>
            </w:pPr>
          </w:p>
        </w:tc>
        <w:tc>
          <w:tcPr>
            <w:tcW w:w="709" w:type="dxa"/>
            <w:shd w:val="clear" w:color="auto" w:fill="FBE4D5" w:themeFill="accent2" w:themeFillTint="33"/>
            <w:vAlign w:val="center"/>
          </w:tcPr>
          <w:p w14:paraId="3B55B8A3" w14:textId="77777777" w:rsidR="00B92BEA" w:rsidRPr="0022514C" w:rsidRDefault="00B92BEA" w:rsidP="00166302">
            <w:pPr>
              <w:jc w:val="center"/>
              <w:rPr>
                <w:sz w:val="22"/>
                <w:szCs w:val="22"/>
                <w:lang w:val="en-GB"/>
              </w:rPr>
            </w:pPr>
            <w:r w:rsidRPr="0022514C">
              <w:rPr>
                <w:sz w:val="22"/>
                <w:szCs w:val="22"/>
                <w:lang w:val="en-GB"/>
              </w:rPr>
              <w:t>14</w:t>
            </w:r>
          </w:p>
        </w:tc>
      </w:tr>
      <w:tr w:rsidR="00B92BEA" w:rsidRPr="0022514C" w14:paraId="3C7914A6" w14:textId="77777777" w:rsidTr="002416D5">
        <w:trPr>
          <w:trHeight w:val="227"/>
        </w:trPr>
        <w:tc>
          <w:tcPr>
            <w:tcW w:w="4673" w:type="dxa"/>
            <w:shd w:val="clear" w:color="auto" w:fill="FBE4D5" w:themeFill="accent2" w:themeFillTint="33"/>
            <w:vAlign w:val="center"/>
          </w:tcPr>
          <w:p w14:paraId="24FEC824" w14:textId="77777777" w:rsidR="00B92BEA" w:rsidRPr="0022514C" w:rsidRDefault="00B92BEA" w:rsidP="00166302">
            <w:pPr>
              <w:pStyle w:val="TableParagraph"/>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Animal</w:t>
            </w:r>
            <w:r w:rsidRPr="0022514C">
              <w:rPr>
                <w:rFonts w:ascii="Times New Roman" w:hAnsi="Times New Roman" w:cs="Times New Roman"/>
                <w:color w:val="141515"/>
                <w:spacing w:val="-2"/>
                <w:sz w:val="22"/>
                <w:szCs w:val="22"/>
                <w:lang w:val="en-GB"/>
              </w:rPr>
              <w:t xml:space="preserve"> ethology</w:t>
            </w:r>
          </w:p>
        </w:tc>
        <w:tc>
          <w:tcPr>
            <w:tcW w:w="709" w:type="dxa"/>
            <w:shd w:val="clear" w:color="auto" w:fill="FBE4D5" w:themeFill="accent2" w:themeFillTint="33"/>
            <w:vAlign w:val="center"/>
          </w:tcPr>
          <w:p w14:paraId="5D50E32B"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14</w:t>
            </w:r>
          </w:p>
        </w:tc>
        <w:tc>
          <w:tcPr>
            <w:tcW w:w="567" w:type="dxa"/>
            <w:shd w:val="clear" w:color="auto" w:fill="FBE4D5" w:themeFill="accent2" w:themeFillTint="33"/>
            <w:vAlign w:val="center"/>
          </w:tcPr>
          <w:p w14:paraId="0327DD83" w14:textId="77777777" w:rsidR="00B92BEA" w:rsidRPr="0022514C" w:rsidRDefault="00B92BEA" w:rsidP="00166302">
            <w:pPr>
              <w:pStyle w:val="TableParagraph"/>
              <w:rPr>
                <w:rFonts w:ascii="Times New Roman" w:hAnsi="Times New Roman" w:cs="Times New Roman"/>
                <w:sz w:val="22"/>
                <w:szCs w:val="22"/>
                <w:lang w:val="en-GB"/>
              </w:rPr>
            </w:pPr>
          </w:p>
        </w:tc>
        <w:tc>
          <w:tcPr>
            <w:tcW w:w="548" w:type="dxa"/>
            <w:shd w:val="clear" w:color="auto" w:fill="FBE4D5" w:themeFill="accent2" w:themeFillTint="33"/>
            <w:vAlign w:val="center"/>
          </w:tcPr>
          <w:p w14:paraId="2B69ABDB" w14:textId="77777777" w:rsidR="00B92BEA" w:rsidRPr="0022514C" w:rsidRDefault="00B92BEA" w:rsidP="00166302">
            <w:pPr>
              <w:pStyle w:val="TableParagraph"/>
              <w:rPr>
                <w:rFonts w:ascii="Times New Roman" w:hAnsi="Times New Roman" w:cs="Times New Roman"/>
                <w:sz w:val="22"/>
                <w:szCs w:val="22"/>
                <w:lang w:val="en-GB"/>
              </w:rPr>
            </w:pPr>
          </w:p>
        </w:tc>
        <w:tc>
          <w:tcPr>
            <w:tcW w:w="587" w:type="dxa"/>
            <w:shd w:val="clear" w:color="auto" w:fill="FBE4D5" w:themeFill="accent2" w:themeFillTint="33"/>
            <w:vAlign w:val="center"/>
          </w:tcPr>
          <w:p w14:paraId="0FF2AC0F"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6BBF681B"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2909B78A"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74D2F9FA"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5CCCEBA6"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14</w:t>
            </w:r>
          </w:p>
        </w:tc>
      </w:tr>
      <w:tr w:rsidR="00B92BEA" w:rsidRPr="0022514C" w14:paraId="4E1BDDA5" w14:textId="77777777" w:rsidTr="002416D5">
        <w:trPr>
          <w:trHeight w:val="273"/>
        </w:trPr>
        <w:tc>
          <w:tcPr>
            <w:tcW w:w="4673" w:type="dxa"/>
            <w:shd w:val="clear" w:color="auto" w:fill="FBE4D5" w:themeFill="accent2" w:themeFillTint="33"/>
            <w:vAlign w:val="center"/>
          </w:tcPr>
          <w:p w14:paraId="0C19F9E0" w14:textId="77777777" w:rsidR="00B92BEA" w:rsidRPr="0022514C" w:rsidRDefault="00B92BEA" w:rsidP="00166302">
            <w:pPr>
              <w:pStyle w:val="TableParagraph"/>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Animal</w:t>
            </w:r>
            <w:r w:rsidRPr="0022514C">
              <w:rPr>
                <w:rFonts w:ascii="Times New Roman" w:hAnsi="Times New Roman" w:cs="Times New Roman"/>
                <w:color w:val="141515"/>
                <w:spacing w:val="-2"/>
                <w:sz w:val="22"/>
                <w:szCs w:val="22"/>
                <w:lang w:val="en-GB"/>
              </w:rPr>
              <w:t xml:space="preserve"> welfare</w:t>
            </w:r>
          </w:p>
        </w:tc>
        <w:tc>
          <w:tcPr>
            <w:tcW w:w="709" w:type="dxa"/>
            <w:shd w:val="clear" w:color="auto" w:fill="FBE4D5" w:themeFill="accent2" w:themeFillTint="33"/>
            <w:vAlign w:val="center"/>
          </w:tcPr>
          <w:p w14:paraId="5B93CA7C"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14</w:t>
            </w:r>
          </w:p>
        </w:tc>
        <w:tc>
          <w:tcPr>
            <w:tcW w:w="567" w:type="dxa"/>
            <w:shd w:val="clear" w:color="auto" w:fill="FBE4D5" w:themeFill="accent2" w:themeFillTint="33"/>
            <w:vAlign w:val="center"/>
          </w:tcPr>
          <w:p w14:paraId="4FCBD528" w14:textId="77777777" w:rsidR="00B92BEA" w:rsidRPr="0022514C" w:rsidRDefault="00B92BEA" w:rsidP="00166302">
            <w:pPr>
              <w:pStyle w:val="TableParagraph"/>
              <w:ind w:left="9" w:right="2"/>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2</w:t>
            </w:r>
          </w:p>
        </w:tc>
        <w:tc>
          <w:tcPr>
            <w:tcW w:w="548" w:type="dxa"/>
            <w:shd w:val="clear" w:color="auto" w:fill="FBE4D5" w:themeFill="accent2" w:themeFillTint="33"/>
            <w:vAlign w:val="center"/>
          </w:tcPr>
          <w:p w14:paraId="59BD3EC4" w14:textId="77777777" w:rsidR="00B92BEA" w:rsidRPr="0022514C" w:rsidRDefault="00B92BEA" w:rsidP="00166302">
            <w:pPr>
              <w:pStyle w:val="TableParagraph"/>
              <w:ind w:left="41" w:right="29"/>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2</w:t>
            </w:r>
          </w:p>
        </w:tc>
        <w:tc>
          <w:tcPr>
            <w:tcW w:w="587" w:type="dxa"/>
            <w:shd w:val="clear" w:color="auto" w:fill="FBE4D5" w:themeFill="accent2" w:themeFillTint="33"/>
            <w:vAlign w:val="center"/>
          </w:tcPr>
          <w:p w14:paraId="4C1DB9DF"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2B708398"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1675210F"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2681F0D3"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6200A737"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18</w:t>
            </w:r>
          </w:p>
        </w:tc>
      </w:tr>
      <w:tr w:rsidR="00B92BEA" w:rsidRPr="0022514C" w14:paraId="5C72012B" w14:textId="77777777" w:rsidTr="002416D5">
        <w:trPr>
          <w:trHeight w:val="264"/>
        </w:trPr>
        <w:tc>
          <w:tcPr>
            <w:tcW w:w="4673" w:type="dxa"/>
            <w:shd w:val="clear" w:color="auto" w:fill="FBE4D5" w:themeFill="accent2" w:themeFillTint="33"/>
            <w:vAlign w:val="center"/>
          </w:tcPr>
          <w:p w14:paraId="1E12D5AA" w14:textId="77777777" w:rsidR="00B92BEA" w:rsidRPr="0022514C" w:rsidRDefault="00B92BEA" w:rsidP="00166302">
            <w:pPr>
              <w:pStyle w:val="TableParagraph"/>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Animal</w:t>
            </w:r>
            <w:r w:rsidRPr="0022514C">
              <w:rPr>
                <w:rFonts w:ascii="Times New Roman" w:hAnsi="Times New Roman" w:cs="Times New Roman"/>
                <w:color w:val="141515"/>
                <w:spacing w:val="-2"/>
                <w:sz w:val="22"/>
                <w:szCs w:val="22"/>
                <w:lang w:val="en-GB"/>
              </w:rPr>
              <w:t xml:space="preserve"> nutrition</w:t>
            </w:r>
          </w:p>
        </w:tc>
        <w:tc>
          <w:tcPr>
            <w:tcW w:w="709" w:type="dxa"/>
            <w:shd w:val="clear" w:color="auto" w:fill="FBE4D5" w:themeFill="accent2" w:themeFillTint="33"/>
            <w:vAlign w:val="center"/>
          </w:tcPr>
          <w:p w14:paraId="539BA29D" w14:textId="77777777" w:rsidR="00B92BEA" w:rsidRPr="0022514C" w:rsidRDefault="00B92BEA" w:rsidP="00166302">
            <w:pPr>
              <w:pStyle w:val="TableParagraph"/>
              <w:ind w:left="34" w:right="31"/>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28</w:t>
            </w:r>
          </w:p>
        </w:tc>
        <w:tc>
          <w:tcPr>
            <w:tcW w:w="567" w:type="dxa"/>
            <w:shd w:val="clear" w:color="auto" w:fill="FBE4D5" w:themeFill="accent2" w:themeFillTint="33"/>
            <w:vAlign w:val="center"/>
          </w:tcPr>
          <w:p w14:paraId="14BA424C" w14:textId="77777777" w:rsidR="00B92BEA" w:rsidRPr="0022514C" w:rsidRDefault="00B92BEA" w:rsidP="00166302">
            <w:pPr>
              <w:pStyle w:val="TableParagraph"/>
              <w:ind w:left="9" w:right="2"/>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4</w:t>
            </w:r>
          </w:p>
        </w:tc>
        <w:tc>
          <w:tcPr>
            <w:tcW w:w="548" w:type="dxa"/>
            <w:shd w:val="clear" w:color="auto" w:fill="FBE4D5" w:themeFill="accent2" w:themeFillTint="33"/>
            <w:vAlign w:val="center"/>
          </w:tcPr>
          <w:p w14:paraId="488E083E" w14:textId="77777777" w:rsidR="00B92BEA" w:rsidRPr="0022514C" w:rsidRDefault="00B92BEA" w:rsidP="00166302">
            <w:pPr>
              <w:pStyle w:val="TableParagraph"/>
              <w:ind w:left="41" w:right="29"/>
              <w:rPr>
                <w:rFonts w:ascii="Times New Roman" w:hAnsi="Times New Roman" w:cs="Times New Roman"/>
                <w:sz w:val="22"/>
                <w:szCs w:val="22"/>
                <w:lang w:val="en-GB"/>
              </w:rPr>
            </w:pPr>
            <w:r w:rsidRPr="0022514C">
              <w:rPr>
                <w:rFonts w:ascii="Times New Roman" w:hAnsi="Times New Roman" w:cs="Times New Roman"/>
                <w:spacing w:val="-10"/>
                <w:w w:val="105"/>
                <w:sz w:val="22"/>
                <w:szCs w:val="22"/>
                <w:lang w:val="en-GB"/>
              </w:rPr>
              <w:t>4</w:t>
            </w:r>
          </w:p>
        </w:tc>
        <w:tc>
          <w:tcPr>
            <w:tcW w:w="587" w:type="dxa"/>
            <w:shd w:val="clear" w:color="auto" w:fill="FBE4D5" w:themeFill="accent2" w:themeFillTint="33"/>
            <w:vAlign w:val="center"/>
          </w:tcPr>
          <w:p w14:paraId="0BDF19EE" w14:textId="77777777" w:rsidR="00B92BEA" w:rsidRPr="0022514C" w:rsidRDefault="00B92BEA" w:rsidP="00166302">
            <w:pPr>
              <w:pStyle w:val="TableParagraph"/>
              <w:ind w:left="42" w:right="29"/>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28</w:t>
            </w:r>
          </w:p>
        </w:tc>
        <w:tc>
          <w:tcPr>
            <w:tcW w:w="567" w:type="dxa"/>
            <w:shd w:val="clear" w:color="auto" w:fill="FBE4D5" w:themeFill="accent2" w:themeFillTint="33"/>
            <w:vAlign w:val="center"/>
          </w:tcPr>
          <w:p w14:paraId="08F2660D" w14:textId="77777777" w:rsidR="00B92BEA" w:rsidRPr="0022514C" w:rsidRDefault="00B92BEA" w:rsidP="00166302">
            <w:pPr>
              <w:pStyle w:val="TableParagraph"/>
              <w:rPr>
                <w:rFonts w:ascii="Times New Roman" w:hAnsi="Times New Roman" w:cs="Times New Roman"/>
                <w:sz w:val="22"/>
                <w:szCs w:val="22"/>
                <w:lang w:val="en-GB"/>
              </w:rPr>
            </w:pPr>
          </w:p>
        </w:tc>
        <w:tc>
          <w:tcPr>
            <w:tcW w:w="567" w:type="dxa"/>
            <w:shd w:val="clear" w:color="auto" w:fill="FBE4D5" w:themeFill="accent2" w:themeFillTint="33"/>
            <w:vAlign w:val="center"/>
          </w:tcPr>
          <w:p w14:paraId="5641C91A" w14:textId="77777777" w:rsidR="00B92BEA" w:rsidRPr="0022514C" w:rsidRDefault="00B92BEA" w:rsidP="00166302">
            <w:pPr>
              <w:pStyle w:val="TableParagraph"/>
              <w:rPr>
                <w:rFonts w:ascii="Times New Roman" w:hAnsi="Times New Roman" w:cs="Times New Roman"/>
                <w:sz w:val="22"/>
                <w:szCs w:val="22"/>
                <w:lang w:val="en-GB"/>
              </w:rPr>
            </w:pPr>
          </w:p>
        </w:tc>
        <w:tc>
          <w:tcPr>
            <w:tcW w:w="566" w:type="dxa"/>
            <w:shd w:val="clear" w:color="auto" w:fill="FBE4D5" w:themeFill="accent2" w:themeFillTint="33"/>
            <w:vAlign w:val="center"/>
          </w:tcPr>
          <w:p w14:paraId="34CCD61E" w14:textId="77777777" w:rsidR="00B92BEA" w:rsidRPr="0022514C" w:rsidRDefault="00B92BEA" w:rsidP="00166302">
            <w:pPr>
              <w:pStyle w:val="TableParagraph"/>
              <w:rPr>
                <w:rFonts w:ascii="Times New Roman" w:hAnsi="Times New Roman" w:cs="Times New Roman"/>
                <w:sz w:val="22"/>
                <w:szCs w:val="22"/>
                <w:lang w:val="en-GB"/>
              </w:rPr>
            </w:pPr>
          </w:p>
        </w:tc>
        <w:tc>
          <w:tcPr>
            <w:tcW w:w="709" w:type="dxa"/>
            <w:shd w:val="clear" w:color="auto" w:fill="FBE4D5" w:themeFill="accent2" w:themeFillTint="33"/>
            <w:vAlign w:val="center"/>
          </w:tcPr>
          <w:p w14:paraId="313F176A" w14:textId="77777777" w:rsidR="00B92BEA" w:rsidRPr="0022514C" w:rsidRDefault="00B92BEA" w:rsidP="00166302">
            <w:pPr>
              <w:pStyle w:val="TableParagraph"/>
              <w:rPr>
                <w:rFonts w:ascii="Times New Roman" w:hAnsi="Times New Roman" w:cs="Times New Roman"/>
                <w:sz w:val="22"/>
                <w:szCs w:val="22"/>
                <w:lang w:val="en-GB"/>
              </w:rPr>
            </w:pPr>
            <w:r w:rsidRPr="0022514C">
              <w:rPr>
                <w:rFonts w:ascii="Times New Roman" w:hAnsi="Times New Roman" w:cs="Times New Roman"/>
                <w:spacing w:val="-5"/>
                <w:w w:val="105"/>
                <w:sz w:val="22"/>
                <w:szCs w:val="22"/>
                <w:lang w:val="en-GB"/>
              </w:rPr>
              <w:t>64</w:t>
            </w:r>
          </w:p>
        </w:tc>
      </w:tr>
      <w:tr w:rsidR="00B92BEA" w:rsidRPr="0022514C" w14:paraId="4DA2271E" w14:textId="77777777" w:rsidTr="002416D5">
        <w:trPr>
          <w:trHeight w:val="194"/>
        </w:trPr>
        <w:tc>
          <w:tcPr>
            <w:tcW w:w="9493" w:type="dxa"/>
            <w:gridSpan w:val="9"/>
            <w:shd w:val="clear" w:color="auto" w:fill="C45911" w:themeFill="accent2" w:themeFillShade="BF"/>
            <w:vAlign w:val="center"/>
          </w:tcPr>
          <w:p w14:paraId="1CA3A949" w14:textId="19458F14" w:rsidR="00B92BEA" w:rsidRPr="0022514C" w:rsidRDefault="00B92BEA" w:rsidP="00166302">
            <w:pPr>
              <w:rPr>
                <w:i/>
                <w:sz w:val="22"/>
                <w:szCs w:val="22"/>
                <w:lang w:val="en-GB"/>
              </w:rPr>
            </w:pPr>
            <w:r w:rsidRPr="0022514C">
              <w:rPr>
                <w:b/>
                <w:color w:val="FFFFFF" w:themeColor="background1"/>
                <w:sz w:val="22"/>
                <w:szCs w:val="22"/>
                <w:lang w:val="en-GB"/>
              </w:rPr>
              <w:t>Clinical</w:t>
            </w:r>
            <w:r w:rsidRPr="0022514C">
              <w:rPr>
                <w:b/>
                <w:color w:val="FFFFFF" w:themeColor="background1"/>
                <w:spacing w:val="-5"/>
                <w:sz w:val="22"/>
                <w:szCs w:val="22"/>
                <w:lang w:val="en-GB"/>
              </w:rPr>
              <w:t xml:space="preserve"> </w:t>
            </w:r>
            <w:r w:rsidRPr="0022514C">
              <w:rPr>
                <w:b/>
                <w:color w:val="FFFFFF" w:themeColor="background1"/>
                <w:sz w:val="22"/>
                <w:szCs w:val="22"/>
                <w:lang w:val="en-GB"/>
              </w:rPr>
              <w:t>Sciences</w:t>
            </w:r>
            <w:r w:rsidRPr="0022514C">
              <w:rPr>
                <w:b/>
                <w:color w:val="FFFFFF" w:themeColor="background1"/>
                <w:spacing w:val="-2"/>
                <w:sz w:val="22"/>
                <w:szCs w:val="22"/>
                <w:lang w:val="en-GB"/>
              </w:rPr>
              <w:t xml:space="preserve"> </w:t>
            </w:r>
            <w:r w:rsidR="00D776B4" w:rsidRPr="0022514C">
              <w:rPr>
                <w:b/>
                <w:color w:val="FFFFFF" w:themeColor="background1"/>
                <w:sz w:val="22"/>
                <w:szCs w:val="22"/>
                <w:lang w:val="en-GB"/>
              </w:rPr>
              <w:t>in</w:t>
            </w:r>
            <w:r w:rsidR="00D776B4" w:rsidRPr="0022514C">
              <w:rPr>
                <w:b/>
                <w:color w:val="FFFFFF" w:themeColor="background1"/>
                <w:spacing w:val="-3"/>
                <w:sz w:val="22"/>
                <w:szCs w:val="22"/>
                <w:lang w:val="en-GB"/>
              </w:rPr>
              <w:t xml:space="preserve"> </w:t>
            </w:r>
            <w:r w:rsidR="00D776B4" w:rsidRPr="0022514C">
              <w:rPr>
                <w:b/>
                <w:color w:val="FFFFFF" w:themeColor="background1"/>
                <w:sz w:val="22"/>
                <w:szCs w:val="22"/>
                <w:lang w:val="en-GB"/>
              </w:rPr>
              <w:t>Companion</w:t>
            </w:r>
            <w:r w:rsidR="00D776B4" w:rsidRPr="0022514C">
              <w:rPr>
                <w:b/>
                <w:color w:val="FFFFFF" w:themeColor="background1"/>
                <w:spacing w:val="-2"/>
                <w:sz w:val="22"/>
                <w:szCs w:val="22"/>
                <w:lang w:val="en-GB"/>
              </w:rPr>
              <w:t xml:space="preserve"> </w:t>
            </w:r>
            <w:r w:rsidR="00D776B4" w:rsidRPr="0022514C">
              <w:rPr>
                <w:b/>
                <w:color w:val="FFFFFF" w:themeColor="background1"/>
                <w:sz w:val="22"/>
                <w:szCs w:val="22"/>
                <w:lang w:val="en-GB"/>
              </w:rPr>
              <w:t>Animals</w:t>
            </w:r>
            <w:r w:rsidR="00D776B4" w:rsidRPr="0022514C">
              <w:rPr>
                <w:b/>
                <w:color w:val="FFFFFF" w:themeColor="background1"/>
                <w:spacing w:val="-3"/>
                <w:sz w:val="22"/>
                <w:szCs w:val="22"/>
                <w:lang w:val="en-GB"/>
              </w:rPr>
              <w:t xml:space="preserve"> </w:t>
            </w:r>
            <w:r w:rsidR="00D776B4" w:rsidRPr="0022514C">
              <w:rPr>
                <w:b/>
                <w:color w:val="FFFFFF" w:themeColor="background1"/>
                <w:sz w:val="22"/>
                <w:szCs w:val="22"/>
                <w:lang w:val="en-GB"/>
              </w:rPr>
              <w:t>(Including</w:t>
            </w:r>
            <w:r w:rsidR="00D776B4" w:rsidRPr="0022514C">
              <w:rPr>
                <w:b/>
                <w:color w:val="FFFFFF" w:themeColor="background1"/>
                <w:spacing w:val="-2"/>
                <w:sz w:val="22"/>
                <w:szCs w:val="22"/>
                <w:lang w:val="en-GB"/>
              </w:rPr>
              <w:t xml:space="preserve"> </w:t>
            </w:r>
            <w:r w:rsidR="00D776B4" w:rsidRPr="0022514C">
              <w:rPr>
                <w:b/>
                <w:color w:val="FFFFFF" w:themeColor="background1"/>
                <w:sz w:val="22"/>
                <w:szCs w:val="22"/>
                <w:lang w:val="en-GB"/>
              </w:rPr>
              <w:t>Equine</w:t>
            </w:r>
            <w:r w:rsidR="00D776B4" w:rsidRPr="0022514C">
              <w:rPr>
                <w:b/>
                <w:color w:val="FFFFFF" w:themeColor="background1"/>
                <w:spacing w:val="-4"/>
                <w:sz w:val="22"/>
                <w:szCs w:val="22"/>
                <w:lang w:val="en-GB"/>
              </w:rPr>
              <w:t xml:space="preserve"> </w:t>
            </w:r>
            <w:r w:rsidR="005907BC" w:rsidRPr="0022514C">
              <w:rPr>
                <w:b/>
                <w:color w:val="FFFFFF" w:themeColor="background1"/>
                <w:sz w:val="22"/>
                <w:szCs w:val="22"/>
                <w:lang w:val="en-GB"/>
              </w:rPr>
              <w:t>a</w:t>
            </w:r>
            <w:r w:rsidR="00D776B4" w:rsidRPr="0022514C">
              <w:rPr>
                <w:b/>
                <w:color w:val="FFFFFF" w:themeColor="background1"/>
                <w:sz w:val="22"/>
                <w:szCs w:val="22"/>
                <w:lang w:val="en-GB"/>
              </w:rPr>
              <w:t>nd</w:t>
            </w:r>
            <w:r w:rsidR="00D776B4" w:rsidRPr="0022514C">
              <w:rPr>
                <w:b/>
                <w:color w:val="FFFFFF" w:themeColor="background1"/>
                <w:spacing w:val="-2"/>
                <w:sz w:val="22"/>
                <w:szCs w:val="22"/>
                <w:lang w:val="en-GB"/>
              </w:rPr>
              <w:t xml:space="preserve"> </w:t>
            </w:r>
            <w:r w:rsidR="00D776B4" w:rsidRPr="0022514C">
              <w:rPr>
                <w:b/>
                <w:color w:val="FFFFFF" w:themeColor="background1"/>
                <w:sz w:val="22"/>
                <w:szCs w:val="22"/>
                <w:lang w:val="en-GB"/>
              </w:rPr>
              <w:t>Exotic</w:t>
            </w:r>
            <w:r w:rsidR="00D776B4" w:rsidRPr="0022514C">
              <w:rPr>
                <w:b/>
                <w:color w:val="FFFFFF" w:themeColor="background1"/>
                <w:spacing w:val="-3"/>
                <w:sz w:val="22"/>
                <w:szCs w:val="22"/>
                <w:lang w:val="en-GB"/>
              </w:rPr>
              <w:t xml:space="preserve"> </w:t>
            </w:r>
            <w:r w:rsidR="00D776B4" w:rsidRPr="0022514C">
              <w:rPr>
                <w:b/>
                <w:color w:val="FFFFFF" w:themeColor="background1"/>
                <w:spacing w:val="-2"/>
                <w:sz w:val="22"/>
                <w:szCs w:val="22"/>
                <w:lang w:val="en-GB"/>
              </w:rPr>
              <w:t>Pets)</w:t>
            </w:r>
          </w:p>
        </w:tc>
      </w:tr>
      <w:tr w:rsidR="00B92BEA" w:rsidRPr="0022514C" w14:paraId="3E058F64" w14:textId="77777777" w:rsidTr="002416D5">
        <w:trPr>
          <w:trHeight w:val="130"/>
        </w:trPr>
        <w:tc>
          <w:tcPr>
            <w:tcW w:w="4673" w:type="dxa"/>
            <w:shd w:val="clear" w:color="auto" w:fill="FBE4D5" w:themeFill="accent2" w:themeFillTint="33"/>
            <w:vAlign w:val="center"/>
          </w:tcPr>
          <w:p w14:paraId="48520EE7" w14:textId="77777777" w:rsidR="00B92BEA" w:rsidRPr="0022514C" w:rsidRDefault="00B92BEA" w:rsidP="00166302">
            <w:pPr>
              <w:pStyle w:val="TableParagraph"/>
              <w:ind w:left="34"/>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Obstetrics,</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reproduction</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and reproductive disorders</w:t>
            </w:r>
          </w:p>
        </w:tc>
        <w:tc>
          <w:tcPr>
            <w:tcW w:w="709" w:type="dxa"/>
            <w:shd w:val="clear" w:color="auto" w:fill="FBE4D5" w:themeFill="accent2" w:themeFillTint="33"/>
            <w:vAlign w:val="center"/>
          </w:tcPr>
          <w:p w14:paraId="0F128F42" w14:textId="77777777" w:rsidR="00B92BEA" w:rsidRPr="0022514C" w:rsidRDefault="00B92BEA" w:rsidP="00166302">
            <w:pPr>
              <w:jc w:val="center"/>
              <w:rPr>
                <w:sz w:val="22"/>
                <w:szCs w:val="22"/>
                <w:lang w:val="en-GB"/>
              </w:rPr>
            </w:pPr>
            <w:r w:rsidRPr="0022514C">
              <w:rPr>
                <w:sz w:val="22"/>
                <w:szCs w:val="22"/>
                <w:lang w:val="en-GB"/>
              </w:rPr>
              <w:t>48</w:t>
            </w:r>
          </w:p>
        </w:tc>
        <w:tc>
          <w:tcPr>
            <w:tcW w:w="567" w:type="dxa"/>
            <w:shd w:val="clear" w:color="auto" w:fill="FBE4D5" w:themeFill="accent2" w:themeFillTint="33"/>
            <w:vAlign w:val="center"/>
          </w:tcPr>
          <w:p w14:paraId="560E9A90" w14:textId="77777777" w:rsidR="00B92BEA" w:rsidRPr="0022514C" w:rsidRDefault="00B92BEA" w:rsidP="00166302">
            <w:pPr>
              <w:jc w:val="center"/>
              <w:rPr>
                <w:sz w:val="22"/>
                <w:szCs w:val="22"/>
                <w:lang w:val="en-GB"/>
              </w:rPr>
            </w:pPr>
            <w:r w:rsidRPr="0022514C">
              <w:rPr>
                <w:sz w:val="22"/>
                <w:szCs w:val="22"/>
                <w:lang w:val="en-GB"/>
              </w:rPr>
              <w:t>2</w:t>
            </w:r>
          </w:p>
        </w:tc>
        <w:tc>
          <w:tcPr>
            <w:tcW w:w="548" w:type="dxa"/>
            <w:shd w:val="clear" w:color="auto" w:fill="FBE4D5" w:themeFill="accent2" w:themeFillTint="33"/>
            <w:vAlign w:val="center"/>
          </w:tcPr>
          <w:p w14:paraId="094C5A03" w14:textId="77777777" w:rsidR="00B92BEA" w:rsidRPr="0022514C" w:rsidRDefault="00B92BEA" w:rsidP="00166302">
            <w:pPr>
              <w:jc w:val="center"/>
              <w:rPr>
                <w:sz w:val="22"/>
                <w:szCs w:val="22"/>
                <w:lang w:val="en-GB"/>
              </w:rPr>
            </w:pPr>
            <w:r w:rsidRPr="0022514C">
              <w:rPr>
                <w:sz w:val="22"/>
                <w:szCs w:val="22"/>
                <w:lang w:val="en-GB"/>
              </w:rPr>
              <w:t>2</w:t>
            </w:r>
          </w:p>
        </w:tc>
        <w:tc>
          <w:tcPr>
            <w:tcW w:w="587" w:type="dxa"/>
            <w:shd w:val="clear" w:color="auto" w:fill="FBE4D5" w:themeFill="accent2" w:themeFillTint="33"/>
            <w:vAlign w:val="center"/>
          </w:tcPr>
          <w:p w14:paraId="5125D472"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3353EB76"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357CE3BC" w14:textId="77777777" w:rsidR="00B92BEA" w:rsidRPr="0022514C" w:rsidRDefault="00B92BEA" w:rsidP="00166302">
            <w:pPr>
              <w:jc w:val="center"/>
              <w:rPr>
                <w:sz w:val="22"/>
                <w:szCs w:val="22"/>
                <w:lang w:val="en-GB"/>
              </w:rPr>
            </w:pPr>
            <w:r w:rsidRPr="0022514C">
              <w:rPr>
                <w:sz w:val="22"/>
                <w:szCs w:val="22"/>
                <w:lang w:val="en-GB"/>
              </w:rPr>
              <w:t>45</w:t>
            </w:r>
          </w:p>
        </w:tc>
        <w:tc>
          <w:tcPr>
            <w:tcW w:w="566" w:type="dxa"/>
            <w:shd w:val="clear" w:color="auto" w:fill="FBE4D5" w:themeFill="accent2" w:themeFillTint="33"/>
            <w:vAlign w:val="center"/>
          </w:tcPr>
          <w:p w14:paraId="13398348"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206E2EC9" w14:textId="77777777" w:rsidR="00B92BEA" w:rsidRPr="0022514C" w:rsidRDefault="00B92BEA" w:rsidP="00166302">
            <w:pPr>
              <w:jc w:val="center"/>
              <w:rPr>
                <w:sz w:val="22"/>
                <w:szCs w:val="22"/>
                <w:lang w:val="en-GB"/>
              </w:rPr>
            </w:pPr>
            <w:r w:rsidRPr="0022514C">
              <w:rPr>
                <w:sz w:val="22"/>
                <w:szCs w:val="22"/>
                <w:lang w:val="en-GB"/>
              </w:rPr>
              <w:t>97</w:t>
            </w:r>
          </w:p>
        </w:tc>
      </w:tr>
      <w:tr w:rsidR="00B92BEA" w:rsidRPr="0022514C" w14:paraId="3646C3B2" w14:textId="77777777" w:rsidTr="002416D5">
        <w:trPr>
          <w:trHeight w:val="161"/>
        </w:trPr>
        <w:tc>
          <w:tcPr>
            <w:tcW w:w="4673" w:type="dxa"/>
            <w:shd w:val="clear" w:color="auto" w:fill="FBE4D5" w:themeFill="accent2" w:themeFillTint="33"/>
            <w:vAlign w:val="center"/>
          </w:tcPr>
          <w:p w14:paraId="765AB5E8" w14:textId="77777777" w:rsidR="00B92BEA" w:rsidRPr="0022514C" w:rsidRDefault="00B92BEA" w:rsidP="00166302">
            <w:pPr>
              <w:pStyle w:val="TableParagraph"/>
              <w:ind w:left="34"/>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Diagnostic</w:t>
            </w:r>
            <w:r w:rsidRPr="0022514C">
              <w:rPr>
                <w:rFonts w:ascii="Times New Roman" w:hAnsi="Times New Roman" w:cs="Times New Roman"/>
                <w:color w:val="141515"/>
                <w:spacing w:val="-6"/>
                <w:sz w:val="22"/>
                <w:szCs w:val="22"/>
                <w:lang w:val="en-GB"/>
              </w:rPr>
              <w:t xml:space="preserve"> </w:t>
            </w:r>
            <w:r w:rsidRPr="0022514C">
              <w:rPr>
                <w:rFonts w:ascii="Times New Roman" w:hAnsi="Times New Roman" w:cs="Times New Roman"/>
                <w:color w:val="141515"/>
                <w:spacing w:val="-2"/>
                <w:sz w:val="22"/>
                <w:szCs w:val="22"/>
                <w:lang w:val="en-GB"/>
              </w:rPr>
              <w:t>pathology</w:t>
            </w:r>
          </w:p>
        </w:tc>
        <w:tc>
          <w:tcPr>
            <w:tcW w:w="709" w:type="dxa"/>
            <w:shd w:val="clear" w:color="auto" w:fill="FBE4D5" w:themeFill="accent2" w:themeFillTint="33"/>
            <w:vAlign w:val="center"/>
          </w:tcPr>
          <w:p w14:paraId="11018988" w14:textId="77777777" w:rsidR="00B92BEA" w:rsidRPr="0022514C" w:rsidRDefault="00B92BEA" w:rsidP="00166302">
            <w:pPr>
              <w:jc w:val="center"/>
              <w:rPr>
                <w:sz w:val="22"/>
                <w:szCs w:val="22"/>
                <w:lang w:val="en-GB"/>
              </w:rPr>
            </w:pPr>
            <w:r w:rsidRPr="0022514C">
              <w:rPr>
                <w:sz w:val="22"/>
                <w:szCs w:val="22"/>
                <w:lang w:val="en-GB"/>
              </w:rPr>
              <w:t>10</w:t>
            </w:r>
          </w:p>
        </w:tc>
        <w:tc>
          <w:tcPr>
            <w:tcW w:w="567" w:type="dxa"/>
            <w:shd w:val="clear" w:color="auto" w:fill="FBE4D5" w:themeFill="accent2" w:themeFillTint="33"/>
            <w:vAlign w:val="center"/>
          </w:tcPr>
          <w:p w14:paraId="0305F0D0" w14:textId="77777777" w:rsidR="00B92BEA" w:rsidRPr="0022514C" w:rsidRDefault="00B92BEA" w:rsidP="00166302">
            <w:pPr>
              <w:jc w:val="center"/>
              <w:rPr>
                <w:sz w:val="22"/>
                <w:szCs w:val="22"/>
                <w:lang w:val="en-GB"/>
              </w:rPr>
            </w:pPr>
            <w:r w:rsidRPr="0022514C">
              <w:rPr>
                <w:sz w:val="22"/>
                <w:szCs w:val="22"/>
                <w:lang w:val="en-GB"/>
              </w:rPr>
              <w:t>2</w:t>
            </w:r>
          </w:p>
        </w:tc>
        <w:tc>
          <w:tcPr>
            <w:tcW w:w="548" w:type="dxa"/>
            <w:shd w:val="clear" w:color="auto" w:fill="FBE4D5" w:themeFill="accent2" w:themeFillTint="33"/>
            <w:vAlign w:val="center"/>
          </w:tcPr>
          <w:p w14:paraId="15F41D34" w14:textId="77777777" w:rsidR="00B92BEA" w:rsidRPr="0022514C" w:rsidRDefault="00B92BEA" w:rsidP="00166302">
            <w:pPr>
              <w:jc w:val="center"/>
              <w:rPr>
                <w:sz w:val="22"/>
                <w:szCs w:val="22"/>
                <w:lang w:val="en-GB"/>
              </w:rPr>
            </w:pPr>
            <w:r w:rsidRPr="0022514C">
              <w:rPr>
                <w:sz w:val="22"/>
                <w:szCs w:val="22"/>
                <w:lang w:val="en-GB"/>
              </w:rPr>
              <w:t>2</w:t>
            </w:r>
          </w:p>
        </w:tc>
        <w:tc>
          <w:tcPr>
            <w:tcW w:w="587" w:type="dxa"/>
            <w:shd w:val="clear" w:color="auto" w:fill="FBE4D5" w:themeFill="accent2" w:themeFillTint="33"/>
            <w:vAlign w:val="center"/>
          </w:tcPr>
          <w:p w14:paraId="51110BDD" w14:textId="77777777" w:rsidR="00B92BEA" w:rsidRPr="0022514C" w:rsidRDefault="00B92BEA" w:rsidP="00166302">
            <w:pPr>
              <w:jc w:val="center"/>
              <w:rPr>
                <w:sz w:val="22"/>
                <w:szCs w:val="22"/>
                <w:lang w:val="en-GB"/>
              </w:rPr>
            </w:pPr>
            <w:r w:rsidRPr="0022514C">
              <w:rPr>
                <w:sz w:val="22"/>
                <w:szCs w:val="22"/>
                <w:lang w:val="en-GB"/>
              </w:rPr>
              <w:t>14</w:t>
            </w:r>
          </w:p>
        </w:tc>
        <w:tc>
          <w:tcPr>
            <w:tcW w:w="567" w:type="dxa"/>
            <w:shd w:val="clear" w:color="auto" w:fill="FBE4D5" w:themeFill="accent2" w:themeFillTint="33"/>
            <w:vAlign w:val="center"/>
          </w:tcPr>
          <w:p w14:paraId="16010211"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3FB9056A"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38119909"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1628CCD5" w14:textId="77777777" w:rsidR="00B92BEA" w:rsidRPr="0022514C" w:rsidRDefault="00B92BEA" w:rsidP="00166302">
            <w:pPr>
              <w:jc w:val="center"/>
              <w:rPr>
                <w:sz w:val="22"/>
                <w:szCs w:val="22"/>
                <w:lang w:val="en-GB"/>
              </w:rPr>
            </w:pPr>
            <w:r w:rsidRPr="0022514C">
              <w:rPr>
                <w:sz w:val="22"/>
                <w:szCs w:val="22"/>
                <w:lang w:val="en-GB"/>
              </w:rPr>
              <w:t>28</w:t>
            </w:r>
          </w:p>
        </w:tc>
      </w:tr>
      <w:tr w:rsidR="00B92BEA" w:rsidRPr="0022514C" w14:paraId="1C1D195F" w14:textId="77777777" w:rsidTr="002416D5">
        <w:trPr>
          <w:trHeight w:val="207"/>
        </w:trPr>
        <w:tc>
          <w:tcPr>
            <w:tcW w:w="4673" w:type="dxa"/>
            <w:shd w:val="clear" w:color="auto" w:fill="FBE4D5" w:themeFill="accent2" w:themeFillTint="33"/>
            <w:vAlign w:val="center"/>
          </w:tcPr>
          <w:p w14:paraId="53CE65F8" w14:textId="77777777" w:rsidR="00B92BEA" w:rsidRPr="0022514C" w:rsidRDefault="00B92BEA" w:rsidP="00166302">
            <w:pPr>
              <w:pStyle w:val="TableParagraph"/>
              <w:ind w:left="34"/>
              <w:jc w:val="left"/>
              <w:rPr>
                <w:rFonts w:ascii="Times New Roman" w:hAnsi="Times New Roman" w:cs="Times New Roman"/>
                <w:sz w:val="22"/>
                <w:szCs w:val="22"/>
                <w:lang w:val="en-GB"/>
              </w:rPr>
            </w:pPr>
            <w:r w:rsidRPr="0022514C">
              <w:rPr>
                <w:rFonts w:ascii="Times New Roman" w:hAnsi="Times New Roman" w:cs="Times New Roman"/>
                <w:color w:val="141515"/>
                <w:spacing w:val="-2"/>
                <w:sz w:val="22"/>
                <w:szCs w:val="22"/>
                <w:lang w:val="en-GB"/>
              </w:rPr>
              <w:t>Medicine</w:t>
            </w:r>
          </w:p>
        </w:tc>
        <w:tc>
          <w:tcPr>
            <w:tcW w:w="709" w:type="dxa"/>
            <w:shd w:val="clear" w:color="auto" w:fill="FBE4D5" w:themeFill="accent2" w:themeFillTint="33"/>
            <w:vAlign w:val="center"/>
          </w:tcPr>
          <w:p w14:paraId="302AC0EC" w14:textId="77777777" w:rsidR="00B92BEA" w:rsidRPr="0022514C" w:rsidRDefault="00B92BEA" w:rsidP="00166302">
            <w:pPr>
              <w:jc w:val="center"/>
              <w:rPr>
                <w:sz w:val="22"/>
                <w:szCs w:val="22"/>
                <w:lang w:val="en-GB"/>
              </w:rPr>
            </w:pPr>
            <w:r w:rsidRPr="0022514C">
              <w:rPr>
                <w:sz w:val="22"/>
                <w:szCs w:val="22"/>
                <w:lang w:val="en-GB"/>
              </w:rPr>
              <w:t>35</w:t>
            </w:r>
          </w:p>
        </w:tc>
        <w:tc>
          <w:tcPr>
            <w:tcW w:w="567" w:type="dxa"/>
            <w:shd w:val="clear" w:color="auto" w:fill="FBE4D5" w:themeFill="accent2" w:themeFillTint="33"/>
            <w:vAlign w:val="center"/>
          </w:tcPr>
          <w:p w14:paraId="7337F1CD" w14:textId="77777777" w:rsidR="00B92BEA" w:rsidRPr="0022514C" w:rsidRDefault="00B92BEA" w:rsidP="00166302">
            <w:pPr>
              <w:jc w:val="center"/>
              <w:rPr>
                <w:sz w:val="22"/>
                <w:szCs w:val="22"/>
                <w:lang w:val="en-GB"/>
              </w:rPr>
            </w:pPr>
            <w:r w:rsidRPr="0022514C">
              <w:rPr>
                <w:sz w:val="22"/>
                <w:szCs w:val="22"/>
                <w:lang w:val="en-GB"/>
              </w:rPr>
              <w:t>1</w:t>
            </w:r>
          </w:p>
        </w:tc>
        <w:tc>
          <w:tcPr>
            <w:tcW w:w="548" w:type="dxa"/>
            <w:shd w:val="clear" w:color="auto" w:fill="FBE4D5" w:themeFill="accent2" w:themeFillTint="33"/>
            <w:vAlign w:val="center"/>
          </w:tcPr>
          <w:p w14:paraId="44443E08" w14:textId="77777777" w:rsidR="00B92BEA" w:rsidRPr="0022514C" w:rsidRDefault="00B92BEA" w:rsidP="00166302">
            <w:pPr>
              <w:jc w:val="center"/>
              <w:rPr>
                <w:sz w:val="22"/>
                <w:szCs w:val="22"/>
                <w:lang w:val="en-GB"/>
              </w:rPr>
            </w:pPr>
            <w:r w:rsidRPr="0022514C">
              <w:rPr>
                <w:sz w:val="22"/>
                <w:szCs w:val="22"/>
                <w:lang w:val="en-GB"/>
              </w:rPr>
              <w:t>1</w:t>
            </w:r>
          </w:p>
        </w:tc>
        <w:tc>
          <w:tcPr>
            <w:tcW w:w="587" w:type="dxa"/>
            <w:shd w:val="clear" w:color="auto" w:fill="FBE4D5" w:themeFill="accent2" w:themeFillTint="33"/>
            <w:vAlign w:val="center"/>
          </w:tcPr>
          <w:p w14:paraId="090C9CCA"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43E7A9BB"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29673530"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77704C80"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2A33B114" w14:textId="77777777" w:rsidR="00B92BEA" w:rsidRPr="0022514C" w:rsidRDefault="00B92BEA" w:rsidP="00166302">
            <w:pPr>
              <w:jc w:val="center"/>
              <w:rPr>
                <w:sz w:val="22"/>
                <w:szCs w:val="22"/>
                <w:lang w:val="en-GB"/>
              </w:rPr>
            </w:pPr>
            <w:r w:rsidRPr="0022514C">
              <w:rPr>
                <w:sz w:val="22"/>
                <w:szCs w:val="22"/>
                <w:lang w:val="en-GB"/>
              </w:rPr>
              <w:t>37</w:t>
            </w:r>
          </w:p>
        </w:tc>
      </w:tr>
      <w:tr w:rsidR="00B92BEA" w:rsidRPr="0022514C" w14:paraId="77FEC211" w14:textId="77777777" w:rsidTr="002416D5">
        <w:trPr>
          <w:trHeight w:val="111"/>
        </w:trPr>
        <w:tc>
          <w:tcPr>
            <w:tcW w:w="4673" w:type="dxa"/>
            <w:shd w:val="clear" w:color="auto" w:fill="FBE4D5" w:themeFill="accent2" w:themeFillTint="33"/>
            <w:vAlign w:val="center"/>
          </w:tcPr>
          <w:p w14:paraId="23630178" w14:textId="77777777" w:rsidR="00B92BEA" w:rsidRPr="0022514C" w:rsidRDefault="00B92BEA" w:rsidP="00166302">
            <w:pPr>
              <w:pStyle w:val="TableParagraph"/>
              <w:ind w:left="34"/>
              <w:jc w:val="left"/>
              <w:rPr>
                <w:rFonts w:ascii="Times New Roman" w:hAnsi="Times New Roman" w:cs="Times New Roman"/>
                <w:sz w:val="22"/>
                <w:szCs w:val="22"/>
                <w:lang w:val="en-GB"/>
              </w:rPr>
            </w:pPr>
            <w:r w:rsidRPr="0022514C">
              <w:rPr>
                <w:rFonts w:ascii="Times New Roman" w:hAnsi="Times New Roman" w:cs="Times New Roman"/>
                <w:color w:val="141515"/>
                <w:spacing w:val="-2"/>
                <w:sz w:val="22"/>
                <w:szCs w:val="22"/>
                <w:lang w:val="en-GB"/>
              </w:rPr>
              <w:t>Surgery</w:t>
            </w:r>
          </w:p>
        </w:tc>
        <w:tc>
          <w:tcPr>
            <w:tcW w:w="709" w:type="dxa"/>
            <w:shd w:val="clear" w:color="auto" w:fill="FBE4D5" w:themeFill="accent2" w:themeFillTint="33"/>
            <w:vAlign w:val="center"/>
          </w:tcPr>
          <w:p w14:paraId="283C15A9" w14:textId="77777777" w:rsidR="00B92BEA" w:rsidRPr="0022514C" w:rsidRDefault="00B92BEA" w:rsidP="00166302">
            <w:pPr>
              <w:jc w:val="center"/>
              <w:rPr>
                <w:sz w:val="22"/>
                <w:szCs w:val="22"/>
                <w:lang w:val="en-GB"/>
              </w:rPr>
            </w:pPr>
            <w:r w:rsidRPr="0022514C">
              <w:rPr>
                <w:sz w:val="22"/>
                <w:szCs w:val="22"/>
                <w:lang w:val="en-GB"/>
              </w:rPr>
              <w:t>50</w:t>
            </w:r>
          </w:p>
        </w:tc>
        <w:tc>
          <w:tcPr>
            <w:tcW w:w="567" w:type="dxa"/>
            <w:shd w:val="clear" w:color="auto" w:fill="FBE4D5" w:themeFill="accent2" w:themeFillTint="33"/>
            <w:vAlign w:val="center"/>
          </w:tcPr>
          <w:p w14:paraId="2417CFA9" w14:textId="77777777" w:rsidR="00B92BEA" w:rsidRPr="0022514C" w:rsidRDefault="00B92BEA" w:rsidP="00166302">
            <w:pPr>
              <w:jc w:val="center"/>
              <w:rPr>
                <w:sz w:val="22"/>
                <w:szCs w:val="22"/>
                <w:lang w:val="en-GB"/>
              </w:rPr>
            </w:pPr>
            <w:r w:rsidRPr="0022514C">
              <w:rPr>
                <w:sz w:val="22"/>
                <w:szCs w:val="22"/>
                <w:lang w:val="en-GB"/>
              </w:rPr>
              <w:t>1</w:t>
            </w:r>
          </w:p>
        </w:tc>
        <w:tc>
          <w:tcPr>
            <w:tcW w:w="548" w:type="dxa"/>
            <w:shd w:val="clear" w:color="auto" w:fill="FBE4D5" w:themeFill="accent2" w:themeFillTint="33"/>
            <w:vAlign w:val="center"/>
          </w:tcPr>
          <w:p w14:paraId="40864303" w14:textId="77777777" w:rsidR="00B92BEA" w:rsidRPr="0022514C" w:rsidRDefault="00B92BEA" w:rsidP="00166302">
            <w:pPr>
              <w:jc w:val="center"/>
              <w:rPr>
                <w:sz w:val="22"/>
                <w:szCs w:val="22"/>
                <w:lang w:val="en-GB"/>
              </w:rPr>
            </w:pPr>
            <w:r w:rsidRPr="0022514C">
              <w:rPr>
                <w:sz w:val="22"/>
                <w:szCs w:val="22"/>
                <w:lang w:val="en-GB"/>
              </w:rPr>
              <w:t>1</w:t>
            </w:r>
          </w:p>
        </w:tc>
        <w:tc>
          <w:tcPr>
            <w:tcW w:w="587" w:type="dxa"/>
            <w:shd w:val="clear" w:color="auto" w:fill="FBE4D5" w:themeFill="accent2" w:themeFillTint="33"/>
            <w:vAlign w:val="center"/>
          </w:tcPr>
          <w:p w14:paraId="79C5A1E7"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2DE116A0"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2F2DCDC5"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0B3BC9A6"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0FB398EF" w14:textId="77777777" w:rsidR="00B92BEA" w:rsidRPr="0022514C" w:rsidRDefault="00B92BEA" w:rsidP="00166302">
            <w:pPr>
              <w:jc w:val="center"/>
              <w:rPr>
                <w:sz w:val="22"/>
                <w:szCs w:val="22"/>
                <w:lang w:val="en-GB"/>
              </w:rPr>
            </w:pPr>
            <w:r w:rsidRPr="0022514C">
              <w:rPr>
                <w:sz w:val="22"/>
                <w:szCs w:val="22"/>
                <w:lang w:val="en-GB"/>
              </w:rPr>
              <w:t>52</w:t>
            </w:r>
          </w:p>
        </w:tc>
      </w:tr>
      <w:tr w:rsidR="00B92BEA" w:rsidRPr="0022514C" w14:paraId="64C88BAB" w14:textId="77777777" w:rsidTr="002416D5">
        <w:trPr>
          <w:trHeight w:val="157"/>
        </w:trPr>
        <w:tc>
          <w:tcPr>
            <w:tcW w:w="4673" w:type="dxa"/>
            <w:shd w:val="clear" w:color="auto" w:fill="FBE4D5" w:themeFill="accent2" w:themeFillTint="33"/>
            <w:vAlign w:val="center"/>
          </w:tcPr>
          <w:p w14:paraId="0367FDB1" w14:textId="77777777" w:rsidR="00B92BEA" w:rsidRPr="0022514C" w:rsidRDefault="00B92BEA" w:rsidP="00166302">
            <w:pPr>
              <w:pStyle w:val="TableParagraph"/>
              <w:ind w:left="34" w:right="942"/>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Anaesthesiology</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 xml:space="preserve">and </w:t>
            </w:r>
            <w:r w:rsidRPr="0022514C">
              <w:rPr>
                <w:rFonts w:ascii="Times New Roman" w:hAnsi="Times New Roman" w:cs="Times New Roman"/>
                <w:color w:val="141515"/>
                <w:spacing w:val="-2"/>
                <w:sz w:val="22"/>
                <w:szCs w:val="22"/>
                <w:lang w:val="en-GB"/>
              </w:rPr>
              <w:t>analgesia</w:t>
            </w:r>
          </w:p>
        </w:tc>
        <w:tc>
          <w:tcPr>
            <w:tcW w:w="709" w:type="dxa"/>
            <w:shd w:val="clear" w:color="auto" w:fill="FBE4D5" w:themeFill="accent2" w:themeFillTint="33"/>
            <w:vAlign w:val="center"/>
          </w:tcPr>
          <w:p w14:paraId="477C17FD" w14:textId="77777777" w:rsidR="00B92BEA" w:rsidRPr="0022514C" w:rsidRDefault="00B92BEA" w:rsidP="00166302">
            <w:pPr>
              <w:jc w:val="center"/>
              <w:rPr>
                <w:sz w:val="22"/>
                <w:szCs w:val="22"/>
                <w:lang w:val="en-GB"/>
              </w:rPr>
            </w:pPr>
            <w:r w:rsidRPr="0022514C">
              <w:rPr>
                <w:sz w:val="22"/>
                <w:szCs w:val="22"/>
                <w:lang w:val="en-GB"/>
              </w:rPr>
              <w:t>8</w:t>
            </w:r>
          </w:p>
        </w:tc>
        <w:tc>
          <w:tcPr>
            <w:tcW w:w="567" w:type="dxa"/>
            <w:shd w:val="clear" w:color="auto" w:fill="FBE4D5" w:themeFill="accent2" w:themeFillTint="33"/>
            <w:vAlign w:val="center"/>
          </w:tcPr>
          <w:p w14:paraId="7EB11096" w14:textId="77777777" w:rsidR="00B92BEA" w:rsidRPr="0022514C" w:rsidRDefault="00B92BEA" w:rsidP="00166302">
            <w:pPr>
              <w:jc w:val="center"/>
              <w:rPr>
                <w:sz w:val="22"/>
                <w:szCs w:val="22"/>
                <w:lang w:val="en-GB"/>
              </w:rPr>
            </w:pPr>
          </w:p>
        </w:tc>
        <w:tc>
          <w:tcPr>
            <w:tcW w:w="548" w:type="dxa"/>
            <w:shd w:val="clear" w:color="auto" w:fill="FBE4D5" w:themeFill="accent2" w:themeFillTint="33"/>
            <w:vAlign w:val="center"/>
          </w:tcPr>
          <w:p w14:paraId="69D635DD" w14:textId="77777777" w:rsidR="00B92BEA" w:rsidRPr="0022514C" w:rsidRDefault="00B92BEA" w:rsidP="00166302">
            <w:pPr>
              <w:jc w:val="center"/>
              <w:rPr>
                <w:sz w:val="22"/>
                <w:szCs w:val="22"/>
                <w:lang w:val="en-GB"/>
              </w:rPr>
            </w:pPr>
          </w:p>
        </w:tc>
        <w:tc>
          <w:tcPr>
            <w:tcW w:w="587" w:type="dxa"/>
            <w:shd w:val="clear" w:color="auto" w:fill="FBE4D5" w:themeFill="accent2" w:themeFillTint="33"/>
            <w:vAlign w:val="center"/>
          </w:tcPr>
          <w:p w14:paraId="59DD445D"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18947EE7"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13D5129A"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703757A3"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162A032D" w14:textId="77777777" w:rsidR="00B92BEA" w:rsidRPr="0022514C" w:rsidRDefault="00B92BEA" w:rsidP="00166302">
            <w:pPr>
              <w:jc w:val="center"/>
              <w:rPr>
                <w:sz w:val="22"/>
                <w:szCs w:val="22"/>
                <w:lang w:val="en-GB"/>
              </w:rPr>
            </w:pPr>
            <w:r w:rsidRPr="0022514C">
              <w:rPr>
                <w:sz w:val="22"/>
                <w:szCs w:val="22"/>
                <w:lang w:val="en-GB"/>
              </w:rPr>
              <w:t>8</w:t>
            </w:r>
          </w:p>
        </w:tc>
      </w:tr>
      <w:tr w:rsidR="00B92BEA" w:rsidRPr="0022514C" w14:paraId="2A00FF6E" w14:textId="77777777" w:rsidTr="002416D5">
        <w:trPr>
          <w:trHeight w:val="402"/>
        </w:trPr>
        <w:tc>
          <w:tcPr>
            <w:tcW w:w="4673" w:type="dxa"/>
            <w:shd w:val="clear" w:color="auto" w:fill="FBE4D5" w:themeFill="accent2" w:themeFillTint="33"/>
            <w:vAlign w:val="center"/>
          </w:tcPr>
          <w:p w14:paraId="7CA31368" w14:textId="77777777" w:rsidR="00B92BEA" w:rsidRPr="0022514C" w:rsidRDefault="00B92BEA" w:rsidP="00166302">
            <w:pPr>
              <w:pStyle w:val="TableParagraph"/>
              <w:ind w:left="34"/>
              <w:jc w:val="left"/>
              <w:rPr>
                <w:rFonts w:ascii="Times New Roman" w:hAnsi="Times New Roman" w:cs="Times New Roman"/>
                <w:sz w:val="22"/>
                <w:szCs w:val="22"/>
                <w:lang w:val="en-GB"/>
              </w:rPr>
            </w:pPr>
            <w:r w:rsidRPr="0022514C">
              <w:rPr>
                <w:rFonts w:ascii="Times New Roman" w:hAnsi="Times New Roman" w:cs="Times New Roman"/>
                <w:sz w:val="22"/>
                <w:szCs w:val="22"/>
                <w:lang w:val="en-GB"/>
              </w:rPr>
              <w:t>Clinical practical training in common</w:t>
            </w:r>
            <w:r w:rsidRPr="0022514C">
              <w:rPr>
                <w:rFonts w:ascii="Times New Roman" w:hAnsi="Times New Roman" w:cs="Times New Roman"/>
                <w:spacing w:val="-2"/>
                <w:sz w:val="22"/>
                <w:szCs w:val="22"/>
                <w:lang w:val="en-GB"/>
              </w:rPr>
              <w:t xml:space="preserve"> </w:t>
            </w:r>
            <w:r w:rsidRPr="0022514C">
              <w:rPr>
                <w:rFonts w:ascii="Times New Roman" w:hAnsi="Times New Roman" w:cs="Times New Roman"/>
                <w:sz w:val="22"/>
                <w:szCs w:val="22"/>
                <w:lang w:val="en-GB"/>
              </w:rPr>
              <w:t>companion</w:t>
            </w:r>
            <w:r w:rsidRPr="0022514C">
              <w:rPr>
                <w:rFonts w:ascii="Times New Roman" w:hAnsi="Times New Roman" w:cs="Times New Roman"/>
                <w:spacing w:val="-1"/>
                <w:sz w:val="22"/>
                <w:szCs w:val="22"/>
                <w:lang w:val="en-GB"/>
              </w:rPr>
              <w:t xml:space="preserve"> </w:t>
            </w:r>
            <w:r w:rsidRPr="0022514C">
              <w:rPr>
                <w:rFonts w:ascii="Times New Roman" w:hAnsi="Times New Roman" w:cs="Times New Roman"/>
                <w:spacing w:val="-2"/>
                <w:sz w:val="22"/>
                <w:szCs w:val="22"/>
                <w:lang w:val="en-GB"/>
              </w:rPr>
              <w:t>animals</w:t>
            </w:r>
          </w:p>
        </w:tc>
        <w:tc>
          <w:tcPr>
            <w:tcW w:w="709" w:type="dxa"/>
            <w:shd w:val="clear" w:color="auto" w:fill="FBE4D5" w:themeFill="accent2" w:themeFillTint="33"/>
            <w:vAlign w:val="center"/>
          </w:tcPr>
          <w:p w14:paraId="172C7964"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2039A781" w14:textId="77777777" w:rsidR="00B92BEA" w:rsidRPr="0022514C" w:rsidRDefault="00B92BEA" w:rsidP="00166302">
            <w:pPr>
              <w:jc w:val="center"/>
              <w:rPr>
                <w:sz w:val="22"/>
                <w:szCs w:val="22"/>
                <w:lang w:val="en-GB"/>
              </w:rPr>
            </w:pPr>
            <w:r w:rsidRPr="0022514C">
              <w:rPr>
                <w:sz w:val="22"/>
                <w:szCs w:val="22"/>
                <w:lang w:val="en-GB"/>
              </w:rPr>
              <w:t>2</w:t>
            </w:r>
          </w:p>
        </w:tc>
        <w:tc>
          <w:tcPr>
            <w:tcW w:w="548" w:type="dxa"/>
            <w:shd w:val="clear" w:color="auto" w:fill="FBE4D5" w:themeFill="accent2" w:themeFillTint="33"/>
            <w:vAlign w:val="center"/>
          </w:tcPr>
          <w:p w14:paraId="5EDBBFDA" w14:textId="77777777" w:rsidR="00B92BEA" w:rsidRPr="0022514C" w:rsidRDefault="00B92BEA" w:rsidP="00166302">
            <w:pPr>
              <w:jc w:val="center"/>
              <w:rPr>
                <w:sz w:val="22"/>
                <w:szCs w:val="22"/>
                <w:lang w:val="en-GB"/>
              </w:rPr>
            </w:pPr>
            <w:r w:rsidRPr="0022514C">
              <w:rPr>
                <w:sz w:val="22"/>
                <w:szCs w:val="22"/>
                <w:lang w:val="en-GB"/>
              </w:rPr>
              <w:t>2</w:t>
            </w:r>
          </w:p>
        </w:tc>
        <w:tc>
          <w:tcPr>
            <w:tcW w:w="587" w:type="dxa"/>
            <w:shd w:val="clear" w:color="auto" w:fill="FBE4D5" w:themeFill="accent2" w:themeFillTint="33"/>
            <w:vAlign w:val="center"/>
          </w:tcPr>
          <w:p w14:paraId="2F5BECAE"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7493AAEC" w14:textId="77777777" w:rsidR="00B92BEA" w:rsidRPr="0022514C" w:rsidRDefault="00B92BEA" w:rsidP="00166302">
            <w:pPr>
              <w:jc w:val="center"/>
              <w:rPr>
                <w:sz w:val="22"/>
                <w:szCs w:val="22"/>
                <w:lang w:val="en-GB"/>
              </w:rPr>
            </w:pPr>
            <w:r w:rsidRPr="0022514C">
              <w:rPr>
                <w:sz w:val="22"/>
                <w:szCs w:val="22"/>
                <w:lang w:val="en-GB"/>
              </w:rPr>
              <w:t>100</w:t>
            </w:r>
          </w:p>
        </w:tc>
        <w:tc>
          <w:tcPr>
            <w:tcW w:w="567" w:type="dxa"/>
            <w:shd w:val="clear" w:color="auto" w:fill="FBE4D5" w:themeFill="accent2" w:themeFillTint="33"/>
            <w:vAlign w:val="center"/>
          </w:tcPr>
          <w:p w14:paraId="60110629" w14:textId="77777777" w:rsidR="00B92BEA" w:rsidRPr="0022514C" w:rsidRDefault="00B92BEA" w:rsidP="00166302">
            <w:pPr>
              <w:jc w:val="center"/>
              <w:rPr>
                <w:sz w:val="22"/>
                <w:szCs w:val="22"/>
                <w:lang w:val="en-GB"/>
              </w:rPr>
            </w:pPr>
            <w:r w:rsidRPr="0022514C">
              <w:rPr>
                <w:sz w:val="22"/>
                <w:szCs w:val="22"/>
                <w:lang w:val="en-GB"/>
              </w:rPr>
              <w:t>342</w:t>
            </w:r>
          </w:p>
        </w:tc>
        <w:tc>
          <w:tcPr>
            <w:tcW w:w="566" w:type="dxa"/>
            <w:shd w:val="clear" w:color="auto" w:fill="FBE4D5" w:themeFill="accent2" w:themeFillTint="33"/>
            <w:vAlign w:val="center"/>
          </w:tcPr>
          <w:p w14:paraId="0826386D"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3D4F65CB" w14:textId="77777777" w:rsidR="00B92BEA" w:rsidRPr="0022514C" w:rsidRDefault="00B92BEA" w:rsidP="00166302">
            <w:pPr>
              <w:jc w:val="center"/>
              <w:rPr>
                <w:sz w:val="22"/>
                <w:szCs w:val="22"/>
                <w:lang w:val="en-GB"/>
              </w:rPr>
            </w:pPr>
            <w:r w:rsidRPr="0022514C">
              <w:rPr>
                <w:sz w:val="22"/>
                <w:szCs w:val="22"/>
                <w:lang w:val="en-GB"/>
              </w:rPr>
              <w:t>446</w:t>
            </w:r>
          </w:p>
        </w:tc>
      </w:tr>
      <w:tr w:rsidR="00B92BEA" w:rsidRPr="0022514C" w14:paraId="4FB64681" w14:textId="77777777" w:rsidTr="002416D5">
        <w:trPr>
          <w:trHeight w:val="153"/>
        </w:trPr>
        <w:tc>
          <w:tcPr>
            <w:tcW w:w="4673" w:type="dxa"/>
            <w:shd w:val="clear" w:color="auto" w:fill="FBE4D5" w:themeFill="accent2" w:themeFillTint="33"/>
            <w:vAlign w:val="center"/>
          </w:tcPr>
          <w:p w14:paraId="0353DAE8" w14:textId="77777777" w:rsidR="00B92BEA" w:rsidRPr="0022514C" w:rsidRDefault="00B92BEA" w:rsidP="00166302">
            <w:pPr>
              <w:pStyle w:val="TableParagraph"/>
              <w:ind w:left="34"/>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Infectious</w:t>
            </w:r>
            <w:r w:rsidRPr="0022514C">
              <w:rPr>
                <w:rFonts w:ascii="Times New Roman" w:hAnsi="Times New Roman" w:cs="Times New Roman"/>
                <w:color w:val="141515"/>
                <w:spacing w:val="-5"/>
                <w:sz w:val="22"/>
                <w:szCs w:val="22"/>
                <w:lang w:val="en-GB"/>
              </w:rPr>
              <w:t xml:space="preserve"> </w:t>
            </w:r>
            <w:r w:rsidRPr="0022514C">
              <w:rPr>
                <w:rFonts w:ascii="Times New Roman" w:hAnsi="Times New Roman" w:cs="Times New Roman"/>
                <w:color w:val="141515"/>
                <w:spacing w:val="-2"/>
                <w:sz w:val="22"/>
                <w:szCs w:val="22"/>
                <w:lang w:val="en-GB"/>
              </w:rPr>
              <w:t>diseases</w:t>
            </w:r>
          </w:p>
        </w:tc>
        <w:tc>
          <w:tcPr>
            <w:tcW w:w="709" w:type="dxa"/>
            <w:shd w:val="clear" w:color="auto" w:fill="FBE4D5" w:themeFill="accent2" w:themeFillTint="33"/>
            <w:vAlign w:val="center"/>
          </w:tcPr>
          <w:p w14:paraId="4301B5BF" w14:textId="77777777" w:rsidR="00B92BEA" w:rsidRPr="0022514C" w:rsidRDefault="00B92BEA" w:rsidP="00166302">
            <w:pPr>
              <w:jc w:val="center"/>
              <w:rPr>
                <w:sz w:val="22"/>
                <w:szCs w:val="22"/>
                <w:lang w:val="en-GB"/>
              </w:rPr>
            </w:pPr>
            <w:r w:rsidRPr="0022514C">
              <w:rPr>
                <w:sz w:val="22"/>
                <w:szCs w:val="22"/>
                <w:lang w:val="en-GB"/>
              </w:rPr>
              <w:t>3</w:t>
            </w:r>
          </w:p>
        </w:tc>
        <w:tc>
          <w:tcPr>
            <w:tcW w:w="567" w:type="dxa"/>
            <w:shd w:val="clear" w:color="auto" w:fill="FBE4D5" w:themeFill="accent2" w:themeFillTint="33"/>
            <w:vAlign w:val="center"/>
          </w:tcPr>
          <w:p w14:paraId="33A63476" w14:textId="77777777" w:rsidR="00B92BEA" w:rsidRPr="0022514C" w:rsidRDefault="00B92BEA" w:rsidP="00166302">
            <w:pPr>
              <w:jc w:val="center"/>
              <w:rPr>
                <w:sz w:val="22"/>
                <w:szCs w:val="22"/>
                <w:lang w:val="en-GB"/>
              </w:rPr>
            </w:pPr>
          </w:p>
        </w:tc>
        <w:tc>
          <w:tcPr>
            <w:tcW w:w="548" w:type="dxa"/>
            <w:shd w:val="clear" w:color="auto" w:fill="FBE4D5" w:themeFill="accent2" w:themeFillTint="33"/>
            <w:vAlign w:val="center"/>
          </w:tcPr>
          <w:p w14:paraId="0A3755B5" w14:textId="77777777" w:rsidR="00B92BEA" w:rsidRPr="0022514C" w:rsidRDefault="00B92BEA" w:rsidP="00166302">
            <w:pPr>
              <w:jc w:val="center"/>
              <w:rPr>
                <w:sz w:val="22"/>
                <w:szCs w:val="22"/>
                <w:lang w:val="en-GB"/>
              </w:rPr>
            </w:pPr>
          </w:p>
        </w:tc>
        <w:tc>
          <w:tcPr>
            <w:tcW w:w="587" w:type="dxa"/>
            <w:shd w:val="clear" w:color="auto" w:fill="FBE4D5" w:themeFill="accent2" w:themeFillTint="33"/>
            <w:vAlign w:val="center"/>
          </w:tcPr>
          <w:p w14:paraId="07DFB522"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2C348B8E"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76DA94E2"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3A8E9B30"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0BE4484C" w14:textId="77777777" w:rsidR="00B92BEA" w:rsidRPr="0022514C" w:rsidRDefault="00B92BEA" w:rsidP="00166302">
            <w:pPr>
              <w:jc w:val="center"/>
              <w:rPr>
                <w:sz w:val="22"/>
                <w:szCs w:val="22"/>
                <w:lang w:val="en-GB"/>
              </w:rPr>
            </w:pPr>
            <w:r w:rsidRPr="0022514C">
              <w:rPr>
                <w:sz w:val="22"/>
                <w:szCs w:val="22"/>
                <w:lang w:val="en-GB"/>
              </w:rPr>
              <w:t>3</w:t>
            </w:r>
          </w:p>
        </w:tc>
      </w:tr>
      <w:tr w:rsidR="00B92BEA" w:rsidRPr="0022514C" w14:paraId="5276E25C" w14:textId="77777777" w:rsidTr="002416D5">
        <w:trPr>
          <w:trHeight w:val="143"/>
        </w:trPr>
        <w:tc>
          <w:tcPr>
            <w:tcW w:w="4673" w:type="dxa"/>
            <w:shd w:val="clear" w:color="auto" w:fill="FBE4D5" w:themeFill="accent2" w:themeFillTint="33"/>
            <w:vAlign w:val="center"/>
          </w:tcPr>
          <w:p w14:paraId="1EBB93DD" w14:textId="77777777" w:rsidR="00B92BEA" w:rsidRPr="0022514C" w:rsidRDefault="00B92BEA" w:rsidP="00166302">
            <w:pPr>
              <w:pStyle w:val="TableParagraph"/>
              <w:ind w:left="34"/>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Preventive</w:t>
            </w:r>
            <w:r w:rsidRPr="0022514C">
              <w:rPr>
                <w:rFonts w:ascii="Times New Roman" w:hAnsi="Times New Roman" w:cs="Times New Roman"/>
                <w:color w:val="141515"/>
                <w:spacing w:val="-4"/>
                <w:sz w:val="22"/>
                <w:szCs w:val="22"/>
                <w:lang w:val="en-GB"/>
              </w:rPr>
              <w:t xml:space="preserve"> </w:t>
            </w:r>
            <w:r w:rsidRPr="0022514C">
              <w:rPr>
                <w:rFonts w:ascii="Times New Roman" w:hAnsi="Times New Roman" w:cs="Times New Roman"/>
                <w:color w:val="141515"/>
                <w:spacing w:val="-2"/>
                <w:sz w:val="22"/>
                <w:szCs w:val="22"/>
                <w:lang w:val="en-GB"/>
              </w:rPr>
              <w:t>medicine</w:t>
            </w:r>
          </w:p>
        </w:tc>
        <w:tc>
          <w:tcPr>
            <w:tcW w:w="709" w:type="dxa"/>
            <w:shd w:val="clear" w:color="auto" w:fill="FBE4D5" w:themeFill="accent2" w:themeFillTint="33"/>
            <w:vAlign w:val="center"/>
          </w:tcPr>
          <w:p w14:paraId="1D244653" w14:textId="77777777" w:rsidR="00B92BEA" w:rsidRPr="0022514C" w:rsidRDefault="00B92BEA" w:rsidP="00166302">
            <w:pPr>
              <w:jc w:val="center"/>
              <w:rPr>
                <w:sz w:val="22"/>
                <w:szCs w:val="22"/>
                <w:lang w:val="en-GB"/>
              </w:rPr>
            </w:pPr>
            <w:r w:rsidRPr="0022514C">
              <w:rPr>
                <w:sz w:val="22"/>
                <w:szCs w:val="22"/>
                <w:lang w:val="en-GB"/>
              </w:rPr>
              <w:t>3</w:t>
            </w:r>
          </w:p>
        </w:tc>
        <w:tc>
          <w:tcPr>
            <w:tcW w:w="567" w:type="dxa"/>
            <w:shd w:val="clear" w:color="auto" w:fill="FBE4D5" w:themeFill="accent2" w:themeFillTint="33"/>
            <w:vAlign w:val="center"/>
          </w:tcPr>
          <w:p w14:paraId="13AAAB1B" w14:textId="77777777" w:rsidR="00B92BEA" w:rsidRPr="0022514C" w:rsidRDefault="00B92BEA" w:rsidP="00166302">
            <w:pPr>
              <w:jc w:val="center"/>
              <w:rPr>
                <w:sz w:val="22"/>
                <w:szCs w:val="22"/>
                <w:lang w:val="en-GB"/>
              </w:rPr>
            </w:pPr>
            <w:r w:rsidRPr="0022514C">
              <w:rPr>
                <w:sz w:val="22"/>
                <w:szCs w:val="22"/>
                <w:lang w:val="en-GB"/>
              </w:rPr>
              <w:t>2</w:t>
            </w:r>
          </w:p>
        </w:tc>
        <w:tc>
          <w:tcPr>
            <w:tcW w:w="548" w:type="dxa"/>
            <w:shd w:val="clear" w:color="auto" w:fill="FBE4D5" w:themeFill="accent2" w:themeFillTint="33"/>
            <w:vAlign w:val="center"/>
          </w:tcPr>
          <w:p w14:paraId="1572F331" w14:textId="77777777" w:rsidR="00B92BEA" w:rsidRPr="0022514C" w:rsidRDefault="00B92BEA" w:rsidP="00166302">
            <w:pPr>
              <w:jc w:val="center"/>
              <w:rPr>
                <w:sz w:val="22"/>
                <w:szCs w:val="22"/>
                <w:lang w:val="en-GB"/>
              </w:rPr>
            </w:pPr>
            <w:r w:rsidRPr="0022514C">
              <w:rPr>
                <w:sz w:val="22"/>
                <w:szCs w:val="22"/>
                <w:lang w:val="en-GB"/>
              </w:rPr>
              <w:t>2</w:t>
            </w:r>
          </w:p>
        </w:tc>
        <w:tc>
          <w:tcPr>
            <w:tcW w:w="587" w:type="dxa"/>
            <w:shd w:val="clear" w:color="auto" w:fill="FBE4D5" w:themeFill="accent2" w:themeFillTint="33"/>
            <w:vAlign w:val="center"/>
          </w:tcPr>
          <w:p w14:paraId="75E8641B"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6F5560AF"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396B0399"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5975DF52"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1A05255B" w14:textId="77777777" w:rsidR="00B92BEA" w:rsidRPr="0022514C" w:rsidRDefault="00B92BEA" w:rsidP="00166302">
            <w:pPr>
              <w:jc w:val="center"/>
              <w:rPr>
                <w:sz w:val="22"/>
                <w:szCs w:val="22"/>
                <w:lang w:val="en-GB"/>
              </w:rPr>
            </w:pPr>
            <w:r w:rsidRPr="0022514C">
              <w:rPr>
                <w:sz w:val="22"/>
                <w:szCs w:val="22"/>
                <w:lang w:val="en-GB"/>
              </w:rPr>
              <w:t>7</w:t>
            </w:r>
          </w:p>
        </w:tc>
      </w:tr>
      <w:tr w:rsidR="00B92BEA" w:rsidRPr="0022514C" w14:paraId="28EB8519" w14:textId="77777777" w:rsidTr="002416D5">
        <w:trPr>
          <w:trHeight w:val="245"/>
        </w:trPr>
        <w:tc>
          <w:tcPr>
            <w:tcW w:w="4673" w:type="dxa"/>
            <w:shd w:val="clear" w:color="auto" w:fill="FBE4D5" w:themeFill="accent2" w:themeFillTint="33"/>
            <w:vAlign w:val="center"/>
          </w:tcPr>
          <w:p w14:paraId="35D6B625" w14:textId="77777777" w:rsidR="00B92BEA" w:rsidRPr="0022514C" w:rsidRDefault="00B92BEA" w:rsidP="00166302">
            <w:pPr>
              <w:pStyle w:val="TableParagraph"/>
              <w:ind w:left="34"/>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Diagnostic</w:t>
            </w:r>
            <w:r w:rsidRPr="0022514C">
              <w:rPr>
                <w:rFonts w:ascii="Times New Roman" w:hAnsi="Times New Roman" w:cs="Times New Roman"/>
                <w:color w:val="141515"/>
                <w:spacing w:val="-3"/>
                <w:sz w:val="22"/>
                <w:szCs w:val="22"/>
                <w:lang w:val="en-GB"/>
              </w:rPr>
              <w:t xml:space="preserve"> </w:t>
            </w:r>
            <w:r w:rsidRPr="0022514C">
              <w:rPr>
                <w:rFonts w:ascii="Times New Roman" w:hAnsi="Times New Roman" w:cs="Times New Roman"/>
                <w:color w:val="141515"/>
                <w:spacing w:val="-2"/>
                <w:sz w:val="22"/>
                <w:szCs w:val="22"/>
                <w:lang w:val="en-GB"/>
              </w:rPr>
              <w:t>imaging</w:t>
            </w:r>
          </w:p>
        </w:tc>
        <w:tc>
          <w:tcPr>
            <w:tcW w:w="709" w:type="dxa"/>
            <w:shd w:val="clear" w:color="auto" w:fill="FBE4D5" w:themeFill="accent2" w:themeFillTint="33"/>
            <w:vAlign w:val="center"/>
          </w:tcPr>
          <w:p w14:paraId="0916714D" w14:textId="77777777" w:rsidR="00B92BEA" w:rsidRPr="0022514C" w:rsidRDefault="00B92BEA" w:rsidP="00166302">
            <w:pPr>
              <w:jc w:val="center"/>
              <w:rPr>
                <w:sz w:val="22"/>
                <w:szCs w:val="22"/>
                <w:lang w:val="en-GB"/>
              </w:rPr>
            </w:pPr>
            <w:r w:rsidRPr="0022514C">
              <w:rPr>
                <w:sz w:val="22"/>
                <w:szCs w:val="22"/>
                <w:lang w:val="en-GB"/>
              </w:rPr>
              <w:t>7</w:t>
            </w:r>
          </w:p>
        </w:tc>
        <w:tc>
          <w:tcPr>
            <w:tcW w:w="567" w:type="dxa"/>
            <w:shd w:val="clear" w:color="auto" w:fill="FBE4D5" w:themeFill="accent2" w:themeFillTint="33"/>
            <w:vAlign w:val="center"/>
          </w:tcPr>
          <w:p w14:paraId="3D0551DE" w14:textId="77777777" w:rsidR="00B92BEA" w:rsidRPr="0022514C" w:rsidRDefault="00B92BEA" w:rsidP="00166302">
            <w:pPr>
              <w:jc w:val="center"/>
              <w:rPr>
                <w:sz w:val="22"/>
                <w:szCs w:val="22"/>
                <w:lang w:val="en-GB"/>
              </w:rPr>
            </w:pPr>
            <w:r w:rsidRPr="0022514C">
              <w:rPr>
                <w:sz w:val="22"/>
                <w:szCs w:val="22"/>
                <w:lang w:val="en-GB"/>
              </w:rPr>
              <w:t>1</w:t>
            </w:r>
          </w:p>
        </w:tc>
        <w:tc>
          <w:tcPr>
            <w:tcW w:w="548" w:type="dxa"/>
            <w:shd w:val="clear" w:color="auto" w:fill="FBE4D5" w:themeFill="accent2" w:themeFillTint="33"/>
            <w:vAlign w:val="center"/>
          </w:tcPr>
          <w:p w14:paraId="102282A6" w14:textId="77777777" w:rsidR="00B92BEA" w:rsidRPr="0022514C" w:rsidRDefault="00B92BEA" w:rsidP="00166302">
            <w:pPr>
              <w:jc w:val="center"/>
              <w:rPr>
                <w:sz w:val="22"/>
                <w:szCs w:val="22"/>
                <w:lang w:val="en-GB"/>
              </w:rPr>
            </w:pPr>
            <w:r w:rsidRPr="0022514C">
              <w:rPr>
                <w:sz w:val="22"/>
                <w:szCs w:val="22"/>
                <w:lang w:val="en-GB"/>
              </w:rPr>
              <w:t>1</w:t>
            </w:r>
          </w:p>
        </w:tc>
        <w:tc>
          <w:tcPr>
            <w:tcW w:w="587" w:type="dxa"/>
            <w:shd w:val="clear" w:color="auto" w:fill="FBE4D5" w:themeFill="accent2" w:themeFillTint="33"/>
            <w:vAlign w:val="center"/>
          </w:tcPr>
          <w:p w14:paraId="16FADB58"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30BD8BEC"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72ADA51D"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0AA43536"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589A0CD7" w14:textId="77777777" w:rsidR="00B92BEA" w:rsidRPr="0022514C" w:rsidRDefault="00B92BEA" w:rsidP="00166302">
            <w:pPr>
              <w:jc w:val="center"/>
              <w:rPr>
                <w:sz w:val="22"/>
                <w:szCs w:val="22"/>
                <w:lang w:val="en-GB"/>
              </w:rPr>
            </w:pPr>
            <w:r w:rsidRPr="0022514C">
              <w:rPr>
                <w:sz w:val="22"/>
                <w:szCs w:val="22"/>
                <w:lang w:val="en-GB"/>
              </w:rPr>
              <w:t>9</w:t>
            </w:r>
          </w:p>
        </w:tc>
      </w:tr>
      <w:tr w:rsidR="00B92BEA" w:rsidRPr="0022514C" w14:paraId="3FF3F455" w14:textId="77777777" w:rsidTr="002416D5">
        <w:trPr>
          <w:trHeight w:val="135"/>
        </w:trPr>
        <w:tc>
          <w:tcPr>
            <w:tcW w:w="4673" w:type="dxa"/>
            <w:shd w:val="clear" w:color="auto" w:fill="FBE4D5" w:themeFill="accent2" w:themeFillTint="33"/>
            <w:vAlign w:val="center"/>
          </w:tcPr>
          <w:p w14:paraId="6E5DE69F" w14:textId="77777777" w:rsidR="00B92BEA" w:rsidRPr="0022514C" w:rsidRDefault="00B92BEA" w:rsidP="00166302">
            <w:pPr>
              <w:pStyle w:val="TableParagraph"/>
              <w:ind w:left="34"/>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Therapy</w:t>
            </w:r>
            <w:r w:rsidRPr="0022514C">
              <w:rPr>
                <w:rFonts w:ascii="Times New Roman" w:hAnsi="Times New Roman" w:cs="Times New Roman"/>
                <w:color w:val="141515"/>
                <w:spacing w:val="-13"/>
                <w:sz w:val="22"/>
                <w:szCs w:val="22"/>
                <w:lang w:val="en-GB"/>
              </w:rPr>
              <w:t xml:space="preserve"> </w:t>
            </w:r>
            <w:r w:rsidRPr="0022514C">
              <w:rPr>
                <w:rFonts w:ascii="Times New Roman" w:hAnsi="Times New Roman" w:cs="Times New Roman"/>
                <w:color w:val="141515"/>
                <w:sz w:val="22"/>
                <w:szCs w:val="22"/>
                <w:lang w:val="en-GB"/>
              </w:rPr>
              <w:t>in</w:t>
            </w:r>
            <w:r w:rsidRPr="0022514C">
              <w:rPr>
                <w:rFonts w:ascii="Times New Roman" w:hAnsi="Times New Roman" w:cs="Times New Roman"/>
                <w:color w:val="141515"/>
                <w:spacing w:val="-13"/>
                <w:sz w:val="22"/>
                <w:szCs w:val="22"/>
                <w:lang w:val="en-GB"/>
              </w:rPr>
              <w:t xml:space="preserve"> </w:t>
            </w:r>
            <w:r w:rsidRPr="0022514C">
              <w:rPr>
                <w:rFonts w:ascii="Times New Roman" w:hAnsi="Times New Roman" w:cs="Times New Roman"/>
                <w:color w:val="141515"/>
                <w:sz w:val="22"/>
                <w:szCs w:val="22"/>
                <w:lang w:val="en-GB"/>
              </w:rPr>
              <w:t>common</w:t>
            </w:r>
            <w:r w:rsidRPr="0022514C">
              <w:rPr>
                <w:rFonts w:ascii="Times New Roman" w:hAnsi="Times New Roman" w:cs="Times New Roman"/>
                <w:color w:val="141515"/>
                <w:spacing w:val="-13"/>
                <w:sz w:val="22"/>
                <w:szCs w:val="22"/>
                <w:lang w:val="en-GB"/>
              </w:rPr>
              <w:t xml:space="preserve"> </w:t>
            </w:r>
            <w:r w:rsidRPr="0022514C">
              <w:rPr>
                <w:rFonts w:ascii="Times New Roman" w:hAnsi="Times New Roman" w:cs="Times New Roman"/>
                <w:color w:val="141515"/>
                <w:sz w:val="22"/>
                <w:szCs w:val="22"/>
                <w:lang w:val="en-GB"/>
              </w:rPr>
              <w:t xml:space="preserve">animal </w:t>
            </w:r>
            <w:r w:rsidRPr="0022514C">
              <w:rPr>
                <w:rFonts w:ascii="Times New Roman" w:hAnsi="Times New Roman" w:cs="Times New Roman"/>
                <w:color w:val="141515"/>
                <w:spacing w:val="-2"/>
                <w:sz w:val="22"/>
                <w:szCs w:val="22"/>
                <w:lang w:val="en-GB"/>
              </w:rPr>
              <w:t>species</w:t>
            </w:r>
          </w:p>
        </w:tc>
        <w:tc>
          <w:tcPr>
            <w:tcW w:w="709" w:type="dxa"/>
            <w:shd w:val="clear" w:color="auto" w:fill="FBE4D5" w:themeFill="accent2" w:themeFillTint="33"/>
            <w:vAlign w:val="center"/>
          </w:tcPr>
          <w:p w14:paraId="23655A19" w14:textId="77777777" w:rsidR="00B92BEA" w:rsidRPr="0022514C" w:rsidRDefault="00B92BEA" w:rsidP="00166302">
            <w:pPr>
              <w:jc w:val="center"/>
              <w:rPr>
                <w:sz w:val="22"/>
                <w:szCs w:val="22"/>
                <w:lang w:val="en-GB"/>
              </w:rPr>
            </w:pPr>
            <w:r w:rsidRPr="0022514C">
              <w:rPr>
                <w:sz w:val="22"/>
                <w:szCs w:val="22"/>
                <w:lang w:val="en-GB"/>
              </w:rPr>
              <w:t>154</w:t>
            </w:r>
          </w:p>
        </w:tc>
        <w:tc>
          <w:tcPr>
            <w:tcW w:w="567" w:type="dxa"/>
            <w:shd w:val="clear" w:color="auto" w:fill="FBE4D5" w:themeFill="accent2" w:themeFillTint="33"/>
            <w:vAlign w:val="center"/>
          </w:tcPr>
          <w:p w14:paraId="023E4023" w14:textId="77777777" w:rsidR="00B92BEA" w:rsidRPr="0022514C" w:rsidRDefault="00B92BEA" w:rsidP="00166302">
            <w:pPr>
              <w:jc w:val="center"/>
              <w:rPr>
                <w:sz w:val="22"/>
                <w:szCs w:val="22"/>
                <w:lang w:val="en-GB"/>
              </w:rPr>
            </w:pPr>
            <w:r w:rsidRPr="0022514C">
              <w:rPr>
                <w:sz w:val="22"/>
                <w:szCs w:val="22"/>
                <w:lang w:val="en-GB"/>
              </w:rPr>
              <w:t>5</w:t>
            </w:r>
          </w:p>
        </w:tc>
        <w:tc>
          <w:tcPr>
            <w:tcW w:w="548" w:type="dxa"/>
            <w:shd w:val="clear" w:color="auto" w:fill="FBE4D5" w:themeFill="accent2" w:themeFillTint="33"/>
            <w:vAlign w:val="center"/>
          </w:tcPr>
          <w:p w14:paraId="292F2408" w14:textId="77777777" w:rsidR="00B92BEA" w:rsidRPr="0022514C" w:rsidRDefault="00B92BEA" w:rsidP="00166302">
            <w:pPr>
              <w:jc w:val="center"/>
              <w:rPr>
                <w:sz w:val="22"/>
                <w:szCs w:val="22"/>
                <w:lang w:val="en-GB"/>
              </w:rPr>
            </w:pPr>
            <w:r w:rsidRPr="0022514C">
              <w:rPr>
                <w:sz w:val="22"/>
                <w:szCs w:val="22"/>
                <w:lang w:val="en-GB"/>
              </w:rPr>
              <w:t>5</w:t>
            </w:r>
          </w:p>
        </w:tc>
        <w:tc>
          <w:tcPr>
            <w:tcW w:w="587" w:type="dxa"/>
            <w:shd w:val="clear" w:color="auto" w:fill="FBE4D5" w:themeFill="accent2" w:themeFillTint="33"/>
            <w:vAlign w:val="center"/>
          </w:tcPr>
          <w:p w14:paraId="10860BEC"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01840C05"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41CDC088"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0D5FFB66"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363C3CC4" w14:textId="77777777" w:rsidR="00B92BEA" w:rsidRPr="0022514C" w:rsidRDefault="00B92BEA" w:rsidP="00166302">
            <w:pPr>
              <w:jc w:val="center"/>
              <w:rPr>
                <w:sz w:val="22"/>
                <w:szCs w:val="22"/>
                <w:lang w:val="en-GB"/>
              </w:rPr>
            </w:pPr>
            <w:r w:rsidRPr="0022514C">
              <w:rPr>
                <w:sz w:val="22"/>
                <w:szCs w:val="22"/>
                <w:lang w:val="en-GB"/>
              </w:rPr>
              <w:t>164</w:t>
            </w:r>
          </w:p>
        </w:tc>
      </w:tr>
      <w:tr w:rsidR="00B92BEA" w:rsidRPr="0022514C" w14:paraId="1F0463E5" w14:textId="77777777" w:rsidTr="002416D5">
        <w:trPr>
          <w:trHeight w:val="181"/>
        </w:trPr>
        <w:tc>
          <w:tcPr>
            <w:tcW w:w="9493" w:type="dxa"/>
            <w:gridSpan w:val="9"/>
            <w:shd w:val="clear" w:color="auto" w:fill="C45911" w:themeFill="accent2" w:themeFillShade="BF"/>
            <w:vAlign w:val="center"/>
          </w:tcPr>
          <w:p w14:paraId="0CF14583" w14:textId="754FD894" w:rsidR="00B92BEA" w:rsidRPr="0022514C" w:rsidRDefault="00B92BEA" w:rsidP="00166302">
            <w:pPr>
              <w:rPr>
                <w:i/>
                <w:lang w:val="en-GB"/>
              </w:rPr>
            </w:pPr>
            <w:r w:rsidRPr="0022514C">
              <w:rPr>
                <w:b/>
                <w:color w:val="FFFFFF" w:themeColor="background1"/>
                <w:lang w:val="en-GB"/>
              </w:rPr>
              <w:t xml:space="preserve">Clinical Sciences </w:t>
            </w:r>
            <w:r w:rsidR="00D776B4" w:rsidRPr="0022514C">
              <w:rPr>
                <w:b/>
                <w:color w:val="FFFFFF" w:themeColor="background1"/>
                <w:lang w:val="en-GB"/>
              </w:rPr>
              <w:t>in Food-Producing Animals (Including</w:t>
            </w:r>
            <w:r w:rsidR="00D776B4" w:rsidRPr="0022514C">
              <w:rPr>
                <w:b/>
                <w:color w:val="FFFFFF" w:themeColor="background1"/>
                <w:spacing w:val="-6"/>
                <w:lang w:val="en-GB"/>
              </w:rPr>
              <w:t xml:space="preserve"> </w:t>
            </w:r>
            <w:r w:rsidRPr="0022514C">
              <w:rPr>
                <w:b/>
                <w:color w:val="FFFFFF" w:themeColor="background1"/>
                <w:lang w:val="en-GB"/>
              </w:rPr>
              <w:t>Animal</w:t>
            </w:r>
            <w:r w:rsidRPr="0022514C">
              <w:rPr>
                <w:b/>
                <w:color w:val="FFFFFF" w:themeColor="background1"/>
                <w:spacing w:val="-6"/>
                <w:lang w:val="en-GB"/>
              </w:rPr>
              <w:t xml:space="preserve"> </w:t>
            </w:r>
            <w:r w:rsidRPr="0022514C">
              <w:rPr>
                <w:b/>
                <w:color w:val="FFFFFF" w:themeColor="background1"/>
                <w:lang w:val="en-GB"/>
              </w:rPr>
              <w:t>Production</w:t>
            </w:r>
            <w:r w:rsidRPr="0022514C">
              <w:rPr>
                <w:b/>
                <w:color w:val="FFFFFF" w:themeColor="background1"/>
                <w:spacing w:val="-6"/>
                <w:lang w:val="en-GB"/>
              </w:rPr>
              <w:t xml:space="preserve"> </w:t>
            </w:r>
            <w:r w:rsidR="00D776B4" w:rsidRPr="0022514C">
              <w:rPr>
                <w:b/>
                <w:color w:val="FFFFFF" w:themeColor="background1"/>
                <w:lang w:val="en-GB"/>
              </w:rPr>
              <w:t>and</w:t>
            </w:r>
            <w:r w:rsidR="00D776B4" w:rsidRPr="0022514C">
              <w:rPr>
                <w:b/>
                <w:color w:val="FFFFFF" w:themeColor="background1"/>
                <w:spacing w:val="-6"/>
                <w:lang w:val="en-GB"/>
              </w:rPr>
              <w:t xml:space="preserve"> </w:t>
            </w:r>
            <w:r w:rsidRPr="0022514C">
              <w:rPr>
                <w:b/>
                <w:color w:val="FFFFFF" w:themeColor="background1"/>
                <w:lang w:val="en-GB"/>
              </w:rPr>
              <w:t>Herd</w:t>
            </w:r>
            <w:r w:rsidRPr="0022514C">
              <w:rPr>
                <w:b/>
                <w:color w:val="FFFFFF" w:themeColor="background1"/>
                <w:spacing w:val="-6"/>
                <w:lang w:val="en-GB"/>
              </w:rPr>
              <w:t xml:space="preserve"> </w:t>
            </w:r>
            <w:r w:rsidRPr="0022514C">
              <w:rPr>
                <w:b/>
                <w:color w:val="FFFFFF" w:themeColor="background1"/>
                <w:lang w:val="en-GB"/>
              </w:rPr>
              <w:t>Health</w:t>
            </w:r>
            <w:r w:rsidRPr="0022514C">
              <w:rPr>
                <w:b/>
                <w:color w:val="FFFFFF" w:themeColor="background1"/>
                <w:spacing w:val="-8"/>
                <w:lang w:val="en-GB"/>
              </w:rPr>
              <w:t xml:space="preserve"> </w:t>
            </w:r>
            <w:r w:rsidRPr="0022514C">
              <w:rPr>
                <w:b/>
                <w:color w:val="FFFFFF" w:themeColor="background1"/>
                <w:lang w:val="en-GB"/>
              </w:rPr>
              <w:t>Management</w:t>
            </w:r>
            <w:r w:rsidR="00D776B4" w:rsidRPr="0022514C">
              <w:rPr>
                <w:b/>
                <w:color w:val="FFFFFF" w:themeColor="background1"/>
                <w:lang w:val="en-GB"/>
              </w:rPr>
              <w:t>)</w:t>
            </w:r>
          </w:p>
        </w:tc>
      </w:tr>
      <w:tr w:rsidR="00B92BEA" w:rsidRPr="0022514C" w14:paraId="561538C4" w14:textId="77777777" w:rsidTr="002416D5">
        <w:trPr>
          <w:trHeight w:val="214"/>
        </w:trPr>
        <w:tc>
          <w:tcPr>
            <w:tcW w:w="4673" w:type="dxa"/>
            <w:shd w:val="clear" w:color="auto" w:fill="FBE4D5" w:themeFill="accent2" w:themeFillTint="33"/>
            <w:vAlign w:val="center"/>
          </w:tcPr>
          <w:p w14:paraId="06790F9A" w14:textId="77777777" w:rsidR="00B92BEA" w:rsidRPr="0022514C" w:rsidRDefault="00B92BEA" w:rsidP="00166302">
            <w:pPr>
              <w:pStyle w:val="TableParagraph"/>
              <w:ind w:left="100"/>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Obstetrics,</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reproduction</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and reproductive disorders</w:t>
            </w:r>
          </w:p>
        </w:tc>
        <w:tc>
          <w:tcPr>
            <w:tcW w:w="709" w:type="dxa"/>
            <w:shd w:val="clear" w:color="auto" w:fill="FBE4D5" w:themeFill="accent2" w:themeFillTint="33"/>
            <w:vAlign w:val="center"/>
          </w:tcPr>
          <w:p w14:paraId="6D583E64" w14:textId="77777777" w:rsidR="00B92BEA" w:rsidRPr="0022514C" w:rsidRDefault="00B92BEA" w:rsidP="00166302">
            <w:pPr>
              <w:jc w:val="center"/>
              <w:rPr>
                <w:sz w:val="22"/>
                <w:szCs w:val="22"/>
                <w:lang w:val="en-GB"/>
              </w:rPr>
            </w:pPr>
            <w:r w:rsidRPr="0022514C">
              <w:rPr>
                <w:sz w:val="22"/>
                <w:szCs w:val="22"/>
                <w:lang w:val="en-GB"/>
              </w:rPr>
              <w:t>50</w:t>
            </w:r>
          </w:p>
        </w:tc>
        <w:tc>
          <w:tcPr>
            <w:tcW w:w="567" w:type="dxa"/>
            <w:shd w:val="clear" w:color="auto" w:fill="FBE4D5" w:themeFill="accent2" w:themeFillTint="33"/>
            <w:vAlign w:val="center"/>
          </w:tcPr>
          <w:p w14:paraId="6D5E6C0D" w14:textId="77777777" w:rsidR="00B92BEA" w:rsidRPr="0022514C" w:rsidRDefault="00B92BEA" w:rsidP="00166302">
            <w:pPr>
              <w:jc w:val="center"/>
              <w:rPr>
                <w:sz w:val="22"/>
                <w:szCs w:val="22"/>
                <w:lang w:val="en-GB"/>
              </w:rPr>
            </w:pPr>
            <w:r w:rsidRPr="0022514C">
              <w:rPr>
                <w:sz w:val="22"/>
                <w:szCs w:val="22"/>
                <w:lang w:val="en-GB"/>
              </w:rPr>
              <w:t>3</w:t>
            </w:r>
          </w:p>
        </w:tc>
        <w:tc>
          <w:tcPr>
            <w:tcW w:w="548" w:type="dxa"/>
            <w:shd w:val="clear" w:color="auto" w:fill="FBE4D5" w:themeFill="accent2" w:themeFillTint="33"/>
            <w:vAlign w:val="center"/>
          </w:tcPr>
          <w:p w14:paraId="5A6413F3" w14:textId="77777777" w:rsidR="00B92BEA" w:rsidRPr="0022514C" w:rsidRDefault="00B92BEA" w:rsidP="00166302">
            <w:pPr>
              <w:jc w:val="center"/>
              <w:rPr>
                <w:sz w:val="22"/>
                <w:szCs w:val="22"/>
                <w:lang w:val="en-GB"/>
              </w:rPr>
            </w:pPr>
            <w:r w:rsidRPr="0022514C">
              <w:rPr>
                <w:sz w:val="22"/>
                <w:szCs w:val="22"/>
                <w:lang w:val="en-GB"/>
              </w:rPr>
              <w:t>3</w:t>
            </w:r>
          </w:p>
        </w:tc>
        <w:tc>
          <w:tcPr>
            <w:tcW w:w="587" w:type="dxa"/>
            <w:shd w:val="clear" w:color="auto" w:fill="FBE4D5" w:themeFill="accent2" w:themeFillTint="33"/>
            <w:vAlign w:val="center"/>
          </w:tcPr>
          <w:p w14:paraId="4C5E3A67"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55F35530"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7317EF1F" w14:textId="77777777" w:rsidR="00B92BEA" w:rsidRPr="0022514C" w:rsidRDefault="00B92BEA" w:rsidP="00166302">
            <w:pPr>
              <w:jc w:val="center"/>
              <w:rPr>
                <w:sz w:val="22"/>
                <w:szCs w:val="22"/>
                <w:lang w:val="en-GB"/>
              </w:rPr>
            </w:pPr>
            <w:r w:rsidRPr="0022514C">
              <w:rPr>
                <w:sz w:val="22"/>
                <w:szCs w:val="22"/>
                <w:lang w:val="en-GB"/>
              </w:rPr>
              <w:t>50</w:t>
            </w:r>
          </w:p>
        </w:tc>
        <w:tc>
          <w:tcPr>
            <w:tcW w:w="566" w:type="dxa"/>
            <w:shd w:val="clear" w:color="auto" w:fill="FBE4D5" w:themeFill="accent2" w:themeFillTint="33"/>
            <w:vAlign w:val="center"/>
          </w:tcPr>
          <w:p w14:paraId="783D6C8C"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677A3377" w14:textId="77777777" w:rsidR="00B92BEA" w:rsidRPr="0022514C" w:rsidRDefault="00B92BEA" w:rsidP="00166302">
            <w:pPr>
              <w:jc w:val="center"/>
              <w:rPr>
                <w:sz w:val="22"/>
                <w:szCs w:val="22"/>
                <w:lang w:val="en-GB"/>
              </w:rPr>
            </w:pPr>
            <w:r w:rsidRPr="0022514C">
              <w:rPr>
                <w:sz w:val="22"/>
                <w:szCs w:val="22"/>
                <w:lang w:val="en-GB"/>
              </w:rPr>
              <w:t>106</w:t>
            </w:r>
          </w:p>
        </w:tc>
      </w:tr>
      <w:tr w:rsidR="00B92BEA" w:rsidRPr="0022514C" w14:paraId="11F8555A" w14:textId="77777777" w:rsidTr="002416D5">
        <w:trPr>
          <w:trHeight w:val="259"/>
        </w:trPr>
        <w:tc>
          <w:tcPr>
            <w:tcW w:w="4673" w:type="dxa"/>
            <w:shd w:val="clear" w:color="auto" w:fill="FBE4D5" w:themeFill="accent2" w:themeFillTint="33"/>
            <w:vAlign w:val="center"/>
          </w:tcPr>
          <w:p w14:paraId="072F9D8F" w14:textId="77777777" w:rsidR="00B92BEA" w:rsidRPr="0022514C" w:rsidRDefault="00B92BEA" w:rsidP="00166302">
            <w:pPr>
              <w:pStyle w:val="TableParagraph"/>
              <w:ind w:left="100"/>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Diagnostic</w:t>
            </w:r>
            <w:r w:rsidRPr="0022514C">
              <w:rPr>
                <w:rFonts w:ascii="Times New Roman" w:hAnsi="Times New Roman" w:cs="Times New Roman"/>
                <w:color w:val="141515"/>
                <w:spacing w:val="-6"/>
                <w:sz w:val="22"/>
                <w:szCs w:val="22"/>
                <w:lang w:val="en-GB"/>
              </w:rPr>
              <w:t xml:space="preserve"> </w:t>
            </w:r>
            <w:r w:rsidRPr="0022514C">
              <w:rPr>
                <w:rFonts w:ascii="Times New Roman" w:hAnsi="Times New Roman" w:cs="Times New Roman"/>
                <w:color w:val="141515"/>
                <w:spacing w:val="-2"/>
                <w:sz w:val="22"/>
                <w:szCs w:val="22"/>
                <w:lang w:val="en-GB"/>
              </w:rPr>
              <w:t>pathology</w:t>
            </w:r>
          </w:p>
        </w:tc>
        <w:tc>
          <w:tcPr>
            <w:tcW w:w="709" w:type="dxa"/>
            <w:shd w:val="clear" w:color="auto" w:fill="FBE4D5" w:themeFill="accent2" w:themeFillTint="33"/>
            <w:vAlign w:val="center"/>
          </w:tcPr>
          <w:p w14:paraId="48BC2F12" w14:textId="77777777" w:rsidR="00B92BEA" w:rsidRPr="0022514C" w:rsidRDefault="00B92BEA" w:rsidP="00166302">
            <w:pPr>
              <w:jc w:val="center"/>
              <w:rPr>
                <w:sz w:val="22"/>
                <w:szCs w:val="22"/>
                <w:lang w:val="en-GB"/>
              </w:rPr>
            </w:pPr>
            <w:r w:rsidRPr="0022514C">
              <w:rPr>
                <w:sz w:val="22"/>
                <w:szCs w:val="22"/>
                <w:lang w:val="en-GB"/>
              </w:rPr>
              <w:t>11</w:t>
            </w:r>
          </w:p>
        </w:tc>
        <w:tc>
          <w:tcPr>
            <w:tcW w:w="567" w:type="dxa"/>
            <w:shd w:val="clear" w:color="auto" w:fill="FBE4D5" w:themeFill="accent2" w:themeFillTint="33"/>
            <w:vAlign w:val="center"/>
          </w:tcPr>
          <w:p w14:paraId="7666A140" w14:textId="77777777" w:rsidR="00B92BEA" w:rsidRPr="0022514C" w:rsidRDefault="00B92BEA" w:rsidP="00166302">
            <w:pPr>
              <w:jc w:val="center"/>
              <w:rPr>
                <w:sz w:val="22"/>
                <w:szCs w:val="22"/>
                <w:lang w:val="en-GB"/>
              </w:rPr>
            </w:pPr>
            <w:r w:rsidRPr="0022514C">
              <w:rPr>
                <w:sz w:val="22"/>
                <w:szCs w:val="22"/>
                <w:lang w:val="en-GB"/>
              </w:rPr>
              <w:t>3</w:t>
            </w:r>
          </w:p>
        </w:tc>
        <w:tc>
          <w:tcPr>
            <w:tcW w:w="548" w:type="dxa"/>
            <w:shd w:val="clear" w:color="auto" w:fill="FBE4D5" w:themeFill="accent2" w:themeFillTint="33"/>
            <w:vAlign w:val="center"/>
          </w:tcPr>
          <w:p w14:paraId="5A44FAAD" w14:textId="77777777" w:rsidR="00B92BEA" w:rsidRPr="0022514C" w:rsidRDefault="00B92BEA" w:rsidP="00166302">
            <w:pPr>
              <w:jc w:val="center"/>
              <w:rPr>
                <w:sz w:val="22"/>
                <w:szCs w:val="22"/>
                <w:lang w:val="en-GB"/>
              </w:rPr>
            </w:pPr>
            <w:r w:rsidRPr="0022514C">
              <w:rPr>
                <w:sz w:val="22"/>
                <w:szCs w:val="22"/>
                <w:lang w:val="en-GB"/>
              </w:rPr>
              <w:t>3</w:t>
            </w:r>
          </w:p>
        </w:tc>
        <w:tc>
          <w:tcPr>
            <w:tcW w:w="587" w:type="dxa"/>
            <w:shd w:val="clear" w:color="auto" w:fill="FBE4D5" w:themeFill="accent2" w:themeFillTint="33"/>
            <w:vAlign w:val="center"/>
          </w:tcPr>
          <w:p w14:paraId="2351A461" w14:textId="77777777" w:rsidR="00B92BEA" w:rsidRPr="0022514C" w:rsidRDefault="00B92BEA" w:rsidP="00166302">
            <w:pPr>
              <w:jc w:val="center"/>
              <w:rPr>
                <w:sz w:val="22"/>
                <w:szCs w:val="22"/>
                <w:lang w:val="en-GB"/>
              </w:rPr>
            </w:pPr>
            <w:r w:rsidRPr="0022514C">
              <w:rPr>
                <w:sz w:val="22"/>
                <w:szCs w:val="22"/>
                <w:lang w:val="en-GB"/>
              </w:rPr>
              <w:t>14</w:t>
            </w:r>
          </w:p>
        </w:tc>
        <w:tc>
          <w:tcPr>
            <w:tcW w:w="567" w:type="dxa"/>
            <w:shd w:val="clear" w:color="auto" w:fill="FBE4D5" w:themeFill="accent2" w:themeFillTint="33"/>
            <w:vAlign w:val="center"/>
          </w:tcPr>
          <w:p w14:paraId="0E1BD570"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5CD7E601"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619F96AB"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426403F3" w14:textId="77777777" w:rsidR="00B92BEA" w:rsidRPr="0022514C" w:rsidRDefault="00B92BEA" w:rsidP="00166302">
            <w:pPr>
              <w:jc w:val="center"/>
              <w:rPr>
                <w:sz w:val="22"/>
                <w:szCs w:val="22"/>
                <w:lang w:val="en-GB"/>
              </w:rPr>
            </w:pPr>
            <w:r w:rsidRPr="0022514C">
              <w:rPr>
                <w:sz w:val="22"/>
                <w:szCs w:val="22"/>
                <w:lang w:val="en-GB"/>
              </w:rPr>
              <w:t>31</w:t>
            </w:r>
          </w:p>
        </w:tc>
      </w:tr>
      <w:tr w:rsidR="00B92BEA" w:rsidRPr="0022514C" w14:paraId="41FD360A" w14:textId="77777777" w:rsidTr="002416D5">
        <w:trPr>
          <w:trHeight w:val="278"/>
        </w:trPr>
        <w:tc>
          <w:tcPr>
            <w:tcW w:w="4673" w:type="dxa"/>
            <w:shd w:val="clear" w:color="auto" w:fill="FBE4D5" w:themeFill="accent2" w:themeFillTint="33"/>
            <w:vAlign w:val="center"/>
          </w:tcPr>
          <w:p w14:paraId="7EEF0986" w14:textId="77777777" w:rsidR="00B92BEA" w:rsidRPr="0022514C" w:rsidRDefault="00B92BEA" w:rsidP="00166302">
            <w:pPr>
              <w:pStyle w:val="TableParagraph"/>
              <w:ind w:left="100"/>
              <w:jc w:val="left"/>
              <w:rPr>
                <w:rFonts w:ascii="Times New Roman" w:hAnsi="Times New Roman" w:cs="Times New Roman"/>
                <w:sz w:val="22"/>
                <w:szCs w:val="22"/>
                <w:lang w:val="en-GB"/>
              </w:rPr>
            </w:pPr>
            <w:r w:rsidRPr="0022514C">
              <w:rPr>
                <w:rFonts w:ascii="Times New Roman" w:hAnsi="Times New Roman" w:cs="Times New Roman"/>
                <w:color w:val="141515"/>
                <w:spacing w:val="-2"/>
                <w:sz w:val="22"/>
                <w:szCs w:val="22"/>
                <w:lang w:val="en-GB"/>
              </w:rPr>
              <w:t>Medicine</w:t>
            </w:r>
          </w:p>
        </w:tc>
        <w:tc>
          <w:tcPr>
            <w:tcW w:w="709" w:type="dxa"/>
            <w:shd w:val="clear" w:color="auto" w:fill="FBE4D5" w:themeFill="accent2" w:themeFillTint="33"/>
            <w:vAlign w:val="center"/>
          </w:tcPr>
          <w:p w14:paraId="334D63D9" w14:textId="77777777" w:rsidR="00B92BEA" w:rsidRPr="0022514C" w:rsidRDefault="00B92BEA" w:rsidP="00166302">
            <w:pPr>
              <w:jc w:val="center"/>
              <w:rPr>
                <w:sz w:val="22"/>
                <w:szCs w:val="22"/>
                <w:lang w:val="en-GB"/>
              </w:rPr>
            </w:pPr>
            <w:r w:rsidRPr="0022514C">
              <w:rPr>
                <w:sz w:val="22"/>
                <w:szCs w:val="22"/>
                <w:lang w:val="en-GB"/>
              </w:rPr>
              <w:t>49</w:t>
            </w:r>
          </w:p>
        </w:tc>
        <w:tc>
          <w:tcPr>
            <w:tcW w:w="567" w:type="dxa"/>
            <w:shd w:val="clear" w:color="auto" w:fill="FBE4D5" w:themeFill="accent2" w:themeFillTint="33"/>
            <w:vAlign w:val="center"/>
          </w:tcPr>
          <w:p w14:paraId="3AFC5393" w14:textId="77777777" w:rsidR="00B92BEA" w:rsidRPr="0022514C" w:rsidRDefault="00B92BEA" w:rsidP="00166302">
            <w:pPr>
              <w:jc w:val="center"/>
              <w:rPr>
                <w:sz w:val="22"/>
                <w:szCs w:val="22"/>
                <w:lang w:val="en-GB"/>
              </w:rPr>
            </w:pPr>
            <w:r w:rsidRPr="0022514C">
              <w:rPr>
                <w:sz w:val="22"/>
                <w:szCs w:val="22"/>
                <w:lang w:val="en-GB"/>
              </w:rPr>
              <w:t>1</w:t>
            </w:r>
          </w:p>
        </w:tc>
        <w:tc>
          <w:tcPr>
            <w:tcW w:w="548" w:type="dxa"/>
            <w:shd w:val="clear" w:color="auto" w:fill="FBE4D5" w:themeFill="accent2" w:themeFillTint="33"/>
            <w:vAlign w:val="center"/>
          </w:tcPr>
          <w:p w14:paraId="7D1EFCC6" w14:textId="77777777" w:rsidR="00B92BEA" w:rsidRPr="0022514C" w:rsidRDefault="00B92BEA" w:rsidP="00166302">
            <w:pPr>
              <w:jc w:val="center"/>
              <w:rPr>
                <w:sz w:val="22"/>
                <w:szCs w:val="22"/>
                <w:lang w:val="en-GB"/>
              </w:rPr>
            </w:pPr>
            <w:r w:rsidRPr="0022514C">
              <w:rPr>
                <w:sz w:val="22"/>
                <w:szCs w:val="22"/>
                <w:lang w:val="en-GB"/>
              </w:rPr>
              <w:t>1</w:t>
            </w:r>
          </w:p>
        </w:tc>
        <w:tc>
          <w:tcPr>
            <w:tcW w:w="587" w:type="dxa"/>
            <w:shd w:val="clear" w:color="auto" w:fill="FBE4D5" w:themeFill="accent2" w:themeFillTint="33"/>
            <w:vAlign w:val="center"/>
          </w:tcPr>
          <w:p w14:paraId="28D437FC"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7074825B"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40B9C5A9"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31E0ADC0"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137671EC" w14:textId="77777777" w:rsidR="00B92BEA" w:rsidRPr="0022514C" w:rsidRDefault="00B92BEA" w:rsidP="00166302">
            <w:pPr>
              <w:jc w:val="center"/>
              <w:rPr>
                <w:sz w:val="22"/>
                <w:szCs w:val="22"/>
                <w:lang w:val="en-GB"/>
              </w:rPr>
            </w:pPr>
            <w:r w:rsidRPr="0022514C">
              <w:rPr>
                <w:sz w:val="22"/>
                <w:szCs w:val="22"/>
                <w:lang w:val="en-GB"/>
              </w:rPr>
              <w:t>51</w:t>
            </w:r>
          </w:p>
        </w:tc>
      </w:tr>
      <w:tr w:rsidR="00B92BEA" w:rsidRPr="0022514C" w14:paraId="6CFA80F0" w14:textId="77777777" w:rsidTr="002416D5">
        <w:trPr>
          <w:trHeight w:val="267"/>
        </w:trPr>
        <w:tc>
          <w:tcPr>
            <w:tcW w:w="4673" w:type="dxa"/>
            <w:shd w:val="clear" w:color="auto" w:fill="FBE4D5" w:themeFill="accent2" w:themeFillTint="33"/>
            <w:vAlign w:val="center"/>
          </w:tcPr>
          <w:p w14:paraId="2A0EE62A" w14:textId="77777777" w:rsidR="00B92BEA" w:rsidRPr="0022514C" w:rsidRDefault="00B92BEA" w:rsidP="00166302">
            <w:pPr>
              <w:pStyle w:val="TableParagraph"/>
              <w:ind w:left="100"/>
              <w:jc w:val="left"/>
              <w:rPr>
                <w:rFonts w:ascii="Times New Roman" w:hAnsi="Times New Roman" w:cs="Times New Roman"/>
                <w:sz w:val="22"/>
                <w:szCs w:val="22"/>
                <w:lang w:val="en-GB"/>
              </w:rPr>
            </w:pPr>
            <w:r w:rsidRPr="0022514C">
              <w:rPr>
                <w:rFonts w:ascii="Times New Roman" w:hAnsi="Times New Roman" w:cs="Times New Roman"/>
                <w:color w:val="141515"/>
                <w:spacing w:val="-2"/>
                <w:sz w:val="22"/>
                <w:szCs w:val="22"/>
                <w:lang w:val="en-GB"/>
              </w:rPr>
              <w:t>Surgery</w:t>
            </w:r>
          </w:p>
        </w:tc>
        <w:tc>
          <w:tcPr>
            <w:tcW w:w="709" w:type="dxa"/>
            <w:shd w:val="clear" w:color="auto" w:fill="FBE4D5" w:themeFill="accent2" w:themeFillTint="33"/>
            <w:vAlign w:val="center"/>
          </w:tcPr>
          <w:p w14:paraId="18A0AC82" w14:textId="77777777" w:rsidR="00B92BEA" w:rsidRPr="0022514C" w:rsidRDefault="00B92BEA" w:rsidP="00166302">
            <w:pPr>
              <w:jc w:val="center"/>
              <w:rPr>
                <w:sz w:val="22"/>
                <w:szCs w:val="22"/>
                <w:lang w:val="en-GB"/>
              </w:rPr>
            </w:pPr>
            <w:r w:rsidRPr="0022514C">
              <w:rPr>
                <w:sz w:val="22"/>
                <w:szCs w:val="22"/>
                <w:lang w:val="en-GB"/>
              </w:rPr>
              <w:t>56</w:t>
            </w:r>
          </w:p>
        </w:tc>
        <w:tc>
          <w:tcPr>
            <w:tcW w:w="567" w:type="dxa"/>
            <w:shd w:val="clear" w:color="auto" w:fill="FBE4D5" w:themeFill="accent2" w:themeFillTint="33"/>
            <w:vAlign w:val="center"/>
          </w:tcPr>
          <w:p w14:paraId="6706A322" w14:textId="77777777" w:rsidR="00B92BEA" w:rsidRPr="0022514C" w:rsidRDefault="00B92BEA" w:rsidP="00166302">
            <w:pPr>
              <w:jc w:val="center"/>
              <w:rPr>
                <w:sz w:val="22"/>
                <w:szCs w:val="22"/>
                <w:lang w:val="en-GB"/>
              </w:rPr>
            </w:pPr>
            <w:r w:rsidRPr="0022514C">
              <w:rPr>
                <w:sz w:val="22"/>
                <w:szCs w:val="22"/>
                <w:lang w:val="en-GB"/>
              </w:rPr>
              <w:t>1</w:t>
            </w:r>
          </w:p>
        </w:tc>
        <w:tc>
          <w:tcPr>
            <w:tcW w:w="548" w:type="dxa"/>
            <w:shd w:val="clear" w:color="auto" w:fill="FBE4D5" w:themeFill="accent2" w:themeFillTint="33"/>
            <w:vAlign w:val="center"/>
          </w:tcPr>
          <w:p w14:paraId="04AD3A21" w14:textId="77777777" w:rsidR="00B92BEA" w:rsidRPr="0022514C" w:rsidRDefault="00B92BEA" w:rsidP="00166302">
            <w:pPr>
              <w:jc w:val="center"/>
              <w:rPr>
                <w:sz w:val="22"/>
                <w:szCs w:val="22"/>
                <w:lang w:val="en-GB"/>
              </w:rPr>
            </w:pPr>
            <w:r w:rsidRPr="0022514C">
              <w:rPr>
                <w:sz w:val="22"/>
                <w:szCs w:val="22"/>
                <w:lang w:val="en-GB"/>
              </w:rPr>
              <w:t>1</w:t>
            </w:r>
          </w:p>
        </w:tc>
        <w:tc>
          <w:tcPr>
            <w:tcW w:w="587" w:type="dxa"/>
            <w:shd w:val="clear" w:color="auto" w:fill="FBE4D5" w:themeFill="accent2" w:themeFillTint="33"/>
            <w:vAlign w:val="center"/>
          </w:tcPr>
          <w:p w14:paraId="049BB140"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63EB8CA2"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5E7F1F61"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4DE3C818"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36802439" w14:textId="77777777" w:rsidR="00B92BEA" w:rsidRPr="0022514C" w:rsidRDefault="00B92BEA" w:rsidP="00166302">
            <w:pPr>
              <w:jc w:val="center"/>
              <w:rPr>
                <w:sz w:val="22"/>
                <w:szCs w:val="22"/>
                <w:lang w:val="en-GB"/>
              </w:rPr>
            </w:pPr>
            <w:r w:rsidRPr="0022514C">
              <w:rPr>
                <w:sz w:val="22"/>
                <w:szCs w:val="22"/>
                <w:lang w:val="en-GB"/>
              </w:rPr>
              <w:t>58</w:t>
            </w:r>
          </w:p>
        </w:tc>
      </w:tr>
      <w:tr w:rsidR="00B92BEA" w:rsidRPr="0022514C" w14:paraId="40FEA2D3" w14:textId="77777777" w:rsidTr="002416D5">
        <w:trPr>
          <w:trHeight w:val="239"/>
        </w:trPr>
        <w:tc>
          <w:tcPr>
            <w:tcW w:w="4673" w:type="dxa"/>
            <w:shd w:val="clear" w:color="auto" w:fill="FBE4D5" w:themeFill="accent2" w:themeFillTint="33"/>
            <w:vAlign w:val="center"/>
          </w:tcPr>
          <w:p w14:paraId="6131560C" w14:textId="77777777" w:rsidR="00B92BEA" w:rsidRPr="0022514C" w:rsidRDefault="00B92BEA" w:rsidP="00166302">
            <w:pPr>
              <w:pStyle w:val="TableParagraph"/>
              <w:ind w:left="100" w:right="942"/>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Anaesthesiology</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 xml:space="preserve">and </w:t>
            </w:r>
            <w:r w:rsidRPr="0022514C">
              <w:rPr>
                <w:rFonts w:ascii="Times New Roman" w:hAnsi="Times New Roman" w:cs="Times New Roman"/>
                <w:color w:val="141515"/>
                <w:spacing w:val="-2"/>
                <w:sz w:val="22"/>
                <w:szCs w:val="22"/>
                <w:lang w:val="en-GB"/>
              </w:rPr>
              <w:t>analgesia</w:t>
            </w:r>
          </w:p>
        </w:tc>
        <w:tc>
          <w:tcPr>
            <w:tcW w:w="709" w:type="dxa"/>
            <w:shd w:val="clear" w:color="auto" w:fill="FBE4D5" w:themeFill="accent2" w:themeFillTint="33"/>
            <w:vAlign w:val="center"/>
          </w:tcPr>
          <w:p w14:paraId="3CBEE2B3" w14:textId="77777777" w:rsidR="00B92BEA" w:rsidRPr="0022514C" w:rsidRDefault="00B92BEA" w:rsidP="00166302">
            <w:pPr>
              <w:jc w:val="center"/>
              <w:rPr>
                <w:sz w:val="22"/>
                <w:szCs w:val="22"/>
                <w:lang w:val="en-GB"/>
              </w:rPr>
            </w:pPr>
            <w:r w:rsidRPr="0022514C">
              <w:rPr>
                <w:sz w:val="22"/>
                <w:szCs w:val="22"/>
                <w:lang w:val="en-GB"/>
              </w:rPr>
              <w:t>6</w:t>
            </w:r>
          </w:p>
        </w:tc>
        <w:tc>
          <w:tcPr>
            <w:tcW w:w="567" w:type="dxa"/>
            <w:shd w:val="clear" w:color="auto" w:fill="FBE4D5" w:themeFill="accent2" w:themeFillTint="33"/>
            <w:vAlign w:val="center"/>
          </w:tcPr>
          <w:p w14:paraId="020BCCCA" w14:textId="77777777" w:rsidR="00B92BEA" w:rsidRPr="0022514C" w:rsidRDefault="00B92BEA" w:rsidP="00166302">
            <w:pPr>
              <w:jc w:val="center"/>
              <w:rPr>
                <w:sz w:val="22"/>
                <w:szCs w:val="22"/>
                <w:lang w:val="en-GB"/>
              </w:rPr>
            </w:pPr>
            <w:r w:rsidRPr="0022514C">
              <w:rPr>
                <w:sz w:val="22"/>
                <w:szCs w:val="22"/>
                <w:lang w:val="en-GB"/>
              </w:rPr>
              <w:t>1</w:t>
            </w:r>
          </w:p>
        </w:tc>
        <w:tc>
          <w:tcPr>
            <w:tcW w:w="548" w:type="dxa"/>
            <w:shd w:val="clear" w:color="auto" w:fill="FBE4D5" w:themeFill="accent2" w:themeFillTint="33"/>
            <w:vAlign w:val="center"/>
          </w:tcPr>
          <w:p w14:paraId="19BC1A1B" w14:textId="77777777" w:rsidR="00B92BEA" w:rsidRPr="0022514C" w:rsidRDefault="00B92BEA" w:rsidP="00166302">
            <w:pPr>
              <w:jc w:val="center"/>
              <w:rPr>
                <w:sz w:val="22"/>
                <w:szCs w:val="22"/>
                <w:lang w:val="en-GB"/>
              </w:rPr>
            </w:pPr>
            <w:r w:rsidRPr="0022514C">
              <w:rPr>
                <w:sz w:val="22"/>
                <w:szCs w:val="22"/>
                <w:lang w:val="en-GB"/>
              </w:rPr>
              <w:t>1</w:t>
            </w:r>
          </w:p>
        </w:tc>
        <w:tc>
          <w:tcPr>
            <w:tcW w:w="587" w:type="dxa"/>
            <w:shd w:val="clear" w:color="auto" w:fill="FBE4D5" w:themeFill="accent2" w:themeFillTint="33"/>
            <w:vAlign w:val="center"/>
          </w:tcPr>
          <w:p w14:paraId="6042448B"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694C64F5"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32C9EA64"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0731BA93"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19CF4E61" w14:textId="77777777" w:rsidR="00B92BEA" w:rsidRPr="0022514C" w:rsidRDefault="00B92BEA" w:rsidP="00166302">
            <w:pPr>
              <w:jc w:val="center"/>
              <w:rPr>
                <w:sz w:val="22"/>
                <w:szCs w:val="22"/>
                <w:lang w:val="en-GB"/>
              </w:rPr>
            </w:pPr>
            <w:r w:rsidRPr="0022514C">
              <w:rPr>
                <w:sz w:val="22"/>
                <w:szCs w:val="22"/>
                <w:lang w:val="en-GB"/>
              </w:rPr>
              <w:t>8</w:t>
            </w:r>
          </w:p>
        </w:tc>
      </w:tr>
      <w:tr w:rsidR="00B92BEA" w:rsidRPr="0022514C" w14:paraId="0279FD94" w14:textId="77777777" w:rsidTr="002416D5">
        <w:trPr>
          <w:trHeight w:val="402"/>
        </w:trPr>
        <w:tc>
          <w:tcPr>
            <w:tcW w:w="4673" w:type="dxa"/>
            <w:shd w:val="clear" w:color="auto" w:fill="FBE4D5" w:themeFill="accent2" w:themeFillTint="33"/>
            <w:vAlign w:val="center"/>
          </w:tcPr>
          <w:p w14:paraId="03B94C5A" w14:textId="77777777" w:rsidR="00B92BEA" w:rsidRPr="0022514C" w:rsidRDefault="00B92BEA" w:rsidP="00166302">
            <w:pPr>
              <w:pStyle w:val="TableParagraph"/>
              <w:ind w:left="100"/>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Clinical</w:t>
            </w:r>
            <w:r w:rsidRPr="0022514C">
              <w:rPr>
                <w:rFonts w:ascii="Times New Roman" w:hAnsi="Times New Roman" w:cs="Times New Roman"/>
                <w:color w:val="141515"/>
                <w:spacing w:val="-13"/>
                <w:sz w:val="22"/>
                <w:szCs w:val="22"/>
                <w:lang w:val="en-GB"/>
              </w:rPr>
              <w:t xml:space="preserve"> </w:t>
            </w:r>
            <w:r w:rsidRPr="0022514C">
              <w:rPr>
                <w:rFonts w:ascii="Times New Roman" w:hAnsi="Times New Roman" w:cs="Times New Roman"/>
                <w:color w:val="141515"/>
                <w:sz w:val="22"/>
                <w:szCs w:val="22"/>
                <w:lang w:val="en-GB"/>
              </w:rPr>
              <w:t>practical</w:t>
            </w:r>
            <w:r w:rsidRPr="0022514C">
              <w:rPr>
                <w:rFonts w:ascii="Times New Roman" w:hAnsi="Times New Roman" w:cs="Times New Roman"/>
                <w:color w:val="141515"/>
                <w:spacing w:val="-13"/>
                <w:sz w:val="22"/>
                <w:szCs w:val="22"/>
                <w:lang w:val="en-GB"/>
              </w:rPr>
              <w:t xml:space="preserve"> </w:t>
            </w:r>
            <w:r w:rsidRPr="0022514C">
              <w:rPr>
                <w:rFonts w:ascii="Times New Roman" w:hAnsi="Times New Roman" w:cs="Times New Roman"/>
                <w:color w:val="141515"/>
                <w:sz w:val="22"/>
                <w:szCs w:val="22"/>
                <w:lang w:val="en-GB"/>
              </w:rPr>
              <w:t>training</w:t>
            </w:r>
            <w:r w:rsidRPr="0022514C">
              <w:rPr>
                <w:rFonts w:ascii="Times New Roman" w:hAnsi="Times New Roman" w:cs="Times New Roman"/>
                <w:color w:val="141515"/>
                <w:spacing w:val="-11"/>
                <w:sz w:val="22"/>
                <w:szCs w:val="22"/>
                <w:lang w:val="en-GB"/>
              </w:rPr>
              <w:t xml:space="preserve"> </w:t>
            </w:r>
            <w:r w:rsidRPr="0022514C">
              <w:rPr>
                <w:rFonts w:ascii="Times New Roman" w:hAnsi="Times New Roman" w:cs="Times New Roman"/>
                <w:color w:val="141515"/>
                <w:sz w:val="22"/>
                <w:szCs w:val="22"/>
                <w:lang w:val="en-GB"/>
              </w:rPr>
              <w:t xml:space="preserve">in common food-producing </w:t>
            </w:r>
            <w:r w:rsidRPr="0022514C">
              <w:rPr>
                <w:rFonts w:ascii="Times New Roman" w:hAnsi="Times New Roman" w:cs="Times New Roman"/>
                <w:color w:val="141515"/>
                <w:spacing w:val="-2"/>
                <w:sz w:val="22"/>
                <w:szCs w:val="22"/>
                <w:lang w:val="en-GB"/>
              </w:rPr>
              <w:t>animals</w:t>
            </w:r>
          </w:p>
        </w:tc>
        <w:tc>
          <w:tcPr>
            <w:tcW w:w="709" w:type="dxa"/>
            <w:shd w:val="clear" w:color="auto" w:fill="FBE4D5" w:themeFill="accent2" w:themeFillTint="33"/>
            <w:vAlign w:val="center"/>
          </w:tcPr>
          <w:p w14:paraId="76B2C80C"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43B16CC5" w14:textId="77777777" w:rsidR="00B92BEA" w:rsidRPr="0022514C" w:rsidRDefault="00B92BEA" w:rsidP="00166302">
            <w:pPr>
              <w:jc w:val="center"/>
              <w:rPr>
                <w:sz w:val="22"/>
                <w:szCs w:val="22"/>
                <w:lang w:val="en-GB"/>
              </w:rPr>
            </w:pPr>
            <w:r w:rsidRPr="0022514C">
              <w:rPr>
                <w:sz w:val="22"/>
                <w:szCs w:val="22"/>
                <w:lang w:val="en-GB"/>
              </w:rPr>
              <w:t>3</w:t>
            </w:r>
          </w:p>
        </w:tc>
        <w:tc>
          <w:tcPr>
            <w:tcW w:w="548" w:type="dxa"/>
            <w:shd w:val="clear" w:color="auto" w:fill="FBE4D5" w:themeFill="accent2" w:themeFillTint="33"/>
            <w:vAlign w:val="center"/>
          </w:tcPr>
          <w:p w14:paraId="08A69783" w14:textId="77777777" w:rsidR="00B92BEA" w:rsidRPr="0022514C" w:rsidRDefault="00B92BEA" w:rsidP="00166302">
            <w:pPr>
              <w:jc w:val="center"/>
              <w:rPr>
                <w:sz w:val="22"/>
                <w:szCs w:val="22"/>
                <w:lang w:val="en-GB"/>
              </w:rPr>
            </w:pPr>
            <w:r w:rsidRPr="0022514C">
              <w:rPr>
                <w:sz w:val="22"/>
                <w:szCs w:val="22"/>
                <w:lang w:val="en-GB"/>
              </w:rPr>
              <w:t>3</w:t>
            </w:r>
          </w:p>
        </w:tc>
        <w:tc>
          <w:tcPr>
            <w:tcW w:w="587" w:type="dxa"/>
            <w:shd w:val="clear" w:color="auto" w:fill="FBE4D5" w:themeFill="accent2" w:themeFillTint="33"/>
            <w:vAlign w:val="center"/>
          </w:tcPr>
          <w:p w14:paraId="7A0F3D2D"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35AAD737" w14:textId="77777777" w:rsidR="00B92BEA" w:rsidRPr="0022514C" w:rsidRDefault="00B92BEA" w:rsidP="00166302">
            <w:pPr>
              <w:jc w:val="center"/>
              <w:rPr>
                <w:sz w:val="22"/>
                <w:szCs w:val="22"/>
                <w:lang w:val="en-GB"/>
              </w:rPr>
            </w:pPr>
            <w:r w:rsidRPr="0022514C">
              <w:rPr>
                <w:sz w:val="22"/>
                <w:szCs w:val="22"/>
                <w:lang w:val="en-GB"/>
              </w:rPr>
              <w:t>100</w:t>
            </w:r>
          </w:p>
        </w:tc>
        <w:tc>
          <w:tcPr>
            <w:tcW w:w="567" w:type="dxa"/>
            <w:shd w:val="clear" w:color="auto" w:fill="FBE4D5" w:themeFill="accent2" w:themeFillTint="33"/>
            <w:vAlign w:val="center"/>
          </w:tcPr>
          <w:p w14:paraId="760F3A29" w14:textId="77777777" w:rsidR="00B92BEA" w:rsidRPr="0022514C" w:rsidRDefault="00B92BEA" w:rsidP="00166302">
            <w:pPr>
              <w:jc w:val="center"/>
              <w:rPr>
                <w:sz w:val="22"/>
                <w:szCs w:val="22"/>
                <w:lang w:val="en-GB"/>
              </w:rPr>
            </w:pPr>
            <w:r w:rsidRPr="0022514C">
              <w:rPr>
                <w:sz w:val="22"/>
                <w:szCs w:val="22"/>
                <w:lang w:val="en-GB"/>
              </w:rPr>
              <w:t>342</w:t>
            </w:r>
          </w:p>
        </w:tc>
        <w:tc>
          <w:tcPr>
            <w:tcW w:w="566" w:type="dxa"/>
            <w:shd w:val="clear" w:color="auto" w:fill="FBE4D5" w:themeFill="accent2" w:themeFillTint="33"/>
            <w:vAlign w:val="center"/>
          </w:tcPr>
          <w:p w14:paraId="4137274A"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7BEB070A" w14:textId="77777777" w:rsidR="00B92BEA" w:rsidRPr="0022514C" w:rsidRDefault="00B92BEA" w:rsidP="00166302">
            <w:pPr>
              <w:jc w:val="center"/>
              <w:rPr>
                <w:sz w:val="22"/>
                <w:szCs w:val="22"/>
                <w:lang w:val="en-GB"/>
              </w:rPr>
            </w:pPr>
            <w:r w:rsidRPr="0022514C">
              <w:rPr>
                <w:sz w:val="22"/>
                <w:szCs w:val="22"/>
                <w:lang w:val="en-GB"/>
              </w:rPr>
              <w:t>448</w:t>
            </w:r>
          </w:p>
        </w:tc>
      </w:tr>
      <w:tr w:rsidR="00B92BEA" w:rsidRPr="0022514C" w14:paraId="53112CBC" w14:textId="77777777" w:rsidTr="002416D5">
        <w:trPr>
          <w:trHeight w:val="232"/>
        </w:trPr>
        <w:tc>
          <w:tcPr>
            <w:tcW w:w="4673" w:type="dxa"/>
            <w:shd w:val="clear" w:color="auto" w:fill="FBE4D5" w:themeFill="accent2" w:themeFillTint="33"/>
            <w:vAlign w:val="center"/>
          </w:tcPr>
          <w:p w14:paraId="1D01BC75" w14:textId="77777777" w:rsidR="00B92BEA" w:rsidRPr="0022514C" w:rsidRDefault="00B92BEA" w:rsidP="00166302">
            <w:pPr>
              <w:pStyle w:val="TableParagraph"/>
              <w:ind w:left="100"/>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Infectious</w:t>
            </w:r>
            <w:r w:rsidRPr="0022514C">
              <w:rPr>
                <w:rFonts w:ascii="Times New Roman" w:hAnsi="Times New Roman" w:cs="Times New Roman"/>
                <w:color w:val="141515"/>
                <w:spacing w:val="-5"/>
                <w:sz w:val="22"/>
                <w:szCs w:val="22"/>
                <w:lang w:val="en-GB"/>
              </w:rPr>
              <w:t xml:space="preserve"> </w:t>
            </w:r>
            <w:r w:rsidRPr="0022514C">
              <w:rPr>
                <w:rFonts w:ascii="Times New Roman" w:hAnsi="Times New Roman" w:cs="Times New Roman"/>
                <w:color w:val="141515"/>
                <w:spacing w:val="-2"/>
                <w:sz w:val="22"/>
                <w:szCs w:val="22"/>
                <w:lang w:val="en-GB"/>
              </w:rPr>
              <w:t>diseases</w:t>
            </w:r>
          </w:p>
        </w:tc>
        <w:tc>
          <w:tcPr>
            <w:tcW w:w="709" w:type="dxa"/>
            <w:shd w:val="clear" w:color="auto" w:fill="FBE4D5" w:themeFill="accent2" w:themeFillTint="33"/>
            <w:vAlign w:val="center"/>
          </w:tcPr>
          <w:p w14:paraId="66A795FE" w14:textId="77777777" w:rsidR="00B92BEA" w:rsidRPr="0022514C" w:rsidRDefault="00B92BEA" w:rsidP="00166302">
            <w:pPr>
              <w:jc w:val="center"/>
              <w:rPr>
                <w:sz w:val="22"/>
                <w:szCs w:val="22"/>
                <w:lang w:val="en-GB"/>
              </w:rPr>
            </w:pPr>
            <w:r w:rsidRPr="0022514C">
              <w:rPr>
                <w:sz w:val="22"/>
                <w:szCs w:val="22"/>
                <w:lang w:val="en-GB"/>
              </w:rPr>
              <w:t>3</w:t>
            </w:r>
          </w:p>
        </w:tc>
        <w:tc>
          <w:tcPr>
            <w:tcW w:w="567" w:type="dxa"/>
            <w:shd w:val="clear" w:color="auto" w:fill="FBE4D5" w:themeFill="accent2" w:themeFillTint="33"/>
            <w:vAlign w:val="center"/>
          </w:tcPr>
          <w:p w14:paraId="463218AD" w14:textId="77777777" w:rsidR="00B92BEA" w:rsidRPr="0022514C" w:rsidRDefault="00B92BEA" w:rsidP="00166302">
            <w:pPr>
              <w:jc w:val="center"/>
              <w:rPr>
                <w:sz w:val="22"/>
                <w:szCs w:val="22"/>
                <w:lang w:val="en-GB"/>
              </w:rPr>
            </w:pPr>
          </w:p>
        </w:tc>
        <w:tc>
          <w:tcPr>
            <w:tcW w:w="548" w:type="dxa"/>
            <w:shd w:val="clear" w:color="auto" w:fill="FBE4D5" w:themeFill="accent2" w:themeFillTint="33"/>
            <w:vAlign w:val="center"/>
          </w:tcPr>
          <w:p w14:paraId="0AE971CD" w14:textId="77777777" w:rsidR="00B92BEA" w:rsidRPr="0022514C" w:rsidRDefault="00B92BEA" w:rsidP="00166302">
            <w:pPr>
              <w:jc w:val="center"/>
              <w:rPr>
                <w:sz w:val="22"/>
                <w:szCs w:val="22"/>
                <w:lang w:val="en-GB"/>
              </w:rPr>
            </w:pPr>
          </w:p>
        </w:tc>
        <w:tc>
          <w:tcPr>
            <w:tcW w:w="587" w:type="dxa"/>
            <w:shd w:val="clear" w:color="auto" w:fill="FBE4D5" w:themeFill="accent2" w:themeFillTint="33"/>
            <w:vAlign w:val="center"/>
          </w:tcPr>
          <w:p w14:paraId="38BF8DDB"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27B1CFDE"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6B805229"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34DCD8EB"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177A8A1D" w14:textId="77777777" w:rsidR="00B92BEA" w:rsidRPr="0022514C" w:rsidRDefault="00B92BEA" w:rsidP="00166302">
            <w:pPr>
              <w:jc w:val="center"/>
              <w:rPr>
                <w:sz w:val="22"/>
                <w:szCs w:val="22"/>
                <w:lang w:val="en-GB"/>
              </w:rPr>
            </w:pPr>
            <w:r w:rsidRPr="0022514C">
              <w:rPr>
                <w:sz w:val="22"/>
                <w:szCs w:val="22"/>
                <w:lang w:val="en-GB"/>
              </w:rPr>
              <w:t>3</w:t>
            </w:r>
          </w:p>
        </w:tc>
      </w:tr>
      <w:tr w:rsidR="00B92BEA" w:rsidRPr="0022514C" w14:paraId="205ED134" w14:textId="77777777" w:rsidTr="002416D5">
        <w:trPr>
          <w:trHeight w:val="278"/>
        </w:trPr>
        <w:tc>
          <w:tcPr>
            <w:tcW w:w="4673" w:type="dxa"/>
            <w:shd w:val="clear" w:color="auto" w:fill="FBE4D5" w:themeFill="accent2" w:themeFillTint="33"/>
            <w:vAlign w:val="center"/>
          </w:tcPr>
          <w:p w14:paraId="54EE1CF6" w14:textId="77777777" w:rsidR="00B92BEA" w:rsidRPr="0022514C" w:rsidRDefault="00B92BEA" w:rsidP="00166302">
            <w:pPr>
              <w:pStyle w:val="TableParagraph"/>
              <w:ind w:left="100"/>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Preventive</w:t>
            </w:r>
            <w:r w:rsidRPr="0022514C">
              <w:rPr>
                <w:rFonts w:ascii="Times New Roman" w:hAnsi="Times New Roman" w:cs="Times New Roman"/>
                <w:color w:val="141515"/>
                <w:spacing w:val="-4"/>
                <w:sz w:val="22"/>
                <w:szCs w:val="22"/>
                <w:lang w:val="en-GB"/>
              </w:rPr>
              <w:t xml:space="preserve"> </w:t>
            </w:r>
            <w:r w:rsidRPr="0022514C">
              <w:rPr>
                <w:rFonts w:ascii="Times New Roman" w:hAnsi="Times New Roman" w:cs="Times New Roman"/>
                <w:color w:val="141515"/>
                <w:spacing w:val="-2"/>
                <w:sz w:val="22"/>
                <w:szCs w:val="22"/>
                <w:lang w:val="en-GB"/>
              </w:rPr>
              <w:t>medicine</w:t>
            </w:r>
          </w:p>
        </w:tc>
        <w:tc>
          <w:tcPr>
            <w:tcW w:w="709" w:type="dxa"/>
            <w:shd w:val="clear" w:color="auto" w:fill="FBE4D5" w:themeFill="accent2" w:themeFillTint="33"/>
            <w:vAlign w:val="center"/>
          </w:tcPr>
          <w:p w14:paraId="4DD9DC16" w14:textId="77777777" w:rsidR="00B92BEA" w:rsidRPr="0022514C" w:rsidRDefault="00B92BEA" w:rsidP="00166302">
            <w:pPr>
              <w:jc w:val="center"/>
              <w:rPr>
                <w:sz w:val="22"/>
                <w:szCs w:val="22"/>
                <w:lang w:val="en-GB"/>
              </w:rPr>
            </w:pPr>
            <w:r w:rsidRPr="0022514C">
              <w:rPr>
                <w:sz w:val="22"/>
                <w:szCs w:val="22"/>
                <w:lang w:val="en-GB"/>
              </w:rPr>
              <w:t>4</w:t>
            </w:r>
          </w:p>
        </w:tc>
        <w:tc>
          <w:tcPr>
            <w:tcW w:w="567" w:type="dxa"/>
            <w:shd w:val="clear" w:color="auto" w:fill="FBE4D5" w:themeFill="accent2" w:themeFillTint="33"/>
            <w:vAlign w:val="center"/>
          </w:tcPr>
          <w:p w14:paraId="39DD2636" w14:textId="77777777" w:rsidR="00B92BEA" w:rsidRPr="0022514C" w:rsidRDefault="00B92BEA" w:rsidP="00166302">
            <w:pPr>
              <w:jc w:val="center"/>
              <w:rPr>
                <w:sz w:val="22"/>
                <w:szCs w:val="22"/>
                <w:lang w:val="en-GB"/>
              </w:rPr>
            </w:pPr>
            <w:r w:rsidRPr="0022514C">
              <w:rPr>
                <w:sz w:val="22"/>
                <w:szCs w:val="22"/>
                <w:lang w:val="en-GB"/>
              </w:rPr>
              <w:t>3</w:t>
            </w:r>
          </w:p>
        </w:tc>
        <w:tc>
          <w:tcPr>
            <w:tcW w:w="548" w:type="dxa"/>
            <w:shd w:val="clear" w:color="auto" w:fill="FBE4D5" w:themeFill="accent2" w:themeFillTint="33"/>
            <w:vAlign w:val="center"/>
          </w:tcPr>
          <w:p w14:paraId="740FC6DF" w14:textId="77777777" w:rsidR="00B92BEA" w:rsidRPr="0022514C" w:rsidRDefault="00B92BEA" w:rsidP="00166302">
            <w:pPr>
              <w:jc w:val="center"/>
              <w:rPr>
                <w:sz w:val="22"/>
                <w:szCs w:val="22"/>
                <w:lang w:val="en-GB"/>
              </w:rPr>
            </w:pPr>
            <w:r w:rsidRPr="0022514C">
              <w:rPr>
                <w:sz w:val="22"/>
                <w:szCs w:val="22"/>
                <w:lang w:val="en-GB"/>
              </w:rPr>
              <w:t>3</w:t>
            </w:r>
          </w:p>
        </w:tc>
        <w:tc>
          <w:tcPr>
            <w:tcW w:w="587" w:type="dxa"/>
            <w:shd w:val="clear" w:color="auto" w:fill="FBE4D5" w:themeFill="accent2" w:themeFillTint="33"/>
            <w:vAlign w:val="center"/>
          </w:tcPr>
          <w:p w14:paraId="1C4D5060"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5D1133FC"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780444D4"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56D163A3"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39E85056" w14:textId="77777777" w:rsidR="00B92BEA" w:rsidRPr="0022514C" w:rsidRDefault="00B92BEA" w:rsidP="00166302">
            <w:pPr>
              <w:jc w:val="center"/>
              <w:rPr>
                <w:sz w:val="22"/>
                <w:szCs w:val="22"/>
                <w:lang w:val="en-GB"/>
              </w:rPr>
            </w:pPr>
            <w:r w:rsidRPr="0022514C">
              <w:rPr>
                <w:sz w:val="22"/>
                <w:szCs w:val="22"/>
                <w:lang w:val="en-GB"/>
              </w:rPr>
              <w:t>10</w:t>
            </w:r>
          </w:p>
        </w:tc>
      </w:tr>
      <w:tr w:rsidR="00B92BEA" w:rsidRPr="0022514C" w14:paraId="53B076C9" w14:textId="77777777" w:rsidTr="002416D5">
        <w:trPr>
          <w:trHeight w:val="268"/>
        </w:trPr>
        <w:tc>
          <w:tcPr>
            <w:tcW w:w="4673" w:type="dxa"/>
            <w:shd w:val="clear" w:color="auto" w:fill="FBE4D5" w:themeFill="accent2" w:themeFillTint="33"/>
            <w:vAlign w:val="center"/>
          </w:tcPr>
          <w:p w14:paraId="708C892F" w14:textId="77777777" w:rsidR="00B92BEA" w:rsidRPr="0022514C" w:rsidRDefault="00B92BEA" w:rsidP="00166302">
            <w:pPr>
              <w:pStyle w:val="TableParagraph"/>
              <w:ind w:left="100"/>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Diagnostic</w:t>
            </w:r>
            <w:r w:rsidRPr="0022514C">
              <w:rPr>
                <w:rFonts w:ascii="Times New Roman" w:hAnsi="Times New Roman" w:cs="Times New Roman"/>
                <w:color w:val="141515"/>
                <w:spacing w:val="-3"/>
                <w:sz w:val="22"/>
                <w:szCs w:val="22"/>
                <w:lang w:val="en-GB"/>
              </w:rPr>
              <w:t xml:space="preserve"> </w:t>
            </w:r>
            <w:r w:rsidRPr="0022514C">
              <w:rPr>
                <w:rFonts w:ascii="Times New Roman" w:hAnsi="Times New Roman" w:cs="Times New Roman"/>
                <w:color w:val="141515"/>
                <w:spacing w:val="-2"/>
                <w:sz w:val="22"/>
                <w:szCs w:val="22"/>
                <w:lang w:val="en-GB"/>
              </w:rPr>
              <w:t>imaging</w:t>
            </w:r>
          </w:p>
        </w:tc>
        <w:tc>
          <w:tcPr>
            <w:tcW w:w="709" w:type="dxa"/>
            <w:shd w:val="clear" w:color="auto" w:fill="FBE4D5" w:themeFill="accent2" w:themeFillTint="33"/>
            <w:vAlign w:val="center"/>
          </w:tcPr>
          <w:p w14:paraId="5A77D359" w14:textId="77777777" w:rsidR="00B92BEA" w:rsidRPr="0022514C" w:rsidRDefault="00B92BEA" w:rsidP="00166302">
            <w:pPr>
              <w:jc w:val="center"/>
              <w:rPr>
                <w:sz w:val="22"/>
                <w:szCs w:val="22"/>
                <w:lang w:val="en-GB"/>
              </w:rPr>
            </w:pPr>
            <w:r w:rsidRPr="0022514C">
              <w:rPr>
                <w:sz w:val="22"/>
                <w:szCs w:val="22"/>
                <w:lang w:val="en-GB"/>
              </w:rPr>
              <w:t>7</w:t>
            </w:r>
          </w:p>
        </w:tc>
        <w:tc>
          <w:tcPr>
            <w:tcW w:w="567" w:type="dxa"/>
            <w:shd w:val="clear" w:color="auto" w:fill="FBE4D5" w:themeFill="accent2" w:themeFillTint="33"/>
            <w:vAlign w:val="center"/>
          </w:tcPr>
          <w:p w14:paraId="41F3E02A" w14:textId="77777777" w:rsidR="00B92BEA" w:rsidRPr="0022514C" w:rsidRDefault="00B92BEA" w:rsidP="00166302">
            <w:pPr>
              <w:jc w:val="center"/>
              <w:rPr>
                <w:sz w:val="22"/>
                <w:szCs w:val="22"/>
                <w:lang w:val="en-GB"/>
              </w:rPr>
            </w:pPr>
            <w:r w:rsidRPr="0022514C">
              <w:rPr>
                <w:sz w:val="22"/>
                <w:szCs w:val="22"/>
                <w:lang w:val="en-GB"/>
              </w:rPr>
              <w:t>2</w:t>
            </w:r>
          </w:p>
        </w:tc>
        <w:tc>
          <w:tcPr>
            <w:tcW w:w="548" w:type="dxa"/>
            <w:shd w:val="clear" w:color="auto" w:fill="FBE4D5" w:themeFill="accent2" w:themeFillTint="33"/>
            <w:vAlign w:val="center"/>
          </w:tcPr>
          <w:p w14:paraId="43EB7523" w14:textId="77777777" w:rsidR="00B92BEA" w:rsidRPr="0022514C" w:rsidRDefault="00B92BEA" w:rsidP="00166302">
            <w:pPr>
              <w:jc w:val="center"/>
              <w:rPr>
                <w:sz w:val="22"/>
                <w:szCs w:val="22"/>
                <w:lang w:val="en-GB"/>
              </w:rPr>
            </w:pPr>
            <w:r w:rsidRPr="0022514C">
              <w:rPr>
                <w:sz w:val="22"/>
                <w:szCs w:val="22"/>
                <w:lang w:val="en-GB"/>
              </w:rPr>
              <w:t>2</w:t>
            </w:r>
          </w:p>
        </w:tc>
        <w:tc>
          <w:tcPr>
            <w:tcW w:w="587" w:type="dxa"/>
            <w:shd w:val="clear" w:color="auto" w:fill="FBE4D5" w:themeFill="accent2" w:themeFillTint="33"/>
            <w:vAlign w:val="center"/>
          </w:tcPr>
          <w:p w14:paraId="3AF99D4D"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151467CB"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4ADEA1E6"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59F5D583"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470CDE14" w14:textId="77777777" w:rsidR="00B92BEA" w:rsidRPr="0022514C" w:rsidRDefault="00B92BEA" w:rsidP="00166302">
            <w:pPr>
              <w:jc w:val="center"/>
              <w:rPr>
                <w:sz w:val="22"/>
                <w:szCs w:val="22"/>
                <w:lang w:val="en-GB"/>
              </w:rPr>
            </w:pPr>
            <w:r w:rsidRPr="0022514C">
              <w:rPr>
                <w:sz w:val="22"/>
                <w:szCs w:val="22"/>
                <w:lang w:val="en-GB"/>
              </w:rPr>
              <w:t>11</w:t>
            </w:r>
          </w:p>
        </w:tc>
      </w:tr>
      <w:tr w:rsidR="00B92BEA" w:rsidRPr="0022514C" w14:paraId="6CB8E01E" w14:textId="77777777" w:rsidTr="002416D5">
        <w:trPr>
          <w:trHeight w:val="286"/>
        </w:trPr>
        <w:tc>
          <w:tcPr>
            <w:tcW w:w="4673" w:type="dxa"/>
            <w:shd w:val="clear" w:color="auto" w:fill="FBE4D5" w:themeFill="accent2" w:themeFillTint="33"/>
            <w:vAlign w:val="center"/>
          </w:tcPr>
          <w:p w14:paraId="33C9EED6" w14:textId="0382E5F6" w:rsidR="00B92BEA" w:rsidRPr="0022514C" w:rsidRDefault="00B92BEA" w:rsidP="002A3AC0">
            <w:pPr>
              <w:pStyle w:val="TableParagraph"/>
              <w:ind w:left="100"/>
              <w:jc w:val="left"/>
              <w:rPr>
                <w:rFonts w:ascii="Times New Roman" w:hAnsi="Times New Roman" w:cs="Times New Roman"/>
                <w:sz w:val="22"/>
                <w:szCs w:val="22"/>
                <w:lang w:val="en-GB"/>
              </w:rPr>
            </w:pPr>
            <w:r w:rsidRPr="0022514C">
              <w:rPr>
                <w:rFonts w:ascii="Times New Roman" w:hAnsi="Times New Roman" w:cs="Times New Roman"/>
                <w:sz w:val="22"/>
                <w:szCs w:val="22"/>
                <w:lang w:val="en-GB"/>
              </w:rPr>
              <w:t>Therapy</w:t>
            </w:r>
            <w:r w:rsidRPr="0022514C">
              <w:rPr>
                <w:rFonts w:ascii="Times New Roman" w:hAnsi="Times New Roman" w:cs="Times New Roman"/>
                <w:spacing w:val="-13"/>
                <w:sz w:val="22"/>
                <w:szCs w:val="22"/>
                <w:lang w:val="en-GB"/>
              </w:rPr>
              <w:t xml:space="preserve"> </w:t>
            </w:r>
            <w:r w:rsidRPr="0022514C">
              <w:rPr>
                <w:rFonts w:ascii="Times New Roman" w:hAnsi="Times New Roman" w:cs="Times New Roman"/>
                <w:sz w:val="22"/>
                <w:szCs w:val="22"/>
                <w:lang w:val="en-GB"/>
              </w:rPr>
              <w:t>in</w:t>
            </w:r>
            <w:r w:rsidRPr="0022514C">
              <w:rPr>
                <w:rFonts w:ascii="Times New Roman" w:hAnsi="Times New Roman" w:cs="Times New Roman"/>
                <w:spacing w:val="-13"/>
                <w:sz w:val="22"/>
                <w:szCs w:val="22"/>
                <w:lang w:val="en-GB"/>
              </w:rPr>
              <w:t xml:space="preserve"> </w:t>
            </w:r>
            <w:r w:rsidRPr="0022514C">
              <w:rPr>
                <w:rFonts w:ascii="Times New Roman" w:hAnsi="Times New Roman" w:cs="Times New Roman"/>
                <w:sz w:val="22"/>
                <w:szCs w:val="22"/>
                <w:lang w:val="en-GB"/>
              </w:rPr>
              <w:t>common</w:t>
            </w:r>
            <w:r w:rsidRPr="0022514C">
              <w:rPr>
                <w:rFonts w:ascii="Times New Roman" w:hAnsi="Times New Roman" w:cs="Times New Roman"/>
                <w:spacing w:val="-13"/>
                <w:sz w:val="22"/>
                <w:szCs w:val="22"/>
                <w:lang w:val="en-GB"/>
              </w:rPr>
              <w:t xml:space="preserve"> </w:t>
            </w:r>
            <w:r w:rsidRPr="0022514C">
              <w:rPr>
                <w:rFonts w:ascii="Times New Roman" w:hAnsi="Times New Roman" w:cs="Times New Roman"/>
                <w:sz w:val="22"/>
                <w:szCs w:val="22"/>
                <w:lang w:val="en-GB"/>
              </w:rPr>
              <w:t>food-producing animals</w:t>
            </w:r>
          </w:p>
        </w:tc>
        <w:tc>
          <w:tcPr>
            <w:tcW w:w="709" w:type="dxa"/>
            <w:shd w:val="clear" w:color="auto" w:fill="FBE4D5" w:themeFill="accent2" w:themeFillTint="33"/>
            <w:vAlign w:val="center"/>
          </w:tcPr>
          <w:p w14:paraId="64DC5E35" w14:textId="77777777" w:rsidR="00B92BEA" w:rsidRPr="0022514C" w:rsidRDefault="00B92BEA" w:rsidP="00166302">
            <w:pPr>
              <w:jc w:val="center"/>
              <w:rPr>
                <w:sz w:val="22"/>
                <w:szCs w:val="22"/>
                <w:lang w:val="en-GB"/>
              </w:rPr>
            </w:pPr>
            <w:r w:rsidRPr="0022514C">
              <w:rPr>
                <w:sz w:val="22"/>
                <w:szCs w:val="22"/>
                <w:lang w:val="en-GB"/>
              </w:rPr>
              <w:t>154</w:t>
            </w:r>
          </w:p>
        </w:tc>
        <w:tc>
          <w:tcPr>
            <w:tcW w:w="567" w:type="dxa"/>
            <w:shd w:val="clear" w:color="auto" w:fill="FBE4D5" w:themeFill="accent2" w:themeFillTint="33"/>
            <w:vAlign w:val="center"/>
          </w:tcPr>
          <w:p w14:paraId="7517089E" w14:textId="77777777" w:rsidR="00B92BEA" w:rsidRPr="0022514C" w:rsidRDefault="00B92BEA" w:rsidP="00166302">
            <w:pPr>
              <w:jc w:val="center"/>
              <w:rPr>
                <w:sz w:val="22"/>
                <w:szCs w:val="22"/>
                <w:lang w:val="en-GB"/>
              </w:rPr>
            </w:pPr>
            <w:r w:rsidRPr="0022514C">
              <w:rPr>
                <w:sz w:val="22"/>
                <w:szCs w:val="22"/>
                <w:lang w:val="en-GB"/>
              </w:rPr>
              <w:t>5</w:t>
            </w:r>
          </w:p>
        </w:tc>
        <w:tc>
          <w:tcPr>
            <w:tcW w:w="548" w:type="dxa"/>
            <w:shd w:val="clear" w:color="auto" w:fill="FBE4D5" w:themeFill="accent2" w:themeFillTint="33"/>
            <w:vAlign w:val="center"/>
          </w:tcPr>
          <w:p w14:paraId="0FB28EC9" w14:textId="77777777" w:rsidR="00B92BEA" w:rsidRPr="0022514C" w:rsidRDefault="00B92BEA" w:rsidP="00166302">
            <w:pPr>
              <w:jc w:val="center"/>
              <w:rPr>
                <w:sz w:val="22"/>
                <w:szCs w:val="22"/>
                <w:lang w:val="en-GB"/>
              </w:rPr>
            </w:pPr>
            <w:r w:rsidRPr="0022514C">
              <w:rPr>
                <w:sz w:val="22"/>
                <w:szCs w:val="22"/>
                <w:lang w:val="en-GB"/>
              </w:rPr>
              <w:t>5</w:t>
            </w:r>
          </w:p>
        </w:tc>
        <w:tc>
          <w:tcPr>
            <w:tcW w:w="587" w:type="dxa"/>
            <w:shd w:val="clear" w:color="auto" w:fill="FBE4D5" w:themeFill="accent2" w:themeFillTint="33"/>
            <w:vAlign w:val="center"/>
          </w:tcPr>
          <w:p w14:paraId="501C7263"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6E5D10BC"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0357F529"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6064D8EB"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17E2A3F6" w14:textId="77777777" w:rsidR="00B92BEA" w:rsidRPr="0022514C" w:rsidRDefault="00B92BEA" w:rsidP="00166302">
            <w:pPr>
              <w:jc w:val="center"/>
              <w:rPr>
                <w:sz w:val="22"/>
                <w:szCs w:val="22"/>
                <w:lang w:val="en-GB"/>
              </w:rPr>
            </w:pPr>
            <w:r w:rsidRPr="0022514C">
              <w:rPr>
                <w:sz w:val="22"/>
                <w:szCs w:val="22"/>
                <w:lang w:val="en-GB"/>
              </w:rPr>
              <w:t>164</w:t>
            </w:r>
          </w:p>
        </w:tc>
      </w:tr>
      <w:tr w:rsidR="00B92BEA" w:rsidRPr="0022514C" w14:paraId="0AB7F84C" w14:textId="77777777" w:rsidTr="002416D5">
        <w:trPr>
          <w:trHeight w:val="402"/>
        </w:trPr>
        <w:tc>
          <w:tcPr>
            <w:tcW w:w="4673" w:type="dxa"/>
            <w:shd w:val="clear" w:color="auto" w:fill="FBE4D5" w:themeFill="accent2" w:themeFillTint="33"/>
            <w:vAlign w:val="center"/>
          </w:tcPr>
          <w:p w14:paraId="0B7AD13E" w14:textId="77777777" w:rsidR="00B92BEA" w:rsidRPr="0022514C" w:rsidRDefault="00B92BEA" w:rsidP="00166302">
            <w:pPr>
              <w:pStyle w:val="TableParagraph"/>
              <w:ind w:left="100" w:right="174"/>
              <w:jc w:val="left"/>
              <w:rPr>
                <w:rFonts w:ascii="Times New Roman" w:hAnsi="Times New Roman" w:cs="Times New Roman"/>
                <w:sz w:val="22"/>
                <w:szCs w:val="22"/>
                <w:lang w:val="en-GB"/>
              </w:rPr>
            </w:pPr>
            <w:r w:rsidRPr="0022514C">
              <w:rPr>
                <w:rFonts w:ascii="Times New Roman" w:hAnsi="Times New Roman" w:cs="Times New Roman"/>
                <w:sz w:val="22"/>
                <w:szCs w:val="22"/>
                <w:lang w:val="en-GB"/>
              </w:rPr>
              <w:t>Animal Production, including breeding, husbandry</w:t>
            </w:r>
            <w:r w:rsidRPr="0022514C">
              <w:rPr>
                <w:rFonts w:ascii="Times New Roman" w:hAnsi="Times New Roman" w:cs="Times New Roman"/>
                <w:spacing w:val="-15"/>
                <w:sz w:val="22"/>
                <w:szCs w:val="22"/>
                <w:lang w:val="en-GB"/>
              </w:rPr>
              <w:t xml:space="preserve"> </w:t>
            </w:r>
            <w:r w:rsidRPr="0022514C">
              <w:rPr>
                <w:rFonts w:ascii="Times New Roman" w:hAnsi="Times New Roman" w:cs="Times New Roman"/>
                <w:sz w:val="22"/>
                <w:szCs w:val="22"/>
                <w:lang w:val="en-GB"/>
              </w:rPr>
              <w:t>and</w:t>
            </w:r>
            <w:r w:rsidRPr="0022514C">
              <w:rPr>
                <w:rFonts w:ascii="Times New Roman" w:hAnsi="Times New Roman" w:cs="Times New Roman"/>
                <w:spacing w:val="-15"/>
                <w:sz w:val="22"/>
                <w:szCs w:val="22"/>
                <w:lang w:val="en-GB"/>
              </w:rPr>
              <w:t xml:space="preserve"> </w:t>
            </w:r>
            <w:r w:rsidRPr="0022514C">
              <w:rPr>
                <w:rFonts w:ascii="Times New Roman" w:hAnsi="Times New Roman" w:cs="Times New Roman"/>
                <w:sz w:val="22"/>
                <w:szCs w:val="22"/>
                <w:lang w:val="en-GB"/>
              </w:rPr>
              <w:t>economics</w:t>
            </w:r>
          </w:p>
        </w:tc>
        <w:tc>
          <w:tcPr>
            <w:tcW w:w="709" w:type="dxa"/>
            <w:shd w:val="clear" w:color="auto" w:fill="FBE4D5" w:themeFill="accent2" w:themeFillTint="33"/>
            <w:vAlign w:val="center"/>
          </w:tcPr>
          <w:p w14:paraId="01B9F232" w14:textId="77777777" w:rsidR="00B92BEA" w:rsidRPr="0022514C" w:rsidRDefault="00B92BEA" w:rsidP="00166302">
            <w:pPr>
              <w:jc w:val="center"/>
              <w:rPr>
                <w:sz w:val="22"/>
                <w:szCs w:val="22"/>
                <w:lang w:val="en-GB"/>
              </w:rPr>
            </w:pPr>
            <w:r w:rsidRPr="0022514C">
              <w:rPr>
                <w:sz w:val="22"/>
                <w:szCs w:val="22"/>
                <w:lang w:val="en-GB"/>
              </w:rPr>
              <w:t>70</w:t>
            </w:r>
          </w:p>
        </w:tc>
        <w:tc>
          <w:tcPr>
            <w:tcW w:w="567" w:type="dxa"/>
            <w:shd w:val="clear" w:color="auto" w:fill="FBE4D5" w:themeFill="accent2" w:themeFillTint="33"/>
            <w:vAlign w:val="center"/>
          </w:tcPr>
          <w:p w14:paraId="558D2441" w14:textId="77777777" w:rsidR="00B92BEA" w:rsidRPr="0022514C" w:rsidRDefault="00B92BEA" w:rsidP="00166302">
            <w:pPr>
              <w:jc w:val="center"/>
              <w:rPr>
                <w:sz w:val="22"/>
                <w:szCs w:val="22"/>
                <w:lang w:val="en-GB"/>
              </w:rPr>
            </w:pPr>
            <w:r w:rsidRPr="0022514C">
              <w:rPr>
                <w:sz w:val="22"/>
                <w:szCs w:val="22"/>
                <w:lang w:val="en-GB"/>
              </w:rPr>
              <w:t>7</w:t>
            </w:r>
          </w:p>
        </w:tc>
        <w:tc>
          <w:tcPr>
            <w:tcW w:w="548" w:type="dxa"/>
            <w:shd w:val="clear" w:color="auto" w:fill="FBE4D5" w:themeFill="accent2" w:themeFillTint="33"/>
            <w:vAlign w:val="center"/>
          </w:tcPr>
          <w:p w14:paraId="22B4C562" w14:textId="77777777" w:rsidR="00B92BEA" w:rsidRPr="0022514C" w:rsidRDefault="00B92BEA" w:rsidP="00166302">
            <w:pPr>
              <w:jc w:val="center"/>
              <w:rPr>
                <w:sz w:val="22"/>
                <w:szCs w:val="22"/>
                <w:lang w:val="en-GB"/>
              </w:rPr>
            </w:pPr>
            <w:r w:rsidRPr="0022514C">
              <w:rPr>
                <w:sz w:val="22"/>
                <w:szCs w:val="22"/>
                <w:lang w:val="en-GB"/>
              </w:rPr>
              <w:t>7</w:t>
            </w:r>
          </w:p>
        </w:tc>
        <w:tc>
          <w:tcPr>
            <w:tcW w:w="587" w:type="dxa"/>
            <w:shd w:val="clear" w:color="auto" w:fill="FBE4D5" w:themeFill="accent2" w:themeFillTint="33"/>
            <w:vAlign w:val="center"/>
          </w:tcPr>
          <w:p w14:paraId="0C04FD12" w14:textId="77777777" w:rsidR="00B92BEA" w:rsidRPr="0022514C" w:rsidRDefault="00B92BEA" w:rsidP="00166302">
            <w:pPr>
              <w:jc w:val="center"/>
              <w:rPr>
                <w:sz w:val="22"/>
                <w:szCs w:val="22"/>
                <w:lang w:val="en-GB"/>
              </w:rPr>
            </w:pPr>
            <w:r w:rsidRPr="0022514C">
              <w:rPr>
                <w:sz w:val="22"/>
                <w:szCs w:val="22"/>
                <w:lang w:val="en-GB"/>
              </w:rPr>
              <w:t>56</w:t>
            </w:r>
          </w:p>
        </w:tc>
        <w:tc>
          <w:tcPr>
            <w:tcW w:w="567" w:type="dxa"/>
            <w:shd w:val="clear" w:color="auto" w:fill="FBE4D5" w:themeFill="accent2" w:themeFillTint="33"/>
            <w:vAlign w:val="center"/>
          </w:tcPr>
          <w:p w14:paraId="366D656B"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1DD89775"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19373853"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7678934D" w14:textId="77777777" w:rsidR="00B92BEA" w:rsidRPr="0022514C" w:rsidRDefault="00B92BEA" w:rsidP="00166302">
            <w:pPr>
              <w:jc w:val="center"/>
              <w:rPr>
                <w:sz w:val="22"/>
                <w:szCs w:val="22"/>
                <w:lang w:val="en-GB"/>
              </w:rPr>
            </w:pPr>
            <w:r w:rsidRPr="0022514C">
              <w:rPr>
                <w:sz w:val="22"/>
                <w:szCs w:val="22"/>
                <w:lang w:val="en-GB"/>
              </w:rPr>
              <w:t>140</w:t>
            </w:r>
          </w:p>
        </w:tc>
      </w:tr>
      <w:tr w:rsidR="00B92BEA" w:rsidRPr="0022514C" w14:paraId="0D808DD5" w14:textId="77777777" w:rsidTr="002416D5">
        <w:trPr>
          <w:trHeight w:val="225"/>
        </w:trPr>
        <w:tc>
          <w:tcPr>
            <w:tcW w:w="4673" w:type="dxa"/>
            <w:shd w:val="clear" w:color="auto" w:fill="FBE4D5" w:themeFill="accent2" w:themeFillTint="33"/>
            <w:vAlign w:val="center"/>
          </w:tcPr>
          <w:p w14:paraId="4EBD30E2" w14:textId="77777777" w:rsidR="00B92BEA" w:rsidRPr="0022514C" w:rsidRDefault="00B92BEA" w:rsidP="00166302">
            <w:pPr>
              <w:pStyle w:val="TableParagraph"/>
              <w:ind w:left="100"/>
              <w:jc w:val="left"/>
              <w:rPr>
                <w:rFonts w:ascii="Times New Roman" w:hAnsi="Times New Roman" w:cs="Times New Roman"/>
                <w:sz w:val="22"/>
                <w:szCs w:val="22"/>
                <w:lang w:val="en-GB"/>
              </w:rPr>
            </w:pPr>
            <w:r w:rsidRPr="0022514C">
              <w:rPr>
                <w:rFonts w:ascii="Times New Roman" w:hAnsi="Times New Roman" w:cs="Times New Roman"/>
                <w:sz w:val="22"/>
                <w:szCs w:val="22"/>
                <w:lang w:val="en-GB"/>
              </w:rPr>
              <w:t>Heard</w:t>
            </w:r>
            <w:r w:rsidRPr="0022514C">
              <w:rPr>
                <w:rFonts w:ascii="Times New Roman" w:hAnsi="Times New Roman" w:cs="Times New Roman"/>
                <w:spacing w:val="-2"/>
                <w:sz w:val="22"/>
                <w:szCs w:val="22"/>
                <w:lang w:val="en-GB"/>
              </w:rPr>
              <w:t xml:space="preserve"> </w:t>
            </w:r>
            <w:r w:rsidRPr="0022514C">
              <w:rPr>
                <w:rFonts w:ascii="Times New Roman" w:hAnsi="Times New Roman" w:cs="Times New Roman"/>
                <w:sz w:val="22"/>
                <w:szCs w:val="22"/>
                <w:lang w:val="en-GB"/>
              </w:rPr>
              <w:t>health</w:t>
            </w:r>
            <w:r w:rsidRPr="0022514C">
              <w:rPr>
                <w:rFonts w:ascii="Times New Roman" w:hAnsi="Times New Roman" w:cs="Times New Roman"/>
                <w:spacing w:val="-2"/>
                <w:sz w:val="22"/>
                <w:szCs w:val="22"/>
                <w:lang w:val="en-GB"/>
              </w:rPr>
              <w:t xml:space="preserve"> management</w:t>
            </w:r>
          </w:p>
        </w:tc>
        <w:tc>
          <w:tcPr>
            <w:tcW w:w="709" w:type="dxa"/>
            <w:shd w:val="clear" w:color="auto" w:fill="FBE4D5" w:themeFill="accent2" w:themeFillTint="33"/>
            <w:vAlign w:val="center"/>
          </w:tcPr>
          <w:p w14:paraId="4B092D8F" w14:textId="77777777" w:rsidR="00B92BEA" w:rsidRPr="0022514C" w:rsidRDefault="00B92BEA" w:rsidP="00166302">
            <w:pPr>
              <w:jc w:val="center"/>
              <w:rPr>
                <w:sz w:val="22"/>
                <w:szCs w:val="22"/>
                <w:lang w:val="en-GB"/>
              </w:rPr>
            </w:pPr>
            <w:r w:rsidRPr="0022514C">
              <w:rPr>
                <w:sz w:val="22"/>
                <w:szCs w:val="22"/>
                <w:lang w:val="en-GB"/>
              </w:rPr>
              <w:t>28</w:t>
            </w:r>
          </w:p>
        </w:tc>
        <w:tc>
          <w:tcPr>
            <w:tcW w:w="567" w:type="dxa"/>
            <w:shd w:val="clear" w:color="auto" w:fill="FBE4D5" w:themeFill="accent2" w:themeFillTint="33"/>
            <w:vAlign w:val="center"/>
          </w:tcPr>
          <w:p w14:paraId="3A25B086" w14:textId="77777777" w:rsidR="00B92BEA" w:rsidRPr="0022514C" w:rsidRDefault="00B92BEA" w:rsidP="00166302">
            <w:pPr>
              <w:jc w:val="center"/>
              <w:rPr>
                <w:sz w:val="22"/>
                <w:szCs w:val="22"/>
                <w:lang w:val="en-GB"/>
              </w:rPr>
            </w:pPr>
            <w:r w:rsidRPr="0022514C">
              <w:rPr>
                <w:sz w:val="22"/>
                <w:szCs w:val="22"/>
                <w:lang w:val="en-GB"/>
              </w:rPr>
              <w:t>4</w:t>
            </w:r>
          </w:p>
        </w:tc>
        <w:tc>
          <w:tcPr>
            <w:tcW w:w="548" w:type="dxa"/>
            <w:shd w:val="clear" w:color="auto" w:fill="FBE4D5" w:themeFill="accent2" w:themeFillTint="33"/>
            <w:vAlign w:val="center"/>
          </w:tcPr>
          <w:p w14:paraId="52F1DBE5" w14:textId="77777777" w:rsidR="00B92BEA" w:rsidRPr="0022514C" w:rsidRDefault="00B92BEA" w:rsidP="00166302">
            <w:pPr>
              <w:jc w:val="center"/>
              <w:rPr>
                <w:sz w:val="22"/>
                <w:szCs w:val="22"/>
                <w:lang w:val="en-GB"/>
              </w:rPr>
            </w:pPr>
            <w:r w:rsidRPr="0022514C">
              <w:rPr>
                <w:sz w:val="22"/>
                <w:szCs w:val="22"/>
                <w:lang w:val="en-GB"/>
              </w:rPr>
              <w:t>4</w:t>
            </w:r>
          </w:p>
        </w:tc>
        <w:tc>
          <w:tcPr>
            <w:tcW w:w="587" w:type="dxa"/>
            <w:shd w:val="clear" w:color="auto" w:fill="FBE4D5" w:themeFill="accent2" w:themeFillTint="33"/>
            <w:vAlign w:val="center"/>
          </w:tcPr>
          <w:p w14:paraId="238DCA84" w14:textId="77777777" w:rsidR="00B92BEA" w:rsidRPr="0022514C" w:rsidRDefault="00B92BEA" w:rsidP="00166302">
            <w:pPr>
              <w:jc w:val="center"/>
              <w:rPr>
                <w:sz w:val="22"/>
                <w:szCs w:val="22"/>
                <w:lang w:val="en-GB"/>
              </w:rPr>
            </w:pPr>
            <w:r w:rsidRPr="0022514C">
              <w:rPr>
                <w:sz w:val="22"/>
                <w:szCs w:val="22"/>
                <w:lang w:val="en-GB"/>
              </w:rPr>
              <w:t>16</w:t>
            </w:r>
          </w:p>
        </w:tc>
        <w:tc>
          <w:tcPr>
            <w:tcW w:w="567" w:type="dxa"/>
            <w:shd w:val="clear" w:color="auto" w:fill="FBE4D5" w:themeFill="accent2" w:themeFillTint="33"/>
            <w:vAlign w:val="center"/>
          </w:tcPr>
          <w:p w14:paraId="119EFA21"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1AEE851B"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4B750A5D" w14:textId="77777777" w:rsidR="00B92BEA" w:rsidRPr="0022514C" w:rsidRDefault="00B92BEA" w:rsidP="00166302">
            <w:pPr>
              <w:jc w:val="center"/>
              <w:rPr>
                <w:i/>
                <w:sz w:val="22"/>
                <w:szCs w:val="22"/>
                <w:lang w:val="en-GB"/>
              </w:rPr>
            </w:pPr>
          </w:p>
        </w:tc>
        <w:tc>
          <w:tcPr>
            <w:tcW w:w="709" w:type="dxa"/>
            <w:shd w:val="clear" w:color="auto" w:fill="FBE4D5" w:themeFill="accent2" w:themeFillTint="33"/>
            <w:vAlign w:val="center"/>
          </w:tcPr>
          <w:p w14:paraId="641B7C68" w14:textId="77777777" w:rsidR="00B92BEA" w:rsidRPr="0022514C" w:rsidRDefault="00B92BEA" w:rsidP="00166302">
            <w:pPr>
              <w:jc w:val="center"/>
              <w:rPr>
                <w:sz w:val="22"/>
                <w:szCs w:val="22"/>
                <w:lang w:val="en-GB"/>
              </w:rPr>
            </w:pPr>
            <w:r w:rsidRPr="0022514C">
              <w:rPr>
                <w:sz w:val="22"/>
                <w:szCs w:val="22"/>
                <w:lang w:val="en-GB"/>
              </w:rPr>
              <w:t>52</w:t>
            </w:r>
          </w:p>
        </w:tc>
      </w:tr>
      <w:tr w:rsidR="00B92BEA" w:rsidRPr="0022514C" w14:paraId="7F445ECA" w14:textId="77777777" w:rsidTr="002416D5">
        <w:trPr>
          <w:trHeight w:val="261"/>
        </w:trPr>
        <w:tc>
          <w:tcPr>
            <w:tcW w:w="9493" w:type="dxa"/>
            <w:gridSpan w:val="9"/>
            <w:shd w:val="clear" w:color="auto" w:fill="C45911" w:themeFill="accent2" w:themeFillShade="BF"/>
            <w:vAlign w:val="center"/>
          </w:tcPr>
          <w:p w14:paraId="5F87FEBC" w14:textId="46170951" w:rsidR="00B92BEA" w:rsidRPr="0022514C" w:rsidRDefault="00D776B4" w:rsidP="00747F77">
            <w:pPr>
              <w:rPr>
                <w:i/>
                <w:color w:val="FFFFFF" w:themeColor="background1"/>
                <w:sz w:val="22"/>
                <w:szCs w:val="22"/>
                <w:lang w:val="en-GB"/>
              </w:rPr>
            </w:pPr>
            <w:r w:rsidRPr="0022514C">
              <w:rPr>
                <w:b/>
                <w:color w:val="FFFFFF" w:themeColor="background1"/>
                <w:spacing w:val="-2"/>
                <w:sz w:val="22"/>
                <w:szCs w:val="22"/>
                <w:lang w:val="en-GB"/>
              </w:rPr>
              <w:t xml:space="preserve">VPH </w:t>
            </w:r>
            <w:r w:rsidR="00747F77" w:rsidRPr="0022514C">
              <w:rPr>
                <w:b/>
                <w:color w:val="FFFFFF" w:themeColor="background1"/>
                <w:spacing w:val="-2"/>
                <w:sz w:val="22"/>
                <w:szCs w:val="22"/>
                <w:lang w:val="en-GB"/>
              </w:rPr>
              <w:t>(</w:t>
            </w:r>
            <w:r w:rsidR="00B92BEA" w:rsidRPr="0022514C">
              <w:rPr>
                <w:b/>
                <w:color w:val="FFFFFF" w:themeColor="background1"/>
                <w:sz w:val="22"/>
                <w:szCs w:val="22"/>
                <w:lang w:val="en-GB"/>
              </w:rPr>
              <w:t>including</w:t>
            </w:r>
            <w:r w:rsidR="00B92BEA" w:rsidRPr="0022514C">
              <w:rPr>
                <w:b/>
                <w:color w:val="FFFFFF" w:themeColor="background1"/>
                <w:spacing w:val="-1"/>
                <w:sz w:val="22"/>
                <w:szCs w:val="22"/>
                <w:lang w:val="en-GB"/>
              </w:rPr>
              <w:t xml:space="preserve"> </w:t>
            </w:r>
            <w:r w:rsidRPr="0022514C">
              <w:rPr>
                <w:b/>
                <w:color w:val="FFFFFF" w:themeColor="background1"/>
                <w:spacing w:val="-2"/>
                <w:sz w:val="22"/>
                <w:szCs w:val="22"/>
                <w:lang w:val="en-GB"/>
              </w:rPr>
              <w:t>FSQ)</w:t>
            </w:r>
          </w:p>
        </w:tc>
      </w:tr>
      <w:tr w:rsidR="00B92BEA" w:rsidRPr="0022514C" w14:paraId="1D26A399" w14:textId="77777777" w:rsidTr="008C06A2">
        <w:trPr>
          <w:trHeight w:val="402"/>
        </w:trPr>
        <w:tc>
          <w:tcPr>
            <w:tcW w:w="4673" w:type="dxa"/>
            <w:shd w:val="clear" w:color="auto" w:fill="FBE4D5" w:themeFill="accent2" w:themeFillTint="33"/>
            <w:vAlign w:val="center"/>
          </w:tcPr>
          <w:p w14:paraId="7CF56C2E" w14:textId="2A77FFCF" w:rsidR="00B92BEA" w:rsidRPr="0022514C" w:rsidRDefault="00B92BEA" w:rsidP="00166302">
            <w:pPr>
              <w:pStyle w:val="TableParagraph"/>
              <w:ind w:left="98" w:right="4"/>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Veterinary legislation</w:t>
            </w:r>
            <w:r w:rsidR="002A3AC0">
              <w:rPr>
                <w:rFonts w:ascii="Times New Roman" w:hAnsi="Times New Roman" w:cs="Times New Roman"/>
                <w:color w:val="141515"/>
                <w:sz w:val="22"/>
                <w:szCs w:val="22"/>
                <w:lang w:val="en-GB"/>
              </w:rPr>
              <w:t>,</w:t>
            </w:r>
            <w:r w:rsidRPr="0022514C">
              <w:rPr>
                <w:rFonts w:ascii="Times New Roman" w:hAnsi="Times New Roman" w:cs="Times New Roman"/>
                <w:color w:val="141515"/>
                <w:sz w:val="22"/>
                <w:szCs w:val="22"/>
                <w:lang w:val="en-GB"/>
              </w:rPr>
              <w:t xml:space="preserve"> including official controls and regulatory veterinary services,</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forensic</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veterinary medicine</w:t>
            </w:r>
            <w:r w:rsidR="002A3AC0">
              <w:rPr>
                <w:rFonts w:ascii="Times New Roman" w:hAnsi="Times New Roman" w:cs="Times New Roman"/>
                <w:color w:val="141515"/>
                <w:sz w:val="22"/>
                <w:szCs w:val="22"/>
                <w:lang w:val="en-GB"/>
              </w:rPr>
              <w:t>,</w:t>
            </w:r>
            <w:r w:rsidRPr="0022514C">
              <w:rPr>
                <w:rFonts w:ascii="Times New Roman" w:hAnsi="Times New Roman" w:cs="Times New Roman"/>
                <w:color w:val="141515"/>
                <w:sz w:val="22"/>
                <w:szCs w:val="22"/>
                <w:lang w:val="en-GB"/>
              </w:rPr>
              <w:t xml:space="preserve"> and certification</w:t>
            </w:r>
          </w:p>
        </w:tc>
        <w:tc>
          <w:tcPr>
            <w:tcW w:w="709" w:type="dxa"/>
            <w:shd w:val="clear" w:color="auto" w:fill="FBE4D5" w:themeFill="accent2" w:themeFillTint="33"/>
            <w:vAlign w:val="center"/>
          </w:tcPr>
          <w:p w14:paraId="6E442A34" w14:textId="77777777" w:rsidR="00B92BEA" w:rsidRPr="0022514C" w:rsidRDefault="00B92BEA" w:rsidP="00166302">
            <w:pPr>
              <w:jc w:val="center"/>
              <w:rPr>
                <w:sz w:val="22"/>
                <w:szCs w:val="22"/>
                <w:lang w:val="en-GB"/>
              </w:rPr>
            </w:pPr>
            <w:r w:rsidRPr="0022514C">
              <w:rPr>
                <w:sz w:val="22"/>
                <w:szCs w:val="22"/>
                <w:lang w:val="en-GB"/>
              </w:rPr>
              <w:t>17</w:t>
            </w:r>
          </w:p>
        </w:tc>
        <w:tc>
          <w:tcPr>
            <w:tcW w:w="567" w:type="dxa"/>
            <w:shd w:val="clear" w:color="auto" w:fill="FBE4D5" w:themeFill="accent2" w:themeFillTint="33"/>
            <w:vAlign w:val="center"/>
          </w:tcPr>
          <w:p w14:paraId="4813F2B8" w14:textId="77777777" w:rsidR="00B92BEA" w:rsidRPr="0022514C" w:rsidRDefault="00B92BEA" w:rsidP="00166302">
            <w:pPr>
              <w:jc w:val="center"/>
              <w:rPr>
                <w:sz w:val="22"/>
                <w:szCs w:val="22"/>
                <w:lang w:val="en-GB"/>
              </w:rPr>
            </w:pPr>
          </w:p>
        </w:tc>
        <w:tc>
          <w:tcPr>
            <w:tcW w:w="548" w:type="dxa"/>
            <w:shd w:val="clear" w:color="auto" w:fill="FBE4D5" w:themeFill="accent2" w:themeFillTint="33"/>
            <w:vAlign w:val="center"/>
          </w:tcPr>
          <w:p w14:paraId="405350FD" w14:textId="77777777" w:rsidR="00B92BEA" w:rsidRPr="0022514C" w:rsidRDefault="00B92BEA" w:rsidP="00166302">
            <w:pPr>
              <w:jc w:val="center"/>
              <w:rPr>
                <w:sz w:val="22"/>
                <w:szCs w:val="22"/>
                <w:lang w:val="en-GB"/>
              </w:rPr>
            </w:pPr>
          </w:p>
        </w:tc>
        <w:tc>
          <w:tcPr>
            <w:tcW w:w="587" w:type="dxa"/>
            <w:shd w:val="clear" w:color="auto" w:fill="FBE4D5" w:themeFill="accent2" w:themeFillTint="33"/>
            <w:vAlign w:val="center"/>
          </w:tcPr>
          <w:p w14:paraId="5756D313"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38EC5F96" w14:textId="77777777" w:rsidR="00B92BEA" w:rsidRPr="0022514C" w:rsidRDefault="00B92BEA" w:rsidP="00166302">
            <w:pPr>
              <w:jc w:val="center"/>
              <w:rPr>
                <w:sz w:val="22"/>
                <w:szCs w:val="22"/>
                <w:lang w:val="en-GB"/>
              </w:rPr>
            </w:pPr>
            <w:r w:rsidRPr="0022514C">
              <w:rPr>
                <w:sz w:val="22"/>
                <w:szCs w:val="22"/>
                <w:lang w:val="en-GB"/>
              </w:rPr>
              <w:t>17</w:t>
            </w:r>
          </w:p>
        </w:tc>
        <w:tc>
          <w:tcPr>
            <w:tcW w:w="567" w:type="dxa"/>
            <w:shd w:val="clear" w:color="auto" w:fill="FBE4D5" w:themeFill="accent2" w:themeFillTint="33"/>
            <w:vAlign w:val="center"/>
          </w:tcPr>
          <w:p w14:paraId="5F1BD59B"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49DE8C86" w14:textId="77777777" w:rsidR="00B92BEA" w:rsidRPr="0022514C" w:rsidRDefault="00B92BEA" w:rsidP="00166302">
            <w:pPr>
              <w:jc w:val="center"/>
              <w:rPr>
                <w:sz w:val="22"/>
                <w:szCs w:val="22"/>
                <w:lang w:val="en-GB"/>
              </w:rPr>
            </w:pPr>
          </w:p>
        </w:tc>
        <w:tc>
          <w:tcPr>
            <w:tcW w:w="709" w:type="dxa"/>
            <w:shd w:val="clear" w:color="auto" w:fill="FBE4D5" w:themeFill="accent2" w:themeFillTint="33"/>
            <w:vAlign w:val="center"/>
          </w:tcPr>
          <w:p w14:paraId="79C1DC20" w14:textId="77777777" w:rsidR="00B92BEA" w:rsidRPr="0022514C" w:rsidRDefault="00B92BEA" w:rsidP="00166302">
            <w:pPr>
              <w:jc w:val="center"/>
              <w:rPr>
                <w:sz w:val="22"/>
                <w:szCs w:val="22"/>
                <w:lang w:val="en-GB"/>
              </w:rPr>
            </w:pPr>
            <w:r w:rsidRPr="0022514C">
              <w:rPr>
                <w:sz w:val="22"/>
                <w:szCs w:val="22"/>
                <w:lang w:val="en-GB"/>
              </w:rPr>
              <w:t>34</w:t>
            </w:r>
          </w:p>
        </w:tc>
      </w:tr>
      <w:tr w:rsidR="00B92BEA" w:rsidRPr="0022514C" w14:paraId="0F96D99C" w14:textId="77777777" w:rsidTr="008C06A2">
        <w:trPr>
          <w:trHeight w:val="289"/>
        </w:trPr>
        <w:tc>
          <w:tcPr>
            <w:tcW w:w="4673" w:type="dxa"/>
            <w:shd w:val="clear" w:color="auto" w:fill="FBE4D5" w:themeFill="accent2" w:themeFillTint="33"/>
            <w:vAlign w:val="center"/>
          </w:tcPr>
          <w:p w14:paraId="6E5EF4AE" w14:textId="7D90E669" w:rsidR="00B92BEA" w:rsidRPr="0022514C" w:rsidRDefault="00B92BEA" w:rsidP="00166302">
            <w:pPr>
              <w:pStyle w:val="TableParagraph"/>
              <w:ind w:left="98"/>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Control</w:t>
            </w:r>
            <w:r w:rsidRPr="0022514C">
              <w:rPr>
                <w:rFonts w:ascii="Times New Roman" w:hAnsi="Times New Roman" w:cs="Times New Roman"/>
                <w:color w:val="141515"/>
                <w:spacing w:val="-10"/>
                <w:sz w:val="22"/>
                <w:szCs w:val="22"/>
                <w:lang w:val="en-GB"/>
              </w:rPr>
              <w:t xml:space="preserve"> </w:t>
            </w:r>
            <w:r w:rsidRPr="0022514C">
              <w:rPr>
                <w:rFonts w:ascii="Times New Roman" w:hAnsi="Times New Roman" w:cs="Times New Roman"/>
                <w:color w:val="141515"/>
                <w:sz w:val="22"/>
                <w:szCs w:val="22"/>
                <w:lang w:val="en-GB"/>
              </w:rPr>
              <w:t>of</w:t>
            </w:r>
            <w:r w:rsidRPr="0022514C">
              <w:rPr>
                <w:rFonts w:ascii="Times New Roman" w:hAnsi="Times New Roman" w:cs="Times New Roman"/>
                <w:color w:val="141515"/>
                <w:spacing w:val="-11"/>
                <w:sz w:val="22"/>
                <w:szCs w:val="22"/>
                <w:lang w:val="en-GB"/>
              </w:rPr>
              <w:t xml:space="preserve"> </w:t>
            </w:r>
            <w:r w:rsidRPr="0022514C">
              <w:rPr>
                <w:rFonts w:ascii="Times New Roman" w:hAnsi="Times New Roman" w:cs="Times New Roman"/>
                <w:color w:val="141515"/>
                <w:sz w:val="22"/>
                <w:szCs w:val="22"/>
                <w:lang w:val="en-GB"/>
              </w:rPr>
              <w:t>food,</w:t>
            </w:r>
            <w:r w:rsidRPr="0022514C">
              <w:rPr>
                <w:rFonts w:ascii="Times New Roman" w:hAnsi="Times New Roman" w:cs="Times New Roman"/>
                <w:color w:val="141515"/>
                <w:spacing w:val="-10"/>
                <w:sz w:val="22"/>
                <w:szCs w:val="22"/>
                <w:lang w:val="en-GB"/>
              </w:rPr>
              <w:t xml:space="preserve"> </w:t>
            </w:r>
            <w:r w:rsidRPr="0022514C">
              <w:rPr>
                <w:rFonts w:ascii="Times New Roman" w:hAnsi="Times New Roman" w:cs="Times New Roman"/>
                <w:color w:val="141515"/>
                <w:sz w:val="22"/>
                <w:szCs w:val="22"/>
                <w:lang w:val="en-GB"/>
              </w:rPr>
              <w:t>feed</w:t>
            </w:r>
            <w:r w:rsidR="002A3AC0">
              <w:rPr>
                <w:rFonts w:ascii="Times New Roman" w:hAnsi="Times New Roman" w:cs="Times New Roman"/>
                <w:color w:val="141515"/>
                <w:sz w:val="22"/>
                <w:szCs w:val="22"/>
                <w:lang w:val="en-GB"/>
              </w:rPr>
              <w:t>,</w:t>
            </w:r>
            <w:r w:rsidRPr="0022514C">
              <w:rPr>
                <w:rFonts w:ascii="Times New Roman" w:hAnsi="Times New Roman" w:cs="Times New Roman"/>
                <w:color w:val="141515"/>
                <w:spacing w:val="-9"/>
                <w:sz w:val="22"/>
                <w:szCs w:val="22"/>
                <w:lang w:val="en-GB"/>
              </w:rPr>
              <w:t xml:space="preserve"> </w:t>
            </w:r>
            <w:r w:rsidRPr="0022514C">
              <w:rPr>
                <w:rFonts w:ascii="Times New Roman" w:hAnsi="Times New Roman" w:cs="Times New Roman"/>
                <w:color w:val="141515"/>
                <w:sz w:val="22"/>
                <w:szCs w:val="22"/>
                <w:lang w:val="en-GB"/>
              </w:rPr>
              <w:t>and animal by-products</w:t>
            </w:r>
          </w:p>
        </w:tc>
        <w:tc>
          <w:tcPr>
            <w:tcW w:w="709" w:type="dxa"/>
            <w:shd w:val="clear" w:color="auto" w:fill="FBE4D5" w:themeFill="accent2" w:themeFillTint="33"/>
            <w:vAlign w:val="center"/>
          </w:tcPr>
          <w:p w14:paraId="4BDD97B8" w14:textId="77777777" w:rsidR="00B92BEA" w:rsidRPr="0022514C" w:rsidRDefault="00B92BEA" w:rsidP="00166302">
            <w:pPr>
              <w:jc w:val="center"/>
              <w:rPr>
                <w:sz w:val="22"/>
                <w:szCs w:val="22"/>
                <w:lang w:val="en-GB"/>
              </w:rPr>
            </w:pPr>
            <w:r w:rsidRPr="0022514C">
              <w:rPr>
                <w:sz w:val="22"/>
                <w:szCs w:val="22"/>
                <w:lang w:val="en-GB"/>
              </w:rPr>
              <w:t>18</w:t>
            </w:r>
          </w:p>
        </w:tc>
        <w:tc>
          <w:tcPr>
            <w:tcW w:w="567" w:type="dxa"/>
            <w:shd w:val="clear" w:color="auto" w:fill="FBE4D5" w:themeFill="accent2" w:themeFillTint="33"/>
            <w:vAlign w:val="center"/>
          </w:tcPr>
          <w:p w14:paraId="0F1245E3" w14:textId="77777777" w:rsidR="00B92BEA" w:rsidRPr="0022514C" w:rsidRDefault="00B92BEA" w:rsidP="00166302">
            <w:pPr>
              <w:jc w:val="center"/>
              <w:rPr>
                <w:sz w:val="22"/>
                <w:szCs w:val="22"/>
                <w:lang w:val="en-GB"/>
              </w:rPr>
            </w:pPr>
          </w:p>
        </w:tc>
        <w:tc>
          <w:tcPr>
            <w:tcW w:w="548" w:type="dxa"/>
            <w:shd w:val="clear" w:color="auto" w:fill="FBE4D5" w:themeFill="accent2" w:themeFillTint="33"/>
            <w:vAlign w:val="center"/>
          </w:tcPr>
          <w:p w14:paraId="4B0FD959" w14:textId="77777777" w:rsidR="00B92BEA" w:rsidRPr="0022514C" w:rsidRDefault="00B92BEA" w:rsidP="00166302">
            <w:pPr>
              <w:jc w:val="center"/>
              <w:rPr>
                <w:sz w:val="22"/>
                <w:szCs w:val="22"/>
                <w:lang w:val="en-GB"/>
              </w:rPr>
            </w:pPr>
          </w:p>
        </w:tc>
        <w:tc>
          <w:tcPr>
            <w:tcW w:w="587" w:type="dxa"/>
            <w:shd w:val="clear" w:color="auto" w:fill="FBE4D5" w:themeFill="accent2" w:themeFillTint="33"/>
            <w:vAlign w:val="center"/>
          </w:tcPr>
          <w:p w14:paraId="3A121AE7"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639ED526" w14:textId="77777777" w:rsidR="00B92BEA" w:rsidRPr="0022514C" w:rsidRDefault="00B92BEA" w:rsidP="00166302">
            <w:pPr>
              <w:jc w:val="center"/>
              <w:rPr>
                <w:sz w:val="22"/>
                <w:szCs w:val="22"/>
                <w:lang w:val="en-GB"/>
              </w:rPr>
            </w:pPr>
            <w:r w:rsidRPr="0022514C">
              <w:rPr>
                <w:sz w:val="22"/>
                <w:szCs w:val="22"/>
                <w:lang w:val="en-GB"/>
              </w:rPr>
              <w:t>19</w:t>
            </w:r>
          </w:p>
        </w:tc>
        <w:tc>
          <w:tcPr>
            <w:tcW w:w="567" w:type="dxa"/>
            <w:shd w:val="clear" w:color="auto" w:fill="FBE4D5" w:themeFill="accent2" w:themeFillTint="33"/>
            <w:vAlign w:val="center"/>
          </w:tcPr>
          <w:p w14:paraId="5F640CB6"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1C489044" w14:textId="77777777" w:rsidR="00B92BEA" w:rsidRPr="0022514C" w:rsidRDefault="00B92BEA" w:rsidP="00166302">
            <w:pPr>
              <w:jc w:val="center"/>
              <w:rPr>
                <w:sz w:val="22"/>
                <w:szCs w:val="22"/>
                <w:lang w:val="en-GB"/>
              </w:rPr>
            </w:pPr>
          </w:p>
        </w:tc>
        <w:tc>
          <w:tcPr>
            <w:tcW w:w="709" w:type="dxa"/>
            <w:shd w:val="clear" w:color="auto" w:fill="FBE4D5" w:themeFill="accent2" w:themeFillTint="33"/>
            <w:vAlign w:val="center"/>
          </w:tcPr>
          <w:p w14:paraId="26D334A1" w14:textId="77777777" w:rsidR="00B92BEA" w:rsidRPr="0022514C" w:rsidRDefault="00B92BEA" w:rsidP="00166302">
            <w:pPr>
              <w:jc w:val="center"/>
              <w:rPr>
                <w:sz w:val="22"/>
                <w:szCs w:val="22"/>
                <w:lang w:val="en-GB"/>
              </w:rPr>
            </w:pPr>
            <w:r w:rsidRPr="0022514C">
              <w:rPr>
                <w:sz w:val="22"/>
                <w:szCs w:val="22"/>
                <w:lang w:val="en-GB"/>
              </w:rPr>
              <w:t>37</w:t>
            </w:r>
          </w:p>
        </w:tc>
      </w:tr>
      <w:tr w:rsidR="00B92BEA" w:rsidRPr="0022514C" w14:paraId="4D11B9CB" w14:textId="77777777" w:rsidTr="008C06A2">
        <w:trPr>
          <w:trHeight w:val="123"/>
        </w:trPr>
        <w:tc>
          <w:tcPr>
            <w:tcW w:w="4673" w:type="dxa"/>
            <w:shd w:val="clear" w:color="auto" w:fill="FBE4D5" w:themeFill="accent2" w:themeFillTint="33"/>
            <w:vAlign w:val="center"/>
          </w:tcPr>
          <w:p w14:paraId="2926F656" w14:textId="77777777" w:rsidR="00B92BEA" w:rsidRPr="0022514C" w:rsidRDefault="00B92BEA" w:rsidP="00166302">
            <w:pPr>
              <w:pStyle w:val="TableParagraph"/>
              <w:ind w:left="98" w:right="304"/>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Zoonoses</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and</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 xml:space="preserve">their </w:t>
            </w:r>
            <w:r w:rsidRPr="0022514C">
              <w:rPr>
                <w:rFonts w:ascii="Times New Roman" w:hAnsi="Times New Roman" w:cs="Times New Roman"/>
                <w:color w:val="141515"/>
                <w:spacing w:val="-2"/>
                <w:sz w:val="22"/>
                <w:szCs w:val="22"/>
                <w:lang w:val="en-GB"/>
              </w:rPr>
              <w:t>prevention</w:t>
            </w:r>
          </w:p>
        </w:tc>
        <w:tc>
          <w:tcPr>
            <w:tcW w:w="709" w:type="dxa"/>
            <w:shd w:val="clear" w:color="auto" w:fill="FBE4D5" w:themeFill="accent2" w:themeFillTint="33"/>
            <w:vAlign w:val="center"/>
          </w:tcPr>
          <w:p w14:paraId="56C511B7" w14:textId="77777777" w:rsidR="00B92BEA" w:rsidRPr="0022514C" w:rsidRDefault="00B92BEA" w:rsidP="00166302">
            <w:pPr>
              <w:jc w:val="center"/>
              <w:rPr>
                <w:sz w:val="22"/>
                <w:szCs w:val="22"/>
                <w:lang w:val="en-GB"/>
              </w:rPr>
            </w:pPr>
            <w:r w:rsidRPr="0022514C">
              <w:rPr>
                <w:sz w:val="22"/>
                <w:szCs w:val="22"/>
                <w:lang w:val="en-GB"/>
              </w:rPr>
              <w:t>9</w:t>
            </w:r>
          </w:p>
        </w:tc>
        <w:tc>
          <w:tcPr>
            <w:tcW w:w="567" w:type="dxa"/>
            <w:shd w:val="clear" w:color="auto" w:fill="FBE4D5" w:themeFill="accent2" w:themeFillTint="33"/>
            <w:vAlign w:val="center"/>
          </w:tcPr>
          <w:p w14:paraId="61457677" w14:textId="77777777" w:rsidR="00B92BEA" w:rsidRPr="0022514C" w:rsidRDefault="00B92BEA" w:rsidP="00166302">
            <w:pPr>
              <w:jc w:val="center"/>
              <w:rPr>
                <w:sz w:val="22"/>
                <w:szCs w:val="22"/>
                <w:lang w:val="en-GB"/>
              </w:rPr>
            </w:pPr>
          </w:p>
        </w:tc>
        <w:tc>
          <w:tcPr>
            <w:tcW w:w="548" w:type="dxa"/>
            <w:shd w:val="clear" w:color="auto" w:fill="FBE4D5" w:themeFill="accent2" w:themeFillTint="33"/>
            <w:vAlign w:val="center"/>
          </w:tcPr>
          <w:p w14:paraId="40DE9D08" w14:textId="77777777" w:rsidR="00B92BEA" w:rsidRPr="0022514C" w:rsidRDefault="00B92BEA" w:rsidP="00166302">
            <w:pPr>
              <w:jc w:val="center"/>
              <w:rPr>
                <w:sz w:val="22"/>
                <w:szCs w:val="22"/>
                <w:lang w:val="en-GB"/>
              </w:rPr>
            </w:pPr>
          </w:p>
        </w:tc>
        <w:tc>
          <w:tcPr>
            <w:tcW w:w="587" w:type="dxa"/>
            <w:shd w:val="clear" w:color="auto" w:fill="FBE4D5" w:themeFill="accent2" w:themeFillTint="33"/>
            <w:vAlign w:val="center"/>
          </w:tcPr>
          <w:p w14:paraId="373B01AA" w14:textId="77777777" w:rsidR="00B92BEA" w:rsidRPr="0022514C" w:rsidRDefault="00B92BEA" w:rsidP="00166302">
            <w:pPr>
              <w:jc w:val="center"/>
              <w:rPr>
                <w:sz w:val="22"/>
                <w:szCs w:val="22"/>
                <w:lang w:val="en-GB"/>
              </w:rPr>
            </w:pPr>
          </w:p>
        </w:tc>
        <w:tc>
          <w:tcPr>
            <w:tcW w:w="567" w:type="dxa"/>
            <w:shd w:val="clear" w:color="auto" w:fill="FBE4D5" w:themeFill="accent2" w:themeFillTint="33"/>
            <w:vAlign w:val="center"/>
          </w:tcPr>
          <w:p w14:paraId="6DBBB4B7" w14:textId="77777777" w:rsidR="00B92BEA" w:rsidRPr="0022514C" w:rsidRDefault="00B92BEA" w:rsidP="00166302">
            <w:pPr>
              <w:jc w:val="center"/>
              <w:rPr>
                <w:sz w:val="22"/>
                <w:szCs w:val="22"/>
                <w:lang w:val="en-GB"/>
              </w:rPr>
            </w:pPr>
            <w:r w:rsidRPr="0022514C">
              <w:rPr>
                <w:sz w:val="22"/>
                <w:szCs w:val="22"/>
                <w:lang w:val="en-GB"/>
              </w:rPr>
              <w:t>5</w:t>
            </w:r>
          </w:p>
        </w:tc>
        <w:tc>
          <w:tcPr>
            <w:tcW w:w="567" w:type="dxa"/>
            <w:shd w:val="clear" w:color="auto" w:fill="FBE4D5" w:themeFill="accent2" w:themeFillTint="33"/>
            <w:vAlign w:val="center"/>
          </w:tcPr>
          <w:p w14:paraId="5510C824"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7FDAEA10" w14:textId="77777777" w:rsidR="00B92BEA" w:rsidRPr="0022514C" w:rsidRDefault="00B92BEA" w:rsidP="00166302">
            <w:pPr>
              <w:jc w:val="center"/>
              <w:rPr>
                <w:sz w:val="22"/>
                <w:szCs w:val="22"/>
                <w:lang w:val="en-GB"/>
              </w:rPr>
            </w:pPr>
          </w:p>
        </w:tc>
        <w:tc>
          <w:tcPr>
            <w:tcW w:w="709" w:type="dxa"/>
            <w:shd w:val="clear" w:color="auto" w:fill="FBE4D5" w:themeFill="accent2" w:themeFillTint="33"/>
            <w:vAlign w:val="center"/>
          </w:tcPr>
          <w:p w14:paraId="0C52519D" w14:textId="77777777" w:rsidR="00B92BEA" w:rsidRPr="0022514C" w:rsidRDefault="00B92BEA" w:rsidP="00166302">
            <w:pPr>
              <w:jc w:val="center"/>
              <w:rPr>
                <w:sz w:val="22"/>
                <w:szCs w:val="22"/>
                <w:lang w:val="en-GB"/>
              </w:rPr>
            </w:pPr>
            <w:r w:rsidRPr="0022514C">
              <w:rPr>
                <w:sz w:val="22"/>
                <w:szCs w:val="22"/>
                <w:lang w:val="en-GB"/>
              </w:rPr>
              <w:t>14</w:t>
            </w:r>
          </w:p>
        </w:tc>
      </w:tr>
      <w:tr w:rsidR="00B92BEA" w:rsidRPr="0022514C" w14:paraId="01A24858" w14:textId="77777777" w:rsidTr="008C06A2">
        <w:trPr>
          <w:trHeight w:val="311"/>
        </w:trPr>
        <w:tc>
          <w:tcPr>
            <w:tcW w:w="4673" w:type="dxa"/>
            <w:shd w:val="clear" w:color="auto" w:fill="FBE4D5" w:themeFill="accent2" w:themeFillTint="33"/>
            <w:vAlign w:val="center"/>
          </w:tcPr>
          <w:p w14:paraId="3C117EB5" w14:textId="77777777" w:rsidR="00B92BEA" w:rsidRPr="0022514C" w:rsidRDefault="00B92BEA" w:rsidP="00166302">
            <w:pPr>
              <w:pStyle w:val="TableParagraph"/>
              <w:ind w:left="98" w:right="786"/>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Food hygiene and environmental</w:t>
            </w:r>
            <w:r w:rsidRPr="0022514C">
              <w:rPr>
                <w:rFonts w:ascii="Times New Roman" w:hAnsi="Times New Roman" w:cs="Times New Roman"/>
                <w:color w:val="141515"/>
                <w:spacing w:val="-15"/>
                <w:sz w:val="22"/>
                <w:szCs w:val="22"/>
                <w:lang w:val="en-GB"/>
              </w:rPr>
              <w:t xml:space="preserve"> </w:t>
            </w:r>
            <w:r w:rsidRPr="0022514C">
              <w:rPr>
                <w:rFonts w:ascii="Times New Roman" w:hAnsi="Times New Roman" w:cs="Times New Roman"/>
                <w:color w:val="141515"/>
                <w:sz w:val="22"/>
                <w:szCs w:val="22"/>
                <w:lang w:val="en-GB"/>
              </w:rPr>
              <w:t>health</w:t>
            </w:r>
          </w:p>
        </w:tc>
        <w:tc>
          <w:tcPr>
            <w:tcW w:w="709" w:type="dxa"/>
            <w:shd w:val="clear" w:color="auto" w:fill="FBE4D5" w:themeFill="accent2" w:themeFillTint="33"/>
            <w:vAlign w:val="center"/>
          </w:tcPr>
          <w:p w14:paraId="0636B70E" w14:textId="77777777" w:rsidR="00B92BEA" w:rsidRPr="0022514C" w:rsidRDefault="00B92BEA" w:rsidP="00166302">
            <w:pPr>
              <w:jc w:val="center"/>
              <w:rPr>
                <w:sz w:val="22"/>
                <w:szCs w:val="22"/>
                <w:lang w:val="en-GB"/>
              </w:rPr>
            </w:pPr>
            <w:r w:rsidRPr="0022514C">
              <w:rPr>
                <w:sz w:val="22"/>
                <w:szCs w:val="22"/>
                <w:lang w:val="en-GB"/>
              </w:rPr>
              <w:t>27</w:t>
            </w:r>
          </w:p>
        </w:tc>
        <w:tc>
          <w:tcPr>
            <w:tcW w:w="567" w:type="dxa"/>
            <w:shd w:val="clear" w:color="auto" w:fill="FBE4D5" w:themeFill="accent2" w:themeFillTint="33"/>
            <w:vAlign w:val="center"/>
          </w:tcPr>
          <w:p w14:paraId="7C194AA1" w14:textId="77777777" w:rsidR="00B92BEA" w:rsidRPr="0022514C" w:rsidRDefault="00B92BEA" w:rsidP="00166302">
            <w:pPr>
              <w:jc w:val="center"/>
              <w:rPr>
                <w:sz w:val="22"/>
                <w:szCs w:val="22"/>
                <w:lang w:val="en-GB"/>
              </w:rPr>
            </w:pPr>
          </w:p>
        </w:tc>
        <w:tc>
          <w:tcPr>
            <w:tcW w:w="548" w:type="dxa"/>
            <w:shd w:val="clear" w:color="auto" w:fill="FBE4D5" w:themeFill="accent2" w:themeFillTint="33"/>
            <w:vAlign w:val="center"/>
          </w:tcPr>
          <w:p w14:paraId="71510BAE" w14:textId="77777777" w:rsidR="00B92BEA" w:rsidRPr="0022514C" w:rsidRDefault="00B92BEA" w:rsidP="00166302">
            <w:pPr>
              <w:jc w:val="center"/>
              <w:rPr>
                <w:sz w:val="22"/>
                <w:szCs w:val="22"/>
                <w:lang w:val="en-GB"/>
              </w:rPr>
            </w:pPr>
          </w:p>
        </w:tc>
        <w:tc>
          <w:tcPr>
            <w:tcW w:w="587" w:type="dxa"/>
            <w:shd w:val="clear" w:color="auto" w:fill="FBE4D5" w:themeFill="accent2" w:themeFillTint="33"/>
            <w:vAlign w:val="center"/>
          </w:tcPr>
          <w:p w14:paraId="4D3A0287" w14:textId="77777777" w:rsidR="00B92BEA" w:rsidRPr="0022514C" w:rsidRDefault="00B92BEA" w:rsidP="00166302">
            <w:pPr>
              <w:jc w:val="center"/>
              <w:rPr>
                <w:sz w:val="22"/>
                <w:szCs w:val="22"/>
                <w:lang w:val="en-GB"/>
              </w:rPr>
            </w:pPr>
            <w:r w:rsidRPr="0022514C">
              <w:rPr>
                <w:sz w:val="22"/>
                <w:szCs w:val="22"/>
                <w:lang w:val="en-GB"/>
              </w:rPr>
              <w:t>9</w:t>
            </w:r>
          </w:p>
        </w:tc>
        <w:tc>
          <w:tcPr>
            <w:tcW w:w="567" w:type="dxa"/>
            <w:shd w:val="clear" w:color="auto" w:fill="FBE4D5" w:themeFill="accent2" w:themeFillTint="33"/>
            <w:vAlign w:val="center"/>
          </w:tcPr>
          <w:p w14:paraId="457FD9AC" w14:textId="77777777" w:rsidR="00B92BEA" w:rsidRPr="0022514C" w:rsidRDefault="00B92BEA" w:rsidP="00166302">
            <w:pPr>
              <w:jc w:val="center"/>
              <w:rPr>
                <w:sz w:val="22"/>
                <w:szCs w:val="22"/>
                <w:lang w:val="en-GB"/>
              </w:rPr>
            </w:pPr>
            <w:r w:rsidRPr="0022514C">
              <w:rPr>
                <w:sz w:val="22"/>
                <w:szCs w:val="22"/>
                <w:lang w:val="en-GB"/>
              </w:rPr>
              <w:t>26</w:t>
            </w:r>
          </w:p>
        </w:tc>
        <w:tc>
          <w:tcPr>
            <w:tcW w:w="567" w:type="dxa"/>
            <w:shd w:val="clear" w:color="auto" w:fill="FBE4D5" w:themeFill="accent2" w:themeFillTint="33"/>
            <w:vAlign w:val="center"/>
          </w:tcPr>
          <w:p w14:paraId="54CE7326"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0F246694" w14:textId="77777777" w:rsidR="00B92BEA" w:rsidRPr="0022514C" w:rsidRDefault="00B92BEA" w:rsidP="00166302">
            <w:pPr>
              <w:jc w:val="center"/>
              <w:rPr>
                <w:sz w:val="22"/>
                <w:szCs w:val="22"/>
                <w:lang w:val="en-GB"/>
              </w:rPr>
            </w:pPr>
          </w:p>
        </w:tc>
        <w:tc>
          <w:tcPr>
            <w:tcW w:w="709" w:type="dxa"/>
            <w:shd w:val="clear" w:color="auto" w:fill="FBE4D5" w:themeFill="accent2" w:themeFillTint="33"/>
            <w:vAlign w:val="center"/>
          </w:tcPr>
          <w:p w14:paraId="027FF337" w14:textId="77777777" w:rsidR="00B92BEA" w:rsidRPr="0022514C" w:rsidRDefault="00B92BEA" w:rsidP="00166302">
            <w:pPr>
              <w:jc w:val="center"/>
              <w:rPr>
                <w:sz w:val="22"/>
                <w:szCs w:val="22"/>
                <w:lang w:val="en-GB"/>
              </w:rPr>
            </w:pPr>
            <w:r w:rsidRPr="0022514C">
              <w:rPr>
                <w:sz w:val="22"/>
                <w:szCs w:val="22"/>
                <w:lang w:val="en-GB"/>
              </w:rPr>
              <w:t>62</w:t>
            </w:r>
          </w:p>
        </w:tc>
      </w:tr>
      <w:tr w:rsidR="00B92BEA" w:rsidRPr="0022514C" w14:paraId="7631B330" w14:textId="77777777" w:rsidTr="008C06A2">
        <w:trPr>
          <w:trHeight w:val="273"/>
        </w:trPr>
        <w:tc>
          <w:tcPr>
            <w:tcW w:w="4673" w:type="dxa"/>
            <w:shd w:val="clear" w:color="auto" w:fill="FBE4D5" w:themeFill="accent2" w:themeFillTint="33"/>
            <w:vAlign w:val="center"/>
          </w:tcPr>
          <w:p w14:paraId="49BE16C3" w14:textId="77777777" w:rsidR="00B92BEA" w:rsidRPr="0022514C" w:rsidRDefault="00B92BEA" w:rsidP="00166302">
            <w:pPr>
              <w:pStyle w:val="TableParagraph"/>
              <w:ind w:left="98"/>
              <w:jc w:val="left"/>
              <w:rPr>
                <w:rFonts w:ascii="Times New Roman" w:hAnsi="Times New Roman" w:cs="Times New Roman"/>
                <w:sz w:val="22"/>
                <w:szCs w:val="22"/>
                <w:lang w:val="en-GB"/>
              </w:rPr>
            </w:pPr>
            <w:r w:rsidRPr="0022514C">
              <w:rPr>
                <w:rFonts w:ascii="Times New Roman" w:hAnsi="Times New Roman" w:cs="Times New Roman"/>
                <w:color w:val="141515"/>
                <w:sz w:val="22"/>
                <w:szCs w:val="22"/>
                <w:lang w:val="en-GB"/>
              </w:rPr>
              <w:t>Basic</w:t>
            </w:r>
            <w:r w:rsidRPr="0022514C">
              <w:rPr>
                <w:rFonts w:ascii="Times New Roman" w:hAnsi="Times New Roman" w:cs="Times New Roman"/>
                <w:color w:val="141515"/>
                <w:spacing w:val="-2"/>
                <w:sz w:val="22"/>
                <w:szCs w:val="22"/>
                <w:lang w:val="en-GB"/>
              </w:rPr>
              <w:t xml:space="preserve"> </w:t>
            </w:r>
            <w:r w:rsidRPr="0022514C">
              <w:rPr>
                <w:rFonts w:ascii="Times New Roman" w:hAnsi="Times New Roman" w:cs="Times New Roman"/>
                <w:color w:val="141515"/>
                <w:sz w:val="22"/>
                <w:szCs w:val="22"/>
                <w:lang w:val="en-GB"/>
              </w:rPr>
              <w:t>food</w:t>
            </w:r>
            <w:r w:rsidRPr="0022514C">
              <w:rPr>
                <w:rFonts w:ascii="Times New Roman" w:hAnsi="Times New Roman" w:cs="Times New Roman"/>
                <w:color w:val="141515"/>
                <w:spacing w:val="-1"/>
                <w:sz w:val="22"/>
                <w:szCs w:val="22"/>
                <w:lang w:val="en-GB"/>
              </w:rPr>
              <w:t xml:space="preserve"> </w:t>
            </w:r>
            <w:r w:rsidRPr="0022514C">
              <w:rPr>
                <w:rFonts w:ascii="Times New Roman" w:hAnsi="Times New Roman" w:cs="Times New Roman"/>
                <w:color w:val="141515"/>
                <w:spacing w:val="-2"/>
                <w:sz w:val="22"/>
                <w:szCs w:val="22"/>
                <w:lang w:val="en-GB"/>
              </w:rPr>
              <w:t>technology</w:t>
            </w:r>
          </w:p>
        </w:tc>
        <w:tc>
          <w:tcPr>
            <w:tcW w:w="709" w:type="dxa"/>
            <w:shd w:val="clear" w:color="auto" w:fill="FBE4D5" w:themeFill="accent2" w:themeFillTint="33"/>
            <w:vAlign w:val="center"/>
          </w:tcPr>
          <w:p w14:paraId="1C7C098F" w14:textId="77777777" w:rsidR="00B92BEA" w:rsidRPr="0022514C" w:rsidRDefault="00B92BEA" w:rsidP="00166302">
            <w:pPr>
              <w:jc w:val="center"/>
              <w:rPr>
                <w:sz w:val="22"/>
                <w:szCs w:val="22"/>
                <w:lang w:val="en-GB"/>
              </w:rPr>
            </w:pPr>
            <w:r w:rsidRPr="0022514C">
              <w:rPr>
                <w:sz w:val="22"/>
                <w:szCs w:val="22"/>
                <w:lang w:val="en-GB"/>
              </w:rPr>
              <w:t>16</w:t>
            </w:r>
          </w:p>
        </w:tc>
        <w:tc>
          <w:tcPr>
            <w:tcW w:w="567" w:type="dxa"/>
            <w:shd w:val="clear" w:color="auto" w:fill="FBE4D5" w:themeFill="accent2" w:themeFillTint="33"/>
            <w:vAlign w:val="center"/>
          </w:tcPr>
          <w:p w14:paraId="5D8767B2" w14:textId="77777777" w:rsidR="00B92BEA" w:rsidRPr="0022514C" w:rsidRDefault="00B92BEA" w:rsidP="00166302">
            <w:pPr>
              <w:jc w:val="center"/>
              <w:rPr>
                <w:sz w:val="22"/>
                <w:szCs w:val="22"/>
                <w:lang w:val="en-GB"/>
              </w:rPr>
            </w:pPr>
          </w:p>
        </w:tc>
        <w:tc>
          <w:tcPr>
            <w:tcW w:w="548" w:type="dxa"/>
            <w:shd w:val="clear" w:color="auto" w:fill="FBE4D5" w:themeFill="accent2" w:themeFillTint="33"/>
            <w:vAlign w:val="center"/>
          </w:tcPr>
          <w:p w14:paraId="2EA21313" w14:textId="77777777" w:rsidR="00B92BEA" w:rsidRPr="0022514C" w:rsidRDefault="00B92BEA" w:rsidP="00166302">
            <w:pPr>
              <w:jc w:val="center"/>
              <w:rPr>
                <w:sz w:val="22"/>
                <w:szCs w:val="22"/>
                <w:lang w:val="en-GB"/>
              </w:rPr>
            </w:pPr>
          </w:p>
        </w:tc>
        <w:tc>
          <w:tcPr>
            <w:tcW w:w="587" w:type="dxa"/>
            <w:shd w:val="clear" w:color="auto" w:fill="FBE4D5" w:themeFill="accent2" w:themeFillTint="33"/>
            <w:vAlign w:val="center"/>
          </w:tcPr>
          <w:p w14:paraId="1AC2799A" w14:textId="77777777" w:rsidR="00B92BEA" w:rsidRPr="0022514C" w:rsidRDefault="00B92BEA" w:rsidP="00166302">
            <w:pPr>
              <w:jc w:val="center"/>
              <w:rPr>
                <w:sz w:val="22"/>
                <w:szCs w:val="22"/>
                <w:lang w:val="en-GB"/>
              </w:rPr>
            </w:pPr>
            <w:r w:rsidRPr="0022514C">
              <w:rPr>
                <w:sz w:val="22"/>
                <w:szCs w:val="22"/>
                <w:lang w:val="en-GB"/>
              </w:rPr>
              <w:t>14</w:t>
            </w:r>
          </w:p>
        </w:tc>
        <w:tc>
          <w:tcPr>
            <w:tcW w:w="567" w:type="dxa"/>
            <w:shd w:val="clear" w:color="auto" w:fill="FBE4D5" w:themeFill="accent2" w:themeFillTint="33"/>
            <w:vAlign w:val="center"/>
          </w:tcPr>
          <w:p w14:paraId="31BFB72D" w14:textId="77777777" w:rsidR="00B92BEA" w:rsidRPr="0022514C" w:rsidRDefault="00B92BEA" w:rsidP="00166302">
            <w:pPr>
              <w:jc w:val="center"/>
              <w:rPr>
                <w:sz w:val="22"/>
                <w:szCs w:val="22"/>
                <w:lang w:val="en-GB"/>
              </w:rPr>
            </w:pPr>
            <w:r w:rsidRPr="0022514C">
              <w:rPr>
                <w:sz w:val="22"/>
                <w:szCs w:val="22"/>
                <w:lang w:val="en-GB"/>
              </w:rPr>
              <w:t>14</w:t>
            </w:r>
          </w:p>
        </w:tc>
        <w:tc>
          <w:tcPr>
            <w:tcW w:w="567" w:type="dxa"/>
            <w:shd w:val="clear" w:color="auto" w:fill="FBE4D5" w:themeFill="accent2" w:themeFillTint="33"/>
            <w:vAlign w:val="center"/>
          </w:tcPr>
          <w:p w14:paraId="22E315F6" w14:textId="77777777" w:rsidR="00B92BEA" w:rsidRPr="0022514C" w:rsidRDefault="00B92BEA" w:rsidP="00166302">
            <w:pPr>
              <w:jc w:val="center"/>
              <w:rPr>
                <w:sz w:val="22"/>
                <w:szCs w:val="22"/>
                <w:lang w:val="en-GB"/>
              </w:rPr>
            </w:pPr>
          </w:p>
        </w:tc>
        <w:tc>
          <w:tcPr>
            <w:tcW w:w="566" w:type="dxa"/>
            <w:shd w:val="clear" w:color="auto" w:fill="FBE4D5" w:themeFill="accent2" w:themeFillTint="33"/>
            <w:vAlign w:val="center"/>
          </w:tcPr>
          <w:p w14:paraId="7CCE4552" w14:textId="77777777" w:rsidR="00B92BEA" w:rsidRPr="0022514C" w:rsidRDefault="00B92BEA" w:rsidP="00166302">
            <w:pPr>
              <w:jc w:val="center"/>
              <w:rPr>
                <w:sz w:val="22"/>
                <w:szCs w:val="22"/>
                <w:lang w:val="en-GB"/>
              </w:rPr>
            </w:pPr>
          </w:p>
        </w:tc>
        <w:tc>
          <w:tcPr>
            <w:tcW w:w="709" w:type="dxa"/>
            <w:shd w:val="clear" w:color="auto" w:fill="FBE4D5" w:themeFill="accent2" w:themeFillTint="33"/>
            <w:vAlign w:val="center"/>
          </w:tcPr>
          <w:p w14:paraId="10465B85" w14:textId="77777777" w:rsidR="00B92BEA" w:rsidRPr="0022514C" w:rsidRDefault="00B92BEA" w:rsidP="00166302">
            <w:pPr>
              <w:jc w:val="center"/>
              <w:rPr>
                <w:sz w:val="22"/>
                <w:szCs w:val="22"/>
                <w:lang w:val="en-GB"/>
              </w:rPr>
            </w:pPr>
            <w:r w:rsidRPr="0022514C">
              <w:rPr>
                <w:sz w:val="22"/>
                <w:szCs w:val="22"/>
                <w:lang w:val="en-GB"/>
              </w:rPr>
              <w:t>44</w:t>
            </w:r>
          </w:p>
        </w:tc>
      </w:tr>
    </w:tbl>
    <w:p w14:paraId="6BB42947" w14:textId="4FBCC896" w:rsidR="00B92BEA" w:rsidRPr="0022514C" w:rsidRDefault="00B92BEA" w:rsidP="00166302">
      <w:pPr>
        <w:spacing w:after="0" w:line="240" w:lineRule="auto"/>
        <w:ind w:right="-94"/>
        <w:jc w:val="both"/>
        <w:rPr>
          <w:rFonts w:ascii="Times New Roman" w:hAnsi="Times New Roman" w:cs="Times New Roman"/>
          <w:i/>
          <w:sz w:val="20"/>
          <w:szCs w:val="20"/>
          <w:lang w:val="en-GB"/>
        </w:rPr>
      </w:pPr>
      <w:r w:rsidRPr="0022514C">
        <w:rPr>
          <w:rFonts w:ascii="Times New Roman" w:hAnsi="Times New Roman" w:cs="Times New Roman"/>
          <w:b/>
          <w:i/>
          <w:sz w:val="20"/>
          <w:szCs w:val="20"/>
          <w:lang w:val="en-GB"/>
        </w:rPr>
        <w:t>A:</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lectures; </w:t>
      </w:r>
      <w:r w:rsidRPr="0022514C">
        <w:rPr>
          <w:rFonts w:ascii="Times New Roman" w:hAnsi="Times New Roman" w:cs="Times New Roman"/>
          <w:b/>
          <w:i/>
          <w:sz w:val="20"/>
          <w:szCs w:val="20"/>
          <w:lang w:val="en-GB"/>
        </w:rPr>
        <w:t>B:</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seminars; </w:t>
      </w:r>
      <w:r w:rsidRPr="0022514C">
        <w:rPr>
          <w:rFonts w:ascii="Times New Roman" w:hAnsi="Times New Roman" w:cs="Times New Roman"/>
          <w:b/>
          <w:i/>
          <w:sz w:val="20"/>
          <w:szCs w:val="20"/>
          <w:lang w:val="en-GB"/>
        </w:rPr>
        <w:t>C:</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supervised self-learning; </w:t>
      </w:r>
      <w:r w:rsidRPr="0022514C">
        <w:rPr>
          <w:rFonts w:ascii="Times New Roman" w:hAnsi="Times New Roman" w:cs="Times New Roman"/>
          <w:b/>
          <w:i/>
          <w:sz w:val="20"/>
          <w:szCs w:val="20"/>
          <w:lang w:val="en-GB"/>
        </w:rPr>
        <w:t>D:</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laboratory and desk-based work; </w:t>
      </w:r>
      <w:r w:rsidRPr="0022514C">
        <w:rPr>
          <w:rFonts w:ascii="Times New Roman" w:hAnsi="Times New Roman" w:cs="Times New Roman"/>
          <w:b/>
          <w:i/>
          <w:sz w:val="20"/>
          <w:szCs w:val="20"/>
          <w:lang w:val="en-GB"/>
        </w:rPr>
        <w:t>E:</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non-clinical work; </w:t>
      </w:r>
      <w:r w:rsidRPr="0022514C">
        <w:rPr>
          <w:rFonts w:ascii="Times New Roman" w:hAnsi="Times New Roman" w:cs="Times New Roman"/>
          <w:b/>
          <w:i/>
          <w:sz w:val="20"/>
          <w:szCs w:val="20"/>
          <w:lang w:val="en-GB"/>
        </w:rPr>
        <w:t>F:</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clinical animal work; </w:t>
      </w:r>
      <w:r w:rsidRPr="0022514C">
        <w:rPr>
          <w:rFonts w:ascii="Times New Roman" w:hAnsi="Times New Roman" w:cs="Times New Roman"/>
          <w:b/>
          <w:i/>
          <w:sz w:val="20"/>
          <w:szCs w:val="20"/>
          <w:lang w:val="en-GB"/>
        </w:rPr>
        <w:t>G:</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others (tutorials, field visits, reports, expositions</w:t>
      </w:r>
      <w:r w:rsidR="002A3AC0">
        <w:rPr>
          <w:rFonts w:ascii="Times New Roman" w:hAnsi="Times New Roman" w:cs="Times New Roman"/>
          <w:i/>
          <w:sz w:val="20"/>
          <w:szCs w:val="20"/>
          <w:lang w:val="en-GB"/>
        </w:rPr>
        <w:t>,</w:t>
      </w:r>
      <w:r w:rsidRPr="0022514C">
        <w:rPr>
          <w:rFonts w:ascii="Times New Roman" w:hAnsi="Times New Roman" w:cs="Times New Roman"/>
          <w:i/>
          <w:sz w:val="20"/>
          <w:szCs w:val="20"/>
          <w:lang w:val="en-GB"/>
        </w:rPr>
        <w:t xml:space="preserve"> and evaluations…); </w:t>
      </w:r>
      <w:r w:rsidRPr="0022514C">
        <w:rPr>
          <w:rFonts w:ascii="Times New Roman" w:hAnsi="Times New Roman" w:cs="Times New Roman"/>
          <w:b/>
          <w:i/>
          <w:sz w:val="20"/>
          <w:szCs w:val="20"/>
          <w:lang w:val="en-GB"/>
        </w:rPr>
        <w:t>H:</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total</w:t>
      </w:r>
    </w:p>
    <w:p w14:paraId="615A3962" w14:textId="2DADB16B" w:rsidR="008C06A2" w:rsidRPr="0022514C" w:rsidRDefault="00B92BEA" w:rsidP="00747F77">
      <w:pPr>
        <w:spacing w:after="0" w:line="360" w:lineRule="auto"/>
        <w:ind w:right="859"/>
        <w:rPr>
          <w:rFonts w:ascii="Times New Roman" w:hAnsi="Times New Roman" w:cs="Times New Roman"/>
          <w:b/>
          <w:color w:val="141515"/>
          <w:sz w:val="24"/>
          <w:szCs w:val="24"/>
          <w:lang w:val="en-GB"/>
        </w:rPr>
      </w:pPr>
      <w:r w:rsidRPr="0022514C">
        <w:rPr>
          <w:rFonts w:ascii="Times New Roman" w:hAnsi="Times New Roman" w:cs="Times New Roman"/>
          <w:b/>
          <w:color w:val="141515"/>
          <w:sz w:val="24"/>
          <w:szCs w:val="24"/>
          <w:lang w:val="en-GB"/>
        </w:rPr>
        <w:lastRenderedPageBreak/>
        <w:t>Table 3.1.3. Practical rotations u</w:t>
      </w:r>
      <w:r w:rsidR="00747F77" w:rsidRPr="0022514C">
        <w:rPr>
          <w:rFonts w:ascii="Times New Roman" w:hAnsi="Times New Roman" w:cs="Times New Roman"/>
          <w:b/>
          <w:color w:val="141515"/>
          <w:sz w:val="24"/>
          <w:szCs w:val="24"/>
          <w:lang w:val="en-GB"/>
        </w:rPr>
        <w:t xml:space="preserve">nder academic staﬀ supervision </w:t>
      </w:r>
    </w:p>
    <w:tbl>
      <w:tblPr>
        <w:tblStyle w:val="TableNormal"/>
        <w:tblW w:w="949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5"/>
        <w:gridCol w:w="4111"/>
        <w:gridCol w:w="1134"/>
        <w:gridCol w:w="1418"/>
      </w:tblGrid>
      <w:tr w:rsidR="00B92BEA" w:rsidRPr="0022514C" w14:paraId="77F3282B" w14:textId="77777777" w:rsidTr="008C06A2">
        <w:trPr>
          <w:trHeight w:val="560"/>
        </w:trPr>
        <w:tc>
          <w:tcPr>
            <w:tcW w:w="2835" w:type="dxa"/>
            <w:shd w:val="clear" w:color="auto" w:fill="C45911" w:themeFill="accent2" w:themeFillShade="BF"/>
          </w:tcPr>
          <w:p w14:paraId="5491F0F6" w14:textId="77777777" w:rsidR="00B92BEA" w:rsidRPr="0022514C" w:rsidRDefault="00B92BEA" w:rsidP="00166302">
            <w:pPr>
              <w:pStyle w:val="TableParagraph"/>
              <w:ind w:left="15"/>
              <w:rPr>
                <w:rFonts w:ascii="Times New Roman" w:hAnsi="Times New Roman" w:cs="Times New Roman"/>
                <w:b/>
                <w:sz w:val="24"/>
                <w:szCs w:val="24"/>
                <w:lang w:val="en-GB"/>
              </w:rPr>
            </w:pPr>
            <w:r w:rsidRPr="0022514C">
              <w:rPr>
                <w:rFonts w:ascii="Times New Roman" w:hAnsi="Times New Roman" w:cs="Times New Roman"/>
                <w:b/>
                <w:color w:val="FFFFFF"/>
                <w:spacing w:val="-2"/>
                <w:sz w:val="24"/>
                <w:szCs w:val="24"/>
                <w:lang w:val="en-GB"/>
              </w:rPr>
              <w:t>Types</w:t>
            </w:r>
          </w:p>
        </w:tc>
        <w:tc>
          <w:tcPr>
            <w:tcW w:w="4111" w:type="dxa"/>
            <w:shd w:val="clear" w:color="auto" w:fill="C45911" w:themeFill="accent2" w:themeFillShade="BF"/>
          </w:tcPr>
          <w:p w14:paraId="7DD5FC1C" w14:textId="77777777" w:rsidR="00B92BEA" w:rsidRPr="0022514C" w:rsidRDefault="00B92BEA" w:rsidP="00166302">
            <w:pPr>
              <w:pStyle w:val="TableParagraph"/>
              <w:ind w:left="17" w:right="3"/>
              <w:rPr>
                <w:rFonts w:ascii="Times New Roman" w:hAnsi="Times New Roman" w:cs="Times New Roman"/>
                <w:b/>
                <w:sz w:val="24"/>
                <w:szCs w:val="24"/>
                <w:lang w:val="en-GB"/>
              </w:rPr>
            </w:pPr>
            <w:r w:rsidRPr="0022514C">
              <w:rPr>
                <w:rFonts w:ascii="Times New Roman" w:hAnsi="Times New Roman" w:cs="Times New Roman"/>
                <w:b/>
                <w:color w:val="FFFFFF"/>
                <w:sz w:val="24"/>
                <w:szCs w:val="24"/>
                <w:lang w:val="en-GB"/>
              </w:rPr>
              <w:t>List</w:t>
            </w:r>
            <w:r w:rsidRPr="0022514C">
              <w:rPr>
                <w:rFonts w:ascii="Times New Roman" w:hAnsi="Times New Roman" w:cs="Times New Roman"/>
                <w:b/>
                <w:color w:val="FFFFFF"/>
                <w:spacing w:val="5"/>
                <w:sz w:val="24"/>
                <w:szCs w:val="24"/>
                <w:lang w:val="en-GB"/>
              </w:rPr>
              <w:t xml:space="preserve"> </w:t>
            </w:r>
            <w:r w:rsidRPr="0022514C">
              <w:rPr>
                <w:rFonts w:ascii="Times New Roman" w:hAnsi="Times New Roman" w:cs="Times New Roman"/>
                <w:b/>
                <w:color w:val="FFFFFF"/>
                <w:sz w:val="24"/>
                <w:szCs w:val="24"/>
                <w:lang w:val="en-GB"/>
              </w:rPr>
              <w:t>of</w:t>
            </w:r>
            <w:r w:rsidRPr="0022514C">
              <w:rPr>
                <w:rFonts w:ascii="Times New Roman" w:hAnsi="Times New Roman" w:cs="Times New Roman"/>
                <w:b/>
                <w:color w:val="FFFFFF"/>
                <w:spacing w:val="5"/>
                <w:sz w:val="24"/>
                <w:szCs w:val="24"/>
                <w:lang w:val="en-GB"/>
              </w:rPr>
              <w:t xml:space="preserve"> </w:t>
            </w:r>
            <w:r w:rsidRPr="0022514C">
              <w:rPr>
                <w:rFonts w:ascii="Times New Roman" w:hAnsi="Times New Roman" w:cs="Times New Roman"/>
                <w:b/>
                <w:color w:val="FFFFFF"/>
                <w:sz w:val="24"/>
                <w:szCs w:val="24"/>
                <w:lang w:val="en-GB"/>
              </w:rPr>
              <w:t>practical</w:t>
            </w:r>
            <w:r w:rsidRPr="0022514C">
              <w:rPr>
                <w:rFonts w:ascii="Times New Roman" w:hAnsi="Times New Roman" w:cs="Times New Roman"/>
                <w:b/>
                <w:color w:val="FFFFFF"/>
                <w:spacing w:val="6"/>
                <w:sz w:val="24"/>
                <w:szCs w:val="24"/>
                <w:lang w:val="en-GB"/>
              </w:rPr>
              <w:t xml:space="preserve"> </w:t>
            </w:r>
            <w:r w:rsidRPr="0022514C">
              <w:rPr>
                <w:rFonts w:ascii="Times New Roman" w:hAnsi="Times New Roman" w:cs="Times New Roman"/>
                <w:b/>
                <w:color w:val="FFFFFF"/>
                <w:spacing w:val="-2"/>
                <w:sz w:val="24"/>
                <w:szCs w:val="24"/>
                <w:lang w:val="en-GB"/>
              </w:rPr>
              <w:t>rotations</w:t>
            </w:r>
          </w:p>
          <w:p w14:paraId="1535A9D9" w14:textId="77777777" w:rsidR="00B92BEA" w:rsidRPr="0022514C" w:rsidRDefault="00B92BEA" w:rsidP="00166302">
            <w:pPr>
              <w:pStyle w:val="TableParagraph"/>
              <w:ind w:left="17" w:right="1"/>
              <w:rPr>
                <w:rFonts w:ascii="Times New Roman" w:hAnsi="Times New Roman" w:cs="Times New Roman"/>
                <w:b/>
                <w:sz w:val="24"/>
                <w:szCs w:val="24"/>
                <w:lang w:val="en-GB"/>
              </w:rPr>
            </w:pPr>
            <w:r w:rsidRPr="0022514C">
              <w:rPr>
                <w:rFonts w:ascii="Times New Roman" w:hAnsi="Times New Roman" w:cs="Times New Roman"/>
                <w:b/>
                <w:color w:val="FFFFFF"/>
                <w:spacing w:val="-2"/>
                <w:sz w:val="24"/>
                <w:szCs w:val="24"/>
                <w:lang w:val="en-GB"/>
              </w:rPr>
              <w:t>(Disciplines/Species)</w:t>
            </w:r>
          </w:p>
        </w:tc>
        <w:tc>
          <w:tcPr>
            <w:tcW w:w="1134" w:type="dxa"/>
            <w:shd w:val="clear" w:color="auto" w:fill="C45911" w:themeFill="accent2" w:themeFillShade="BF"/>
          </w:tcPr>
          <w:p w14:paraId="46C19E0F" w14:textId="77777777" w:rsidR="00B92BEA" w:rsidRPr="0022514C" w:rsidRDefault="00B92BEA" w:rsidP="00166302">
            <w:pPr>
              <w:pStyle w:val="TableParagraph"/>
              <w:ind w:left="13"/>
              <w:rPr>
                <w:rFonts w:ascii="Times New Roman" w:hAnsi="Times New Roman" w:cs="Times New Roman"/>
                <w:b/>
                <w:sz w:val="24"/>
                <w:szCs w:val="24"/>
                <w:lang w:val="en-GB"/>
              </w:rPr>
            </w:pPr>
            <w:r w:rsidRPr="0022514C">
              <w:rPr>
                <w:rFonts w:ascii="Times New Roman" w:hAnsi="Times New Roman" w:cs="Times New Roman"/>
                <w:b/>
                <w:color w:val="FFFFFF"/>
                <w:sz w:val="24"/>
                <w:szCs w:val="24"/>
                <w:lang w:val="en-GB"/>
              </w:rPr>
              <w:t>Duration</w:t>
            </w:r>
            <w:r w:rsidRPr="0022514C">
              <w:rPr>
                <w:rFonts w:ascii="Times New Roman" w:hAnsi="Times New Roman" w:cs="Times New Roman"/>
                <w:b/>
                <w:color w:val="FFFFFF"/>
                <w:spacing w:val="-11"/>
                <w:sz w:val="24"/>
                <w:szCs w:val="24"/>
                <w:lang w:val="en-GB"/>
              </w:rPr>
              <w:t xml:space="preserve"> </w:t>
            </w:r>
            <w:r w:rsidRPr="0022514C">
              <w:rPr>
                <w:rFonts w:ascii="Times New Roman" w:hAnsi="Times New Roman" w:cs="Times New Roman"/>
                <w:b/>
                <w:color w:val="FFFFFF"/>
                <w:spacing w:val="-2"/>
                <w:sz w:val="24"/>
                <w:szCs w:val="24"/>
                <w:lang w:val="en-GB"/>
              </w:rPr>
              <w:t>(days)</w:t>
            </w:r>
          </w:p>
        </w:tc>
        <w:tc>
          <w:tcPr>
            <w:tcW w:w="1418" w:type="dxa"/>
            <w:shd w:val="clear" w:color="auto" w:fill="C45911" w:themeFill="accent2" w:themeFillShade="BF"/>
          </w:tcPr>
          <w:p w14:paraId="0CD97015" w14:textId="77777777" w:rsidR="00B92BEA" w:rsidRPr="0022514C" w:rsidRDefault="00B92BEA" w:rsidP="00166302">
            <w:pPr>
              <w:pStyle w:val="TableParagraph"/>
              <w:ind w:left="1" w:right="1"/>
              <w:rPr>
                <w:rFonts w:ascii="Times New Roman" w:hAnsi="Times New Roman" w:cs="Times New Roman"/>
                <w:b/>
                <w:sz w:val="24"/>
                <w:szCs w:val="24"/>
                <w:lang w:val="en-GB"/>
              </w:rPr>
            </w:pPr>
            <w:r w:rsidRPr="0022514C">
              <w:rPr>
                <w:rFonts w:ascii="Times New Roman" w:hAnsi="Times New Roman" w:cs="Times New Roman"/>
                <w:b/>
                <w:color w:val="FFFFFF"/>
                <w:sz w:val="24"/>
                <w:szCs w:val="24"/>
                <w:lang w:val="en-GB"/>
              </w:rPr>
              <w:t>Year</w:t>
            </w:r>
            <w:r w:rsidRPr="0022514C">
              <w:rPr>
                <w:rFonts w:ascii="Times New Roman" w:hAnsi="Times New Roman" w:cs="Times New Roman"/>
                <w:b/>
                <w:color w:val="FFFFFF"/>
                <w:spacing w:val="-3"/>
                <w:sz w:val="24"/>
                <w:szCs w:val="24"/>
                <w:lang w:val="en-GB"/>
              </w:rPr>
              <w:t xml:space="preserve"> </w:t>
            </w:r>
            <w:r w:rsidRPr="0022514C">
              <w:rPr>
                <w:rFonts w:ascii="Times New Roman" w:hAnsi="Times New Roman" w:cs="Times New Roman"/>
                <w:b/>
                <w:color w:val="FFFFFF"/>
                <w:spacing w:val="-5"/>
                <w:sz w:val="24"/>
                <w:szCs w:val="24"/>
                <w:lang w:val="en-GB"/>
              </w:rPr>
              <w:t>of</w:t>
            </w:r>
          </w:p>
          <w:p w14:paraId="0CAD85D0" w14:textId="77777777" w:rsidR="00B92BEA" w:rsidRPr="0022514C" w:rsidRDefault="00B92BEA" w:rsidP="00166302">
            <w:pPr>
              <w:pStyle w:val="TableParagraph"/>
              <w:ind w:left="1" w:right="1"/>
              <w:rPr>
                <w:rFonts w:ascii="Times New Roman" w:hAnsi="Times New Roman" w:cs="Times New Roman"/>
                <w:b/>
                <w:sz w:val="24"/>
                <w:szCs w:val="24"/>
                <w:lang w:val="en-GB"/>
              </w:rPr>
            </w:pPr>
            <w:r w:rsidRPr="0022514C">
              <w:rPr>
                <w:rFonts w:ascii="Times New Roman" w:hAnsi="Times New Roman" w:cs="Times New Roman"/>
                <w:b/>
                <w:color w:val="FFFFFF"/>
                <w:spacing w:val="-2"/>
                <w:sz w:val="24"/>
                <w:szCs w:val="24"/>
                <w:lang w:val="en-GB"/>
              </w:rPr>
              <w:t>programme</w:t>
            </w:r>
          </w:p>
        </w:tc>
      </w:tr>
      <w:tr w:rsidR="008C06A2" w:rsidRPr="0022514C" w14:paraId="02EDA54B" w14:textId="77777777" w:rsidTr="008C06A2">
        <w:trPr>
          <w:trHeight w:val="282"/>
        </w:trPr>
        <w:tc>
          <w:tcPr>
            <w:tcW w:w="9498" w:type="dxa"/>
            <w:gridSpan w:val="4"/>
            <w:shd w:val="clear" w:color="auto" w:fill="FFFFFF" w:themeFill="background1"/>
          </w:tcPr>
          <w:p w14:paraId="12C0A103" w14:textId="32A659B6" w:rsidR="008C06A2" w:rsidRPr="0022514C" w:rsidRDefault="008C06A2" w:rsidP="00166302">
            <w:pPr>
              <w:pStyle w:val="TableParagraph"/>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Intra-mural</w:t>
            </w:r>
            <w:r w:rsidRPr="0022514C">
              <w:rPr>
                <w:rFonts w:ascii="Times New Roman" w:hAnsi="Times New Roman" w:cs="Times New Roman"/>
                <w:spacing w:val="11"/>
                <w:sz w:val="24"/>
                <w:szCs w:val="24"/>
                <w:lang w:val="en-GB"/>
              </w:rPr>
              <w:t xml:space="preserve"> </w:t>
            </w:r>
            <w:r w:rsidRPr="0022514C">
              <w:rPr>
                <w:rFonts w:ascii="Times New Roman" w:hAnsi="Times New Roman" w:cs="Times New Roman"/>
                <w:spacing w:val="-4"/>
                <w:sz w:val="24"/>
                <w:szCs w:val="24"/>
                <w:lang w:val="en-GB"/>
              </w:rPr>
              <w:t>(VTH)</w:t>
            </w:r>
          </w:p>
        </w:tc>
      </w:tr>
      <w:tr w:rsidR="00B92BEA" w:rsidRPr="0022514C" w14:paraId="16F65328" w14:textId="77777777" w:rsidTr="008C06A2">
        <w:trPr>
          <w:trHeight w:val="560"/>
        </w:trPr>
        <w:tc>
          <w:tcPr>
            <w:tcW w:w="2835" w:type="dxa"/>
            <w:shd w:val="clear" w:color="auto" w:fill="FBE4D5" w:themeFill="accent2" w:themeFillTint="33"/>
          </w:tcPr>
          <w:p w14:paraId="71EAE05F" w14:textId="77777777" w:rsidR="00B92BEA" w:rsidRPr="0022514C" w:rsidRDefault="00B92BEA" w:rsidP="00166302">
            <w:pPr>
              <w:pStyle w:val="TableParagraph"/>
              <w:ind w:left="298" w:right="138"/>
              <w:jc w:val="right"/>
              <w:rPr>
                <w:rFonts w:ascii="Times New Roman" w:hAnsi="Times New Roman" w:cs="Times New Roman"/>
                <w:sz w:val="24"/>
                <w:szCs w:val="24"/>
                <w:lang w:val="en-GB"/>
              </w:rPr>
            </w:pPr>
            <w:r w:rsidRPr="0022514C">
              <w:rPr>
                <w:rFonts w:ascii="Times New Roman" w:hAnsi="Times New Roman" w:cs="Times New Roman"/>
                <w:sz w:val="24"/>
                <w:szCs w:val="24"/>
                <w:lang w:val="en-GB"/>
              </w:rPr>
              <w:t>Small</w:t>
            </w:r>
            <w:r w:rsidRPr="0022514C">
              <w:rPr>
                <w:rFonts w:ascii="Times New Roman" w:hAnsi="Times New Roman" w:cs="Times New Roman"/>
                <w:spacing w:val="6"/>
                <w:sz w:val="24"/>
                <w:szCs w:val="24"/>
                <w:lang w:val="en-GB"/>
              </w:rPr>
              <w:t xml:space="preserve"> </w:t>
            </w:r>
            <w:r w:rsidRPr="0022514C">
              <w:rPr>
                <w:rFonts w:ascii="Times New Roman" w:hAnsi="Times New Roman" w:cs="Times New Roman"/>
                <w:sz w:val="24"/>
                <w:szCs w:val="24"/>
                <w:lang w:val="en-GB"/>
              </w:rPr>
              <w:t>Animal</w:t>
            </w:r>
            <w:r w:rsidRPr="0022514C">
              <w:rPr>
                <w:rFonts w:ascii="Times New Roman" w:hAnsi="Times New Roman" w:cs="Times New Roman"/>
                <w:spacing w:val="7"/>
                <w:sz w:val="24"/>
                <w:szCs w:val="24"/>
                <w:lang w:val="en-GB"/>
              </w:rPr>
              <w:t xml:space="preserve"> </w:t>
            </w:r>
            <w:r w:rsidRPr="0022514C">
              <w:rPr>
                <w:rFonts w:ascii="Times New Roman" w:hAnsi="Times New Roman" w:cs="Times New Roman"/>
                <w:spacing w:val="-2"/>
                <w:sz w:val="24"/>
                <w:szCs w:val="24"/>
                <w:lang w:val="en-GB"/>
              </w:rPr>
              <w:t>Clinic</w:t>
            </w:r>
          </w:p>
        </w:tc>
        <w:tc>
          <w:tcPr>
            <w:tcW w:w="4111" w:type="dxa"/>
            <w:shd w:val="clear" w:color="auto" w:fill="FBE4D5" w:themeFill="accent2" w:themeFillTint="33"/>
          </w:tcPr>
          <w:p w14:paraId="5AAE8A35" w14:textId="77777777" w:rsidR="00B92BEA" w:rsidRPr="0022514C" w:rsidRDefault="00B92BEA" w:rsidP="00166302">
            <w:pPr>
              <w:pStyle w:val="TableParagraph"/>
              <w:ind w:left="17" w:right="2"/>
              <w:rPr>
                <w:rFonts w:ascii="Times New Roman" w:hAnsi="Times New Roman" w:cs="Times New Roman"/>
                <w:sz w:val="24"/>
                <w:szCs w:val="24"/>
                <w:lang w:val="en-GB"/>
              </w:rPr>
            </w:pPr>
            <w:r w:rsidRPr="0022514C">
              <w:rPr>
                <w:rFonts w:ascii="Times New Roman" w:hAnsi="Times New Roman" w:cs="Times New Roman"/>
                <w:sz w:val="24"/>
                <w:szCs w:val="24"/>
                <w:lang w:val="en-GB"/>
              </w:rPr>
              <w:t>Surgery,</w:t>
            </w:r>
            <w:r w:rsidRPr="0022514C">
              <w:rPr>
                <w:rFonts w:ascii="Times New Roman" w:hAnsi="Times New Roman" w:cs="Times New Roman"/>
                <w:spacing w:val="9"/>
                <w:sz w:val="24"/>
                <w:szCs w:val="24"/>
                <w:lang w:val="en-GB"/>
              </w:rPr>
              <w:t xml:space="preserve"> </w:t>
            </w:r>
            <w:r w:rsidRPr="0022514C">
              <w:rPr>
                <w:rFonts w:ascii="Times New Roman" w:hAnsi="Times New Roman" w:cs="Times New Roman"/>
                <w:sz w:val="24"/>
                <w:szCs w:val="24"/>
                <w:lang w:val="en-GB"/>
              </w:rPr>
              <w:t>Internal</w:t>
            </w:r>
            <w:r w:rsidRPr="0022514C">
              <w:rPr>
                <w:rFonts w:ascii="Times New Roman" w:hAnsi="Times New Roman" w:cs="Times New Roman"/>
                <w:spacing w:val="7"/>
                <w:sz w:val="24"/>
                <w:szCs w:val="24"/>
                <w:lang w:val="en-GB"/>
              </w:rPr>
              <w:t xml:space="preserve"> </w:t>
            </w:r>
            <w:r w:rsidRPr="0022514C">
              <w:rPr>
                <w:rFonts w:ascii="Times New Roman" w:hAnsi="Times New Roman" w:cs="Times New Roman"/>
                <w:sz w:val="24"/>
                <w:szCs w:val="24"/>
                <w:lang w:val="en-GB"/>
              </w:rPr>
              <w:t>Medicine,</w:t>
            </w:r>
            <w:r w:rsidRPr="0022514C">
              <w:rPr>
                <w:rFonts w:ascii="Times New Roman" w:hAnsi="Times New Roman" w:cs="Times New Roman"/>
                <w:spacing w:val="10"/>
                <w:sz w:val="24"/>
                <w:szCs w:val="24"/>
                <w:lang w:val="en-GB"/>
              </w:rPr>
              <w:t xml:space="preserve"> </w:t>
            </w:r>
            <w:r w:rsidRPr="0022514C">
              <w:rPr>
                <w:rFonts w:ascii="Times New Roman" w:hAnsi="Times New Roman" w:cs="Times New Roman"/>
                <w:spacing w:val="-2"/>
                <w:sz w:val="24"/>
                <w:szCs w:val="24"/>
                <w:lang w:val="en-GB"/>
              </w:rPr>
              <w:t>Obstetrics</w:t>
            </w:r>
          </w:p>
          <w:p w14:paraId="74F9012C" w14:textId="5420496F" w:rsidR="00B92BEA" w:rsidRPr="0022514C" w:rsidRDefault="00B92BEA" w:rsidP="00166302">
            <w:pPr>
              <w:pStyle w:val="TableParagraph"/>
              <w:ind w:left="17" w:right="1"/>
              <w:rPr>
                <w:rFonts w:ascii="Times New Roman" w:hAnsi="Times New Roman" w:cs="Times New Roman"/>
                <w:sz w:val="24"/>
                <w:szCs w:val="24"/>
                <w:lang w:val="en-GB"/>
              </w:rPr>
            </w:pPr>
            <w:r w:rsidRPr="0022514C">
              <w:rPr>
                <w:rFonts w:ascii="Times New Roman" w:hAnsi="Times New Roman" w:cs="Times New Roman"/>
                <w:sz w:val="24"/>
                <w:szCs w:val="24"/>
                <w:lang w:val="en-GB"/>
              </w:rPr>
              <w:t>and</w:t>
            </w:r>
            <w:r w:rsidRPr="0022514C">
              <w:rPr>
                <w:rFonts w:ascii="Times New Roman" w:hAnsi="Times New Roman" w:cs="Times New Roman"/>
                <w:spacing w:val="4"/>
                <w:sz w:val="24"/>
                <w:szCs w:val="24"/>
                <w:lang w:val="en-GB"/>
              </w:rPr>
              <w:t xml:space="preserve"> </w:t>
            </w:r>
            <w:r w:rsidR="008C06A2" w:rsidRPr="0022514C">
              <w:rPr>
                <w:rFonts w:ascii="Times New Roman" w:hAnsi="Times New Roman" w:cs="Times New Roman"/>
                <w:spacing w:val="-2"/>
                <w:sz w:val="24"/>
                <w:szCs w:val="24"/>
                <w:lang w:val="en-GB"/>
              </w:rPr>
              <w:t>Gynaecology</w:t>
            </w:r>
            <w:r w:rsidR="00747F77" w:rsidRPr="0022514C">
              <w:rPr>
                <w:rFonts w:ascii="Times New Roman" w:hAnsi="Times New Roman" w:cs="Times New Roman"/>
                <w:spacing w:val="-2"/>
                <w:sz w:val="24"/>
                <w:szCs w:val="24"/>
                <w:lang w:val="en-GB"/>
              </w:rPr>
              <w:t>, Reproduction and Artificial Insemination</w:t>
            </w:r>
          </w:p>
        </w:tc>
        <w:tc>
          <w:tcPr>
            <w:tcW w:w="1134" w:type="dxa"/>
            <w:shd w:val="clear" w:color="auto" w:fill="FBE4D5" w:themeFill="accent2" w:themeFillTint="33"/>
          </w:tcPr>
          <w:p w14:paraId="0FAEE0BC" w14:textId="77777777" w:rsidR="00B92BEA" w:rsidRPr="0022514C" w:rsidRDefault="00B92BEA" w:rsidP="00166302">
            <w:pPr>
              <w:pStyle w:val="TableParagraph"/>
              <w:ind w:left="13" w:right="3"/>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34</w:t>
            </w:r>
          </w:p>
        </w:tc>
        <w:tc>
          <w:tcPr>
            <w:tcW w:w="1418" w:type="dxa"/>
            <w:shd w:val="clear" w:color="auto" w:fill="FBE4D5" w:themeFill="accent2" w:themeFillTint="33"/>
          </w:tcPr>
          <w:p w14:paraId="42F04791" w14:textId="77777777" w:rsidR="00B92BEA" w:rsidRPr="0022514C" w:rsidRDefault="00B92BEA" w:rsidP="00166302">
            <w:pPr>
              <w:pStyle w:val="TableParagraph"/>
              <w:ind w:left="1" w:right="1"/>
              <w:rPr>
                <w:rFonts w:ascii="Times New Roman" w:hAnsi="Times New Roman" w:cs="Times New Roman"/>
                <w:sz w:val="24"/>
                <w:szCs w:val="24"/>
                <w:lang w:val="en-GB"/>
              </w:rPr>
            </w:pPr>
            <w:r w:rsidRPr="0022514C">
              <w:rPr>
                <w:rFonts w:ascii="Times New Roman" w:hAnsi="Times New Roman" w:cs="Times New Roman"/>
                <w:sz w:val="24"/>
                <w:szCs w:val="24"/>
                <w:lang w:val="en-GB"/>
              </w:rPr>
              <w:t>4</w:t>
            </w:r>
            <w:r w:rsidRPr="0022514C">
              <w:rPr>
                <w:rFonts w:ascii="Times New Roman" w:hAnsi="Times New Roman" w:cs="Times New Roman"/>
                <w:spacing w:val="3"/>
                <w:sz w:val="24"/>
                <w:szCs w:val="24"/>
                <w:lang w:val="en-GB"/>
              </w:rPr>
              <w:t xml:space="preserve"> </w:t>
            </w:r>
            <w:r w:rsidRPr="0022514C">
              <w:rPr>
                <w:rFonts w:ascii="Times New Roman" w:hAnsi="Times New Roman" w:cs="Times New Roman"/>
                <w:sz w:val="24"/>
                <w:szCs w:val="24"/>
                <w:lang w:val="en-GB"/>
              </w:rPr>
              <w:t>and</w:t>
            </w:r>
            <w:r w:rsidRPr="0022514C">
              <w:rPr>
                <w:rFonts w:ascii="Times New Roman" w:hAnsi="Times New Roman" w:cs="Times New Roman"/>
                <w:spacing w:val="3"/>
                <w:sz w:val="24"/>
                <w:szCs w:val="24"/>
                <w:lang w:val="en-GB"/>
              </w:rPr>
              <w:t xml:space="preserve"> </w:t>
            </w:r>
            <w:r w:rsidRPr="0022514C">
              <w:rPr>
                <w:rFonts w:ascii="Times New Roman" w:hAnsi="Times New Roman" w:cs="Times New Roman"/>
                <w:spacing w:val="-10"/>
                <w:sz w:val="24"/>
                <w:szCs w:val="24"/>
                <w:lang w:val="en-GB"/>
              </w:rPr>
              <w:t>5</w:t>
            </w:r>
          </w:p>
        </w:tc>
      </w:tr>
      <w:tr w:rsidR="00B92BEA" w:rsidRPr="0022514C" w14:paraId="4359F1DC" w14:textId="77777777" w:rsidTr="008C06A2">
        <w:trPr>
          <w:trHeight w:val="560"/>
        </w:trPr>
        <w:tc>
          <w:tcPr>
            <w:tcW w:w="2835" w:type="dxa"/>
            <w:shd w:val="clear" w:color="auto" w:fill="FBE4D5" w:themeFill="accent2" w:themeFillTint="33"/>
          </w:tcPr>
          <w:p w14:paraId="02E0D1F8" w14:textId="77777777" w:rsidR="00B92BEA" w:rsidRPr="0022514C" w:rsidRDefault="00B92BEA" w:rsidP="00166302">
            <w:pPr>
              <w:pStyle w:val="TableParagraph"/>
              <w:ind w:left="298" w:right="138"/>
              <w:jc w:val="right"/>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Large Animal </w:t>
            </w:r>
            <w:r w:rsidRPr="0022514C">
              <w:rPr>
                <w:rFonts w:ascii="Times New Roman" w:hAnsi="Times New Roman" w:cs="Times New Roman"/>
                <w:spacing w:val="-2"/>
                <w:sz w:val="24"/>
                <w:szCs w:val="24"/>
                <w:lang w:val="en-GB"/>
              </w:rPr>
              <w:t>Clinic</w:t>
            </w:r>
          </w:p>
        </w:tc>
        <w:tc>
          <w:tcPr>
            <w:tcW w:w="4111" w:type="dxa"/>
            <w:shd w:val="clear" w:color="auto" w:fill="FBE4D5" w:themeFill="accent2" w:themeFillTint="33"/>
          </w:tcPr>
          <w:p w14:paraId="05E3BF8F" w14:textId="77777777" w:rsidR="00B92BEA" w:rsidRPr="0022514C" w:rsidRDefault="00B92BEA" w:rsidP="00166302">
            <w:pPr>
              <w:pStyle w:val="TableParagraph"/>
              <w:ind w:left="17" w:right="2"/>
              <w:rPr>
                <w:rFonts w:ascii="Times New Roman" w:hAnsi="Times New Roman" w:cs="Times New Roman"/>
                <w:sz w:val="24"/>
                <w:szCs w:val="24"/>
                <w:lang w:val="en-GB"/>
              </w:rPr>
            </w:pPr>
            <w:r w:rsidRPr="0022514C">
              <w:rPr>
                <w:rFonts w:ascii="Times New Roman" w:hAnsi="Times New Roman" w:cs="Times New Roman"/>
                <w:sz w:val="24"/>
                <w:szCs w:val="24"/>
                <w:lang w:val="en-GB"/>
              </w:rPr>
              <w:t>Surgery,</w:t>
            </w:r>
            <w:r w:rsidRPr="0022514C">
              <w:rPr>
                <w:rFonts w:ascii="Times New Roman" w:hAnsi="Times New Roman" w:cs="Times New Roman"/>
                <w:spacing w:val="9"/>
                <w:sz w:val="24"/>
                <w:szCs w:val="24"/>
                <w:lang w:val="en-GB"/>
              </w:rPr>
              <w:t xml:space="preserve"> </w:t>
            </w:r>
            <w:r w:rsidRPr="0022514C">
              <w:rPr>
                <w:rFonts w:ascii="Times New Roman" w:hAnsi="Times New Roman" w:cs="Times New Roman"/>
                <w:sz w:val="24"/>
                <w:szCs w:val="24"/>
                <w:lang w:val="en-GB"/>
              </w:rPr>
              <w:t>Internal</w:t>
            </w:r>
            <w:r w:rsidRPr="0022514C">
              <w:rPr>
                <w:rFonts w:ascii="Times New Roman" w:hAnsi="Times New Roman" w:cs="Times New Roman"/>
                <w:spacing w:val="7"/>
                <w:sz w:val="24"/>
                <w:szCs w:val="24"/>
                <w:lang w:val="en-GB"/>
              </w:rPr>
              <w:t xml:space="preserve"> </w:t>
            </w:r>
            <w:r w:rsidRPr="0022514C">
              <w:rPr>
                <w:rFonts w:ascii="Times New Roman" w:hAnsi="Times New Roman" w:cs="Times New Roman"/>
                <w:sz w:val="24"/>
                <w:szCs w:val="24"/>
                <w:lang w:val="en-GB"/>
              </w:rPr>
              <w:t>Medicine,</w:t>
            </w:r>
            <w:r w:rsidRPr="0022514C">
              <w:rPr>
                <w:rFonts w:ascii="Times New Roman" w:hAnsi="Times New Roman" w:cs="Times New Roman"/>
                <w:spacing w:val="10"/>
                <w:sz w:val="24"/>
                <w:szCs w:val="24"/>
                <w:lang w:val="en-GB"/>
              </w:rPr>
              <w:t xml:space="preserve"> </w:t>
            </w:r>
            <w:r w:rsidRPr="0022514C">
              <w:rPr>
                <w:rFonts w:ascii="Times New Roman" w:hAnsi="Times New Roman" w:cs="Times New Roman"/>
                <w:spacing w:val="-2"/>
                <w:sz w:val="24"/>
                <w:szCs w:val="24"/>
                <w:lang w:val="en-GB"/>
              </w:rPr>
              <w:t>Obstetrics</w:t>
            </w:r>
          </w:p>
          <w:p w14:paraId="0D3887BA" w14:textId="6EE476FA" w:rsidR="00B92BEA" w:rsidRPr="0022514C" w:rsidRDefault="00B92BEA" w:rsidP="00166302">
            <w:pPr>
              <w:pStyle w:val="TableParagraph"/>
              <w:ind w:left="17" w:right="1"/>
              <w:rPr>
                <w:rFonts w:ascii="Times New Roman" w:hAnsi="Times New Roman" w:cs="Times New Roman"/>
                <w:sz w:val="24"/>
                <w:szCs w:val="24"/>
                <w:lang w:val="en-GB"/>
              </w:rPr>
            </w:pPr>
            <w:r w:rsidRPr="0022514C">
              <w:rPr>
                <w:rFonts w:ascii="Times New Roman" w:hAnsi="Times New Roman" w:cs="Times New Roman"/>
                <w:sz w:val="24"/>
                <w:szCs w:val="24"/>
                <w:lang w:val="en-GB"/>
              </w:rPr>
              <w:t>and</w:t>
            </w:r>
            <w:r w:rsidRPr="0022514C">
              <w:rPr>
                <w:rFonts w:ascii="Times New Roman" w:hAnsi="Times New Roman" w:cs="Times New Roman"/>
                <w:spacing w:val="4"/>
                <w:sz w:val="24"/>
                <w:szCs w:val="24"/>
                <w:lang w:val="en-GB"/>
              </w:rPr>
              <w:t xml:space="preserve"> </w:t>
            </w:r>
            <w:r w:rsidR="008C06A2" w:rsidRPr="0022514C">
              <w:rPr>
                <w:rFonts w:ascii="Times New Roman" w:hAnsi="Times New Roman" w:cs="Times New Roman"/>
                <w:spacing w:val="-2"/>
                <w:sz w:val="24"/>
                <w:szCs w:val="24"/>
                <w:lang w:val="en-GB"/>
              </w:rPr>
              <w:t>Gynaecology</w:t>
            </w:r>
            <w:r w:rsidR="00747F77" w:rsidRPr="0022514C">
              <w:rPr>
                <w:rFonts w:ascii="Times New Roman" w:hAnsi="Times New Roman" w:cs="Times New Roman"/>
                <w:spacing w:val="-2"/>
                <w:sz w:val="24"/>
                <w:szCs w:val="24"/>
                <w:lang w:val="en-GB"/>
              </w:rPr>
              <w:t>, Reproduction and Artificial Insemination</w:t>
            </w:r>
          </w:p>
        </w:tc>
        <w:tc>
          <w:tcPr>
            <w:tcW w:w="1134" w:type="dxa"/>
            <w:shd w:val="clear" w:color="auto" w:fill="FBE4D5" w:themeFill="accent2" w:themeFillTint="33"/>
          </w:tcPr>
          <w:p w14:paraId="4CBBAC93" w14:textId="77777777" w:rsidR="00B92BEA" w:rsidRPr="0022514C" w:rsidRDefault="00B92BEA" w:rsidP="00166302">
            <w:pPr>
              <w:pStyle w:val="TableParagraph"/>
              <w:ind w:left="13" w:right="3"/>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47</w:t>
            </w:r>
          </w:p>
        </w:tc>
        <w:tc>
          <w:tcPr>
            <w:tcW w:w="1418" w:type="dxa"/>
            <w:shd w:val="clear" w:color="auto" w:fill="FBE4D5" w:themeFill="accent2" w:themeFillTint="33"/>
          </w:tcPr>
          <w:p w14:paraId="56D84EF5" w14:textId="77777777" w:rsidR="00B92BEA" w:rsidRPr="0022514C" w:rsidRDefault="00B92BEA" w:rsidP="00166302">
            <w:pPr>
              <w:pStyle w:val="TableParagraph"/>
              <w:ind w:left="1" w:right="1"/>
              <w:rPr>
                <w:rFonts w:ascii="Times New Roman" w:hAnsi="Times New Roman" w:cs="Times New Roman"/>
                <w:sz w:val="24"/>
                <w:szCs w:val="24"/>
                <w:lang w:val="en-GB"/>
              </w:rPr>
            </w:pPr>
            <w:r w:rsidRPr="0022514C">
              <w:rPr>
                <w:rFonts w:ascii="Times New Roman" w:hAnsi="Times New Roman" w:cs="Times New Roman"/>
                <w:sz w:val="24"/>
                <w:szCs w:val="24"/>
                <w:lang w:val="en-GB"/>
              </w:rPr>
              <w:t>4</w:t>
            </w:r>
            <w:r w:rsidRPr="0022514C">
              <w:rPr>
                <w:rFonts w:ascii="Times New Roman" w:hAnsi="Times New Roman" w:cs="Times New Roman"/>
                <w:spacing w:val="3"/>
                <w:sz w:val="24"/>
                <w:szCs w:val="24"/>
                <w:lang w:val="en-GB"/>
              </w:rPr>
              <w:t xml:space="preserve"> </w:t>
            </w:r>
            <w:r w:rsidRPr="0022514C">
              <w:rPr>
                <w:rFonts w:ascii="Times New Roman" w:hAnsi="Times New Roman" w:cs="Times New Roman"/>
                <w:sz w:val="24"/>
                <w:szCs w:val="24"/>
                <w:lang w:val="en-GB"/>
              </w:rPr>
              <w:t>and</w:t>
            </w:r>
            <w:r w:rsidRPr="0022514C">
              <w:rPr>
                <w:rFonts w:ascii="Times New Roman" w:hAnsi="Times New Roman" w:cs="Times New Roman"/>
                <w:spacing w:val="3"/>
                <w:sz w:val="24"/>
                <w:szCs w:val="24"/>
                <w:lang w:val="en-GB"/>
              </w:rPr>
              <w:t xml:space="preserve"> </w:t>
            </w:r>
            <w:r w:rsidRPr="0022514C">
              <w:rPr>
                <w:rFonts w:ascii="Times New Roman" w:hAnsi="Times New Roman" w:cs="Times New Roman"/>
                <w:spacing w:val="-10"/>
                <w:sz w:val="24"/>
                <w:szCs w:val="24"/>
                <w:lang w:val="en-GB"/>
              </w:rPr>
              <w:t>5</w:t>
            </w:r>
          </w:p>
        </w:tc>
      </w:tr>
      <w:tr w:rsidR="00B92BEA" w:rsidRPr="0022514C" w14:paraId="0EA5B639" w14:textId="77777777" w:rsidTr="008C06A2">
        <w:trPr>
          <w:trHeight w:val="283"/>
        </w:trPr>
        <w:tc>
          <w:tcPr>
            <w:tcW w:w="2835" w:type="dxa"/>
            <w:shd w:val="clear" w:color="auto" w:fill="FBE4D5" w:themeFill="accent2" w:themeFillTint="33"/>
          </w:tcPr>
          <w:p w14:paraId="6CA04B21" w14:textId="77777777" w:rsidR="00B92BEA" w:rsidRPr="0022514C" w:rsidRDefault="00B92BEA" w:rsidP="00166302">
            <w:pPr>
              <w:pStyle w:val="TableParagraph"/>
              <w:ind w:left="298" w:right="138"/>
              <w:jc w:val="right"/>
              <w:rPr>
                <w:rFonts w:ascii="Times New Roman" w:hAnsi="Times New Roman" w:cs="Times New Roman"/>
                <w:sz w:val="24"/>
                <w:szCs w:val="24"/>
                <w:lang w:val="en-GB"/>
              </w:rPr>
            </w:pPr>
            <w:r w:rsidRPr="0022514C">
              <w:rPr>
                <w:rFonts w:ascii="Times New Roman" w:hAnsi="Times New Roman" w:cs="Times New Roman"/>
                <w:sz w:val="24"/>
                <w:szCs w:val="24"/>
                <w:lang w:val="en-GB"/>
              </w:rPr>
              <w:t>Emergency</w:t>
            </w:r>
            <w:r w:rsidRPr="0022514C">
              <w:rPr>
                <w:rFonts w:ascii="Times New Roman" w:hAnsi="Times New Roman" w:cs="Times New Roman"/>
                <w:spacing w:val="12"/>
                <w:sz w:val="24"/>
                <w:szCs w:val="24"/>
                <w:lang w:val="en-GB"/>
              </w:rPr>
              <w:t xml:space="preserve"> </w:t>
            </w:r>
            <w:r w:rsidRPr="0022514C">
              <w:rPr>
                <w:rFonts w:ascii="Times New Roman" w:hAnsi="Times New Roman" w:cs="Times New Roman"/>
                <w:spacing w:val="-2"/>
                <w:sz w:val="24"/>
                <w:szCs w:val="24"/>
                <w:lang w:val="en-GB"/>
              </w:rPr>
              <w:t>Clinic</w:t>
            </w:r>
          </w:p>
        </w:tc>
        <w:tc>
          <w:tcPr>
            <w:tcW w:w="4111" w:type="dxa"/>
            <w:shd w:val="clear" w:color="auto" w:fill="FBE4D5" w:themeFill="accent2" w:themeFillTint="33"/>
          </w:tcPr>
          <w:p w14:paraId="5C6F1265" w14:textId="77777777" w:rsidR="00B92BEA" w:rsidRPr="0022514C" w:rsidRDefault="00B92BEA" w:rsidP="00166302">
            <w:pPr>
              <w:pStyle w:val="TableParagraph"/>
              <w:ind w:left="17" w:right="3"/>
              <w:rPr>
                <w:rFonts w:ascii="Times New Roman" w:hAnsi="Times New Roman" w:cs="Times New Roman"/>
                <w:sz w:val="24"/>
                <w:szCs w:val="24"/>
                <w:lang w:val="en-GB"/>
              </w:rPr>
            </w:pPr>
            <w:r w:rsidRPr="0022514C">
              <w:rPr>
                <w:rFonts w:ascii="Times New Roman" w:hAnsi="Times New Roman" w:cs="Times New Roman"/>
                <w:sz w:val="24"/>
                <w:szCs w:val="24"/>
                <w:lang w:val="en-GB"/>
              </w:rPr>
              <w:t>All</w:t>
            </w:r>
            <w:r w:rsidRPr="0022514C">
              <w:rPr>
                <w:rFonts w:ascii="Times New Roman" w:hAnsi="Times New Roman" w:cs="Times New Roman"/>
                <w:spacing w:val="4"/>
                <w:sz w:val="24"/>
                <w:szCs w:val="24"/>
                <w:lang w:val="en-GB"/>
              </w:rPr>
              <w:t xml:space="preserve"> </w:t>
            </w:r>
            <w:r w:rsidRPr="0022514C">
              <w:rPr>
                <w:rFonts w:ascii="Times New Roman" w:hAnsi="Times New Roman" w:cs="Times New Roman"/>
                <w:sz w:val="24"/>
                <w:szCs w:val="24"/>
                <w:lang w:val="en-GB"/>
              </w:rPr>
              <w:t>Disciplines</w:t>
            </w:r>
            <w:r w:rsidRPr="0022514C">
              <w:rPr>
                <w:rFonts w:ascii="Times New Roman" w:hAnsi="Times New Roman" w:cs="Times New Roman"/>
                <w:spacing w:val="6"/>
                <w:sz w:val="24"/>
                <w:szCs w:val="24"/>
                <w:lang w:val="en-GB"/>
              </w:rPr>
              <w:t xml:space="preserve"> </w:t>
            </w:r>
            <w:r w:rsidRPr="0022514C">
              <w:rPr>
                <w:rFonts w:ascii="Times New Roman" w:hAnsi="Times New Roman" w:cs="Times New Roman"/>
                <w:sz w:val="24"/>
                <w:szCs w:val="24"/>
                <w:lang w:val="en-GB"/>
              </w:rPr>
              <w:t>and</w:t>
            </w:r>
            <w:r w:rsidRPr="0022514C">
              <w:rPr>
                <w:rFonts w:ascii="Times New Roman" w:hAnsi="Times New Roman" w:cs="Times New Roman"/>
                <w:spacing w:val="6"/>
                <w:sz w:val="24"/>
                <w:szCs w:val="24"/>
                <w:lang w:val="en-GB"/>
              </w:rPr>
              <w:t xml:space="preserve"> </w:t>
            </w:r>
            <w:r w:rsidRPr="0022514C">
              <w:rPr>
                <w:rFonts w:ascii="Times New Roman" w:hAnsi="Times New Roman" w:cs="Times New Roman"/>
                <w:spacing w:val="-2"/>
                <w:sz w:val="24"/>
                <w:szCs w:val="24"/>
                <w:lang w:val="en-GB"/>
              </w:rPr>
              <w:t>species</w:t>
            </w:r>
          </w:p>
        </w:tc>
        <w:tc>
          <w:tcPr>
            <w:tcW w:w="1134" w:type="dxa"/>
            <w:shd w:val="clear" w:color="auto" w:fill="FBE4D5" w:themeFill="accent2" w:themeFillTint="33"/>
          </w:tcPr>
          <w:p w14:paraId="2C218BA1" w14:textId="77777777" w:rsidR="00B92BEA" w:rsidRPr="0022514C" w:rsidRDefault="00B92BEA" w:rsidP="00166302">
            <w:pPr>
              <w:pStyle w:val="TableParagraph"/>
              <w:ind w:left="13" w:right="3"/>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18</w:t>
            </w:r>
          </w:p>
        </w:tc>
        <w:tc>
          <w:tcPr>
            <w:tcW w:w="1418" w:type="dxa"/>
            <w:shd w:val="clear" w:color="auto" w:fill="FBE4D5" w:themeFill="accent2" w:themeFillTint="33"/>
          </w:tcPr>
          <w:p w14:paraId="1DF65849" w14:textId="2E8D8955" w:rsidR="008C06A2" w:rsidRPr="0022514C" w:rsidRDefault="00B92BEA" w:rsidP="00166302">
            <w:pPr>
              <w:pStyle w:val="TableParagraph"/>
              <w:ind w:left="1" w:right="1"/>
              <w:rPr>
                <w:rFonts w:ascii="Times New Roman" w:hAnsi="Times New Roman" w:cs="Times New Roman"/>
                <w:spacing w:val="-10"/>
                <w:sz w:val="24"/>
                <w:szCs w:val="24"/>
                <w:lang w:val="en-GB"/>
              </w:rPr>
            </w:pPr>
            <w:r w:rsidRPr="0022514C">
              <w:rPr>
                <w:rFonts w:ascii="Times New Roman" w:hAnsi="Times New Roman" w:cs="Times New Roman"/>
                <w:sz w:val="24"/>
                <w:szCs w:val="24"/>
                <w:lang w:val="en-GB"/>
              </w:rPr>
              <w:t>4</w:t>
            </w:r>
            <w:r w:rsidRPr="0022514C">
              <w:rPr>
                <w:rFonts w:ascii="Times New Roman" w:hAnsi="Times New Roman" w:cs="Times New Roman"/>
                <w:spacing w:val="3"/>
                <w:sz w:val="24"/>
                <w:szCs w:val="24"/>
                <w:lang w:val="en-GB"/>
              </w:rPr>
              <w:t xml:space="preserve"> </w:t>
            </w:r>
            <w:r w:rsidRPr="0022514C">
              <w:rPr>
                <w:rFonts w:ascii="Times New Roman" w:hAnsi="Times New Roman" w:cs="Times New Roman"/>
                <w:sz w:val="24"/>
                <w:szCs w:val="24"/>
                <w:lang w:val="en-GB"/>
              </w:rPr>
              <w:t>and</w:t>
            </w:r>
            <w:r w:rsidRPr="0022514C">
              <w:rPr>
                <w:rFonts w:ascii="Times New Roman" w:hAnsi="Times New Roman" w:cs="Times New Roman"/>
                <w:spacing w:val="3"/>
                <w:sz w:val="24"/>
                <w:szCs w:val="24"/>
                <w:lang w:val="en-GB"/>
              </w:rPr>
              <w:t xml:space="preserve"> </w:t>
            </w:r>
            <w:r w:rsidRPr="0022514C">
              <w:rPr>
                <w:rFonts w:ascii="Times New Roman" w:hAnsi="Times New Roman" w:cs="Times New Roman"/>
                <w:spacing w:val="-10"/>
                <w:sz w:val="24"/>
                <w:szCs w:val="24"/>
                <w:lang w:val="en-GB"/>
              </w:rPr>
              <w:t>5</w:t>
            </w:r>
          </w:p>
        </w:tc>
      </w:tr>
      <w:tr w:rsidR="008C06A2" w:rsidRPr="0022514C" w14:paraId="4D5E1D55" w14:textId="77777777" w:rsidTr="008C06A2">
        <w:trPr>
          <w:trHeight w:val="277"/>
        </w:trPr>
        <w:tc>
          <w:tcPr>
            <w:tcW w:w="9498" w:type="dxa"/>
            <w:gridSpan w:val="4"/>
            <w:shd w:val="clear" w:color="auto" w:fill="FFFFFF" w:themeFill="background1"/>
          </w:tcPr>
          <w:p w14:paraId="2E92B608" w14:textId="2EF534B7" w:rsidR="008C06A2" w:rsidRPr="0022514C" w:rsidRDefault="008C06A2" w:rsidP="00166302">
            <w:pPr>
              <w:pStyle w:val="TableParagraph"/>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Ambulatory</w:t>
            </w:r>
            <w:r w:rsidRPr="0022514C">
              <w:rPr>
                <w:rFonts w:ascii="Times New Roman" w:hAnsi="Times New Roman" w:cs="Times New Roman"/>
                <w:spacing w:val="-5"/>
                <w:sz w:val="24"/>
                <w:szCs w:val="24"/>
                <w:lang w:val="en-GB"/>
              </w:rPr>
              <w:t xml:space="preserve"> </w:t>
            </w:r>
            <w:r w:rsidR="005907BC" w:rsidRPr="0022514C">
              <w:rPr>
                <w:rFonts w:ascii="Times New Roman" w:hAnsi="Times New Roman" w:cs="Times New Roman"/>
                <w:spacing w:val="-2"/>
                <w:sz w:val="24"/>
                <w:szCs w:val="24"/>
                <w:lang w:val="en-GB"/>
              </w:rPr>
              <w:t>C</w:t>
            </w:r>
            <w:r w:rsidRPr="0022514C">
              <w:rPr>
                <w:rFonts w:ascii="Times New Roman" w:hAnsi="Times New Roman" w:cs="Times New Roman"/>
                <w:spacing w:val="-2"/>
                <w:sz w:val="24"/>
                <w:szCs w:val="24"/>
                <w:lang w:val="en-GB"/>
              </w:rPr>
              <w:t>linics</w:t>
            </w:r>
          </w:p>
        </w:tc>
      </w:tr>
      <w:tr w:rsidR="00B92BEA" w:rsidRPr="0022514C" w14:paraId="3C64B6D7" w14:textId="77777777" w:rsidTr="008C06A2">
        <w:trPr>
          <w:trHeight w:val="560"/>
        </w:trPr>
        <w:tc>
          <w:tcPr>
            <w:tcW w:w="2835" w:type="dxa"/>
            <w:shd w:val="clear" w:color="auto" w:fill="FBE4D5" w:themeFill="accent2" w:themeFillTint="33"/>
          </w:tcPr>
          <w:p w14:paraId="1E98156A" w14:textId="0131D23F" w:rsidR="00B92BEA" w:rsidRPr="0022514C" w:rsidRDefault="00B92BEA" w:rsidP="004572AC">
            <w:pPr>
              <w:pStyle w:val="TableParagraph"/>
              <w:tabs>
                <w:tab w:val="left" w:pos="1656"/>
              </w:tabs>
              <w:ind w:left="298" w:right="138"/>
              <w:jc w:val="righ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Ambulatory</w:t>
            </w:r>
            <w:r w:rsidR="008C06A2" w:rsidRPr="0022514C">
              <w:rPr>
                <w:rFonts w:ascii="Times New Roman" w:hAnsi="Times New Roman" w:cs="Times New Roman"/>
                <w:sz w:val="24"/>
                <w:szCs w:val="24"/>
                <w:lang w:val="en-GB"/>
              </w:rPr>
              <w:t xml:space="preserve"> </w:t>
            </w:r>
            <w:r w:rsidRPr="0022514C">
              <w:rPr>
                <w:rFonts w:ascii="Times New Roman" w:hAnsi="Times New Roman" w:cs="Times New Roman"/>
                <w:spacing w:val="-2"/>
                <w:sz w:val="24"/>
                <w:szCs w:val="24"/>
                <w:lang w:val="en-GB"/>
              </w:rPr>
              <w:t>Clinic</w:t>
            </w:r>
            <w:r w:rsidR="008C06A2" w:rsidRPr="0022514C">
              <w:rPr>
                <w:rFonts w:ascii="Times New Roman" w:hAnsi="Times New Roman" w:cs="Times New Roman"/>
                <w:spacing w:val="-2"/>
                <w:sz w:val="24"/>
                <w:szCs w:val="24"/>
                <w:lang w:val="en-GB"/>
              </w:rPr>
              <w:t xml:space="preserve"> </w:t>
            </w:r>
            <w:r w:rsidRPr="0022514C">
              <w:rPr>
                <w:rFonts w:ascii="Times New Roman" w:hAnsi="Times New Roman" w:cs="Times New Roman"/>
                <w:spacing w:val="-4"/>
                <w:sz w:val="24"/>
                <w:szCs w:val="24"/>
                <w:lang w:val="en-GB"/>
              </w:rPr>
              <w:t>(AC)</w:t>
            </w:r>
          </w:p>
        </w:tc>
        <w:tc>
          <w:tcPr>
            <w:tcW w:w="4111" w:type="dxa"/>
            <w:shd w:val="clear" w:color="auto" w:fill="FBE4D5" w:themeFill="accent2" w:themeFillTint="33"/>
          </w:tcPr>
          <w:p w14:paraId="2A517695" w14:textId="2645ACF8" w:rsidR="008C06A2" w:rsidRPr="0022514C" w:rsidRDefault="00B92BEA" w:rsidP="004572AC">
            <w:pPr>
              <w:pStyle w:val="TableParagraph"/>
              <w:ind w:left="17" w:right="2"/>
              <w:rPr>
                <w:rFonts w:ascii="Times New Roman" w:hAnsi="Times New Roman" w:cs="Times New Roman"/>
                <w:spacing w:val="-2"/>
                <w:sz w:val="24"/>
                <w:szCs w:val="24"/>
                <w:lang w:val="en-GB"/>
              </w:rPr>
            </w:pPr>
            <w:r w:rsidRPr="0022514C">
              <w:rPr>
                <w:rFonts w:ascii="Times New Roman" w:hAnsi="Times New Roman" w:cs="Times New Roman"/>
                <w:sz w:val="24"/>
                <w:szCs w:val="24"/>
                <w:lang w:val="en-GB"/>
              </w:rPr>
              <w:t>AC</w:t>
            </w:r>
            <w:r w:rsidRPr="0022514C">
              <w:rPr>
                <w:rFonts w:ascii="Times New Roman" w:hAnsi="Times New Roman" w:cs="Times New Roman"/>
                <w:spacing w:val="6"/>
                <w:sz w:val="24"/>
                <w:szCs w:val="24"/>
                <w:lang w:val="en-GB"/>
              </w:rPr>
              <w:t xml:space="preserve"> </w:t>
            </w:r>
            <w:r w:rsidRPr="0022514C">
              <w:rPr>
                <w:rFonts w:ascii="Times New Roman" w:hAnsi="Times New Roman" w:cs="Times New Roman"/>
                <w:sz w:val="24"/>
                <w:szCs w:val="24"/>
                <w:lang w:val="en-GB"/>
              </w:rPr>
              <w:t>of</w:t>
            </w:r>
            <w:r w:rsidRPr="0022514C">
              <w:rPr>
                <w:rFonts w:ascii="Times New Roman" w:hAnsi="Times New Roman" w:cs="Times New Roman"/>
                <w:spacing w:val="4"/>
                <w:sz w:val="24"/>
                <w:szCs w:val="24"/>
                <w:lang w:val="en-GB"/>
              </w:rPr>
              <w:t xml:space="preserve"> </w:t>
            </w:r>
            <w:r w:rsidRPr="0022514C">
              <w:rPr>
                <w:rFonts w:ascii="Times New Roman" w:hAnsi="Times New Roman" w:cs="Times New Roman"/>
                <w:sz w:val="24"/>
                <w:szCs w:val="24"/>
                <w:lang w:val="en-GB"/>
              </w:rPr>
              <w:t>Horse,</w:t>
            </w:r>
            <w:r w:rsidRPr="0022514C">
              <w:rPr>
                <w:rFonts w:ascii="Times New Roman" w:hAnsi="Times New Roman" w:cs="Times New Roman"/>
                <w:spacing w:val="6"/>
                <w:sz w:val="24"/>
                <w:szCs w:val="24"/>
                <w:lang w:val="en-GB"/>
              </w:rPr>
              <w:t xml:space="preserve"> </w:t>
            </w:r>
            <w:r w:rsidRPr="0022514C">
              <w:rPr>
                <w:rFonts w:ascii="Times New Roman" w:hAnsi="Times New Roman" w:cs="Times New Roman"/>
                <w:sz w:val="24"/>
                <w:szCs w:val="24"/>
                <w:lang w:val="en-GB"/>
              </w:rPr>
              <w:t>AC</w:t>
            </w:r>
            <w:r w:rsidRPr="0022514C">
              <w:rPr>
                <w:rFonts w:ascii="Times New Roman" w:hAnsi="Times New Roman" w:cs="Times New Roman"/>
                <w:spacing w:val="6"/>
                <w:sz w:val="24"/>
                <w:szCs w:val="24"/>
                <w:lang w:val="en-GB"/>
              </w:rPr>
              <w:t xml:space="preserve"> </w:t>
            </w:r>
            <w:r w:rsidRPr="0022514C">
              <w:rPr>
                <w:rFonts w:ascii="Times New Roman" w:hAnsi="Times New Roman" w:cs="Times New Roman"/>
                <w:sz w:val="24"/>
                <w:szCs w:val="24"/>
                <w:lang w:val="en-GB"/>
              </w:rPr>
              <w:t>of</w:t>
            </w:r>
            <w:r w:rsidRPr="0022514C">
              <w:rPr>
                <w:rFonts w:ascii="Times New Roman" w:hAnsi="Times New Roman" w:cs="Times New Roman"/>
                <w:spacing w:val="5"/>
                <w:sz w:val="24"/>
                <w:szCs w:val="24"/>
                <w:lang w:val="en-GB"/>
              </w:rPr>
              <w:t xml:space="preserve"> </w:t>
            </w:r>
            <w:r w:rsidRPr="0022514C">
              <w:rPr>
                <w:rFonts w:ascii="Times New Roman" w:hAnsi="Times New Roman" w:cs="Times New Roman"/>
                <w:sz w:val="24"/>
                <w:szCs w:val="24"/>
                <w:lang w:val="en-GB"/>
              </w:rPr>
              <w:t>Ruminant,</w:t>
            </w:r>
            <w:r w:rsidRPr="0022514C">
              <w:rPr>
                <w:rFonts w:ascii="Times New Roman" w:hAnsi="Times New Roman" w:cs="Times New Roman"/>
                <w:spacing w:val="5"/>
                <w:sz w:val="24"/>
                <w:szCs w:val="24"/>
                <w:lang w:val="en-GB"/>
              </w:rPr>
              <w:t xml:space="preserve"> </w:t>
            </w:r>
            <w:r w:rsidRPr="0022514C">
              <w:rPr>
                <w:rFonts w:ascii="Times New Roman" w:hAnsi="Times New Roman" w:cs="Times New Roman"/>
                <w:sz w:val="24"/>
                <w:szCs w:val="24"/>
                <w:lang w:val="en-GB"/>
              </w:rPr>
              <w:t>AC</w:t>
            </w:r>
            <w:r w:rsidRPr="0022514C">
              <w:rPr>
                <w:rFonts w:ascii="Times New Roman" w:hAnsi="Times New Roman" w:cs="Times New Roman"/>
                <w:spacing w:val="7"/>
                <w:sz w:val="24"/>
                <w:szCs w:val="24"/>
                <w:lang w:val="en-GB"/>
              </w:rPr>
              <w:t xml:space="preserve"> </w:t>
            </w:r>
            <w:r w:rsidRPr="0022514C">
              <w:rPr>
                <w:rFonts w:ascii="Times New Roman" w:hAnsi="Times New Roman" w:cs="Times New Roman"/>
                <w:spacing w:val="-5"/>
                <w:sz w:val="24"/>
                <w:szCs w:val="24"/>
                <w:lang w:val="en-GB"/>
              </w:rPr>
              <w:t>of</w:t>
            </w:r>
            <w:r w:rsidR="00747F77" w:rsidRPr="0022514C">
              <w:rPr>
                <w:rFonts w:ascii="Times New Roman" w:hAnsi="Times New Roman" w:cs="Times New Roman"/>
                <w:spacing w:val="-5"/>
                <w:sz w:val="24"/>
                <w:szCs w:val="24"/>
                <w:lang w:val="en-GB"/>
              </w:rPr>
              <w:t xml:space="preserve"> </w:t>
            </w:r>
            <w:r w:rsidRPr="0022514C">
              <w:rPr>
                <w:rFonts w:ascii="Times New Roman" w:hAnsi="Times New Roman" w:cs="Times New Roman"/>
                <w:sz w:val="24"/>
                <w:szCs w:val="24"/>
                <w:lang w:val="en-GB"/>
              </w:rPr>
              <w:t>Companion</w:t>
            </w:r>
            <w:r w:rsidRPr="0022514C">
              <w:rPr>
                <w:rFonts w:ascii="Times New Roman" w:hAnsi="Times New Roman" w:cs="Times New Roman"/>
                <w:spacing w:val="11"/>
                <w:sz w:val="24"/>
                <w:szCs w:val="24"/>
                <w:lang w:val="en-GB"/>
              </w:rPr>
              <w:t xml:space="preserve"> </w:t>
            </w:r>
            <w:r w:rsidRPr="0022514C">
              <w:rPr>
                <w:rFonts w:ascii="Times New Roman" w:hAnsi="Times New Roman" w:cs="Times New Roman"/>
                <w:spacing w:val="-2"/>
                <w:sz w:val="24"/>
                <w:szCs w:val="24"/>
                <w:lang w:val="en-GB"/>
              </w:rPr>
              <w:t>animals</w:t>
            </w:r>
          </w:p>
        </w:tc>
        <w:tc>
          <w:tcPr>
            <w:tcW w:w="1134" w:type="dxa"/>
            <w:shd w:val="clear" w:color="auto" w:fill="FBE4D5" w:themeFill="accent2" w:themeFillTint="33"/>
          </w:tcPr>
          <w:p w14:paraId="123F0394" w14:textId="77777777" w:rsidR="00B92BEA" w:rsidRPr="0022514C" w:rsidRDefault="00B92BEA" w:rsidP="00166302">
            <w:pPr>
              <w:pStyle w:val="TableParagraph"/>
              <w:ind w:left="13" w:right="4"/>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7</w:t>
            </w:r>
          </w:p>
        </w:tc>
        <w:tc>
          <w:tcPr>
            <w:tcW w:w="1418" w:type="dxa"/>
            <w:shd w:val="clear" w:color="auto" w:fill="FBE4D5" w:themeFill="accent2" w:themeFillTint="33"/>
          </w:tcPr>
          <w:p w14:paraId="16790941" w14:textId="77777777" w:rsidR="00B92BEA" w:rsidRPr="0022514C" w:rsidRDefault="00B92BEA" w:rsidP="00166302">
            <w:pPr>
              <w:pStyle w:val="TableParagraph"/>
              <w:ind w:left="1" w:right="1"/>
              <w:rPr>
                <w:rFonts w:ascii="Times New Roman" w:hAnsi="Times New Roman" w:cs="Times New Roman"/>
                <w:sz w:val="24"/>
                <w:szCs w:val="24"/>
                <w:lang w:val="en-GB"/>
              </w:rPr>
            </w:pPr>
            <w:r w:rsidRPr="0022514C">
              <w:rPr>
                <w:rFonts w:ascii="Times New Roman" w:hAnsi="Times New Roman" w:cs="Times New Roman"/>
                <w:sz w:val="24"/>
                <w:szCs w:val="24"/>
                <w:lang w:val="en-GB"/>
              </w:rPr>
              <w:t>4</w:t>
            </w:r>
            <w:r w:rsidRPr="0022514C">
              <w:rPr>
                <w:rFonts w:ascii="Times New Roman" w:hAnsi="Times New Roman" w:cs="Times New Roman"/>
                <w:spacing w:val="3"/>
                <w:sz w:val="24"/>
                <w:szCs w:val="24"/>
                <w:lang w:val="en-GB"/>
              </w:rPr>
              <w:t xml:space="preserve"> </w:t>
            </w:r>
            <w:r w:rsidRPr="0022514C">
              <w:rPr>
                <w:rFonts w:ascii="Times New Roman" w:hAnsi="Times New Roman" w:cs="Times New Roman"/>
                <w:sz w:val="24"/>
                <w:szCs w:val="24"/>
                <w:lang w:val="en-GB"/>
              </w:rPr>
              <w:t>and</w:t>
            </w:r>
            <w:r w:rsidRPr="0022514C">
              <w:rPr>
                <w:rFonts w:ascii="Times New Roman" w:hAnsi="Times New Roman" w:cs="Times New Roman"/>
                <w:spacing w:val="3"/>
                <w:sz w:val="24"/>
                <w:szCs w:val="24"/>
                <w:lang w:val="en-GB"/>
              </w:rPr>
              <w:t xml:space="preserve"> </w:t>
            </w:r>
            <w:r w:rsidRPr="0022514C">
              <w:rPr>
                <w:rFonts w:ascii="Times New Roman" w:hAnsi="Times New Roman" w:cs="Times New Roman"/>
                <w:spacing w:val="-10"/>
                <w:sz w:val="24"/>
                <w:szCs w:val="24"/>
                <w:lang w:val="en-GB"/>
              </w:rPr>
              <w:t>5</w:t>
            </w:r>
          </w:p>
        </w:tc>
      </w:tr>
      <w:tr w:rsidR="008C06A2" w:rsidRPr="0022514C" w14:paraId="25B011FB" w14:textId="77777777" w:rsidTr="008C06A2">
        <w:trPr>
          <w:trHeight w:val="281"/>
        </w:trPr>
        <w:tc>
          <w:tcPr>
            <w:tcW w:w="9498" w:type="dxa"/>
            <w:gridSpan w:val="4"/>
            <w:shd w:val="clear" w:color="auto" w:fill="FFFFFF" w:themeFill="background1"/>
          </w:tcPr>
          <w:p w14:paraId="19387368" w14:textId="26BBF93D" w:rsidR="008C06A2" w:rsidRPr="0022514C" w:rsidRDefault="008C06A2" w:rsidP="00166302">
            <w:pPr>
              <w:pStyle w:val="Default"/>
            </w:pPr>
            <w:r w:rsidRPr="0022514C">
              <w:rPr>
                <w:iCs/>
              </w:rPr>
              <w:t>Herd Health Management</w:t>
            </w:r>
          </w:p>
        </w:tc>
      </w:tr>
      <w:tr w:rsidR="00B92BEA" w:rsidRPr="0022514C" w14:paraId="0061823F" w14:textId="77777777" w:rsidTr="00D776B4">
        <w:trPr>
          <w:trHeight w:val="560"/>
        </w:trPr>
        <w:tc>
          <w:tcPr>
            <w:tcW w:w="2835" w:type="dxa"/>
            <w:shd w:val="clear" w:color="auto" w:fill="FBE4D5" w:themeFill="accent2" w:themeFillTint="33"/>
          </w:tcPr>
          <w:p w14:paraId="6EAEA2AC" w14:textId="77777777" w:rsidR="00B92BEA" w:rsidRPr="0022514C" w:rsidRDefault="00B92BEA" w:rsidP="00166302">
            <w:pPr>
              <w:pStyle w:val="TableParagraph"/>
              <w:ind w:left="298" w:right="138"/>
              <w:jc w:val="right"/>
              <w:rPr>
                <w:rFonts w:ascii="Times New Roman" w:hAnsi="Times New Roman" w:cs="Times New Roman"/>
                <w:sz w:val="24"/>
                <w:szCs w:val="24"/>
                <w:lang w:val="en-GB"/>
              </w:rPr>
            </w:pPr>
            <w:r w:rsidRPr="0022514C">
              <w:rPr>
                <w:rFonts w:ascii="Times New Roman" w:hAnsi="Times New Roman" w:cs="Times New Roman"/>
                <w:sz w:val="24"/>
                <w:szCs w:val="24"/>
                <w:lang w:val="en-GB"/>
              </w:rPr>
              <w:t>Herd</w:t>
            </w:r>
            <w:r w:rsidRPr="0022514C">
              <w:rPr>
                <w:rFonts w:ascii="Times New Roman" w:hAnsi="Times New Roman" w:cs="Times New Roman"/>
                <w:spacing w:val="-2"/>
                <w:sz w:val="24"/>
                <w:szCs w:val="24"/>
                <w:lang w:val="en-GB"/>
              </w:rPr>
              <w:t xml:space="preserve"> Health</w:t>
            </w:r>
          </w:p>
        </w:tc>
        <w:tc>
          <w:tcPr>
            <w:tcW w:w="4111" w:type="dxa"/>
            <w:shd w:val="clear" w:color="auto" w:fill="FBE4D5" w:themeFill="accent2" w:themeFillTint="33"/>
          </w:tcPr>
          <w:p w14:paraId="3CA38E2E" w14:textId="4575F1B1" w:rsidR="00B92BEA" w:rsidRPr="0022514C" w:rsidRDefault="00B92BEA" w:rsidP="00166302">
            <w:pPr>
              <w:pStyle w:val="TableParagraph"/>
              <w:ind w:left="17" w:right="2"/>
              <w:rPr>
                <w:rFonts w:ascii="Times New Roman" w:hAnsi="Times New Roman" w:cs="Times New Roman"/>
                <w:sz w:val="24"/>
                <w:szCs w:val="24"/>
                <w:lang w:val="en-GB"/>
              </w:rPr>
            </w:pPr>
            <w:r w:rsidRPr="0022514C">
              <w:rPr>
                <w:rFonts w:ascii="Times New Roman" w:hAnsi="Times New Roman" w:cs="Times New Roman"/>
                <w:sz w:val="24"/>
                <w:szCs w:val="24"/>
                <w:lang w:val="en-GB"/>
              </w:rPr>
              <w:t>Small</w:t>
            </w:r>
            <w:r w:rsidRPr="0022514C">
              <w:rPr>
                <w:rFonts w:ascii="Times New Roman" w:hAnsi="Times New Roman" w:cs="Times New Roman"/>
                <w:spacing w:val="6"/>
                <w:sz w:val="24"/>
                <w:szCs w:val="24"/>
                <w:lang w:val="en-GB"/>
              </w:rPr>
              <w:t xml:space="preserve"> </w:t>
            </w:r>
            <w:r w:rsidR="00747F77" w:rsidRPr="0022514C">
              <w:rPr>
                <w:rFonts w:ascii="Times New Roman" w:hAnsi="Times New Roman" w:cs="Times New Roman"/>
                <w:sz w:val="24"/>
                <w:szCs w:val="24"/>
                <w:lang w:val="en-GB"/>
              </w:rPr>
              <w:t>R</w:t>
            </w:r>
            <w:r w:rsidRPr="0022514C">
              <w:rPr>
                <w:rFonts w:ascii="Times New Roman" w:hAnsi="Times New Roman" w:cs="Times New Roman"/>
                <w:sz w:val="24"/>
                <w:szCs w:val="24"/>
                <w:lang w:val="en-GB"/>
              </w:rPr>
              <w:t>uminant</w:t>
            </w:r>
            <w:r w:rsidRPr="0022514C">
              <w:rPr>
                <w:rFonts w:ascii="Times New Roman" w:hAnsi="Times New Roman" w:cs="Times New Roman"/>
                <w:spacing w:val="6"/>
                <w:sz w:val="24"/>
                <w:szCs w:val="24"/>
                <w:lang w:val="en-GB"/>
              </w:rPr>
              <w:t xml:space="preserve"> </w:t>
            </w:r>
            <w:r w:rsidRPr="0022514C">
              <w:rPr>
                <w:rFonts w:ascii="Times New Roman" w:hAnsi="Times New Roman" w:cs="Times New Roman"/>
                <w:sz w:val="24"/>
                <w:szCs w:val="24"/>
                <w:lang w:val="en-GB"/>
              </w:rPr>
              <w:t>Farm,</w:t>
            </w:r>
            <w:r w:rsidRPr="0022514C">
              <w:rPr>
                <w:rFonts w:ascii="Times New Roman" w:hAnsi="Times New Roman" w:cs="Times New Roman"/>
                <w:spacing w:val="7"/>
                <w:sz w:val="24"/>
                <w:szCs w:val="24"/>
                <w:lang w:val="en-GB"/>
              </w:rPr>
              <w:t xml:space="preserve"> </w:t>
            </w:r>
            <w:r w:rsidRPr="0022514C">
              <w:rPr>
                <w:rFonts w:ascii="Times New Roman" w:hAnsi="Times New Roman" w:cs="Times New Roman"/>
                <w:sz w:val="24"/>
                <w:szCs w:val="24"/>
                <w:lang w:val="en-GB"/>
              </w:rPr>
              <w:t>Laying</w:t>
            </w:r>
            <w:r w:rsidRPr="0022514C">
              <w:rPr>
                <w:rFonts w:ascii="Times New Roman" w:hAnsi="Times New Roman" w:cs="Times New Roman"/>
                <w:spacing w:val="7"/>
                <w:sz w:val="24"/>
                <w:szCs w:val="24"/>
                <w:lang w:val="en-GB"/>
              </w:rPr>
              <w:t xml:space="preserve"> </w:t>
            </w:r>
            <w:r w:rsidRPr="0022514C">
              <w:rPr>
                <w:rFonts w:ascii="Times New Roman" w:hAnsi="Times New Roman" w:cs="Times New Roman"/>
                <w:sz w:val="24"/>
                <w:szCs w:val="24"/>
                <w:lang w:val="en-GB"/>
              </w:rPr>
              <w:t>Hen</w:t>
            </w:r>
            <w:r w:rsidRPr="0022514C">
              <w:rPr>
                <w:rFonts w:ascii="Times New Roman" w:hAnsi="Times New Roman" w:cs="Times New Roman"/>
                <w:spacing w:val="8"/>
                <w:sz w:val="24"/>
                <w:szCs w:val="24"/>
                <w:lang w:val="en-GB"/>
              </w:rPr>
              <w:t xml:space="preserve"> </w:t>
            </w:r>
            <w:r w:rsidRPr="0022514C">
              <w:rPr>
                <w:rFonts w:ascii="Times New Roman" w:hAnsi="Times New Roman" w:cs="Times New Roman"/>
                <w:spacing w:val="-4"/>
                <w:sz w:val="24"/>
                <w:szCs w:val="24"/>
                <w:lang w:val="en-GB"/>
              </w:rPr>
              <w:t>Farm,</w:t>
            </w:r>
          </w:p>
          <w:p w14:paraId="6992518D" w14:textId="1BEA7F56" w:rsidR="008C06A2" w:rsidRPr="0022514C" w:rsidRDefault="00B92BEA" w:rsidP="00166302">
            <w:pPr>
              <w:pStyle w:val="TableParagraph"/>
              <w:ind w:left="17" w:right="4"/>
              <w:rPr>
                <w:rFonts w:ascii="Times New Roman" w:hAnsi="Times New Roman" w:cs="Times New Roman"/>
                <w:spacing w:val="-4"/>
                <w:sz w:val="24"/>
                <w:szCs w:val="24"/>
                <w:lang w:val="en-GB"/>
              </w:rPr>
            </w:pPr>
            <w:r w:rsidRPr="0022514C">
              <w:rPr>
                <w:rFonts w:ascii="Times New Roman" w:hAnsi="Times New Roman" w:cs="Times New Roman"/>
                <w:sz w:val="24"/>
                <w:szCs w:val="24"/>
                <w:lang w:val="en-GB"/>
              </w:rPr>
              <w:t>Broiler</w:t>
            </w:r>
            <w:r w:rsidRPr="0022514C">
              <w:rPr>
                <w:rFonts w:ascii="Times New Roman" w:hAnsi="Times New Roman" w:cs="Times New Roman"/>
                <w:spacing w:val="7"/>
                <w:sz w:val="24"/>
                <w:szCs w:val="24"/>
                <w:lang w:val="en-GB"/>
              </w:rPr>
              <w:t xml:space="preserve"> </w:t>
            </w:r>
            <w:r w:rsidRPr="0022514C">
              <w:rPr>
                <w:rFonts w:ascii="Times New Roman" w:hAnsi="Times New Roman" w:cs="Times New Roman"/>
                <w:spacing w:val="-4"/>
                <w:sz w:val="24"/>
                <w:szCs w:val="24"/>
                <w:lang w:val="en-GB"/>
              </w:rPr>
              <w:t>Farm</w:t>
            </w:r>
          </w:p>
        </w:tc>
        <w:tc>
          <w:tcPr>
            <w:tcW w:w="1134" w:type="dxa"/>
            <w:shd w:val="clear" w:color="auto" w:fill="FBE4D5" w:themeFill="accent2" w:themeFillTint="33"/>
          </w:tcPr>
          <w:p w14:paraId="2D4F7C12" w14:textId="77777777" w:rsidR="00B92BEA" w:rsidRPr="0022514C" w:rsidRDefault="00B92BEA" w:rsidP="00166302">
            <w:pPr>
              <w:pStyle w:val="TableParagraph"/>
              <w:ind w:left="13" w:right="4"/>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7</w:t>
            </w:r>
          </w:p>
        </w:tc>
        <w:tc>
          <w:tcPr>
            <w:tcW w:w="1418" w:type="dxa"/>
            <w:shd w:val="clear" w:color="auto" w:fill="FBE4D5" w:themeFill="accent2" w:themeFillTint="33"/>
          </w:tcPr>
          <w:p w14:paraId="5D577CF4" w14:textId="77777777" w:rsidR="00B92BEA" w:rsidRPr="0022514C" w:rsidRDefault="00B92BEA" w:rsidP="00166302">
            <w:pPr>
              <w:pStyle w:val="TableParagraph"/>
              <w:ind w:left="1" w:right="1"/>
              <w:rPr>
                <w:rFonts w:ascii="Times New Roman" w:hAnsi="Times New Roman" w:cs="Times New Roman"/>
                <w:sz w:val="24"/>
                <w:szCs w:val="24"/>
                <w:lang w:val="en-GB"/>
              </w:rPr>
            </w:pPr>
            <w:r w:rsidRPr="0022514C">
              <w:rPr>
                <w:rFonts w:ascii="Times New Roman" w:hAnsi="Times New Roman" w:cs="Times New Roman"/>
                <w:sz w:val="24"/>
                <w:szCs w:val="24"/>
                <w:lang w:val="en-GB"/>
              </w:rPr>
              <w:t>4</w:t>
            </w:r>
            <w:r w:rsidRPr="0022514C">
              <w:rPr>
                <w:rFonts w:ascii="Times New Roman" w:hAnsi="Times New Roman" w:cs="Times New Roman"/>
                <w:spacing w:val="3"/>
                <w:sz w:val="24"/>
                <w:szCs w:val="24"/>
                <w:lang w:val="en-GB"/>
              </w:rPr>
              <w:t xml:space="preserve"> </w:t>
            </w:r>
            <w:r w:rsidRPr="0022514C">
              <w:rPr>
                <w:rFonts w:ascii="Times New Roman" w:hAnsi="Times New Roman" w:cs="Times New Roman"/>
                <w:sz w:val="24"/>
                <w:szCs w:val="24"/>
                <w:lang w:val="en-GB"/>
              </w:rPr>
              <w:t>and</w:t>
            </w:r>
            <w:r w:rsidRPr="0022514C">
              <w:rPr>
                <w:rFonts w:ascii="Times New Roman" w:hAnsi="Times New Roman" w:cs="Times New Roman"/>
                <w:spacing w:val="3"/>
                <w:sz w:val="24"/>
                <w:szCs w:val="24"/>
                <w:lang w:val="en-GB"/>
              </w:rPr>
              <w:t xml:space="preserve"> </w:t>
            </w:r>
            <w:r w:rsidRPr="0022514C">
              <w:rPr>
                <w:rFonts w:ascii="Times New Roman" w:hAnsi="Times New Roman" w:cs="Times New Roman"/>
                <w:spacing w:val="-10"/>
                <w:sz w:val="24"/>
                <w:szCs w:val="24"/>
                <w:lang w:val="en-GB"/>
              </w:rPr>
              <w:t>5</w:t>
            </w:r>
          </w:p>
        </w:tc>
      </w:tr>
      <w:tr w:rsidR="008C06A2" w:rsidRPr="0022514C" w14:paraId="28B96C32" w14:textId="77777777" w:rsidTr="008C06A2">
        <w:trPr>
          <w:trHeight w:val="282"/>
        </w:trPr>
        <w:tc>
          <w:tcPr>
            <w:tcW w:w="9498" w:type="dxa"/>
            <w:gridSpan w:val="4"/>
            <w:shd w:val="clear" w:color="auto" w:fill="FFFFFF" w:themeFill="background1"/>
          </w:tcPr>
          <w:p w14:paraId="4E3D8238" w14:textId="70F867D4" w:rsidR="008C06A2" w:rsidRPr="0022514C" w:rsidRDefault="008C06A2" w:rsidP="00166302">
            <w:pPr>
              <w:pStyle w:val="TableParagraph"/>
              <w:jc w:val="left"/>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VPH (including FSQ)</w:t>
            </w:r>
          </w:p>
        </w:tc>
      </w:tr>
      <w:tr w:rsidR="00B92BEA" w:rsidRPr="0022514C" w14:paraId="12A15561" w14:textId="77777777" w:rsidTr="00D776B4">
        <w:trPr>
          <w:trHeight w:val="277"/>
        </w:trPr>
        <w:tc>
          <w:tcPr>
            <w:tcW w:w="2835" w:type="dxa"/>
            <w:shd w:val="clear" w:color="auto" w:fill="FBE4D5" w:themeFill="accent2" w:themeFillTint="33"/>
          </w:tcPr>
          <w:p w14:paraId="6C788970" w14:textId="77777777" w:rsidR="00B92BEA" w:rsidRPr="0022514C" w:rsidRDefault="00B92BEA" w:rsidP="00166302">
            <w:pPr>
              <w:pStyle w:val="TableParagraph"/>
              <w:ind w:left="298" w:right="138"/>
              <w:jc w:val="right"/>
              <w:rPr>
                <w:rFonts w:ascii="Times New Roman" w:hAnsi="Times New Roman" w:cs="Times New Roman"/>
                <w:sz w:val="24"/>
                <w:szCs w:val="24"/>
                <w:lang w:val="en-GB"/>
              </w:rPr>
            </w:pPr>
            <w:r w:rsidRPr="0022514C">
              <w:rPr>
                <w:rFonts w:ascii="Times New Roman" w:hAnsi="Times New Roman" w:cs="Times New Roman"/>
                <w:sz w:val="24"/>
                <w:szCs w:val="24"/>
                <w:lang w:val="en-GB"/>
              </w:rPr>
              <w:t>Meat</w:t>
            </w:r>
            <w:r w:rsidRPr="0022514C">
              <w:rPr>
                <w:rFonts w:ascii="Times New Roman" w:hAnsi="Times New Roman" w:cs="Times New Roman"/>
                <w:spacing w:val="8"/>
                <w:sz w:val="24"/>
                <w:szCs w:val="24"/>
                <w:lang w:val="en-GB"/>
              </w:rPr>
              <w:t xml:space="preserve"> </w:t>
            </w:r>
            <w:r w:rsidRPr="0022514C">
              <w:rPr>
                <w:rFonts w:ascii="Times New Roman" w:hAnsi="Times New Roman" w:cs="Times New Roman"/>
                <w:spacing w:val="-2"/>
                <w:sz w:val="24"/>
                <w:szCs w:val="24"/>
                <w:lang w:val="en-GB"/>
              </w:rPr>
              <w:t>Inspection</w:t>
            </w:r>
          </w:p>
        </w:tc>
        <w:tc>
          <w:tcPr>
            <w:tcW w:w="4111" w:type="dxa"/>
            <w:shd w:val="clear" w:color="auto" w:fill="FBE4D5" w:themeFill="accent2" w:themeFillTint="33"/>
          </w:tcPr>
          <w:p w14:paraId="673D6E45" w14:textId="77777777" w:rsidR="00B92BEA" w:rsidRPr="0022514C" w:rsidRDefault="00B92BEA" w:rsidP="00166302">
            <w:pPr>
              <w:pStyle w:val="TableParagraph"/>
              <w:ind w:left="17" w:right="3"/>
              <w:rPr>
                <w:rFonts w:ascii="Times New Roman" w:hAnsi="Times New Roman" w:cs="Times New Roman"/>
                <w:sz w:val="24"/>
                <w:szCs w:val="24"/>
                <w:lang w:val="en-GB"/>
              </w:rPr>
            </w:pPr>
            <w:r w:rsidRPr="0022514C">
              <w:rPr>
                <w:rFonts w:ascii="Times New Roman" w:hAnsi="Times New Roman" w:cs="Times New Roman"/>
                <w:sz w:val="24"/>
                <w:szCs w:val="24"/>
                <w:lang w:val="en-GB"/>
              </w:rPr>
              <w:t>Slaughterhouse,</w:t>
            </w:r>
            <w:r w:rsidRPr="0022514C">
              <w:rPr>
                <w:rFonts w:ascii="Times New Roman" w:hAnsi="Times New Roman" w:cs="Times New Roman"/>
                <w:spacing w:val="11"/>
                <w:sz w:val="24"/>
                <w:szCs w:val="24"/>
                <w:lang w:val="en-GB"/>
              </w:rPr>
              <w:t xml:space="preserve"> </w:t>
            </w:r>
            <w:r w:rsidRPr="0022514C">
              <w:rPr>
                <w:rFonts w:ascii="Times New Roman" w:hAnsi="Times New Roman" w:cs="Times New Roman"/>
                <w:sz w:val="24"/>
                <w:szCs w:val="24"/>
                <w:lang w:val="en-GB"/>
              </w:rPr>
              <w:t>Poultry</w:t>
            </w:r>
            <w:r w:rsidRPr="0022514C">
              <w:rPr>
                <w:rFonts w:ascii="Times New Roman" w:hAnsi="Times New Roman" w:cs="Times New Roman"/>
                <w:spacing w:val="11"/>
                <w:sz w:val="24"/>
                <w:szCs w:val="24"/>
                <w:lang w:val="en-GB"/>
              </w:rPr>
              <w:t xml:space="preserve"> </w:t>
            </w:r>
            <w:r w:rsidRPr="0022514C">
              <w:rPr>
                <w:rFonts w:ascii="Times New Roman" w:hAnsi="Times New Roman" w:cs="Times New Roman"/>
                <w:spacing w:val="-2"/>
                <w:sz w:val="24"/>
                <w:szCs w:val="24"/>
                <w:lang w:val="en-GB"/>
              </w:rPr>
              <w:t>slaughterhouse</w:t>
            </w:r>
          </w:p>
        </w:tc>
        <w:tc>
          <w:tcPr>
            <w:tcW w:w="1134" w:type="dxa"/>
            <w:shd w:val="clear" w:color="auto" w:fill="FBE4D5" w:themeFill="accent2" w:themeFillTint="33"/>
          </w:tcPr>
          <w:p w14:paraId="3ABC2C27" w14:textId="77777777" w:rsidR="00B92BEA" w:rsidRPr="0022514C" w:rsidRDefault="00B92BEA" w:rsidP="00166302">
            <w:pPr>
              <w:pStyle w:val="TableParagraph"/>
              <w:ind w:left="13" w:right="4"/>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9</w:t>
            </w:r>
          </w:p>
        </w:tc>
        <w:tc>
          <w:tcPr>
            <w:tcW w:w="1418" w:type="dxa"/>
            <w:shd w:val="clear" w:color="auto" w:fill="FBE4D5" w:themeFill="accent2" w:themeFillTint="33"/>
          </w:tcPr>
          <w:p w14:paraId="5FF69AE6" w14:textId="77777777" w:rsidR="00B92BEA" w:rsidRPr="0022514C" w:rsidRDefault="00B92BEA" w:rsidP="00166302">
            <w:pPr>
              <w:pStyle w:val="TableParagraph"/>
              <w:ind w:left="1"/>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4</w:t>
            </w:r>
          </w:p>
        </w:tc>
      </w:tr>
      <w:tr w:rsidR="00B92BEA" w:rsidRPr="0022514C" w14:paraId="5DAA3F0E" w14:textId="77777777" w:rsidTr="00D776B4">
        <w:trPr>
          <w:trHeight w:val="277"/>
        </w:trPr>
        <w:tc>
          <w:tcPr>
            <w:tcW w:w="2835" w:type="dxa"/>
            <w:shd w:val="clear" w:color="auto" w:fill="FBE4D5" w:themeFill="accent2" w:themeFillTint="33"/>
          </w:tcPr>
          <w:p w14:paraId="52552C53" w14:textId="77777777" w:rsidR="00B92BEA" w:rsidRPr="0022514C" w:rsidRDefault="00B92BEA" w:rsidP="00166302">
            <w:pPr>
              <w:pStyle w:val="TableParagraph"/>
              <w:ind w:left="298" w:right="138"/>
              <w:jc w:val="right"/>
              <w:rPr>
                <w:rFonts w:ascii="Times New Roman" w:hAnsi="Times New Roman" w:cs="Times New Roman"/>
                <w:sz w:val="24"/>
                <w:szCs w:val="24"/>
                <w:lang w:val="en-GB"/>
              </w:rPr>
            </w:pPr>
            <w:r w:rsidRPr="0022514C">
              <w:rPr>
                <w:rFonts w:ascii="Times New Roman" w:hAnsi="Times New Roman" w:cs="Times New Roman"/>
                <w:sz w:val="24"/>
                <w:szCs w:val="24"/>
                <w:lang w:val="en-GB"/>
              </w:rPr>
              <w:t>Milk</w:t>
            </w:r>
            <w:r w:rsidRPr="0022514C">
              <w:rPr>
                <w:rFonts w:ascii="Times New Roman" w:hAnsi="Times New Roman" w:cs="Times New Roman"/>
                <w:spacing w:val="4"/>
                <w:sz w:val="24"/>
                <w:szCs w:val="24"/>
                <w:lang w:val="en-GB"/>
              </w:rPr>
              <w:t xml:space="preserve"> </w:t>
            </w:r>
            <w:r w:rsidRPr="0022514C">
              <w:rPr>
                <w:rFonts w:ascii="Times New Roman" w:hAnsi="Times New Roman" w:cs="Times New Roman"/>
                <w:spacing w:val="-2"/>
                <w:sz w:val="24"/>
                <w:szCs w:val="24"/>
                <w:lang w:val="en-GB"/>
              </w:rPr>
              <w:t>Hygiene</w:t>
            </w:r>
          </w:p>
        </w:tc>
        <w:tc>
          <w:tcPr>
            <w:tcW w:w="4111" w:type="dxa"/>
            <w:shd w:val="clear" w:color="auto" w:fill="FBE4D5" w:themeFill="accent2" w:themeFillTint="33"/>
          </w:tcPr>
          <w:p w14:paraId="28924DEF" w14:textId="72810BE4" w:rsidR="00B92BEA" w:rsidRPr="0022514C" w:rsidRDefault="00832887" w:rsidP="00166302">
            <w:pPr>
              <w:pStyle w:val="TableParagraph"/>
              <w:ind w:left="17" w:right="2"/>
              <w:rPr>
                <w:rFonts w:ascii="Times New Roman" w:hAnsi="Times New Roman" w:cs="Times New Roman"/>
                <w:sz w:val="24"/>
                <w:szCs w:val="24"/>
                <w:lang w:val="en-GB"/>
              </w:rPr>
            </w:pPr>
            <w:r w:rsidRPr="0022514C">
              <w:rPr>
                <w:rFonts w:ascii="Times New Roman" w:hAnsi="Times New Roman" w:cs="Times New Roman"/>
                <w:sz w:val="24"/>
                <w:szCs w:val="24"/>
                <w:lang w:val="en-GB"/>
              </w:rPr>
              <w:t>VEE</w:t>
            </w:r>
            <w:r w:rsidR="00B92BEA" w:rsidRPr="0022514C">
              <w:rPr>
                <w:rFonts w:ascii="Times New Roman" w:hAnsi="Times New Roman" w:cs="Times New Roman"/>
                <w:spacing w:val="11"/>
                <w:sz w:val="24"/>
                <w:szCs w:val="24"/>
                <w:lang w:val="en-GB"/>
              </w:rPr>
              <w:t xml:space="preserve"> </w:t>
            </w:r>
            <w:r w:rsidR="00B92BEA" w:rsidRPr="0022514C">
              <w:rPr>
                <w:rFonts w:ascii="Times New Roman" w:hAnsi="Times New Roman" w:cs="Times New Roman"/>
                <w:spacing w:val="-2"/>
                <w:sz w:val="24"/>
                <w:szCs w:val="24"/>
                <w:lang w:val="en-GB"/>
              </w:rPr>
              <w:t>Laboratory</w:t>
            </w:r>
          </w:p>
        </w:tc>
        <w:tc>
          <w:tcPr>
            <w:tcW w:w="1134" w:type="dxa"/>
            <w:shd w:val="clear" w:color="auto" w:fill="FBE4D5" w:themeFill="accent2" w:themeFillTint="33"/>
          </w:tcPr>
          <w:p w14:paraId="0FC4A53D" w14:textId="77777777" w:rsidR="00B92BEA" w:rsidRPr="0022514C" w:rsidRDefault="00B92BEA" w:rsidP="00166302">
            <w:pPr>
              <w:pStyle w:val="TableParagraph"/>
              <w:ind w:left="13" w:right="4"/>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8</w:t>
            </w:r>
          </w:p>
        </w:tc>
        <w:tc>
          <w:tcPr>
            <w:tcW w:w="1418" w:type="dxa"/>
            <w:shd w:val="clear" w:color="auto" w:fill="FBE4D5" w:themeFill="accent2" w:themeFillTint="33"/>
          </w:tcPr>
          <w:p w14:paraId="0603DFB8" w14:textId="77777777" w:rsidR="00B92BEA" w:rsidRPr="0022514C" w:rsidRDefault="00B92BEA" w:rsidP="00166302">
            <w:pPr>
              <w:pStyle w:val="TableParagraph"/>
              <w:ind w:left="1"/>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4</w:t>
            </w:r>
          </w:p>
        </w:tc>
      </w:tr>
      <w:tr w:rsidR="00B92BEA" w:rsidRPr="0022514C" w14:paraId="0ADC3FBD" w14:textId="77777777" w:rsidTr="00D776B4">
        <w:trPr>
          <w:trHeight w:val="277"/>
        </w:trPr>
        <w:tc>
          <w:tcPr>
            <w:tcW w:w="2835" w:type="dxa"/>
            <w:shd w:val="clear" w:color="auto" w:fill="FBE4D5" w:themeFill="accent2" w:themeFillTint="33"/>
          </w:tcPr>
          <w:p w14:paraId="6741D22D" w14:textId="77777777" w:rsidR="00B92BEA" w:rsidRPr="0022514C" w:rsidRDefault="00B92BEA" w:rsidP="00166302">
            <w:pPr>
              <w:pStyle w:val="TableParagraph"/>
              <w:ind w:left="298" w:right="138"/>
              <w:jc w:val="right"/>
              <w:rPr>
                <w:rFonts w:ascii="Times New Roman" w:hAnsi="Times New Roman" w:cs="Times New Roman"/>
                <w:sz w:val="24"/>
                <w:szCs w:val="24"/>
                <w:lang w:val="en-GB"/>
              </w:rPr>
            </w:pPr>
            <w:r w:rsidRPr="0022514C">
              <w:rPr>
                <w:rFonts w:ascii="Times New Roman" w:hAnsi="Times New Roman" w:cs="Times New Roman"/>
                <w:sz w:val="24"/>
                <w:szCs w:val="24"/>
                <w:lang w:val="en-GB"/>
              </w:rPr>
              <w:t>Food</w:t>
            </w:r>
            <w:r w:rsidRPr="0022514C">
              <w:rPr>
                <w:rFonts w:ascii="Times New Roman" w:hAnsi="Times New Roman" w:cs="Times New Roman"/>
                <w:spacing w:val="4"/>
                <w:sz w:val="24"/>
                <w:szCs w:val="24"/>
                <w:lang w:val="en-GB"/>
              </w:rPr>
              <w:t xml:space="preserve"> </w:t>
            </w:r>
            <w:r w:rsidRPr="0022514C">
              <w:rPr>
                <w:rFonts w:ascii="Times New Roman" w:hAnsi="Times New Roman" w:cs="Times New Roman"/>
                <w:spacing w:val="-2"/>
                <w:sz w:val="24"/>
                <w:szCs w:val="24"/>
                <w:lang w:val="en-GB"/>
              </w:rPr>
              <w:t>safety</w:t>
            </w:r>
          </w:p>
        </w:tc>
        <w:tc>
          <w:tcPr>
            <w:tcW w:w="4111" w:type="dxa"/>
            <w:shd w:val="clear" w:color="auto" w:fill="FBE4D5" w:themeFill="accent2" w:themeFillTint="33"/>
          </w:tcPr>
          <w:p w14:paraId="6328FD3C" w14:textId="2FD3B717" w:rsidR="008C06A2" w:rsidRPr="0022514C" w:rsidRDefault="00B92BEA" w:rsidP="00166302">
            <w:pPr>
              <w:pStyle w:val="TableParagraph"/>
              <w:ind w:left="17" w:right="3"/>
              <w:rPr>
                <w:rFonts w:ascii="Times New Roman" w:hAnsi="Times New Roman" w:cs="Times New Roman"/>
                <w:spacing w:val="-2"/>
                <w:sz w:val="24"/>
                <w:szCs w:val="24"/>
                <w:lang w:val="en-GB"/>
              </w:rPr>
            </w:pPr>
            <w:r w:rsidRPr="0022514C">
              <w:rPr>
                <w:rFonts w:ascii="Times New Roman" w:hAnsi="Times New Roman" w:cs="Times New Roman"/>
                <w:sz w:val="24"/>
                <w:szCs w:val="24"/>
                <w:lang w:val="en-GB"/>
              </w:rPr>
              <w:t>FU Food</w:t>
            </w:r>
            <w:r w:rsidRPr="0022514C">
              <w:rPr>
                <w:rFonts w:ascii="Times New Roman" w:hAnsi="Times New Roman" w:cs="Times New Roman"/>
                <w:spacing w:val="6"/>
                <w:sz w:val="24"/>
                <w:szCs w:val="24"/>
                <w:lang w:val="en-GB"/>
              </w:rPr>
              <w:t xml:space="preserve"> </w:t>
            </w:r>
            <w:r w:rsidRPr="0022514C">
              <w:rPr>
                <w:rFonts w:ascii="Times New Roman" w:hAnsi="Times New Roman" w:cs="Times New Roman"/>
                <w:spacing w:val="-2"/>
                <w:sz w:val="24"/>
                <w:szCs w:val="24"/>
                <w:lang w:val="en-GB"/>
              </w:rPr>
              <w:t>Service</w:t>
            </w:r>
          </w:p>
        </w:tc>
        <w:tc>
          <w:tcPr>
            <w:tcW w:w="1134" w:type="dxa"/>
            <w:shd w:val="clear" w:color="auto" w:fill="FBE4D5" w:themeFill="accent2" w:themeFillTint="33"/>
          </w:tcPr>
          <w:p w14:paraId="3687CE6C" w14:textId="77777777" w:rsidR="00B92BEA" w:rsidRPr="0022514C" w:rsidRDefault="00B92BEA" w:rsidP="00166302">
            <w:pPr>
              <w:pStyle w:val="TableParagraph"/>
              <w:ind w:left="13" w:right="4"/>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2</w:t>
            </w:r>
          </w:p>
        </w:tc>
        <w:tc>
          <w:tcPr>
            <w:tcW w:w="1418" w:type="dxa"/>
            <w:shd w:val="clear" w:color="auto" w:fill="FBE4D5" w:themeFill="accent2" w:themeFillTint="33"/>
          </w:tcPr>
          <w:p w14:paraId="1306E718" w14:textId="77777777" w:rsidR="00B92BEA" w:rsidRPr="0022514C" w:rsidRDefault="00B92BEA" w:rsidP="00166302">
            <w:pPr>
              <w:pStyle w:val="TableParagraph"/>
              <w:ind w:left="1"/>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5</w:t>
            </w:r>
          </w:p>
        </w:tc>
      </w:tr>
      <w:tr w:rsidR="00B92BEA" w:rsidRPr="0022514C" w14:paraId="174991A1" w14:textId="77777777" w:rsidTr="008C06A2">
        <w:trPr>
          <w:trHeight w:val="283"/>
        </w:trPr>
        <w:tc>
          <w:tcPr>
            <w:tcW w:w="2835" w:type="dxa"/>
            <w:shd w:val="clear" w:color="auto" w:fill="FFFFFF" w:themeFill="background1"/>
          </w:tcPr>
          <w:p w14:paraId="3E85FC18" w14:textId="77777777" w:rsidR="00B92BEA" w:rsidRPr="0022514C" w:rsidRDefault="00B92BEA" w:rsidP="00166302">
            <w:pPr>
              <w:pStyle w:val="TableParagraph"/>
              <w:ind w:left="115"/>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Electives</w:t>
            </w:r>
          </w:p>
        </w:tc>
        <w:tc>
          <w:tcPr>
            <w:tcW w:w="4111" w:type="dxa"/>
            <w:shd w:val="clear" w:color="auto" w:fill="FFFFFF" w:themeFill="background1"/>
          </w:tcPr>
          <w:p w14:paraId="3524F4AB" w14:textId="77777777" w:rsidR="00B92BEA" w:rsidRPr="0022514C" w:rsidRDefault="00B92BEA" w:rsidP="00166302">
            <w:pPr>
              <w:pStyle w:val="TableParagraph"/>
              <w:ind w:left="17"/>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NA</w:t>
            </w:r>
          </w:p>
        </w:tc>
        <w:tc>
          <w:tcPr>
            <w:tcW w:w="1134" w:type="dxa"/>
            <w:shd w:val="clear" w:color="auto" w:fill="FFFFFF" w:themeFill="background1"/>
          </w:tcPr>
          <w:p w14:paraId="65CB16B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1418" w:type="dxa"/>
            <w:shd w:val="clear" w:color="auto" w:fill="FFFFFF" w:themeFill="background1"/>
          </w:tcPr>
          <w:p w14:paraId="3B326496" w14:textId="77777777" w:rsidR="00B92BEA" w:rsidRPr="0022514C" w:rsidRDefault="00B92BEA" w:rsidP="00166302">
            <w:pPr>
              <w:pStyle w:val="TableParagraph"/>
              <w:jc w:val="left"/>
              <w:rPr>
                <w:rFonts w:ascii="Times New Roman" w:hAnsi="Times New Roman" w:cs="Times New Roman"/>
                <w:sz w:val="24"/>
                <w:szCs w:val="24"/>
                <w:lang w:val="en-GB"/>
              </w:rPr>
            </w:pPr>
          </w:p>
        </w:tc>
      </w:tr>
      <w:tr w:rsidR="00B92BEA" w:rsidRPr="0022514C" w14:paraId="2E74DAD4" w14:textId="77777777" w:rsidTr="008C06A2">
        <w:trPr>
          <w:trHeight w:val="283"/>
        </w:trPr>
        <w:tc>
          <w:tcPr>
            <w:tcW w:w="2835" w:type="dxa"/>
            <w:shd w:val="clear" w:color="auto" w:fill="FFFFFF" w:themeFill="background1"/>
          </w:tcPr>
          <w:p w14:paraId="7C649DBC" w14:textId="77777777" w:rsidR="00B92BEA" w:rsidRPr="0022514C" w:rsidRDefault="00B92BEA" w:rsidP="00166302">
            <w:pPr>
              <w:pStyle w:val="TableParagraph"/>
              <w:ind w:left="115"/>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Other</w:t>
            </w:r>
            <w:r w:rsidRPr="0022514C">
              <w:rPr>
                <w:rFonts w:ascii="Times New Roman" w:hAnsi="Times New Roman" w:cs="Times New Roman"/>
                <w:spacing w:val="-12"/>
                <w:sz w:val="24"/>
                <w:szCs w:val="24"/>
                <w:lang w:val="en-GB"/>
              </w:rPr>
              <w:t xml:space="preserve"> </w:t>
            </w:r>
            <w:r w:rsidRPr="0022514C">
              <w:rPr>
                <w:rFonts w:ascii="Times New Roman" w:hAnsi="Times New Roman" w:cs="Times New Roman"/>
                <w:spacing w:val="-2"/>
                <w:sz w:val="24"/>
                <w:szCs w:val="24"/>
                <w:lang w:val="en-GB"/>
              </w:rPr>
              <w:t>(specify)</w:t>
            </w:r>
          </w:p>
        </w:tc>
        <w:tc>
          <w:tcPr>
            <w:tcW w:w="4111" w:type="dxa"/>
            <w:shd w:val="clear" w:color="auto" w:fill="FFFFFF" w:themeFill="background1"/>
          </w:tcPr>
          <w:p w14:paraId="3B0423BE" w14:textId="77777777" w:rsidR="00B92BEA" w:rsidRPr="0022514C" w:rsidRDefault="00B92BEA" w:rsidP="00166302">
            <w:pPr>
              <w:pStyle w:val="TableParagraph"/>
              <w:ind w:left="17"/>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NA</w:t>
            </w:r>
          </w:p>
        </w:tc>
        <w:tc>
          <w:tcPr>
            <w:tcW w:w="1134" w:type="dxa"/>
            <w:shd w:val="clear" w:color="auto" w:fill="FFFFFF" w:themeFill="background1"/>
          </w:tcPr>
          <w:p w14:paraId="28DBFFF9"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1418" w:type="dxa"/>
            <w:shd w:val="clear" w:color="auto" w:fill="FFFFFF" w:themeFill="background1"/>
          </w:tcPr>
          <w:p w14:paraId="1AF7C608" w14:textId="77777777" w:rsidR="00B92BEA" w:rsidRPr="0022514C" w:rsidRDefault="00B92BEA" w:rsidP="00166302">
            <w:pPr>
              <w:pStyle w:val="TableParagraph"/>
              <w:jc w:val="left"/>
              <w:rPr>
                <w:rFonts w:ascii="Times New Roman" w:hAnsi="Times New Roman" w:cs="Times New Roman"/>
                <w:sz w:val="24"/>
                <w:szCs w:val="24"/>
                <w:lang w:val="en-GB"/>
              </w:rPr>
            </w:pPr>
          </w:p>
        </w:tc>
      </w:tr>
    </w:tbl>
    <w:p w14:paraId="53FBBA27" w14:textId="64F4EA97" w:rsidR="00B92BEA" w:rsidRPr="0022514C" w:rsidRDefault="00B92BEA" w:rsidP="00166302">
      <w:pPr>
        <w:pStyle w:val="Default"/>
        <w:rPr>
          <w:iCs/>
          <w:color w:val="FF0000"/>
        </w:rPr>
      </w:pPr>
    </w:p>
    <w:p w14:paraId="7B213A6A" w14:textId="0743878B" w:rsidR="00B92BEA" w:rsidRPr="0022514C" w:rsidRDefault="00B92BEA" w:rsidP="00166302">
      <w:pPr>
        <w:pStyle w:val="Default"/>
        <w:rPr>
          <w:iCs/>
          <w:color w:val="FF0000"/>
        </w:rPr>
      </w:pPr>
    </w:p>
    <w:p w14:paraId="44CAE2F4" w14:textId="776C3429" w:rsidR="00B92BEA" w:rsidRPr="0022514C" w:rsidRDefault="00B92BEA" w:rsidP="00747F77">
      <w:pPr>
        <w:spacing w:after="0" w:line="360" w:lineRule="auto"/>
        <w:ind w:right="505"/>
        <w:rPr>
          <w:rFonts w:ascii="Times New Roman" w:hAnsi="Times New Roman" w:cs="Times New Roman"/>
          <w:b/>
          <w:color w:val="141515"/>
          <w:sz w:val="24"/>
          <w:szCs w:val="24"/>
          <w:lang w:val="en-GB"/>
        </w:rPr>
      </w:pPr>
      <w:r w:rsidRPr="0022514C">
        <w:rPr>
          <w:rFonts w:ascii="Times New Roman" w:hAnsi="Times New Roman" w:cs="Times New Roman"/>
          <w:b/>
          <w:color w:val="141515"/>
          <w:sz w:val="24"/>
          <w:szCs w:val="24"/>
          <w:lang w:val="en-GB"/>
        </w:rPr>
        <w:t xml:space="preserve">Table 3.1.4. Curriculum hours </w:t>
      </w:r>
      <w:r w:rsidR="002A3AC0">
        <w:rPr>
          <w:rFonts w:ascii="Times New Roman" w:hAnsi="Times New Roman" w:cs="Times New Roman"/>
          <w:b/>
          <w:color w:val="141515"/>
          <w:sz w:val="24"/>
          <w:szCs w:val="24"/>
          <w:lang w:val="en-GB"/>
        </w:rPr>
        <w:t xml:space="preserve">are </w:t>
      </w:r>
      <w:r w:rsidRPr="0022514C">
        <w:rPr>
          <w:rFonts w:ascii="Times New Roman" w:hAnsi="Times New Roman" w:cs="Times New Roman"/>
          <w:b/>
          <w:color w:val="141515"/>
          <w:sz w:val="24"/>
          <w:szCs w:val="24"/>
          <w:lang w:val="en-GB"/>
        </w:rPr>
        <w:t xml:space="preserve">taken as electives for each student </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88"/>
        <w:gridCol w:w="508"/>
        <w:gridCol w:w="425"/>
        <w:gridCol w:w="425"/>
        <w:gridCol w:w="567"/>
        <w:gridCol w:w="425"/>
        <w:gridCol w:w="426"/>
        <w:gridCol w:w="425"/>
        <w:gridCol w:w="709"/>
      </w:tblGrid>
      <w:tr w:rsidR="00B92BEA" w:rsidRPr="0022514C" w14:paraId="1D689DFC" w14:textId="77777777" w:rsidTr="005907BC">
        <w:trPr>
          <w:trHeight w:val="256"/>
        </w:trPr>
        <w:tc>
          <w:tcPr>
            <w:tcW w:w="5588" w:type="dxa"/>
            <w:shd w:val="clear" w:color="auto" w:fill="FFFFFF" w:themeFill="background1"/>
          </w:tcPr>
          <w:p w14:paraId="36717A97" w14:textId="77777777" w:rsidR="00B92BEA" w:rsidRPr="0022514C" w:rsidRDefault="00B92BEA" w:rsidP="00166302">
            <w:pPr>
              <w:pStyle w:val="TableParagraph"/>
              <w:ind w:left="9"/>
              <w:rPr>
                <w:rFonts w:ascii="Times New Roman" w:hAnsi="Times New Roman" w:cs="Times New Roman"/>
                <w:b/>
                <w:sz w:val="24"/>
                <w:szCs w:val="24"/>
                <w:lang w:val="en-GB"/>
              </w:rPr>
            </w:pPr>
            <w:r w:rsidRPr="0022514C">
              <w:rPr>
                <w:rFonts w:ascii="Times New Roman" w:hAnsi="Times New Roman" w:cs="Times New Roman"/>
                <w:b/>
                <w:spacing w:val="-2"/>
                <w:sz w:val="24"/>
                <w:szCs w:val="24"/>
                <w:lang w:val="en-GB"/>
              </w:rPr>
              <w:t>Electives</w:t>
            </w:r>
          </w:p>
        </w:tc>
        <w:tc>
          <w:tcPr>
            <w:tcW w:w="508" w:type="dxa"/>
            <w:shd w:val="clear" w:color="auto" w:fill="FFFFFF" w:themeFill="background1"/>
          </w:tcPr>
          <w:p w14:paraId="3A78C56D" w14:textId="77777777" w:rsidR="00B92BEA" w:rsidRPr="0022514C" w:rsidRDefault="00B92BEA" w:rsidP="00166302">
            <w:pPr>
              <w:pStyle w:val="TableParagraph"/>
              <w:ind w:left="4" w:right="6"/>
              <w:rPr>
                <w:rFonts w:ascii="Times New Roman" w:hAnsi="Times New Roman" w:cs="Times New Roman"/>
                <w:b/>
                <w:sz w:val="24"/>
                <w:szCs w:val="24"/>
                <w:lang w:val="en-GB"/>
              </w:rPr>
            </w:pPr>
            <w:r w:rsidRPr="0022514C">
              <w:rPr>
                <w:rFonts w:ascii="Times New Roman" w:hAnsi="Times New Roman" w:cs="Times New Roman"/>
                <w:b/>
                <w:spacing w:val="-10"/>
                <w:sz w:val="24"/>
                <w:szCs w:val="24"/>
                <w:lang w:val="en-GB"/>
              </w:rPr>
              <w:t>A</w:t>
            </w:r>
          </w:p>
        </w:tc>
        <w:tc>
          <w:tcPr>
            <w:tcW w:w="425" w:type="dxa"/>
            <w:shd w:val="clear" w:color="auto" w:fill="FFFFFF" w:themeFill="background1"/>
          </w:tcPr>
          <w:p w14:paraId="463AC6E1" w14:textId="77777777" w:rsidR="00B92BEA" w:rsidRPr="0022514C" w:rsidRDefault="00B92BEA" w:rsidP="00166302">
            <w:pPr>
              <w:pStyle w:val="TableParagraph"/>
              <w:ind w:left="11" w:right="1"/>
              <w:rPr>
                <w:rFonts w:ascii="Times New Roman" w:hAnsi="Times New Roman" w:cs="Times New Roman"/>
                <w:b/>
                <w:sz w:val="24"/>
                <w:szCs w:val="24"/>
                <w:lang w:val="en-GB"/>
              </w:rPr>
            </w:pPr>
            <w:r w:rsidRPr="0022514C">
              <w:rPr>
                <w:rFonts w:ascii="Times New Roman" w:hAnsi="Times New Roman" w:cs="Times New Roman"/>
                <w:b/>
                <w:spacing w:val="-10"/>
                <w:sz w:val="24"/>
                <w:szCs w:val="24"/>
                <w:lang w:val="en-GB"/>
              </w:rPr>
              <w:t>B</w:t>
            </w:r>
          </w:p>
        </w:tc>
        <w:tc>
          <w:tcPr>
            <w:tcW w:w="425" w:type="dxa"/>
            <w:shd w:val="clear" w:color="auto" w:fill="FFFFFF" w:themeFill="background1"/>
          </w:tcPr>
          <w:p w14:paraId="57EC8F3C" w14:textId="77777777" w:rsidR="00B92BEA" w:rsidRPr="0022514C" w:rsidRDefault="00B92BEA" w:rsidP="00166302">
            <w:pPr>
              <w:pStyle w:val="TableParagraph"/>
              <w:ind w:left="134"/>
              <w:jc w:val="left"/>
              <w:rPr>
                <w:rFonts w:ascii="Times New Roman" w:hAnsi="Times New Roman" w:cs="Times New Roman"/>
                <w:b/>
                <w:sz w:val="24"/>
                <w:szCs w:val="24"/>
                <w:lang w:val="en-GB"/>
              </w:rPr>
            </w:pPr>
            <w:r w:rsidRPr="0022514C">
              <w:rPr>
                <w:rFonts w:ascii="Times New Roman" w:hAnsi="Times New Roman" w:cs="Times New Roman"/>
                <w:b/>
                <w:spacing w:val="-10"/>
                <w:sz w:val="24"/>
                <w:szCs w:val="24"/>
                <w:lang w:val="en-GB"/>
              </w:rPr>
              <w:t>C</w:t>
            </w:r>
          </w:p>
        </w:tc>
        <w:tc>
          <w:tcPr>
            <w:tcW w:w="567" w:type="dxa"/>
            <w:shd w:val="clear" w:color="auto" w:fill="FFFFFF" w:themeFill="background1"/>
          </w:tcPr>
          <w:p w14:paraId="293FE769" w14:textId="77777777" w:rsidR="00B92BEA" w:rsidRPr="0022514C" w:rsidRDefault="00B92BEA" w:rsidP="00166302">
            <w:pPr>
              <w:pStyle w:val="TableParagraph"/>
              <w:ind w:left="131"/>
              <w:jc w:val="left"/>
              <w:rPr>
                <w:rFonts w:ascii="Times New Roman" w:hAnsi="Times New Roman" w:cs="Times New Roman"/>
                <w:b/>
                <w:sz w:val="24"/>
                <w:szCs w:val="24"/>
                <w:lang w:val="en-GB"/>
              </w:rPr>
            </w:pPr>
            <w:r w:rsidRPr="0022514C">
              <w:rPr>
                <w:rFonts w:ascii="Times New Roman" w:hAnsi="Times New Roman" w:cs="Times New Roman"/>
                <w:b/>
                <w:spacing w:val="-10"/>
                <w:sz w:val="24"/>
                <w:szCs w:val="24"/>
                <w:lang w:val="en-GB"/>
              </w:rPr>
              <w:t>D</w:t>
            </w:r>
          </w:p>
        </w:tc>
        <w:tc>
          <w:tcPr>
            <w:tcW w:w="425" w:type="dxa"/>
            <w:shd w:val="clear" w:color="auto" w:fill="FFFFFF" w:themeFill="background1"/>
          </w:tcPr>
          <w:p w14:paraId="139D6F3B" w14:textId="77777777" w:rsidR="00B92BEA" w:rsidRPr="0022514C" w:rsidRDefault="00B92BEA" w:rsidP="00166302">
            <w:pPr>
              <w:pStyle w:val="TableParagraph"/>
              <w:ind w:left="8"/>
              <w:rPr>
                <w:rFonts w:ascii="Times New Roman" w:hAnsi="Times New Roman" w:cs="Times New Roman"/>
                <w:b/>
                <w:sz w:val="24"/>
                <w:szCs w:val="24"/>
                <w:lang w:val="en-GB"/>
              </w:rPr>
            </w:pPr>
            <w:r w:rsidRPr="0022514C">
              <w:rPr>
                <w:rFonts w:ascii="Times New Roman" w:hAnsi="Times New Roman" w:cs="Times New Roman"/>
                <w:b/>
                <w:spacing w:val="-10"/>
                <w:sz w:val="24"/>
                <w:szCs w:val="24"/>
                <w:lang w:val="en-GB"/>
              </w:rPr>
              <w:t>E</w:t>
            </w:r>
          </w:p>
        </w:tc>
        <w:tc>
          <w:tcPr>
            <w:tcW w:w="426" w:type="dxa"/>
            <w:shd w:val="clear" w:color="auto" w:fill="FFFFFF" w:themeFill="background1"/>
          </w:tcPr>
          <w:p w14:paraId="19C0D3DF" w14:textId="77777777" w:rsidR="00B92BEA" w:rsidRPr="0022514C" w:rsidRDefault="00B92BEA" w:rsidP="00166302">
            <w:pPr>
              <w:pStyle w:val="TableParagraph"/>
              <w:ind w:left="132"/>
              <w:jc w:val="left"/>
              <w:rPr>
                <w:rFonts w:ascii="Times New Roman" w:hAnsi="Times New Roman" w:cs="Times New Roman"/>
                <w:b/>
                <w:sz w:val="24"/>
                <w:szCs w:val="24"/>
                <w:lang w:val="en-GB"/>
              </w:rPr>
            </w:pPr>
            <w:r w:rsidRPr="0022514C">
              <w:rPr>
                <w:rFonts w:ascii="Times New Roman" w:hAnsi="Times New Roman" w:cs="Times New Roman"/>
                <w:b/>
                <w:spacing w:val="-10"/>
                <w:sz w:val="24"/>
                <w:szCs w:val="24"/>
                <w:lang w:val="en-GB"/>
              </w:rPr>
              <w:t>F</w:t>
            </w:r>
          </w:p>
        </w:tc>
        <w:tc>
          <w:tcPr>
            <w:tcW w:w="425" w:type="dxa"/>
            <w:shd w:val="clear" w:color="auto" w:fill="FFFFFF" w:themeFill="background1"/>
          </w:tcPr>
          <w:p w14:paraId="158CD6A6" w14:textId="77777777" w:rsidR="00B92BEA" w:rsidRPr="0022514C" w:rsidRDefault="00B92BEA" w:rsidP="00166302">
            <w:pPr>
              <w:pStyle w:val="TableParagraph"/>
              <w:ind w:left="142"/>
              <w:jc w:val="left"/>
              <w:rPr>
                <w:rFonts w:ascii="Times New Roman" w:hAnsi="Times New Roman" w:cs="Times New Roman"/>
                <w:b/>
                <w:sz w:val="24"/>
                <w:szCs w:val="24"/>
                <w:lang w:val="en-GB"/>
              </w:rPr>
            </w:pPr>
            <w:r w:rsidRPr="0022514C">
              <w:rPr>
                <w:rFonts w:ascii="Times New Roman" w:hAnsi="Times New Roman" w:cs="Times New Roman"/>
                <w:b/>
                <w:spacing w:val="-10"/>
                <w:sz w:val="24"/>
                <w:szCs w:val="24"/>
                <w:lang w:val="en-GB"/>
              </w:rPr>
              <w:t>G</w:t>
            </w:r>
          </w:p>
        </w:tc>
        <w:tc>
          <w:tcPr>
            <w:tcW w:w="709" w:type="dxa"/>
            <w:shd w:val="clear" w:color="auto" w:fill="FFFFFF" w:themeFill="background1"/>
          </w:tcPr>
          <w:p w14:paraId="57136077" w14:textId="77777777" w:rsidR="00B92BEA" w:rsidRPr="0022514C" w:rsidRDefault="00B92BEA" w:rsidP="00166302">
            <w:pPr>
              <w:pStyle w:val="TableParagraph"/>
              <w:ind w:left="8" w:right="2"/>
              <w:rPr>
                <w:rFonts w:ascii="Times New Roman" w:hAnsi="Times New Roman" w:cs="Times New Roman"/>
                <w:b/>
                <w:sz w:val="24"/>
                <w:szCs w:val="24"/>
                <w:lang w:val="en-GB"/>
              </w:rPr>
            </w:pPr>
            <w:r w:rsidRPr="0022514C">
              <w:rPr>
                <w:rFonts w:ascii="Times New Roman" w:hAnsi="Times New Roman" w:cs="Times New Roman"/>
                <w:b/>
                <w:spacing w:val="-10"/>
                <w:sz w:val="24"/>
                <w:szCs w:val="24"/>
                <w:lang w:val="en-GB"/>
              </w:rPr>
              <w:t>H</w:t>
            </w:r>
          </w:p>
        </w:tc>
      </w:tr>
      <w:tr w:rsidR="00B92BEA" w:rsidRPr="0022514C" w14:paraId="43566A26" w14:textId="77777777" w:rsidTr="005907BC">
        <w:trPr>
          <w:trHeight w:val="336"/>
        </w:trPr>
        <w:tc>
          <w:tcPr>
            <w:tcW w:w="5588" w:type="dxa"/>
            <w:shd w:val="clear" w:color="auto" w:fill="C45911" w:themeFill="accent2" w:themeFillShade="BF"/>
          </w:tcPr>
          <w:p w14:paraId="51817D79" w14:textId="77777777" w:rsidR="00B92BEA" w:rsidRPr="0022514C" w:rsidRDefault="00B92BEA" w:rsidP="00166302">
            <w:pPr>
              <w:pStyle w:val="TableParagraph"/>
              <w:ind w:left="115"/>
              <w:jc w:val="left"/>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z w:val="24"/>
                <w:szCs w:val="24"/>
                <w:lang w:val="en-GB"/>
              </w:rPr>
              <w:t>Basic Subjects</w:t>
            </w:r>
          </w:p>
        </w:tc>
        <w:tc>
          <w:tcPr>
            <w:tcW w:w="508" w:type="dxa"/>
            <w:shd w:val="clear" w:color="auto" w:fill="C45911" w:themeFill="accent2" w:themeFillShade="BF"/>
            <w:vAlign w:val="center"/>
          </w:tcPr>
          <w:p w14:paraId="6FB77C3F" w14:textId="77777777" w:rsidR="00B92BEA" w:rsidRPr="0022514C" w:rsidRDefault="00B92BEA" w:rsidP="00166302">
            <w:pPr>
              <w:pStyle w:val="TableParagraph"/>
              <w:ind w:left="6" w:right="2"/>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z w:val="24"/>
                <w:szCs w:val="24"/>
                <w:lang w:val="en-GB"/>
              </w:rPr>
              <w:t>14</w:t>
            </w:r>
          </w:p>
        </w:tc>
        <w:tc>
          <w:tcPr>
            <w:tcW w:w="425" w:type="dxa"/>
            <w:shd w:val="clear" w:color="auto" w:fill="C45911" w:themeFill="accent2" w:themeFillShade="BF"/>
            <w:vAlign w:val="center"/>
          </w:tcPr>
          <w:p w14:paraId="6D266F4D"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7688C4E5"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567" w:type="dxa"/>
            <w:shd w:val="clear" w:color="auto" w:fill="C45911" w:themeFill="accent2" w:themeFillShade="BF"/>
            <w:vAlign w:val="center"/>
          </w:tcPr>
          <w:p w14:paraId="77F682FE"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470C4994"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6" w:type="dxa"/>
            <w:shd w:val="clear" w:color="auto" w:fill="C45911" w:themeFill="accent2" w:themeFillShade="BF"/>
            <w:vAlign w:val="center"/>
          </w:tcPr>
          <w:p w14:paraId="3D6F7D9F"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793301D8"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709" w:type="dxa"/>
            <w:shd w:val="clear" w:color="auto" w:fill="C45911" w:themeFill="accent2" w:themeFillShade="BF"/>
            <w:vAlign w:val="center"/>
          </w:tcPr>
          <w:p w14:paraId="34DAA771" w14:textId="77777777" w:rsidR="00B92BEA" w:rsidRPr="0022514C" w:rsidRDefault="00B92BEA" w:rsidP="00166302">
            <w:pPr>
              <w:pStyle w:val="TableParagraph"/>
              <w:ind w:left="8"/>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z w:val="24"/>
                <w:szCs w:val="24"/>
                <w:lang w:val="en-GB"/>
              </w:rPr>
              <w:t>14</w:t>
            </w:r>
          </w:p>
        </w:tc>
      </w:tr>
      <w:tr w:rsidR="00B92BEA" w:rsidRPr="0022514C" w14:paraId="64936CBB" w14:textId="77777777" w:rsidTr="005907BC">
        <w:trPr>
          <w:trHeight w:val="336"/>
        </w:trPr>
        <w:tc>
          <w:tcPr>
            <w:tcW w:w="5588" w:type="dxa"/>
            <w:shd w:val="clear" w:color="auto" w:fill="FBE4D5" w:themeFill="accent2" w:themeFillTint="33"/>
          </w:tcPr>
          <w:p w14:paraId="6533144F" w14:textId="77777777" w:rsidR="00B92BEA" w:rsidRPr="0022514C" w:rsidRDefault="00B92BEA" w:rsidP="00166302">
            <w:pPr>
              <w:pStyle w:val="TableParagraph"/>
              <w:ind w:left="115" w:right="51"/>
              <w:jc w:val="left"/>
              <w:rPr>
                <w:rFonts w:ascii="Times New Roman" w:hAnsi="Times New Roman" w:cs="Times New Roman"/>
                <w:color w:val="FF0000"/>
                <w:sz w:val="24"/>
                <w:szCs w:val="24"/>
                <w:lang w:val="en-GB"/>
              </w:rPr>
            </w:pPr>
            <w:r w:rsidRPr="0022514C">
              <w:rPr>
                <w:rFonts w:ascii="Times New Roman" w:hAnsi="Times New Roman" w:cs="Times New Roman"/>
                <w:sz w:val="24"/>
                <w:szCs w:val="24"/>
                <w:lang w:val="en-GB"/>
              </w:rPr>
              <w:t xml:space="preserve">  Entrepreneurship</w:t>
            </w:r>
          </w:p>
        </w:tc>
        <w:tc>
          <w:tcPr>
            <w:tcW w:w="508" w:type="dxa"/>
            <w:shd w:val="clear" w:color="auto" w:fill="FBE4D5" w:themeFill="accent2" w:themeFillTint="33"/>
            <w:vAlign w:val="center"/>
          </w:tcPr>
          <w:p w14:paraId="739F191A" w14:textId="77777777" w:rsidR="00B92BEA" w:rsidRPr="0022514C" w:rsidRDefault="00B92BEA" w:rsidP="00166302">
            <w:pPr>
              <w:pStyle w:val="TableParagraph"/>
              <w:ind w:left="6" w:right="2"/>
              <w:rPr>
                <w:rFonts w:ascii="Times New Roman" w:hAnsi="Times New Roman" w:cs="Times New Roman"/>
                <w:sz w:val="24"/>
                <w:szCs w:val="24"/>
                <w:lang w:val="en-GB"/>
              </w:rPr>
            </w:pPr>
            <w:r w:rsidRPr="0022514C">
              <w:rPr>
                <w:rFonts w:ascii="Times New Roman" w:hAnsi="Times New Roman" w:cs="Times New Roman"/>
                <w:sz w:val="24"/>
                <w:szCs w:val="24"/>
                <w:lang w:val="en-GB"/>
              </w:rPr>
              <w:t>14</w:t>
            </w:r>
          </w:p>
        </w:tc>
        <w:tc>
          <w:tcPr>
            <w:tcW w:w="425" w:type="dxa"/>
            <w:shd w:val="clear" w:color="auto" w:fill="FBE4D5" w:themeFill="accent2" w:themeFillTint="33"/>
            <w:vAlign w:val="center"/>
          </w:tcPr>
          <w:p w14:paraId="3992E4B2"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535C4A05"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169074FD"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3EE4D937"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6C6DDB82"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4D8B03D6"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691EFB16" w14:textId="77777777" w:rsidR="00B92BEA" w:rsidRPr="0022514C" w:rsidRDefault="00B92BEA" w:rsidP="00166302">
            <w:pPr>
              <w:pStyle w:val="TableParagraph"/>
              <w:ind w:left="8"/>
              <w:rPr>
                <w:rFonts w:ascii="Times New Roman" w:hAnsi="Times New Roman" w:cs="Times New Roman"/>
                <w:sz w:val="24"/>
                <w:szCs w:val="24"/>
                <w:lang w:val="en-GB"/>
              </w:rPr>
            </w:pPr>
          </w:p>
        </w:tc>
      </w:tr>
      <w:tr w:rsidR="00B92BEA" w:rsidRPr="0022514C" w14:paraId="34863139" w14:textId="77777777" w:rsidTr="005907BC">
        <w:trPr>
          <w:trHeight w:val="336"/>
        </w:trPr>
        <w:tc>
          <w:tcPr>
            <w:tcW w:w="5588" w:type="dxa"/>
            <w:shd w:val="clear" w:color="auto" w:fill="C45911" w:themeFill="accent2" w:themeFillShade="BF"/>
          </w:tcPr>
          <w:p w14:paraId="06BF37CD" w14:textId="77777777" w:rsidR="00B92BEA" w:rsidRPr="0022514C" w:rsidRDefault="00B92BEA" w:rsidP="00166302">
            <w:pPr>
              <w:pStyle w:val="TableParagraph"/>
              <w:ind w:left="115"/>
              <w:jc w:val="left"/>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z w:val="24"/>
                <w:szCs w:val="24"/>
                <w:lang w:val="en-GB"/>
              </w:rPr>
              <w:t>Basic</w:t>
            </w:r>
            <w:r w:rsidRPr="0022514C">
              <w:rPr>
                <w:rFonts w:ascii="Times New Roman" w:hAnsi="Times New Roman" w:cs="Times New Roman"/>
                <w:b/>
                <w:color w:val="FFFFFF" w:themeColor="background1"/>
                <w:spacing w:val="12"/>
                <w:sz w:val="24"/>
                <w:szCs w:val="24"/>
                <w:lang w:val="en-GB"/>
              </w:rPr>
              <w:t xml:space="preserve"> </w:t>
            </w:r>
            <w:r w:rsidRPr="0022514C">
              <w:rPr>
                <w:rFonts w:ascii="Times New Roman" w:hAnsi="Times New Roman" w:cs="Times New Roman"/>
                <w:b/>
                <w:color w:val="FFFFFF" w:themeColor="background1"/>
                <w:spacing w:val="-2"/>
                <w:sz w:val="24"/>
                <w:szCs w:val="24"/>
                <w:lang w:val="en-GB"/>
              </w:rPr>
              <w:t>Sciences</w:t>
            </w:r>
          </w:p>
        </w:tc>
        <w:tc>
          <w:tcPr>
            <w:tcW w:w="508" w:type="dxa"/>
            <w:shd w:val="clear" w:color="auto" w:fill="C45911" w:themeFill="accent2" w:themeFillShade="BF"/>
            <w:vAlign w:val="center"/>
          </w:tcPr>
          <w:p w14:paraId="70CC5C3B" w14:textId="77777777" w:rsidR="00B92BEA" w:rsidRPr="0022514C" w:rsidRDefault="00B92BEA" w:rsidP="00166302">
            <w:pPr>
              <w:pStyle w:val="TableParagraph"/>
              <w:ind w:left="6" w:right="2"/>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pacing w:val="-5"/>
                <w:sz w:val="24"/>
                <w:szCs w:val="24"/>
                <w:lang w:val="en-GB"/>
              </w:rPr>
              <w:t>84</w:t>
            </w:r>
          </w:p>
        </w:tc>
        <w:tc>
          <w:tcPr>
            <w:tcW w:w="425" w:type="dxa"/>
            <w:shd w:val="clear" w:color="auto" w:fill="C45911" w:themeFill="accent2" w:themeFillShade="BF"/>
            <w:vAlign w:val="center"/>
          </w:tcPr>
          <w:p w14:paraId="6AFB3C71"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434AA261"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567" w:type="dxa"/>
            <w:shd w:val="clear" w:color="auto" w:fill="C45911" w:themeFill="accent2" w:themeFillShade="BF"/>
            <w:vAlign w:val="center"/>
          </w:tcPr>
          <w:p w14:paraId="2144294C"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4EF11C14"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6" w:type="dxa"/>
            <w:shd w:val="clear" w:color="auto" w:fill="C45911" w:themeFill="accent2" w:themeFillShade="BF"/>
            <w:vAlign w:val="center"/>
          </w:tcPr>
          <w:p w14:paraId="12CF1272"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2D035776"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709" w:type="dxa"/>
            <w:shd w:val="clear" w:color="auto" w:fill="C45911" w:themeFill="accent2" w:themeFillShade="BF"/>
            <w:vAlign w:val="center"/>
          </w:tcPr>
          <w:p w14:paraId="743F1E9C" w14:textId="77777777" w:rsidR="00B92BEA" w:rsidRPr="0022514C" w:rsidRDefault="00B92BEA" w:rsidP="00166302">
            <w:pPr>
              <w:pStyle w:val="TableParagraph"/>
              <w:ind w:left="8"/>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pacing w:val="-5"/>
                <w:sz w:val="24"/>
                <w:szCs w:val="24"/>
                <w:lang w:val="en-GB"/>
              </w:rPr>
              <w:t>84</w:t>
            </w:r>
          </w:p>
        </w:tc>
      </w:tr>
      <w:tr w:rsidR="00B92BEA" w:rsidRPr="0022514C" w14:paraId="171E2B3F" w14:textId="77777777" w:rsidTr="005907BC">
        <w:trPr>
          <w:trHeight w:val="331"/>
        </w:trPr>
        <w:tc>
          <w:tcPr>
            <w:tcW w:w="5588" w:type="dxa"/>
            <w:shd w:val="clear" w:color="auto" w:fill="FBE4D5" w:themeFill="accent2" w:themeFillTint="33"/>
          </w:tcPr>
          <w:p w14:paraId="1B1B1693" w14:textId="2F1C2921" w:rsidR="00B92BEA" w:rsidRPr="0022514C" w:rsidRDefault="00B92BEA" w:rsidP="00166302">
            <w:pPr>
              <w:pStyle w:val="TableParagraph"/>
              <w:ind w:left="294" w:right="51"/>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Veterinary </w:t>
            </w:r>
            <w:r w:rsidR="00D776B4" w:rsidRPr="0022514C">
              <w:rPr>
                <w:rFonts w:ascii="Times New Roman" w:hAnsi="Times New Roman" w:cs="Times New Roman"/>
                <w:sz w:val="24"/>
                <w:szCs w:val="24"/>
                <w:lang w:val="en-GB"/>
              </w:rPr>
              <w:t>t</w:t>
            </w:r>
            <w:r w:rsidRPr="0022514C">
              <w:rPr>
                <w:rFonts w:ascii="Times New Roman" w:hAnsi="Times New Roman" w:cs="Times New Roman"/>
                <w:sz w:val="24"/>
                <w:szCs w:val="24"/>
                <w:lang w:val="en-GB"/>
              </w:rPr>
              <w:t>erminology</w:t>
            </w:r>
          </w:p>
        </w:tc>
        <w:tc>
          <w:tcPr>
            <w:tcW w:w="508" w:type="dxa"/>
            <w:shd w:val="clear" w:color="auto" w:fill="FBE4D5" w:themeFill="accent2" w:themeFillTint="33"/>
            <w:vAlign w:val="center"/>
          </w:tcPr>
          <w:p w14:paraId="793DC816" w14:textId="77777777" w:rsidR="00B92BEA" w:rsidRPr="0022514C" w:rsidRDefault="00B92BEA" w:rsidP="00166302">
            <w:pPr>
              <w:pStyle w:val="TableParagraph"/>
              <w:ind w:left="6"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5231E728"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5F7DCA69"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77CB1906"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458BF730"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2596B798"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220DFCD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0DA8930E"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r>
      <w:tr w:rsidR="00B92BEA" w:rsidRPr="0022514C" w14:paraId="64B57141" w14:textId="77777777" w:rsidTr="005907BC">
        <w:trPr>
          <w:trHeight w:val="331"/>
        </w:trPr>
        <w:tc>
          <w:tcPr>
            <w:tcW w:w="5588" w:type="dxa"/>
            <w:shd w:val="clear" w:color="auto" w:fill="FBE4D5" w:themeFill="accent2" w:themeFillTint="33"/>
          </w:tcPr>
          <w:p w14:paraId="7B6DDB56" w14:textId="01CD3526" w:rsidR="00B92BEA" w:rsidRPr="0022514C" w:rsidRDefault="00B92BEA" w:rsidP="00166302">
            <w:pPr>
              <w:pStyle w:val="TableParagraph"/>
              <w:ind w:left="294" w:right="51"/>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Exercise</w:t>
            </w:r>
            <w:r w:rsidRPr="0022514C">
              <w:rPr>
                <w:rFonts w:ascii="Times New Roman" w:hAnsi="Times New Roman" w:cs="Times New Roman"/>
                <w:spacing w:val="31"/>
                <w:sz w:val="24"/>
                <w:szCs w:val="24"/>
                <w:lang w:val="en-GB"/>
              </w:rPr>
              <w:t xml:space="preserve"> </w:t>
            </w:r>
            <w:r w:rsidR="00D776B4" w:rsidRPr="0022514C">
              <w:rPr>
                <w:rFonts w:ascii="Times New Roman" w:hAnsi="Times New Roman" w:cs="Times New Roman"/>
                <w:spacing w:val="-2"/>
                <w:sz w:val="24"/>
                <w:szCs w:val="24"/>
                <w:lang w:val="en-GB"/>
              </w:rPr>
              <w:t>p</w:t>
            </w:r>
            <w:r w:rsidRPr="0022514C">
              <w:rPr>
                <w:rFonts w:ascii="Times New Roman" w:hAnsi="Times New Roman" w:cs="Times New Roman"/>
                <w:spacing w:val="-2"/>
                <w:sz w:val="24"/>
                <w:szCs w:val="24"/>
                <w:lang w:val="en-GB"/>
              </w:rPr>
              <w:t>hysiology</w:t>
            </w:r>
          </w:p>
        </w:tc>
        <w:tc>
          <w:tcPr>
            <w:tcW w:w="508" w:type="dxa"/>
            <w:shd w:val="clear" w:color="auto" w:fill="FBE4D5" w:themeFill="accent2" w:themeFillTint="33"/>
            <w:vAlign w:val="center"/>
          </w:tcPr>
          <w:p w14:paraId="40846F13" w14:textId="77777777" w:rsidR="00B92BEA" w:rsidRPr="0022514C" w:rsidRDefault="00B92BEA" w:rsidP="00166302">
            <w:pPr>
              <w:pStyle w:val="TableParagraph"/>
              <w:ind w:left="6"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33A5F70E"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0103B50C"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0645427D"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2A146092"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6AC997FD"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52D8A262"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5BDA6730"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r>
      <w:tr w:rsidR="00B92BEA" w:rsidRPr="0022514C" w14:paraId="230DE78C" w14:textId="77777777" w:rsidTr="005907BC">
        <w:trPr>
          <w:trHeight w:val="331"/>
        </w:trPr>
        <w:tc>
          <w:tcPr>
            <w:tcW w:w="5588" w:type="dxa"/>
            <w:shd w:val="clear" w:color="auto" w:fill="FBE4D5" w:themeFill="accent2" w:themeFillTint="33"/>
          </w:tcPr>
          <w:p w14:paraId="1FC6BC22" w14:textId="09E609C5" w:rsidR="00B92BEA" w:rsidRPr="0022514C" w:rsidRDefault="00B92BEA" w:rsidP="00166302">
            <w:pPr>
              <w:pStyle w:val="TableParagraph"/>
              <w:ind w:left="294" w:right="51"/>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Community</w:t>
            </w:r>
            <w:r w:rsidRPr="0022514C">
              <w:rPr>
                <w:rFonts w:ascii="Times New Roman" w:hAnsi="Times New Roman" w:cs="Times New Roman"/>
                <w:spacing w:val="30"/>
                <w:sz w:val="24"/>
                <w:szCs w:val="24"/>
                <w:lang w:val="en-GB"/>
              </w:rPr>
              <w:t xml:space="preserve"> </w:t>
            </w:r>
            <w:r w:rsidR="00D776B4" w:rsidRPr="0022514C">
              <w:rPr>
                <w:rFonts w:ascii="Times New Roman" w:hAnsi="Times New Roman" w:cs="Times New Roman"/>
                <w:sz w:val="24"/>
                <w:szCs w:val="24"/>
                <w:lang w:val="en-GB"/>
              </w:rPr>
              <w:t>r</w:t>
            </w:r>
            <w:r w:rsidRPr="0022514C">
              <w:rPr>
                <w:rFonts w:ascii="Times New Roman" w:hAnsi="Times New Roman" w:cs="Times New Roman"/>
                <w:sz w:val="24"/>
                <w:szCs w:val="24"/>
                <w:lang w:val="en-GB"/>
              </w:rPr>
              <w:t>elations</w:t>
            </w:r>
            <w:r w:rsidRPr="0022514C">
              <w:rPr>
                <w:rFonts w:ascii="Times New Roman" w:hAnsi="Times New Roman" w:cs="Times New Roman"/>
                <w:spacing w:val="30"/>
                <w:sz w:val="24"/>
                <w:szCs w:val="24"/>
                <w:lang w:val="en-GB"/>
              </w:rPr>
              <w:t xml:space="preserve"> </w:t>
            </w:r>
            <w:r w:rsidRPr="0022514C">
              <w:rPr>
                <w:rFonts w:ascii="Times New Roman" w:hAnsi="Times New Roman" w:cs="Times New Roman"/>
                <w:sz w:val="24"/>
                <w:szCs w:val="24"/>
                <w:lang w:val="en-GB"/>
              </w:rPr>
              <w:t>in</w:t>
            </w:r>
            <w:r w:rsidRPr="0022514C">
              <w:rPr>
                <w:rFonts w:ascii="Times New Roman" w:hAnsi="Times New Roman" w:cs="Times New Roman"/>
                <w:spacing w:val="32"/>
                <w:sz w:val="24"/>
                <w:szCs w:val="24"/>
                <w:lang w:val="en-GB"/>
              </w:rPr>
              <w:t xml:space="preserve"> </w:t>
            </w:r>
            <w:r w:rsidR="00D776B4" w:rsidRPr="0022514C">
              <w:rPr>
                <w:rFonts w:ascii="Times New Roman" w:hAnsi="Times New Roman" w:cs="Times New Roman"/>
                <w:sz w:val="24"/>
                <w:szCs w:val="24"/>
                <w:lang w:val="en-GB"/>
              </w:rPr>
              <w:t>v</w:t>
            </w:r>
            <w:r w:rsidRPr="0022514C">
              <w:rPr>
                <w:rFonts w:ascii="Times New Roman" w:hAnsi="Times New Roman" w:cs="Times New Roman"/>
                <w:sz w:val="24"/>
                <w:szCs w:val="24"/>
                <w:lang w:val="en-GB"/>
              </w:rPr>
              <w:t>eterinary</w:t>
            </w:r>
            <w:r w:rsidRPr="0022514C">
              <w:rPr>
                <w:rFonts w:ascii="Times New Roman" w:hAnsi="Times New Roman" w:cs="Times New Roman"/>
                <w:spacing w:val="30"/>
                <w:sz w:val="24"/>
                <w:szCs w:val="24"/>
                <w:lang w:val="en-GB"/>
              </w:rPr>
              <w:t xml:space="preserve"> </w:t>
            </w:r>
            <w:r w:rsidR="00D776B4" w:rsidRPr="0022514C">
              <w:rPr>
                <w:rFonts w:ascii="Times New Roman" w:hAnsi="Times New Roman" w:cs="Times New Roman"/>
                <w:spacing w:val="-2"/>
                <w:sz w:val="24"/>
                <w:szCs w:val="24"/>
                <w:lang w:val="en-GB"/>
              </w:rPr>
              <w:t>m</w:t>
            </w:r>
            <w:r w:rsidRPr="0022514C">
              <w:rPr>
                <w:rFonts w:ascii="Times New Roman" w:hAnsi="Times New Roman" w:cs="Times New Roman"/>
                <w:spacing w:val="-2"/>
                <w:sz w:val="24"/>
                <w:szCs w:val="24"/>
                <w:lang w:val="en-GB"/>
              </w:rPr>
              <w:t>edicine</w:t>
            </w:r>
          </w:p>
        </w:tc>
        <w:tc>
          <w:tcPr>
            <w:tcW w:w="508" w:type="dxa"/>
            <w:shd w:val="clear" w:color="auto" w:fill="FBE4D5" w:themeFill="accent2" w:themeFillTint="33"/>
            <w:vAlign w:val="center"/>
          </w:tcPr>
          <w:p w14:paraId="262C1EF3" w14:textId="77777777" w:rsidR="00B92BEA" w:rsidRPr="0022514C" w:rsidRDefault="00B92BEA" w:rsidP="00166302">
            <w:pPr>
              <w:pStyle w:val="TableParagraph"/>
              <w:ind w:left="6"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05AC0568"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335811F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54B5160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4219FAD5"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79B8886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3754EA9F"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4FB9B97E"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r>
      <w:tr w:rsidR="00B92BEA" w:rsidRPr="0022514C" w14:paraId="09B2FBF5" w14:textId="77777777" w:rsidTr="005907BC">
        <w:trPr>
          <w:trHeight w:val="331"/>
        </w:trPr>
        <w:tc>
          <w:tcPr>
            <w:tcW w:w="5588" w:type="dxa"/>
            <w:shd w:val="clear" w:color="auto" w:fill="FBE4D5" w:themeFill="accent2" w:themeFillTint="33"/>
          </w:tcPr>
          <w:p w14:paraId="6778B85A" w14:textId="77777777" w:rsidR="00B92BEA" w:rsidRPr="0022514C" w:rsidRDefault="00B92BEA" w:rsidP="00166302">
            <w:pPr>
              <w:pStyle w:val="TableParagraph"/>
              <w:ind w:left="294" w:right="51"/>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Anatomy of laboratory animals</w:t>
            </w:r>
          </w:p>
        </w:tc>
        <w:tc>
          <w:tcPr>
            <w:tcW w:w="508" w:type="dxa"/>
            <w:shd w:val="clear" w:color="auto" w:fill="FBE4D5" w:themeFill="accent2" w:themeFillTint="33"/>
            <w:vAlign w:val="center"/>
          </w:tcPr>
          <w:p w14:paraId="1D455460" w14:textId="77777777" w:rsidR="00B92BEA" w:rsidRPr="0022514C" w:rsidRDefault="00B92BEA" w:rsidP="00166302">
            <w:pPr>
              <w:pStyle w:val="TableParagraph"/>
              <w:ind w:left="6"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07C2AE23"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529F1E39"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3D5762AC"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5C7144E3"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006CA198"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627FF1A0"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616563D0" w14:textId="77777777" w:rsidR="00B92BEA" w:rsidRPr="0022514C" w:rsidRDefault="00B92BEA" w:rsidP="00166302">
            <w:pPr>
              <w:pStyle w:val="TableParagraph"/>
              <w:ind w:left="8"/>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r>
      <w:tr w:rsidR="00B92BEA" w:rsidRPr="0022514C" w14:paraId="4F96800C" w14:textId="77777777" w:rsidTr="005907BC">
        <w:trPr>
          <w:trHeight w:val="331"/>
        </w:trPr>
        <w:tc>
          <w:tcPr>
            <w:tcW w:w="5588" w:type="dxa"/>
            <w:shd w:val="clear" w:color="auto" w:fill="FBE4D5" w:themeFill="accent2" w:themeFillTint="33"/>
          </w:tcPr>
          <w:p w14:paraId="32788DDE" w14:textId="185F69CA" w:rsidR="00B92BEA" w:rsidRPr="0022514C" w:rsidRDefault="00B92BEA" w:rsidP="00166302">
            <w:pPr>
              <w:pStyle w:val="TableParagraph"/>
              <w:ind w:left="294" w:right="51"/>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Veterinary </w:t>
            </w:r>
            <w:r w:rsidR="00D776B4" w:rsidRPr="0022514C">
              <w:rPr>
                <w:rFonts w:ascii="Times New Roman" w:hAnsi="Times New Roman" w:cs="Times New Roman"/>
                <w:sz w:val="24"/>
                <w:szCs w:val="24"/>
                <w:lang w:val="en-GB"/>
              </w:rPr>
              <w:t>m</w:t>
            </w:r>
            <w:r w:rsidRPr="0022514C">
              <w:rPr>
                <w:rFonts w:ascii="Times New Roman" w:hAnsi="Times New Roman" w:cs="Times New Roman"/>
                <w:sz w:val="24"/>
                <w:szCs w:val="24"/>
                <w:lang w:val="en-GB"/>
              </w:rPr>
              <w:t>ycology</w:t>
            </w:r>
          </w:p>
        </w:tc>
        <w:tc>
          <w:tcPr>
            <w:tcW w:w="508" w:type="dxa"/>
            <w:shd w:val="clear" w:color="auto" w:fill="FBE4D5" w:themeFill="accent2" w:themeFillTint="33"/>
            <w:vAlign w:val="center"/>
          </w:tcPr>
          <w:p w14:paraId="55E74966" w14:textId="77777777" w:rsidR="00B92BEA" w:rsidRPr="0022514C" w:rsidRDefault="00B92BEA" w:rsidP="00166302">
            <w:pPr>
              <w:pStyle w:val="TableParagraph"/>
              <w:ind w:left="6"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24F7C066"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4F9CC393"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4C07B2EC"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5E67DD60"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51A49D5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3334066A"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6DE6F01D" w14:textId="77777777" w:rsidR="00B92BEA" w:rsidRPr="0022514C" w:rsidRDefault="00B92BEA" w:rsidP="00166302">
            <w:pPr>
              <w:pStyle w:val="TableParagraph"/>
              <w:ind w:left="8"/>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r>
      <w:tr w:rsidR="00B92BEA" w:rsidRPr="0022514C" w14:paraId="10FC3F1F" w14:textId="77777777" w:rsidTr="005907BC">
        <w:trPr>
          <w:trHeight w:val="331"/>
        </w:trPr>
        <w:tc>
          <w:tcPr>
            <w:tcW w:w="5588" w:type="dxa"/>
            <w:shd w:val="clear" w:color="auto" w:fill="FBE4D5" w:themeFill="accent2" w:themeFillTint="33"/>
          </w:tcPr>
          <w:p w14:paraId="5BBB1B68" w14:textId="77777777" w:rsidR="00B92BEA" w:rsidRPr="0022514C" w:rsidRDefault="00B92BEA" w:rsidP="00166302">
            <w:pPr>
              <w:pStyle w:val="TableParagraph"/>
              <w:ind w:left="294" w:right="51"/>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Pathology of exotic animals and laboratory animals</w:t>
            </w:r>
          </w:p>
        </w:tc>
        <w:tc>
          <w:tcPr>
            <w:tcW w:w="508" w:type="dxa"/>
            <w:shd w:val="clear" w:color="auto" w:fill="FBE4D5" w:themeFill="accent2" w:themeFillTint="33"/>
            <w:vAlign w:val="center"/>
          </w:tcPr>
          <w:p w14:paraId="341756D3" w14:textId="77777777" w:rsidR="00B92BEA" w:rsidRPr="0022514C" w:rsidRDefault="00B92BEA" w:rsidP="00166302">
            <w:pPr>
              <w:pStyle w:val="TableParagraph"/>
              <w:ind w:left="6"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7E6AA1A8"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5BC8B566"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3DE3DE33"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69D023B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70F61CFB"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2CC2C7AA"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47728F9C" w14:textId="77777777" w:rsidR="00B92BEA" w:rsidRPr="0022514C" w:rsidRDefault="00B92BEA" w:rsidP="00166302">
            <w:pPr>
              <w:pStyle w:val="TableParagraph"/>
              <w:ind w:left="8"/>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r>
      <w:tr w:rsidR="00B92BEA" w:rsidRPr="0022514C" w14:paraId="5A300315" w14:textId="77777777" w:rsidTr="005907BC">
        <w:trPr>
          <w:trHeight w:val="291"/>
        </w:trPr>
        <w:tc>
          <w:tcPr>
            <w:tcW w:w="5588" w:type="dxa"/>
            <w:shd w:val="clear" w:color="auto" w:fill="C45911" w:themeFill="accent2" w:themeFillShade="BF"/>
          </w:tcPr>
          <w:p w14:paraId="380E4DDF" w14:textId="0921B385" w:rsidR="00B92BEA" w:rsidRPr="0022514C" w:rsidRDefault="00B92BEA" w:rsidP="00166302">
            <w:pPr>
              <w:pStyle w:val="TableParagraph"/>
              <w:ind w:left="115"/>
              <w:jc w:val="left"/>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z w:val="24"/>
                <w:szCs w:val="24"/>
                <w:lang w:val="en-GB"/>
              </w:rPr>
              <w:t xml:space="preserve">Clinical Sciences </w:t>
            </w:r>
            <w:r w:rsidR="005907BC" w:rsidRPr="0022514C">
              <w:rPr>
                <w:rFonts w:ascii="Times New Roman" w:hAnsi="Times New Roman" w:cs="Times New Roman"/>
                <w:b/>
                <w:color w:val="FFFFFF" w:themeColor="background1"/>
                <w:sz w:val="24"/>
                <w:szCs w:val="24"/>
                <w:lang w:val="en-GB"/>
              </w:rPr>
              <w:t>i</w:t>
            </w:r>
            <w:r w:rsidR="00D776B4" w:rsidRPr="0022514C">
              <w:rPr>
                <w:rFonts w:ascii="Times New Roman" w:hAnsi="Times New Roman" w:cs="Times New Roman"/>
                <w:b/>
                <w:color w:val="FFFFFF" w:themeColor="background1"/>
                <w:sz w:val="24"/>
                <w:szCs w:val="24"/>
                <w:lang w:val="en-GB"/>
              </w:rPr>
              <w:t>n Companion Animals (</w:t>
            </w:r>
            <w:r w:rsidR="005907BC" w:rsidRPr="0022514C">
              <w:rPr>
                <w:rFonts w:ascii="Times New Roman" w:hAnsi="Times New Roman" w:cs="Times New Roman"/>
                <w:b/>
                <w:color w:val="FFFFFF" w:themeColor="background1"/>
                <w:sz w:val="24"/>
                <w:szCs w:val="24"/>
                <w:lang w:val="en-GB"/>
              </w:rPr>
              <w:t>i</w:t>
            </w:r>
            <w:r w:rsidR="00D776B4" w:rsidRPr="0022514C">
              <w:rPr>
                <w:rFonts w:ascii="Times New Roman" w:hAnsi="Times New Roman" w:cs="Times New Roman"/>
                <w:b/>
                <w:color w:val="FFFFFF" w:themeColor="background1"/>
                <w:sz w:val="24"/>
                <w:szCs w:val="24"/>
                <w:lang w:val="en-GB"/>
              </w:rPr>
              <w:t xml:space="preserve">ncluding Equine </w:t>
            </w:r>
            <w:proofErr w:type="gramStart"/>
            <w:r w:rsidR="00D776B4" w:rsidRPr="0022514C">
              <w:rPr>
                <w:rFonts w:ascii="Times New Roman" w:hAnsi="Times New Roman" w:cs="Times New Roman"/>
                <w:b/>
                <w:color w:val="FFFFFF" w:themeColor="background1"/>
                <w:sz w:val="24"/>
                <w:szCs w:val="24"/>
                <w:lang w:val="en-GB"/>
              </w:rPr>
              <w:t>And</w:t>
            </w:r>
            <w:proofErr w:type="gramEnd"/>
            <w:r w:rsidR="00D776B4" w:rsidRPr="0022514C">
              <w:rPr>
                <w:rFonts w:ascii="Times New Roman" w:hAnsi="Times New Roman" w:cs="Times New Roman"/>
                <w:b/>
                <w:color w:val="FFFFFF" w:themeColor="background1"/>
                <w:sz w:val="24"/>
                <w:szCs w:val="24"/>
                <w:lang w:val="en-GB"/>
              </w:rPr>
              <w:t xml:space="preserve"> Exotic Pets)</w:t>
            </w:r>
          </w:p>
        </w:tc>
        <w:tc>
          <w:tcPr>
            <w:tcW w:w="508" w:type="dxa"/>
            <w:shd w:val="clear" w:color="auto" w:fill="C45911" w:themeFill="accent2" w:themeFillShade="BF"/>
            <w:vAlign w:val="center"/>
          </w:tcPr>
          <w:p w14:paraId="17CE340A" w14:textId="77777777" w:rsidR="00B92BEA" w:rsidRPr="0022514C" w:rsidRDefault="00B92BEA" w:rsidP="00166302">
            <w:pPr>
              <w:pStyle w:val="TableParagraph"/>
              <w:ind w:left="6" w:right="2"/>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pacing w:val="-5"/>
                <w:sz w:val="24"/>
                <w:szCs w:val="24"/>
                <w:lang w:val="en-GB"/>
              </w:rPr>
              <w:t>70</w:t>
            </w:r>
          </w:p>
        </w:tc>
        <w:tc>
          <w:tcPr>
            <w:tcW w:w="425" w:type="dxa"/>
            <w:shd w:val="clear" w:color="auto" w:fill="C45911" w:themeFill="accent2" w:themeFillShade="BF"/>
            <w:vAlign w:val="center"/>
          </w:tcPr>
          <w:p w14:paraId="5CAF16CF" w14:textId="77777777" w:rsidR="00B92BEA" w:rsidRPr="0022514C" w:rsidRDefault="00B92BEA" w:rsidP="00166302">
            <w:pPr>
              <w:pStyle w:val="TableParagraph"/>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z w:val="24"/>
                <w:szCs w:val="24"/>
                <w:lang w:val="en-GB"/>
              </w:rPr>
              <w:t>4</w:t>
            </w:r>
          </w:p>
        </w:tc>
        <w:tc>
          <w:tcPr>
            <w:tcW w:w="425" w:type="dxa"/>
            <w:shd w:val="clear" w:color="auto" w:fill="C45911" w:themeFill="accent2" w:themeFillShade="BF"/>
            <w:vAlign w:val="center"/>
          </w:tcPr>
          <w:p w14:paraId="440ADF5C" w14:textId="77777777" w:rsidR="00B92BEA" w:rsidRPr="0022514C" w:rsidRDefault="00B92BEA" w:rsidP="00166302">
            <w:pPr>
              <w:pStyle w:val="TableParagraph"/>
              <w:rPr>
                <w:rFonts w:ascii="Times New Roman" w:hAnsi="Times New Roman" w:cs="Times New Roman"/>
                <w:b/>
                <w:color w:val="FFFFFF" w:themeColor="background1"/>
                <w:sz w:val="24"/>
                <w:szCs w:val="24"/>
                <w:lang w:val="en-GB"/>
              </w:rPr>
            </w:pPr>
          </w:p>
        </w:tc>
        <w:tc>
          <w:tcPr>
            <w:tcW w:w="567" w:type="dxa"/>
            <w:shd w:val="clear" w:color="auto" w:fill="C45911" w:themeFill="accent2" w:themeFillShade="BF"/>
            <w:vAlign w:val="center"/>
          </w:tcPr>
          <w:p w14:paraId="7027B64B" w14:textId="77777777" w:rsidR="00B92BEA" w:rsidRPr="0022514C" w:rsidRDefault="00B92BEA" w:rsidP="00166302">
            <w:pPr>
              <w:pStyle w:val="TableParagraph"/>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3E894E56" w14:textId="77777777" w:rsidR="00B92BEA" w:rsidRPr="0022514C" w:rsidRDefault="00B92BEA" w:rsidP="00166302">
            <w:pPr>
              <w:pStyle w:val="TableParagraph"/>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z w:val="24"/>
                <w:szCs w:val="24"/>
                <w:lang w:val="en-GB"/>
              </w:rPr>
              <w:t>14</w:t>
            </w:r>
          </w:p>
        </w:tc>
        <w:tc>
          <w:tcPr>
            <w:tcW w:w="426" w:type="dxa"/>
            <w:shd w:val="clear" w:color="auto" w:fill="C45911" w:themeFill="accent2" w:themeFillShade="BF"/>
            <w:vAlign w:val="center"/>
          </w:tcPr>
          <w:p w14:paraId="348F1315" w14:textId="77777777" w:rsidR="00B92BEA" w:rsidRPr="0022514C" w:rsidRDefault="00B92BEA" w:rsidP="00166302">
            <w:pPr>
              <w:pStyle w:val="TableParagraph"/>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6FDBDE4C"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709" w:type="dxa"/>
            <w:shd w:val="clear" w:color="auto" w:fill="C45911" w:themeFill="accent2" w:themeFillShade="BF"/>
            <w:vAlign w:val="center"/>
          </w:tcPr>
          <w:p w14:paraId="60EC095C" w14:textId="77777777" w:rsidR="00B92BEA" w:rsidRPr="0022514C" w:rsidRDefault="00B92BEA" w:rsidP="00166302">
            <w:pPr>
              <w:pStyle w:val="TableParagraph"/>
              <w:ind w:left="8"/>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pacing w:val="-5"/>
                <w:sz w:val="24"/>
                <w:szCs w:val="24"/>
                <w:lang w:val="en-GB"/>
              </w:rPr>
              <w:t>92</w:t>
            </w:r>
          </w:p>
        </w:tc>
      </w:tr>
      <w:tr w:rsidR="00B92BEA" w:rsidRPr="0022514C" w14:paraId="3D674C70" w14:textId="77777777" w:rsidTr="008C067B">
        <w:trPr>
          <w:trHeight w:val="296"/>
        </w:trPr>
        <w:tc>
          <w:tcPr>
            <w:tcW w:w="5588" w:type="dxa"/>
            <w:shd w:val="clear" w:color="auto" w:fill="FBE4D5" w:themeFill="accent2" w:themeFillTint="33"/>
          </w:tcPr>
          <w:p w14:paraId="7EF335B6" w14:textId="70F6732E" w:rsidR="00B92BEA" w:rsidRPr="0022514C" w:rsidRDefault="00B92BEA" w:rsidP="00166302">
            <w:pPr>
              <w:pStyle w:val="TableParagraph"/>
              <w:ind w:left="294" w:right="51"/>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Advanced </w:t>
            </w:r>
            <w:r w:rsidR="005907BC" w:rsidRPr="0022514C">
              <w:rPr>
                <w:rFonts w:ascii="Times New Roman" w:hAnsi="Times New Roman" w:cs="Times New Roman"/>
                <w:sz w:val="24"/>
                <w:szCs w:val="24"/>
                <w:lang w:val="en-GB"/>
              </w:rPr>
              <w:t>s</w:t>
            </w:r>
            <w:r w:rsidRPr="0022514C">
              <w:rPr>
                <w:rFonts w:ascii="Times New Roman" w:hAnsi="Times New Roman" w:cs="Times New Roman"/>
                <w:sz w:val="24"/>
                <w:szCs w:val="24"/>
                <w:lang w:val="en-GB"/>
              </w:rPr>
              <w:t>urgical</w:t>
            </w:r>
            <w:r w:rsidRPr="0022514C">
              <w:rPr>
                <w:rFonts w:ascii="Times New Roman" w:hAnsi="Times New Roman" w:cs="Times New Roman"/>
                <w:spacing w:val="21"/>
                <w:sz w:val="24"/>
                <w:szCs w:val="24"/>
                <w:lang w:val="en-GB"/>
              </w:rPr>
              <w:t xml:space="preserve"> </w:t>
            </w:r>
            <w:r w:rsidR="005907BC" w:rsidRPr="0022514C">
              <w:rPr>
                <w:rFonts w:ascii="Times New Roman" w:hAnsi="Times New Roman" w:cs="Times New Roman"/>
                <w:sz w:val="24"/>
                <w:szCs w:val="24"/>
                <w:lang w:val="en-GB"/>
              </w:rPr>
              <w:t>s</w:t>
            </w:r>
            <w:r w:rsidRPr="0022514C">
              <w:rPr>
                <w:rFonts w:ascii="Times New Roman" w:hAnsi="Times New Roman" w:cs="Times New Roman"/>
                <w:sz w:val="24"/>
                <w:szCs w:val="24"/>
                <w:lang w:val="en-GB"/>
              </w:rPr>
              <w:t>uture</w:t>
            </w:r>
            <w:r w:rsidRPr="0022514C">
              <w:rPr>
                <w:rFonts w:ascii="Times New Roman" w:hAnsi="Times New Roman" w:cs="Times New Roman"/>
                <w:spacing w:val="24"/>
                <w:sz w:val="24"/>
                <w:szCs w:val="24"/>
                <w:lang w:val="en-GB"/>
              </w:rPr>
              <w:t xml:space="preserve"> </w:t>
            </w:r>
            <w:r w:rsidR="005907BC" w:rsidRPr="0022514C">
              <w:rPr>
                <w:rFonts w:ascii="Times New Roman" w:hAnsi="Times New Roman" w:cs="Times New Roman"/>
                <w:spacing w:val="-2"/>
                <w:sz w:val="24"/>
                <w:szCs w:val="24"/>
                <w:lang w:val="en-GB"/>
              </w:rPr>
              <w:t>m</w:t>
            </w:r>
            <w:r w:rsidRPr="0022514C">
              <w:rPr>
                <w:rFonts w:ascii="Times New Roman" w:hAnsi="Times New Roman" w:cs="Times New Roman"/>
                <w:spacing w:val="-2"/>
                <w:sz w:val="24"/>
                <w:szCs w:val="24"/>
                <w:lang w:val="en-GB"/>
              </w:rPr>
              <w:t>ethods</w:t>
            </w:r>
          </w:p>
        </w:tc>
        <w:tc>
          <w:tcPr>
            <w:tcW w:w="508" w:type="dxa"/>
            <w:shd w:val="clear" w:color="auto" w:fill="FBE4D5" w:themeFill="accent2" w:themeFillTint="33"/>
            <w:vAlign w:val="center"/>
          </w:tcPr>
          <w:p w14:paraId="53607556" w14:textId="77777777" w:rsidR="00B92BEA" w:rsidRPr="0022514C" w:rsidRDefault="00B92BEA" w:rsidP="00166302">
            <w:pPr>
              <w:pStyle w:val="TableParagraph"/>
              <w:ind w:left="4" w:right="2"/>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7</w:t>
            </w:r>
          </w:p>
        </w:tc>
        <w:tc>
          <w:tcPr>
            <w:tcW w:w="425" w:type="dxa"/>
            <w:shd w:val="clear" w:color="auto" w:fill="FBE4D5" w:themeFill="accent2" w:themeFillTint="33"/>
            <w:vAlign w:val="center"/>
          </w:tcPr>
          <w:p w14:paraId="36824593"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3EB3F05E"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1819296E"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18572E4A"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7</w:t>
            </w:r>
          </w:p>
        </w:tc>
        <w:tc>
          <w:tcPr>
            <w:tcW w:w="426" w:type="dxa"/>
            <w:shd w:val="clear" w:color="auto" w:fill="FBE4D5" w:themeFill="accent2" w:themeFillTint="33"/>
            <w:vAlign w:val="center"/>
          </w:tcPr>
          <w:p w14:paraId="639791BD"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48BEFD17"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620037BE"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r>
      <w:tr w:rsidR="00B92BEA" w:rsidRPr="0022514C" w14:paraId="6853665D" w14:textId="77777777" w:rsidTr="008C067B">
        <w:trPr>
          <w:trHeight w:val="291"/>
        </w:trPr>
        <w:tc>
          <w:tcPr>
            <w:tcW w:w="5588" w:type="dxa"/>
            <w:shd w:val="clear" w:color="auto" w:fill="FBE4D5" w:themeFill="accent2" w:themeFillTint="33"/>
          </w:tcPr>
          <w:p w14:paraId="3EEC4B6A" w14:textId="693F2E3D" w:rsidR="00B92BEA" w:rsidRPr="0022514C" w:rsidRDefault="00B92BEA" w:rsidP="00166302">
            <w:pPr>
              <w:pStyle w:val="TableParagraph"/>
              <w:ind w:left="294" w:right="51"/>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Liquid</w:t>
            </w:r>
            <w:r w:rsidRPr="0022514C">
              <w:rPr>
                <w:rFonts w:ascii="Times New Roman" w:hAnsi="Times New Roman" w:cs="Times New Roman"/>
                <w:spacing w:val="21"/>
                <w:sz w:val="24"/>
                <w:szCs w:val="24"/>
                <w:lang w:val="en-GB"/>
              </w:rPr>
              <w:t xml:space="preserve"> </w:t>
            </w:r>
            <w:r w:rsidR="005907BC" w:rsidRPr="0022514C">
              <w:rPr>
                <w:rFonts w:ascii="Times New Roman" w:hAnsi="Times New Roman" w:cs="Times New Roman"/>
                <w:sz w:val="24"/>
                <w:szCs w:val="24"/>
                <w:lang w:val="en-GB"/>
              </w:rPr>
              <w:t>e</w:t>
            </w:r>
            <w:r w:rsidRPr="0022514C">
              <w:rPr>
                <w:rFonts w:ascii="Times New Roman" w:hAnsi="Times New Roman" w:cs="Times New Roman"/>
                <w:sz w:val="24"/>
                <w:szCs w:val="24"/>
                <w:lang w:val="en-GB"/>
              </w:rPr>
              <w:t>lectrolyte</w:t>
            </w:r>
            <w:r w:rsidRPr="0022514C">
              <w:rPr>
                <w:rFonts w:ascii="Times New Roman" w:hAnsi="Times New Roman" w:cs="Times New Roman"/>
                <w:spacing w:val="22"/>
                <w:sz w:val="24"/>
                <w:szCs w:val="24"/>
                <w:lang w:val="en-GB"/>
              </w:rPr>
              <w:t xml:space="preserve"> </w:t>
            </w:r>
            <w:r w:rsidR="005907BC" w:rsidRPr="0022514C">
              <w:rPr>
                <w:rFonts w:ascii="Times New Roman" w:hAnsi="Times New Roman" w:cs="Times New Roman"/>
                <w:sz w:val="24"/>
                <w:szCs w:val="24"/>
                <w:lang w:val="en-GB"/>
              </w:rPr>
              <w:t>t</w:t>
            </w:r>
            <w:r w:rsidRPr="0022514C">
              <w:rPr>
                <w:rFonts w:ascii="Times New Roman" w:hAnsi="Times New Roman" w:cs="Times New Roman"/>
                <w:sz w:val="24"/>
                <w:szCs w:val="24"/>
                <w:lang w:val="en-GB"/>
              </w:rPr>
              <w:t>reatment</w:t>
            </w:r>
            <w:r w:rsidRPr="0022514C">
              <w:rPr>
                <w:rFonts w:ascii="Times New Roman" w:hAnsi="Times New Roman" w:cs="Times New Roman"/>
                <w:spacing w:val="20"/>
                <w:sz w:val="24"/>
                <w:szCs w:val="24"/>
                <w:lang w:val="en-GB"/>
              </w:rPr>
              <w:t xml:space="preserve"> </w:t>
            </w:r>
            <w:r w:rsidRPr="0022514C">
              <w:rPr>
                <w:rFonts w:ascii="Times New Roman" w:hAnsi="Times New Roman" w:cs="Times New Roman"/>
                <w:sz w:val="24"/>
                <w:szCs w:val="24"/>
                <w:lang w:val="en-GB"/>
              </w:rPr>
              <w:t>in</w:t>
            </w:r>
            <w:r w:rsidRPr="0022514C">
              <w:rPr>
                <w:rFonts w:ascii="Times New Roman" w:hAnsi="Times New Roman" w:cs="Times New Roman"/>
                <w:spacing w:val="21"/>
                <w:sz w:val="24"/>
                <w:szCs w:val="24"/>
                <w:lang w:val="en-GB"/>
              </w:rPr>
              <w:t xml:space="preserve"> </w:t>
            </w:r>
            <w:r w:rsidR="005907BC" w:rsidRPr="0022514C">
              <w:rPr>
                <w:rFonts w:ascii="Times New Roman" w:hAnsi="Times New Roman" w:cs="Times New Roman"/>
                <w:spacing w:val="-2"/>
                <w:sz w:val="24"/>
                <w:szCs w:val="24"/>
                <w:lang w:val="en-GB"/>
              </w:rPr>
              <w:t>a</w:t>
            </w:r>
            <w:r w:rsidRPr="0022514C">
              <w:rPr>
                <w:rFonts w:ascii="Times New Roman" w:hAnsi="Times New Roman" w:cs="Times New Roman"/>
                <w:spacing w:val="-2"/>
                <w:sz w:val="24"/>
                <w:szCs w:val="24"/>
                <w:lang w:val="en-GB"/>
              </w:rPr>
              <w:t>nimals</w:t>
            </w:r>
          </w:p>
        </w:tc>
        <w:tc>
          <w:tcPr>
            <w:tcW w:w="508" w:type="dxa"/>
            <w:shd w:val="clear" w:color="auto" w:fill="FBE4D5" w:themeFill="accent2" w:themeFillTint="33"/>
            <w:vAlign w:val="center"/>
          </w:tcPr>
          <w:p w14:paraId="0A15FC79" w14:textId="77777777" w:rsidR="00B92BEA" w:rsidRPr="0022514C" w:rsidRDefault="00B92BEA" w:rsidP="00166302">
            <w:pPr>
              <w:pStyle w:val="TableParagraph"/>
              <w:ind w:left="6"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0883751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362ECF1D"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3CCC5F6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0773EFE6"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05C6EE00"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3BA5264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49B9648E"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r>
      <w:tr w:rsidR="00B92BEA" w:rsidRPr="0022514C" w14:paraId="3BBC094F" w14:textId="77777777" w:rsidTr="008C067B">
        <w:trPr>
          <w:trHeight w:val="291"/>
        </w:trPr>
        <w:tc>
          <w:tcPr>
            <w:tcW w:w="5588" w:type="dxa"/>
            <w:shd w:val="clear" w:color="auto" w:fill="FBE4D5" w:themeFill="accent2" w:themeFillTint="33"/>
          </w:tcPr>
          <w:p w14:paraId="628AE243" w14:textId="526D2A46" w:rsidR="00B92BEA" w:rsidRPr="0022514C" w:rsidRDefault="00B92BEA" w:rsidP="00166302">
            <w:pPr>
              <w:pStyle w:val="TableParagraph"/>
              <w:ind w:left="294" w:right="51"/>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Gynaecology</w:t>
            </w:r>
            <w:r w:rsidRPr="0022514C">
              <w:rPr>
                <w:rFonts w:ascii="Times New Roman" w:hAnsi="Times New Roman" w:cs="Times New Roman"/>
                <w:spacing w:val="19"/>
                <w:sz w:val="24"/>
                <w:szCs w:val="24"/>
                <w:lang w:val="en-GB"/>
              </w:rPr>
              <w:t xml:space="preserve"> </w:t>
            </w:r>
            <w:r w:rsidRPr="0022514C">
              <w:rPr>
                <w:rFonts w:ascii="Times New Roman" w:hAnsi="Times New Roman" w:cs="Times New Roman"/>
                <w:sz w:val="24"/>
                <w:szCs w:val="24"/>
                <w:lang w:val="en-GB"/>
              </w:rPr>
              <w:t>in</w:t>
            </w:r>
            <w:r w:rsidRPr="0022514C">
              <w:rPr>
                <w:rFonts w:ascii="Times New Roman" w:hAnsi="Times New Roman" w:cs="Times New Roman"/>
                <w:spacing w:val="19"/>
                <w:sz w:val="24"/>
                <w:szCs w:val="24"/>
                <w:lang w:val="en-GB"/>
              </w:rPr>
              <w:t xml:space="preserve"> </w:t>
            </w:r>
            <w:r w:rsidR="005907BC" w:rsidRPr="0022514C">
              <w:rPr>
                <w:rFonts w:ascii="Times New Roman" w:hAnsi="Times New Roman" w:cs="Times New Roman"/>
                <w:sz w:val="24"/>
                <w:szCs w:val="24"/>
                <w:lang w:val="en-GB"/>
              </w:rPr>
              <w:t>p</w:t>
            </w:r>
            <w:r w:rsidRPr="0022514C">
              <w:rPr>
                <w:rFonts w:ascii="Times New Roman" w:hAnsi="Times New Roman" w:cs="Times New Roman"/>
                <w:sz w:val="24"/>
                <w:szCs w:val="24"/>
                <w:lang w:val="en-GB"/>
              </w:rPr>
              <w:t>et</w:t>
            </w:r>
            <w:r w:rsidRPr="0022514C">
              <w:rPr>
                <w:rFonts w:ascii="Times New Roman" w:hAnsi="Times New Roman" w:cs="Times New Roman"/>
                <w:spacing w:val="18"/>
                <w:sz w:val="24"/>
                <w:szCs w:val="24"/>
                <w:lang w:val="en-GB"/>
              </w:rPr>
              <w:t xml:space="preserve"> </w:t>
            </w:r>
            <w:r w:rsidR="005907BC" w:rsidRPr="0022514C">
              <w:rPr>
                <w:rFonts w:ascii="Times New Roman" w:hAnsi="Times New Roman" w:cs="Times New Roman"/>
                <w:spacing w:val="-2"/>
                <w:sz w:val="24"/>
                <w:szCs w:val="24"/>
                <w:lang w:val="en-GB"/>
              </w:rPr>
              <w:t>a</w:t>
            </w:r>
            <w:r w:rsidRPr="0022514C">
              <w:rPr>
                <w:rFonts w:ascii="Times New Roman" w:hAnsi="Times New Roman" w:cs="Times New Roman"/>
                <w:spacing w:val="-2"/>
                <w:sz w:val="24"/>
                <w:szCs w:val="24"/>
                <w:lang w:val="en-GB"/>
              </w:rPr>
              <w:t>nimals</w:t>
            </w:r>
          </w:p>
        </w:tc>
        <w:tc>
          <w:tcPr>
            <w:tcW w:w="508" w:type="dxa"/>
            <w:shd w:val="clear" w:color="auto" w:fill="FBE4D5" w:themeFill="accent2" w:themeFillTint="33"/>
            <w:vAlign w:val="center"/>
          </w:tcPr>
          <w:p w14:paraId="05171470" w14:textId="77777777" w:rsidR="00B92BEA" w:rsidRPr="0022514C" w:rsidRDefault="00B92BEA" w:rsidP="00166302">
            <w:pPr>
              <w:pStyle w:val="TableParagraph"/>
              <w:ind w:left="6"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6177B5F9"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488CEE85"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61A72EB8"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65B830D8"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6636ACCD"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5A90289C"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6772D757"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r>
      <w:tr w:rsidR="00B92BEA" w:rsidRPr="0022514C" w14:paraId="74B5FD71" w14:textId="77777777" w:rsidTr="008C067B">
        <w:trPr>
          <w:trHeight w:val="391"/>
        </w:trPr>
        <w:tc>
          <w:tcPr>
            <w:tcW w:w="5588" w:type="dxa"/>
            <w:shd w:val="clear" w:color="auto" w:fill="FBE4D5" w:themeFill="accent2" w:themeFillTint="33"/>
          </w:tcPr>
          <w:p w14:paraId="37BDFA56" w14:textId="77777777" w:rsidR="00B92BEA" w:rsidRPr="0022514C" w:rsidRDefault="00B92BEA" w:rsidP="00166302">
            <w:pPr>
              <w:pStyle w:val="TableParagraph"/>
              <w:ind w:left="294" w:right="51"/>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lastRenderedPageBreak/>
              <w:t>Reproduction</w:t>
            </w:r>
            <w:r w:rsidRPr="0022514C">
              <w:rPr>
                <w:rFonts w:ascii="Times New Roman" w:hAnsi="Times New Roman" w:cs="Times New Roman"/>
                <w:spacing w:val="49"/>
                <w:sz w:val="24"/>
                <w:szCs w:val="24"/>
                <w:lang w:val="en-GB"/>
              </w:rPr>
              <w:t xml:space="preserve"> </w:t>
            </w:r>
            <w:r w:rsidRPr="0022514C">
              <w:rPr>
                <w:rFonts w:ascii="Times New Roman" w:hAnsi="Times New Roman" w:cs="Times New Roman"/>
                <w:sz w:val="24"/>
                <w:szCs w:val="24"/>
                <w:lang w:val="en-GB"/>
              </w:rPr>
              <w:t>and artificial insemination in</w:t>
            </w:r>
            <w:r w:rsidRPr="0022514C">
              <w:rPr>
                <w:rFonts w:ascii="Times New Roman" w:hAnsi="Times New Roman" w:cs="Times New Roman"/>
                <w:spacing w:val="49"/>
                <w:sz w:val="24"/>
                <w:szCs w:val="24"/>
                <w:lang w:val="en-GB"/>
              </w:rPr>
              <w:t xml:space="preserve"> </w:t>
            </w:r>
            <w:r w:rsidRPr="0022514C">
              <w:rPr>
                <w:rFonts w:ascii="Times New Roman" w:hAnsi="Times New Roman" w:cs="Times New Roman"/>
                <w:spacing w:val="-4"/>
                <w:sz w:val="24"/>
                <w:szCs w:val="24"/>
                <w:lang w:val="en-GB"/>
              </w:rPr>
              <w:t xml:space="preserve">laboratory </w:t>
            </w:r>
            <w:r w:rsidRPr="0022514C">
              <w:rPr>
                <w:rFonts w:ascii="Times New Roman" w:hAnsi="Times New Roman" w:cs="Times New Roman"/>
                <w:spacing w:val="-2"/>
                <w:sz w:val="24"/>
                <w:szCs w:val="24"/>
                <w:lang w:val="en-GB"/>
              </w:rPr>
              <w:t>animals</w:t>
            </w:r>
          </w:p>
        </w:tc>
        <w:tc>
          <w:tcPr>
            <w:tcW w:w="508" w:type="dxa"/>
            <w:shd w:val="clear" w:color="auto" w:fill="FBE4D5" w:themeFill="accent2" w:themeFillTint="33"/>
            <w:vAlign w:val="center"/>
          </w:tcPr>
          <w:p w14:paraId="0E397888" w14:textId="77777777" w:rsidR="00B92BEA" w:rsidRPr="0022514C" w:rsidRDefault="00B92BEA" w:rsidP="00166302">
            <w:pPr>
              <w:pStyle w:val="TableParagraph"/>
              <w:ind w:left="4" w:right="2"/>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7</w:t>
            </w:r>
          </w:p>
        </w:tc>
        <w:tc>
          <w:tcPr>
            <w:tcW w:w="425" w:type="dxa"/>
            <w:shd w:val="clear" w:color="auto" w:fill="FBE4D5" w:themeFill="accent2" w:themeFillTint="33"/>
            <w:vAlign w:val="center"/>
          </w:tcPr>
          <w:p w14:paraId="4DD1B13A"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0088E447"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1EAA21FB"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7FE657C6"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7</w:t>
            </w:r>
          </w:p>
        </w:tc>
        <w:tc>
          <w:tcPr>
            <w:tcW w:w="426" w:type="dxa"/>
            <w:shd w:val="clear" w:color="auto" w:fill="FBE4D5" w:themeFill="accent2" w:themeFillTint="33"/>
            <w:vAlign w:val="center"/>
          </w:tcPr>
          <w:p w14:paraId="42C2381C"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2FEF5F1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0D1EE14D"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r>
      <w:tr w:rsidR="00B92BEA" w:rsidRPr="0022514C" w14:paraId="0E96B4A1" w14:textId="77777777" w:rsidTr="008C067B">
        <w:trPr>
          <w:trHeight w:val="281"/>
        </w:trPr>
        <w:tc>
          <w:tcPr>
            <w:tcW w:w="5588" w:type="dxa"/>
            <w:shd w:val="clear" w:color="auto" w:fill="FBE4D5" w:themeFill="accent2" w:themeFillTint="33"/>
          </w:tcPr>
          <w:p w14:paraId="04C8DA48" w14:textId="77777777" w:rsidR="00B92BEA" w:rsidRPr="0022514C" w:rsidRDefault="00B92BEA" w:rsidP="00166302">
            <w:pPr>
              <w:pStyle w:val="TableParagraph"/>
              <w:ind w:left="294" w:right="51"/>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Advanced</w:t>
            </w:r>
            <w:r w:rsidRPr="0022514C">
              <w:rPr>
                <w:rFonts w:ascii="Times New Roman" w:hAnsi="Times New Roman" w:cs="Times New Roman"/>
                <w:spacing w:val="20"/>
                <w:sz w:val="24"/>
                <w:szCs w:val="24"/>
                <w:lang w:val="en-GB"/>
              </w:rPr>
              <w:t xml:space="preserve"> </w:t>
            </w:r>
            <w:r w:rsidRPr="0022514C">
              <w:rPr>
                <w:rFonts w:ascii="Times New Roman" w:hAnsi="Times New Roman" w:cs="Times New Roman"/>
                <w:sz w:val="24"/>
                <w:szCs w:val="24"/>
                <w:lang w:val="en-GB"/>
              </w:rPr>
              <w:t>ultrasonography</w:t>
            </w:r>
            <w:r w:rsidRPr="0022514C">
              <w:rPr>
                <w:rFonts w:ascii="Times New Roman" w:hAnsi="Times New Roman" w:cs="Times New Roman"/>
                <w:spacing w:val="23"/>
                <w:sz w:val="24"/>
                <w:szCs w:val="24"/>
                <w:lang w:val="en-GB"/>
              </w:rPr>
              <w:t xml:space="preserve"> </w:t>
            </w:r>
            <w:r w:rsidRPr="0022514C">
              <w:rPr>
                <w:rFonts w:ascii="Times New Roman" w:hAnsi="Times New Roman" w:cs="Times New Roman"/>
                <w:sz w:val="24"/>
                <w:szCs w:val="24"/>
                <w:lang w:val="en-GB"/>
              </w:rPr>
              <w:t>and</w:t>
            </w:r>
            <w:r w:rsidRPr="0022514C">
              <w:rPr>
                <w:rFonts w:ascii="Times New Roman" w:hAnsi="Times New Roman" w:cs="Times New Roman"/>
                <w:spacing w:val="22"/>
                <w:sz w:val="24"/>
                <w:szCs w:val="24"/>
                <w:lang w:val="en-GB"/>
              </w:rPr>
              <w:t xml:space="preserve"> </w:t>
            </w:r>
            <w:r w:rsidRPr="0022514C">
              <w:rPr>
                <w:rFonts w:ascii="Times New Roman" w:hAnsi="Times New Roman" w:cs="Times New Roman"/>
                <w:spacing w:val="-2"/>
                <w:sz w:val="24"/>
                <w:szCs w:val="24"/>
                <w:lang w:val="en-GB"/>
              </w:rPr>
              <w:t>radiology</w:t>
            </w:r>
          </w:p>
        </w:tc>
        <w:tc>
          <w:tcPr>
            <w:tcW w:w="508" w:type="dxa"/>
            <w:shd w:val="clear" w:color="auto" w:fill="FBE4D5" w:themeFill="accent2" w:themeFillTint="33"/>
            <w:vAlign w:val="center"/>
          </w:tcPr>
          <w:p w14:paraId="286AA3F2" w14:textId="77777777" w:rsidR="00B92BEA" w:rsidRPr="0022514C" w:rsidRDefault="00B92BEA" w:rsidP="00166302">
            <w:pPr>
              <w:pStyle w:val="TableParagraph"/>
              <w:ind w:left="6"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10</w:t>
            </w:r>
          </w:p>
        </w:tc>
        <w:tc>
          <w:tcPr>
            <w:tcW w:w="425" w:type="dxa"/>
            <w:shd w:val="clear" w:color="auto" w:fill="FBE4D5" w:themeFill="accent2" w:themeFillTint="33"/>
            <w:vAlign w:val="center"/>
          </w:tcPr>
          <w:p w14:paraId="1E203FB3" w14:textId="77777777" w:rsidR="00B92BEA" w:rsidRPr="0022514C" w:rsidRDefault="00B92BEA" w:rsidP="00166302">
            <w:pPr>
              <w:pStyle w:val="TableParagraph"/>
              <w:ind w:left="11"/>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4</w:t>
            </w:r>
          </w:p>
        </w:tc>
        <w:tc>
          <w:tcPr>
            <w:tcW w:w="425" w:type="dxa"/>
            <w:shd w:val="clear" w:color="auto" w:fill="FBE4D5" w:themeFill="accent2" w:themeFillTint="33"/>
            <w:vAlign w:val="center"/>
          </w:tcPr>
          <w:p w14:paraId="56388620"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517E5A22"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7754A264"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04E6C095"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2376B71F"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1C5BF36F"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r>
      <w:tr w:rsidR="00B92BEA" w:rsidRPr="0022514C" w14:paraId="1BEA422F" w14:textId="77777777" w:rsidTr="008C067B">
        <w:trPr>
          <w:trHeight w:val="281"/>
        </w:trPr>
        <w:tc>
          <w:tcPr>
            <w:tcW w:w="5588" w:type="dxa"/>
            <w:shd w:val="clear" w:color="auto" w:fill="FBE4D5" w:themeFill="accent2" w:themeFillTint="33"/>
          </w:tcPr>
          <w:p w14:paraId="469C4D05" w14:textId="77777777" w:rsidR="00B92BEA" w:rsidRPr="0022514C" w:rsidRDefault="00B92BEA" w:rsidP="00166302">
            <w:pPr>
              <w:pStyle w:val="TableParagraph"/>
              <w:ind w:left="294" w:right="51"/>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Diseases of cage birds</w:t>
            </w:r>
          </w:p>
        </w:tc>
        <w:tc>
          <w:tcPr>
            <w:tcW w:w="508" w:type="dxa"/>
            <w:shd w:val="clear" w:color="auto" w:fill="FBE4D5" w:themeFill="accent2" w:themeFillTint="33"/>
            <w:vAlign w:val="center"/>
          </w:tcPr>
          <w:p w14:paraId="75438C0F" w14:textId="77777777" w:rsidR="00B92BEA" w:rsidRPr="0022514C" w:rsidRDefault="00B92BEA" w:rsidP="00166302">
            <w:pPr>
              <w:pStyle w:val="TableParagraph"/>
              <w:ind w:left="6"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3B611416" w14:textId="77777777" w:rsidR="00B92BEA" w:rsidRPr="0022514C" w:rsidRDefault="00B92BEA" w:rsidP="00166302">
            <w:pPr>
              <w:pStyle w:val="TableParagraph"/>
              <w:ind w:left="11"/>
              <w:rPr>
                <w:rFonts w:ascii="Times New Roman" w:hAnsi="Times New Roman" w:cs="Times New Roman"/>
                <w:spacing w:val="-10"/>
                <w:sz w:val="24"/>
                <w:szCs w:val="24"/>
                <w:lang w:val="en-GB"/>
              </w:rPr>
            </w:pPr>
          </w:p>
        </w:tc>
        <w:tc>
          <w:tcPr>
            <w:tcW w:w="425" w:type="dxa"/>
            <w:shd w:val="clear" w:color="auto" w:fill="FBE4D5" w:themeFill="accent2" w:themeFillTint="33"/>
            <w:vAlign w:val="center"/>
          </w:tcPr>
          <w:p w14:paraId="164C548E"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095486C8"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0AC36D2B"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063FBB2E"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55FC7BCC"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522621C4" w14:textId="77777777" w:rsidR="00B92BEA" w:rsidRPr="0022514C" w:rsidRDefault="00B92BEA" w:rsidP="00166302">
            <w:pPr>
              <w:pStyle w:val="TableParagraph"/>
              <w:ind w:left="8"/>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r>
      <w:tr w:rsidR="00B92BEA" w:rsidRPr="0022514C" w14:paraId="1B7DA7DA" w14:textId="77777777" w:rsidTr="008C067B">
        <w:trPr>
          <w:trHeight w:val="281"/>
        </w:trPr>
        <w:tc>
          <w:tcPr>
            <w:tcW w:w="5588" w:type="dxa"/>
            <w:shd w:val="clear" w:color="auto" w:fill="FBE4D5" w:themeFill="accent2" w:themeFillTint="33"/>
          </w:tcPr>
          <w:p w14:paraId="04F9C0B9" w14:textId="6F90122E" w:rsidR="00B92BEA" w:rsidRPr="0022514C" w:rsidRDefault="00B92BEA" w:rsidP="00166302">
            <w:pPr>
              <w:pStyle w:val="TableParagraph"/>
              <w:ind w:left="294" w:right="51"/>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Shelter </w:t>
            </w:r>
            <w:r w:rsidR="005907BC" w:rsidRPr="0022514C">
              <w:rPr>
                <w:rFonts w:ascii="Times New Roman" w:hAnsi="Times New Roman" w:cs="Times New Roman"/>
                <w:sz w:val="24"/>
                <w:szCs w:val="24"/>
                <w:lang w:val="en-GB"/>
              </w:rPr>
              <w:t>v</w:t>
            </w:r>
            <w:r w:rsidRPr="0022514C">
              <w:rPr>
                <w:rFonts w:ascii="Times New Roman" w:hAnsi="Times New Roman" w:cs="Times New Roman"/>
                <w:sz w:val="24"/>
                <w:szCs w:val="24"/>
                <w:lang w:val="en-GB"/>
              </w:rPr>
              <w:t xml:space="preserve">eterinary </w:t>
            </w:r>
            <w:r w:rsidR="005907BC" w:rsidRPr="0022514C">
              <w:rPr>
                <w:rFonts w:ascii="Times New Roman" w:hAnsi="Times New Roman" w:cs="Times New Roman"/>
                <w:sz w:val="24"/>
                <w:szCs w:val="24"/>
                <w:lang w:val="en-GB"/>
              </w:rPr>
              <w:t>m</w:t>
            </w:r>
            <w:r w:rsidRPr="0022514C">
              <w:rPr>
                <w:rFonts w:ascii="Times New Roman" w:hAnsi="Times New Roman" w:cs="Times New Roman"/>
                <w:sz w:val="24"/>
                <w:szCs w:val="24"/>
                <w:lang w:val="en-GB"/>
              </w:rPr>
              <w:t>edicine</w:t>
            </w:r>
          </w:p>
        </w:tc>
        <w:tc>
          <w:tcPr>
            <w:tcW w:w="508" w:type="dxa"/>
            <w:shd w:val="clear" w:color="auto" w:fill="FBE4D5" w:themeFill="accent2" w:themeFillTint="33"/>
            <w:vAlign w:val="center"/>
          </w:tcPr>
          <w:p w14:paraId="7C631CCB" w14:textId="77777777" w:rsidR="00B92BEA" w:rsidRPr="0022514C" w:rsidRDefault="00B92BEA" w:rsidP="00166302">
            <w:pPr>
              <w:pStyle w:val="TableParagraph"/>
              <w:ind w:left="6"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0154A2AB" w14:textId="77777777" w:rsidR="00B92BEA" w:rsidRPr="0022514C" w:rsidRDefault="00B92BEA" w:rsidP="00166302">
            <w:pPr>
              <w:pStyle w:val="TableParagraph"/>
              <w:ind w:left="11"/>
              <w:rPr>
                <w:rFonts w:ascii="Times New Roman" w:hAnsi="Times New Roman" w:cs="Times New Roman"/>
                <w:spacing w:val="-10"/>
                <w:sz w:val="24"/>
                <w:szCs w:val="24"/>
                <w:lang w:val="en-GB"/>
              </w:rPr>
            </w:pPr>
          </w:p>
        </w:tc>
        <w:tc>
          <w:tcPr>
            <w:tcW w:w="425" w:type="dxa"/>
            <w:shd w:val="clear" w:color="auto" w:fill="FBE4D5" w:themeFill="accent2" w:themeFillTint="33"/>
            <w:vAlign w:val="center"/>
          </w:tcPr>
          <w:p w14:paraId="26F1249B"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0C1627C7"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4900B7A0"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3B914B68"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5006A182"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296ED211" w14:textId="77777777" w:rsidR="00B92BEA" w:rsidRPr="0022514C" w:rsidRDefault="00B92BEA" w:rsidP="00166302">
            <w:pPr>
              <w:pStyle w:val="TableParagraph"/>
              <w:ind w:left="8"/>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r>
      <w:tr w:rsidR="00B92BEA" w:rsidRPr="0022514C" w14:paraId="363248C5" w14:textId="77777777" w:rsidTr="005907BC">
        <w:trPr>
          <w:trHeight w:val="281"/>
        </w:trPr>
        <w:tc>
          <w:tcPr>
            <w:tcW w:w="5588" w:type="dxa"/>
            <w:shd w:val="clear" w:color="auto" w:fill="C45911" w:themeFill="accent2" w:themeFillShade="BF"/>
          </w:tcPr>
          <w:p w14:paraId="3E9D0939" w14:textId="03E971DB" w:rsidR="00B92BEA" w:rsidRPr="0022514C" w:rsidRDefault="00B92BEA" w:rsidP="00166302">
            <w:pPr>
              <w:pStyle w:val="TableParagraph"/>
              <w:ind w:left="109"/>
              <w:jc w:val="left"/>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z w:val="24"/>
                <w:szCs w:val="24"/>
                <w:lang w:val="en-GB"/>
              </w:rPr>
              <w:t xml:space="preserve">Clinical Sciences </w:t>
            </w:r>
            <w:r w:rsidR="005907BC" w:rsidRPr="0022514C">
              <w:rPr>
                <w:rFonts w:ascii="Times New Roman" w:hAnsi="Times New Roman" w:cs="Times New Roman"/>
                <w:b/>
                <w:color w:val="FFFFFF" w:themeColor="background1"/>
                <w:sz w:val="24"/>
                <w:szCs w:val="24"/>
                <w:lang w:val="en-GB"/>
              </w:rPr>
              <w:t xml:space="preserve">in Food-Producing Animals (including </w:t>
            </w:r>
            <w:r w:rsidRPr="0022514C">
              <w:rPr>
                <w:rFonts w:ascii="Times New Roman" w:hAnsi="Times New Roman" w:cs="Times New Roman"/>
                <w:b/>
                <w:color w:val="FFFFFF" w:themeColor="background1"/>
                <w:sz w:val="24"/>
                <w:szCs w:val="24"/>
                <w:lang w:val="en-GB"/>
              </w:rPr>
              <w:t xml:space="preserve">Animal Production </w:t>
            </w:r>
            <w:r w:rsidR="005907BC" w:rsidRPr="0022514C">
              <w:rPr>
                <w:rFonts w:ascii="Times New Roman" w:hAnsi="Times New Roman" w:cs="Times New Roman"/>
                <w:b/>
                <w:color w:val="FFFFFF" w:themeColor="background1"/>
                <w:sz w:val="24"/>
                <w:szCs w:val="24"/>
                <w:lang w:val="en-GB"/>
              </w:rPr>
              <w:t xml:space="preserve">and </w:t>
            </w:r>
            <w:r w:rsidRPr="0022514C">
              <w:rPr>
                <w:rFonts w:ascii="Times New Roman" w:hAnsi="Times New Roman" w:cs="Times New Roman"/>
                <w:b/>
                <w:color w:val="FFFFFF" w:themeColor="background1"/>
                <w:sz w:val="24"/>
                <w:szCs w:val="24"/>
                <w:lang w:val="en-GB"/>
              </w:rPr>
              <w:t>Herd Health Management</w:t>
            </w:r>
            <w:r w:rsidR="005907BC" w:rsidRPr="0022514C">
              <w:rPr>
                <w:rFonts w:ascii="Times New Roman" w:hAnsi="Times New Roman" w:cs="Times New Roman"/>
                <w:b/>
                <w:color w:val="FFFFFF" w:themeColor="background1"/>
                <w:sz w:val="24"/>
                <w:szCs w:val="24"/>
                <w:lang w:val="en-GB"/>
              </w:rPr>
              <w:t>)</w:t>
            </w:r>
          </w:p>
        </w:tc>
        <w:tc>
          <w:tcPr>
            <w:tcW w:w="508" w:type="dxa"/>
            <w:shd w:val="clear" w:color="auto" w:fill="C45911" w:themeFill="accent2" w:themeFillShade="BF"/>
            <w:vAlign w:val="center"/>
          </w:tcPr>
          <w:p w14:paraId="29779DEF" w14:textId="77777777" w:rsidR="00B92BEA" w:rsidRPr="0022514C" w:rsidRDefault="00B92BEA" w:rsidP="00166302">
            <w:pPr>
              <w:pStyle w:val="TableParagraph"/>
              <w:ind w:left="6" w:right="2"/>
              <w:rPr>
                <w:rFonts w:ascii="Times New Roman" w:hAnsi="Times New Roman" w:cs="Times New Roman"/>
                <w:b/>
                <w:color w:val="FFFFFF" w:themeColor="background1"/>
                <w:spacing w:val="-5"/>
                <w:sz w:val="24"/>
                <w:szCs w:val="24"/>
                <w:lang w:val="en-GB"/>
              </w:rPr>
            </w:pPr>
            <w:r w:rsidRPr="0022514C">
              <w:rPr>
                <w:rFonts w:ascii="Times New Roman" w:hAnsi="Times New Roman" w:cs="Times New Roman"/>
                <w:b/>
                <w:color w:val="FFFFFF" w:themeColor="background1"/>
                <w:spacing w:val="-5"/>
                <w:sz w:val="24"/>
                <w:szCs w:val="24"/>
                <w:lang w:val="en-GB"/>
              </w:rPr>
              <w:t>42</w:t>
            </w:r>
          </w:p>
        </w:tc>
        <w:tc>
          <w:tcPr>
            <w:tcW w:w="425" w:type="dxa"/>
            <w:shd w:val="clear" w:color="auto" w:fill="C45911" w:themeFill="accent2" w:themeFillShade="BF"/>
            <w:vAlign w:val="center"/>
          </w:tcPr>
          <w:p w14:paraId="6CF2A593" w14:textId="77777777" w:rsidR="00B92BEA" w:rsidRPr="0022514C" w:rsidRDefault="00B92BEA" w:rsidP="00166302">
            <w:pPr>
              <w:pStyle w:val="TableParagraph"/>
              <w:ind w:left="11"/>
              <w:rPr>
                <w:rFonts w:ascii="Times New Roman" w:hAnsi="Times New Roman" w:cs="Times New Roman"/>
                <w:b/>
                <w:color w:val="FFFFFF" w:themeColor="background1"/>
                <w:spacing w:val="-10"/>
                <w:sz w:val="24"/>
                <w:szCs w:val="24"/>
                <w:lang w:val="en-GB"/>
              </w:rPr>
            </w:pPr>
          </w:p>
        </w:tc>
        <w:tc>
          <w:tcPr>
            <w:tcW w:w="425" w:type="dxa"/>
            <w:shd w:val="clear" w:color="auto" w:fill="C45911" w:themeFill="accent2" w:themeFillShade="BF"/>
            <w:vAlign w:val="center"/>
          </w:tcPr>
          <w:p w14:paraId="33C6EABE"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567" w:type="dxa"/>
            <w:shd w:val="clear" w:color="auto" w:fill="C45911" w:themeFill="accent2" w:themeFillShade="BF"/>
            <w:vAlign w:val="center"/>
          </w:tcPr>
          <w:p w14:paraId="71285C0E"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3460678B"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6" w:type="dxa"/>
            <w:shd w:val="clear" w:color="auto" w:fill="C45911" w:themeFill="accent2" w:themeFillShade="BF"/>
            <w:vAlign w:val="center"/>
          </w:tcPr>
          <w:p w14:paraId="71710D0B"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190E5F20"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709" w:type="dxa"/>
            <w:shd w:val="clear" w:color="auto" w:fill="C45911" w:themeFill="accent2" w:themeFillShade="BF"/>
            <w:vAlign w:val="center"/>
          </w:tcPr>
          <w:p w14:paraId="5764197A" w14:textId="77777777" w:rsidR="00B92BEA" w:rsidRPr="0022514C" w:rsidRDefault="00B92BEA" w:rsidP="00166302">
            <w:pPr>
              <w:pStyle w:val="TableParagraph"/>
              <w:ind w:left="8"/>
              <w:rPr>
                <w:rFonts w:ascii="Times New Roman" w:hAnsi="Times New Roman" w:cs="Times New Roman"/>
                <w:b/>
                <w:color w:val="FFFFFF" w:themeColor="background1"/>
                <w:spacing w:val="-5"/>
                <w:sz w:val="24"/>
                <w:szCs w:val="24"/>
                <w:lang w:val="en-GB"/>
              </w:rPr>
            </w:pPr>
            <w:r w:rsidRPr="0022514C">
              <w:rPr>
                <w:rFonts w:ascii="Times New Roman" w:hAnsi="Times New Roman" w:cs="Times New Roman"/>
                <w:b/>
                <w:color w:val="FFFFFF" w:themeColor="background1"/>
                <w:spacing w:val="-5"/>
                <w:sz w:val="24"/>
                <w:szCs w:val="24"/>
                <w:lang w:val="en-GB"/>
              </w:rPr>
              <w:t>42</w:t>
            </w:r>
          </w:p>
        </w:tc>
      </w:tr>
      <w:tr w:rsidR="00B92BEA" w:rsidRPr="0022514C" w14:paraId="53B36177" w14:textId="77777777" w:rsidTr="008C067B">
        <w:trPr>
          <w:trHeight w:val="281"/>
        </w:trPr>
        <w:tc>
          <w:tcPr>
            <w:tcW w:w="5588" w:type="dxa"/>
            <w:shd w:val="clear" w:color="auto" w:fill="FBE4D5" w:themeFill="accent2" w:themeFillTint="33"/>
          </w:tcPr>
          <w:p w14:paraId="421E732D" w14:textId="41E468F7" w:rsidR="00B92BEA" w:rsidRPr="0022514C" w:rsidRDefault="00B92BEA" w:rsidP="00166302">
            <w:pPr>
              <w:pStyle w:val="TableParagraph"/>
              <w:ind w:left="109"/>
              <w:jc w:val="left"/>
              <w:rPr>
                <w:rFonts w:ascii="Times New Roman" w:hAnsi="Times New Roman" w:cs="Times New Roman"/>
                <w:i/>
                <w:color w:val="FF0000"/>
                <w:sz w:val="24"/>
                <w:szCs w:val="24"/>
                <w:lang w:val="en-GB"/>
              </w:rPr>
            </w:pPr>
            <w:r w:rsidRPr="0022514C">
              <w:rPr>
                <w:rFonts w:ascii="Times New Roman" w:hAnsi="Times New Roman" w:cs="Times New Roman"/>
                <w:sz w:val="24"/>
                <w:szCs w:val="24"/>
                <w:lang w:val="en-GB"/>
              </w:rPr>
              <w:t xml:space="preserve"> </w:t>
            </w:r>
            <w:r w:rsidR="005907BC" w:rsidRPr="0022514C">
              <w:rPr>
                <w:rFonts w:ascii="Times New Roman" w:hAnsi="Times New Roman" w:cs="Times New Roman"/>
                <w:sz w:val="24"/>
                <w:szCs w:val="24"/>
                <w:lang w:val="en-GB"/>
              </w:rPr>
              <w:t xml:space="preserve">  </w:t>
            </w:r>
            <w:r w:rsidRPr="0022514C">
              <w:rPr>
                <w:rFonts w:ascii="Times New Roman" w:hAnsi="Times New Roman" w:cs="Times New Roman"/>
                <w:sz w:val="24"/>
                <w:szCs w:val="24"/>
                <w:lang w:val="en-GB"/>
              </w:rPr>
              <w:t>Prevention and</w:t>
            </w:r>
            <w:r w:rsidRPr="0022514C">
              <w:rPr>
                <w:rFonts w:ascii="Times New Roman" w:hAnsi="Times New Roman" w:cs="Times New Roman"/>
                <w:spacing w:val="21"/>
                <w:sz w:val="24"/>
                <w:szCs w:val="24"/>
                <w:lang w:val="en-GB"/>
              </w:rPr>
              <w:t xml:space="preserve"> </w:t>
            </w:r>
            <w:r w:rsidRPr="0022514C">
              <w:rPr>
                <w:rFonts w:ascii="Times New Roman" w:hAnsi="Times New Roman" w:cs="Times New Roman"/>
                <w:sz w:val="24"/>
                <w:szCs w:val="24"/>
                <w:lang w:val="en-GB"/>
              </w:rPr>
              <w:t>control</w:t>
            </w:r>
            <w:r w:rsidRPr="0022514C">
              <w:rPr>
                <w:rFonts w:ascii="Times New Roman" w:hAnsi="Times New Roman" w:cs="Times New Roman"/>
                <w:spacing w:val="20"/>
                <w:sz w:val="24"/>
                <w:szCs w:val="24"/>
                <w:lang w:val="en-GB"/>
              </w:rPr>
              <w:t xml:space="preserve"> </w:t>
            </w:r>
            <w:r w:rsidRPr="0022514C">
              <w:rPr>
                <w:rFonts w:ascii="Times New Roman" w:hAnsi="Times New Roman" w:cs="Times New Roman"/>
                <w:sz w:val="24"/>
                <w:szCs w:val="24"/>
                <w:lang w:val="en-GB"/>
              </w:rPr>
              <w:t>in</w:t>
            </w:r>
            <w:r w:rsidRPr="0022514C">
              <w:rPr>
                <w:rFonts w:ascii="Times New Roman" w:hAnsi="Times New Roman" w:cs="Times New Roman"/>
                <w:spacing w:val="20"/>
                <w:sz w:val="24"/>
                <w:szCs w:val="24"/>
                <w:lang w:val="en-GB"/>
              </w:rPr>
              <w:t xml:space="preserve"> </w:t>
            </w:r>
            <w:r w:rsidRPr="0022514C">
              <w:rPr>
                <w:rFonts w:ascii="Times New Roman" w:hAnsi="Times New Roman" w:cs="Times New Roman"/>
                <w:sz w:val="24"/>
                <w:szCs w:val="24"/>
                <w:lang w:val="en-GB"/>
              </w:rPr>
              <w:t>dairy</w:t>
            </w:r>
            <w:r w:rsidRPr="0022514C">
              <w:rPr>
                <w:rFonts w:ascii="Times New Roman" w:hAnsi="Times New Roman" w:cs="Times New Roman"/>
                <w:spacing w:val="21"/>
                <w:sz w:val="24"/>
                <w:szCs w:val="24"/>
                <w:lang w:val="en-GB"/>
              </w:rPr>
              <w:t xml:space="preserve"> </w:t>
            </w:r>
            <w:r w:rsidRPr="0022514C">
              <w:rPr>
                <w:rFonts w:ascii="Times New Roman" w:hAnsi="Times New Roman" w:cs="Times New Roman"/>
                <w:spacing w:val="-2"/>
                <w:sz w:val="24"/>
                <w:szCs w:val="24"/>
                <w:lang w:val="en-GB"/>
              </w:rPr>
              <w:t>farms</w:t>
            </w:r>
          </w:p>
        </w:tc>
        <w:tc>
          <w:tcPr>
            <w:tcW w:w="508" w:type="dxa"/>
            <w:shd w:val="clear" w:color="auto" w:fill="FBE4D5" w:themeFill="accent2" w:themeFillTint="33"/>
            <w:vAlign w:val="center"/>
          </w:tcPr>
          <w:p w14:paraId="2535555F" w14:textId="77777777" w:rsidR="00B92BEA" w:rsidRPr="0022514C" w:rsidRDefault="00B92BEA" w:rsidP="00166302">
            <w:pPr>
              <w:pStyle w:val="TableParagraph"/>
              <w:ind w:left="6"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0A18F70E" w14:textId="77777777" w:rsidR="00B92BEA" w:rsidRPr="0022514C" w:rsidRDefault="00B92BEA" w:rsidP="00166302">
            <w:pPr>
              <w:pStyle w:val="TableParagraph"/>
              <w:ind w:left="11"/>
              <w:rPr>
                <w:rFonts w:ascii="Times New Roman" w:hAnsi="Times New Roman" w:cs="Times New Roman"/>
                <w:spacing w:val="-10"/>
                <w:sz w:val="24"/>
                <w:szCs w:val="24"/>
                <w:lang w:val="en-GB"/>
              </w:rPr>
            </w:pPr>
          </w:p>
        </w:tc>
        <w:tc>
          <w:tcPr>
            <w:tcW w:w="425" w:type="dxa"/>
            <w:shd w:val="clear" w:color="auto" w:fill="FBE4D5" w:themeFill="accent2" w:themeFillTint="33"/>
            <w:vAlign w:val="center"/>
          </w:tcPr>
          <w:p w14:paraId="7ACA89E2"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47188CFA"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13E51FA0"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57FAF79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51F86997"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41F79F9F" w14:textId="77777777" w:rsidR="00B92BEA" w:rsidRPr="0022514C" w:rsidRDefault="00B92BEA" w:rsidP="00166302">
            <w:pPr>
              <w:pStyle w:val="TableParagraph"/>
              <w:ind w:left="8"/>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r>
      <w:tr w:rsidR="00B92BEA" w:rsidRPr="0022514C" w14:paraId="080A6CC4" w14:textId="77777777" w:rsidTr="008C067B">
        <w:trPr>
          <w:trHeight w:val="281"/>
        </w:trPr>
        <w:tc>
          <w:tcPr>
            <w:tcW w:w="5588" w:type="dxa"/>
            <w:shd w:val="clear" w:color="auto" w:fill="FBE4D5" w:themeFill="accent2" w:themeFillTint="33"/>
          </w:tcPr>
          <w:p w14:paraId="23AEEFBE" w14:textId="51D03836" w:rsidR="00B92BEA" w:rsidRPr="0022514C" w:rsidRDefault="00B92BEA" w:rsidP="00166302">
            <w:pPr>
              <w:pStyle w:val="TableParagraph"/>
              <w:ind w:left="109"/>
              <w:jc w:val="left"/>
              <w:rPr>
                <w:rFonts w:ascii="Times New Roman" w:hAnsi="Times New Roman" w:cs="Times New Roman"/>
                <w:color w:val="FF0000"/>
                <w:sz w:val="24"/>
                <w:szCs w:val="24"/>
                <w:lang w:val="en-GB"/>
              </w:rPr>
            </w:pPr>
            <w:r w:rsidRPr="0022514C">
              <w:rPr>
                <w:rFonts w:ascii="Times New Roman" w:hAnsi="Times New Roman" w:cs="Times New Roman"/>
                <w:sz w:val="24"/>
                <w:szCs w:val="24"/>
                <w:lang w:val="en-GB"/>
              </w:rPr>
              <w:t xml:space="preserve"> </w:t>
            </w:r>
            <w:r w:rsidR="005907BC" w:rsidRPr="0022514C">
              <w:rPr>
                <w:rFonts w:ascii="Times New Roman" w:hAnsi="Times New Roman" w:cs="Times New Roman"/>
                <w:sz w:val="24"/>
                <w:szCs w:val="24"/>
                <w:lang w:val="en-GB"/>
              </w:rPr>
              <w:t xml:space="preserve">  </w:t>
            </w:r>
            <w:r w:rsidRPr="0022514C">
              <w:rPr>
                <w:rFonts w:ascii="Times New Roman" w:hAnsi="Times New Roman" w:cs="Times New Roman"/>
                <w:sz w:val="24"/>
                <w:szCs w:val="24"/>
                <w:lang w:val="en-GB"/>
              </w:rPr>
              <w:t>Animal vaccination programs</w:t>
            </w:r>
          </w:p>
        </w:tc>
        <w:tc>
          <w:tcPr>
            <w:tcW w:w="508" w:type="dxa"/>
            <w:shd w:val="clear" w:color="auto" w:fill="FBE4D5" w:themeFill="accent2" w:themeFillTint="33"/>
            <w:vAlign w:val="center"/>
          </w:tcPr>
          <w:p w14:paraId="093019E1" w14:textId="77777777" w:rsidR="00B92BEA" w:rsidRPr="0022514C" w:rsidRDefault="00B92BEA" w:rsidP="00166302">
            <w:pPr>
              <w:pStyle w:val="TableParagraph"/>
              <w:ind w:left="6"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155D75A7" w14:textId="77777777" w:rsidR="00B92BEA" w:rsidRPr="0022514C" w:rsidRDefault="00B92BEA" w:rsidP="00166302">
            <w:pPr>
              <w:pStyle w:val="TableParagraph"/>
              <w:ind w:left="11"/>
              <w:rPr>
                <w:rFonts w:ascii="Times New Roman" w:hAnsi="Times New Roman" w:cs="Times New Roman"/>
                <w:spacing w:val="-10"/>
                <w:sz w:val="24"/>
                <w:szCs w:val="24"/>
                <w:lang w:val="en-GB"/>
              </w:rPr>
            </w:pPr>
          </w:p>
        </w:tc>
        <w:tc>
          <w:tcPr>
            <w:tcW w:w="425" w:type="dxa"/>
            <w:shd w:val="clear" w:color="auto" w:fill="FBE4D5" w:themeFill="accent2" w:themeFillTint="33"/>
            <w:vAlign w:val="center"/>
          </w:tcPr>
          <w:p w14:paraId="3D7741E3"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2327807A"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3D788816"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54097D92"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0B23321E"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604667D6" w14:textId="77777777" w:rsidR="00B92BEA" w:rsidRPr="0022514C" w:rsidRDefault="00B92BEA" w:rsidP="00166302">
            <w:pPr>
              <w:pStyle w:val="TableParagraph"/>
              <w:ind w:left="8"/>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r>
      <w:tr w:rsidR="00B92BEA" w:rsidRPr="0022514C" w14:paraId="37E726C5" w14:textId="77777777" w:rsidTr="008C067B">
        <w:trPr>
          <w:trHeight w:val="281"/>
        </w:trPr>
        <w:tc>
          <w:tcPr>
            <w:tcW w:w="5588" w:type="dxa"/>
            <w:shd w:val="clear" w:color="auto" w:fill="FBE4D5" w:themeFill="accent2" w:themeFillTint="33"/>
          </w:tcPr>
          <w:p w14:paraId="12FB3D86" w14:textId="77777777" w:rsidR="00B92BEA" w:rsidRPr="0022514C" w:rsidRDefault="00B92BEA" w:rsidP="00166302">
            <w:pPr>
              <w:pStyle w:val="TableParagraph"/>
              <w:ind w:left="109"/>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   Preventive medicine in nutritional animal diseases</w:t>
            </w:r>
          </w:p>
        </w:tc>
        <w:tc>
          <w:tcPr>
            <w:tcW w:w="508" w:type="dxa"/>
            <w:shd w:val="clear" w:color="auto" w:fill="FBE4D5" w:themeFill="accent2" w:themeFillTint="33"/>
            <w:vAlign w:val="center"/>
          </w:tcPr>
          <w:p w14:paraId="4B73F87F" w14:textId="77777777" w:rsidR="00B92BEA" w:rsidRPr="0022514C" w:rsidRDefault="00B92BEA" w:rsidP="00166302">
            <w:pPr>
              <w:pStyle w:val="TableParagraph"/>
              <w:ind w:left="6"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3B111088" w14:textId="77777777" w:rsidR="00B92BEA" w:rsidRPr="0022514C" w:rsidRDefault="00B92BEA" w:rsidP="00166302">
            <w:pPr>
              <w:pStyle w:val="TableParagraph"/>
              <w:ind w:left="11"/>
              <w:rPr>
                <w:rFonts w:ascii="Times New Roman" w:hAnsi="Times New Roman" w:cs="Times New Roman"/>
                <w:spacing w:val="-10"/>
                <w:sz w:val="24"/>
                <w:szCs w:val="24"/>
                <w:lang w:val="en-GB"/>
              </w:rPr>
            </w:pPr>
          </w:p>
        </w:tc>
        <w:tc>
          <w:tcPr>
            <w:tcW w:w="425" w:type="dxa"/>
            <w:shd w:val="clear" w:color="auto" w:fill="FBE4D5" w:themeFill="accent2" w:themeFillTint="33"/>
            <w:vAlign w:val="center"/>
          </w:tcPr>
          <w:p w14:paraId="18B3F69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4B06E54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6295BA84"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252133DE"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05CFA44B"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09DE8028" w14:textId="77777777" w:rsidR="00B92BEA" w:rsidRPr="0022514C" w:rsidRDefault="00B92BEA" w:rsidP="00166302">
            <w:pPr>
              <w:pStyle w:val="TableParagraph"/>
              <w:ind w:left="8"/>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r>
      <w:tr w:rsidR="00B92BEA" w:rsidRPr="0022514C" w14:paraId="1CB53989" w14:textId="77777777" w:rsidTr="005907BC">
        <w:trPr>
          <w:trHeight w:val="296"/>
        </w:trPr>
        <w:tc>
          <w:tcPr>
            <w:tcW w:w="5588" w:type="dxa"/>
            <w:shd w:val="clear" w:color="auto" w:fill="C45911" w:themeFill="accent2" w:themeFillShade="BF"/>
          </w:tcPr>
          <w:p w14:paraId="39C71BCC" w14:textId="77777777" w:rsidR="00B92BEA" w:rsidRPr="0022514C" w:rsidRDefault="00B92BEA" w:rsidP="00166302">
            <w:pPr>
              <w:pStyle w:val="TableParagraph"/>
              <w:ind w:left="115"/>
              <w:jc w:val="left"/>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z w:val="24"/>
                <w:szCs w:val="24"/>
                <w:lang w:val="en-GB"/>
              </w:rPr>
              <w:t>Animal</w:t>
            </w:r>
            <w:r w:rsidRPr="0022514C">
              <w:rPr>
                <w:rFonts w:ascii="Times New Roman" w:hAnsi="Times New Roman" w:cs="Times New Roman"/>
                <w:b/>
                <w:color w:val="FFFFFF" w:themeColor="background1"/>
                <w:spacing w:val="21"/>
                <w:sz w:val="24"/>
                <w:szCs w:val="24"/>
                <w:lang w:val="en-GB"/>
              </w:rPr>
              <w:t xml:space="preserve"> </w:t>
            </w:r>
            <w:r w:rsidRPr="0022514C">
              <w:rPr>
                <w:rFonts w:ascii="Times New Roman" w:hAnsi="Times New Roman" w:cs="Times New Roman"/>
                <w:b/>
                <w:color w:val="FFFFFF" w:themeColor="background1"/>
                <w:spacing w:val="-2"/>
                <w:sz w:val="24"/>
                <w:szCs w:val="24"/>
                <w:lang w:val="en-GB"/>
              </w:rPr>
              <w:t>Production</w:t>
            </w:r>
          </w:p>
        </w:tc>
        <w:tc>
          <w:tcPr>
            <w:tcW w:w="508" w:type="dxa"/>
            <w:shd w:val="clear" w:color="auto" w:fill="C45911" w:themeFill="accent2" w:themeFillShade="BF"/>
            <w:vAlign w:val="center"/>
          </w:tcPr>
          <w:p w14:paraId="26823ED9" w14:textId="77777777" w:rsidR="00B92BEA" w:rsidRPr="0022514C" w:rsidRDefault="00B92BEA" w:rsidP="00166302">
            <w:pPr>
              <w:pStyle w:val="TableParagraph"/>
              <w:ind w:left="6" w:right="2"/>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pacing w:val="-5"/>
                <w:sz w:val="24"/>
                <w:szCs w:val="24"/>
                <w:lang w:val="en-GB"/>
              </w:rPr>
              <w:t>42</w:t>
            </w:r>
          </w:p>
        </w:tc>
        <w:tc>
          <w:tcPr>
            <w:tcW w:w="425" w:type="dxa"/>
            <w:shd w:val="clear" w:color="auto" w:fill="C45911" w:themeFill="accent2" w:themeFillShade="BF"/>
            <w:vAlign w:val="center"/>
          </w:tcPr>
          <w:p w14:paraId="6DB1C739"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5834BEFB"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567" w:type="dxa"/>
            <w:shd w:val="clear" w:color="auto" w:fill="C45911" w:themeFill="accent2" w:themeFillShade="BF"/>
            <w:vAlign w:val="center"/>
          </w:tcPr>
          <w:p w14:paraId="7A8F84F6"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6EECD324"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6" w:type="dxa"/>
            <w:shd w:val="clear" w:color="auto" w:fill="C45911" w:themeFill="accent2" w:themeFillShade="BF"/>
            <w:vAlign w:val="center"/>
          </w:tcPr>
          <w:p w14:paraId="0E6CFD00"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0632924A"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709" w:type="dxa"/>
            <w:shd w:val="clear" w:color="auto" w:fill="C45911" w:themeFill="accent2" w:themeFillShade="BF"/>
            <w:vAlign w:val="center"/>
          </w:tcPr>
          <w:p w14:paraId="5D22D794" w14:textId="77777777" w:rsidR="00B92BEA" w:rsidRPr="0022514C" w:rsidRDefault="00B92BEA" w:rsidP="00166302">
            <w:pPr>
              <w:pStyle w:val="TableParagraph"/>
              <w:ind w:left="8"/>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pacing w:val="-5"/>
                <w:sz w:val="24"/>
                <w:szCs w:val="24"/>
                <w:lang w:val="en-GB"/>
              </w:rPr>
              <w:t>42</w:t>
            </w:r>
          </w:p>
        </w:tc>
      </w:tr>
      <w:tr w:rsidR="00B92BEA" w:rsidRPr="0022514C" w14:paraId="12456DF5" w14:textId="77777777" w:rsidTr="008C067B">
        <w:trPr>
          <w:trHeight w:val="296"/>
        </w:trPr>
        <w:tc>
          <w:tcPr>
            <w:tcW w:w="5588" w:type="dxa"/>
            <w:shd w:val="clear" w:color="auto" w:fill="FBE4D5" w:themeFill="accent2" w:themeFillTint="33"/>
          </w:tcPr>
          <w:p w14:paraId="6F6CFE67" w14:textId="77777777" w:rsidR="00B92BEA" w:rsidRPr="0022514C" w:rsidRDefault="00B92BEA" w:rsidP="00166302">
            <w:pPr>
              <w:pStyle w:val="TableParagraph"/>
              <w:ind w:left="294"/>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Advanced</w:t>
            </w:r>
            <w:r w:rsidRPr="0022514C">
              <w:rPr>
                <w:rFonts w:ascii="Times New Roman" w:hAnsi="Times New Roman" w:cs="Times New Roman"/>
                <w:spacing w:val="23"/>
                <w:sz w:val="24"/>
                <w:szCs w:val="24"/>
                <w:lang w:val="en-GB"/>
              </w:rPr>
              <w:t xml:space="preserve"> </w:t>
            </w:r>
            <w:r w:rsidRPr="0022514C">
              <w:rPr>
                <w:rFonts w:ascii="Times New Roman" w:hAnsi="Times New Roman" w:cs="Times New Roman"/>
                <w:sz w:val="24"/>
                <w:szCs w:val="24"/>
                <w:lang w:val="en-GB"/>
              </w:rPr>
              <w:t>technologies</w:t>
            </w:r>
            <w:r w:rsidRPr="0022514C">
              <w:rPr>
                <w:rFonts w:ascii="Times New Roman" w:hAnsi="Times New Roman" w:cs="Times New Roman"/>
                <w:spacing w:val="23"/>
                <w:sz w:val="24"/>
                <w:szCs w:val="24"/>
                <w:lang w:val="en-GB"/>
              </w:rPr>
              <w:t xml:space="preserve"> </w:t>
            </w:r>
            <w:r w:rsidRPr="0022514C">
              <w:rPr>
                <w:rFonts w:ascii="Times New Roman" w:hAnsi="Times New Roman" w:cs="Times New Roman"/>
                <w:sz w:val="24"/>
                <w:szCs w:val="24"/>
                <w:lang w:val="en-GB"/>
              </w:rPr>
              <w:t>in</w:t>
            </w:r>
            <w:r w:rsidRPr="0022514C">
              <w:rPr>
                <w:rFonts w:ascii="Times New Roman" w:hAnsi="Times New Roman" w:cs="Times New Roman"/>
                <w:spacing w:val="23"/>
                <w:sz w:val="24"/>
                <w:szCs w:val="24"/>
                <w:lang w:val="en-GB"/>
              </w:rPr>
              <w:t xml:space="preserve"> </w:t>
            </w:r>
            <w:r w:rsidRPr="0022514C">
              <w:rPr>
                <w:rFonts w:ascii="Times New Roman" w:hAnsi="Times New Roman" w:cs="Times New Roman"/>
                <w:sz w:val="24"/>
                <w:szCs w:val="24"/>
                <w:lang w:val="en-GB"/>
              </w:rPr>
              <w:t>animal</w:t>
            </w:r>
            <w:r w:rsidRPr="0022514C">
              <w:rPr>
                <w:rFonts w:ascii="Times New Roman" w:hAnsi="Times New Roman" w:cs="Times New Roman"/>
                <w:spacing w:val="22"/>
                <w:sz w:val="24"/>
                <w:szCs w:val="24"/>
                <w:lang w:val="en-GB"/>
              </w:rPr>
              <w:t xml:space="preserve"> </w:t>
            </w:r>
            <w:r w:rsidRPr="0022514C">
              <w:rPr>
                <w:rFonts w:ascii="Times New Roman" w:hAnsi="Times New Roman" w:cs="Times New Roman"/>
                <w:spacing w:val="-2"/>
                <w:sz w:val="24"/>
                <w:szCs w:val="24"/>
                <w:lang w:val="en-GB"/>
              </w:rPr>
              <w:t>nutrition</w:t>
            </w:r>
          </w:p>
        </w:tc>
        <w:tc>
          <w:tcPr>
            <w:tcW w:w="508" w:type="dxa"/>
            <w:shd w:val="clear" w:color="auto" w:fill="FBE4D5" w:themeFill="accent2" w:themeFillTint="33"/>
            <w:vAlign w:val="center"/>
          </w:tcPr>
          <w:p w14:paraId="4368BA1E" w14:textId="77777777" w:rsidR="00B92BEA" w:rsidRPr="0022514C" w:rsidRDefault="00B92BEA" w:rsidP="00166302">
            <w:pPr>
              <w:pStyle w:val="TableParagraph"/>
              <w:ind w:left="6"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23B8DEC0"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06463B07"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4F5335C3"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464258D9"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7A5762F5"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057C40F3"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0AD46C25"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r>
      <w:tr w:rsidR="00B92BEA" w:rsidRPr="0022514C" w14:paraId="49A4A029" w14:textId="77777777" w:rsidTr="008C067B">
        <w:trPr>
          <w:trHeight w:val="296"/>
        </w:trPr>
        <w:tc>
          <w:tcPr>
            <w:tcW w:w="5588" w:type="dxa"/>
            <w:shd w:val="clear" w:color="auto" w:fill="FBE4D5" w:themeFill="accent2" w:themeFillTint="33"/>
          </w:tcPr>
          <w:p w14:paraId="0C98116B" w14:textId="77777777" w:rsidR="00B92BEA" w:rsidRPr="0022514C" w:rsidRDefault="00B92BEA" w:rsidP="00166302">
            <w:pPr>
              <w:pStyle w:val="TableParagraph"/>
              <w:ind w:left="294"/>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Alternative</w:t>
            </w:r>
            <w:r w:rsidRPr="0022514C">
              <w:rPr>
                <w:rFonts w:ascii="Times New Roman" w:hAnsi="Times New Roman" w:cs="Times New Roman"/>
                <w:spacing w:val="24"/>
                <w:sz w:val="24"/>
                <w:szCs w:val="24"/>
                <w:lang w:val="en-GB"/>
              </w:rPr>
              <w:t xml:space="preserve"> </w:t>
            </w:r>
            <w:r w:rsidRPr="0022514C">
              <w:rPr>
                <w:rFonts w:ascii="Times New Roman" w:hAnsi="Times New Roman" w:cs="Times New Roman"/>
                <w:sz w:val="24"/>
                <w:szCs w:val="24"/>
                <w:lang w:val="en-GB"/>
              </w:rPr>
              <w:t>poultry</w:t>
            </w:r>
            <w:r w:rsidRPr="0022514C">
              <w:rPr>
                <w:rFonts w:ascii="Times New Roman" w:hAnsi="Times New Roman" w:cs="Times New Roman"/>
                <w:spacing w:val="25"/>
                <w:sz w:val="24"/>
                <w:szCs w:val="24"/>
                <w:lang w:val="en-GB"/>
              </w:rPr>
              <w:t xml:space="preserve"> </w:t>
            </w:r>
            <w:r w:rsidRPr="0022514C">
              <w:rPr>
                <w:rFonts w:ascii="Times New Roman" w:hAnsi="Times New Roman" w:cs="Times New Roman"/>
                <w:spacing w:val="-2"/>
                <w:sz w:val="24"/>
                <w:szCs w:val="24"/>
                <w:lang w:val="en-GB"/>
              </w:rPr>
              <w:t>breeding</w:t>
            </w:r>
          </w:p>
        </w:tc>
        <w:tc>
          <w:tcPr>
            <w:tcW w:w="508" w:type="dxa"/>
            <w:shd w:val="clear" w:color="auto" w:fill="FBE4D5" w:themeFill="accent2" w:themeFillTint="33"/>
            <w:vAlign w:val="center"/>
          </w:tcPr>
          <w:p w14:paraId="40E0FF4D" w14:textId="77777777" w:rsidR="00B92BEA" w:rsidRPr="0022514C" w:rsidRDefault="00B92BEA" w:rsidP="00166302">
            <w:pPr>
              <w:pStyle w:val="TableParagraph"/>
              <w:ind w:left="6"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12AF071D"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5FB0AAB7"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17921DC0"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5B8C1E79"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2979EBFD"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455F0F3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6AD6B32C"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r>
      <w:tr w:rsidR="00B92BEA" w:rsidRPr="0022514C" w14:paraId="1AEE5173" w14:textId="77777777" w:rsidTr="008C067B">
        <w:trPr>
          <w:trHeight w:val="296"/>
        </w:trPr>
        <w:tc>
          <w:tcPr>
            <w:tcW w:w="5588" w:type="dxa"/>
            <w:shd w:val="clear" w:color="auto" w:fill="FBE4D5" w:themeFill="accent2" w:themeFillTint="33"/>
          </w:tcPr>
          <w:p w14:paraId="4BA1246D" w14:textId="77777777" w:rsidR="00B92BEA" w:rsidRPr="0022514C" w:rsidRDefault="00B92BEA" w:rsidP="00166302">
            <w:pPr>
              <w:pStyle w:val="TableParagraph"/>
              <w:ind w:left="294"/>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Swine husbandry</w:t>
            </w:r>
          </w:p>
        </w:tc>
        <w:tc>
          <w:tcPr>
            <w:tcW w:w="508" w:type="dxa"/>
            <w:shd w:val="clear" w:color="auto" w:fill="FBE4D5" w:themeFill="accent2" w:themeFillTint="33"/>
            <w:vAlign w:val="center"/>
          </w:tcPr>
          <w:p w14:paraId="7FFF5A23" w14:textId="77777777" w:rsidR="00B92BEA" w:rsidRPr="0022514C" w:rsidRDefault="00B92BEA" w:rsidP="00166302">
            <w:pPr>
              <w:pStyle w:val="TableParagraph"/>
              <w:ind w:left="6"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0231EA2D"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4FF184C2"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7F7EDA18"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4081D6D6"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501B9CFE"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4E62A087"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38B5363B" w14:textId="77777777" w:rsidR="00B92BEA" w:rsidRPr="0022514C" w:rsidRDefault="00B92BEA" w:rsidP="00166302">
            <w:pPr>
              <w:pStyle w:val="TableParagraph"/>
              <w:ind w:left="8"/>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14</w:t>
            </w:r>
          </w:p>
        </w:tc>
      </w:tr>
      <w:tr w:rsidR="00B92BEA" w:rsidRPr="0022514C" w14:paraId="2519F5C1" w14:textId="77777777" w:rsidTr="005907BC">
        <w:trPr>
          <w:trHeight w:val="296"/>
        </w:trPr>
        <w:tc>
          <w:tcPr>
            <w:tcW w:w="5588" w:type="dxa"/>
            <w:shd w:val="clear" w:color="auto" w:fill="C45911" w:themeFill="accent2" w:themeFillShade="BF"/>
          </w:tcPr>
          <w:p w14:paraId="43B75E5A" w14:textId="1DD6A6A5" w:rsidR="00B92BEA" w:rsidRPr="0022514C" w:rsidRDefault="00D90811" w:rsidP="00166302">
            <w:pPr>
              <w:pStyle w:val="TableParagraph"/>
              <w:ind w:left="115"/>
              <w:jc w:val="left"/>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z w:val="24"/>
                <w:szCs w:val="24"/>
                <w:lang w:val="en-GB"/>
              </w:rPr>
              <w:t xml:space="preserve">VPH (including </w:t>
            </w:r>
            <w:r w:rsidR="00B92BEA" w:rsidRPr="0022514C">
              <w:rPr>
                <w:rFonts w:ascii="Times New Roman" w:hAnsi="Times New Roman" w:cs="Times New Roman"/>
                <w:b/>
                <w:color w:val="FFFFFF" w:themeColor="background1"/>
                <w:sz w:val="24"/>
                <w:szCs w:val="24"/>
                <w:lang w:val="en-GB"/>
              </w:rPr>
              <w:t>FS</w:t>
            </w:r>
            <w:r w:rsidR="00B92BEA" w:rsidRPr="0022514C">
              <w:rPr>
                <w:rFonts w:ascii="Times New Roman" w:hAnsi="Times New Roman" w:cs="Times New Roman"/>
                <w:b/>
                <w:color w:val="FFFFFF" w:themeColor="background1"/>
                <w:spacing w:val="-2"/>
                <w:sz w:val="24"/>
                <w:szCs w:val="24"/>
                <w:lang w:val="en-GB"/>
              </w:rPr>
              <w:t>Q</w:t>
            </w:r>
            <w:r w:rsidRPr="0022514C">
              <w:rPr>
                <w:rFonts w:ascii="Times New Roman" w:hAnsi="Times New Roman" w:cs="Times New Roman"/>
                <w:b/>
                <w:color w:val="FFFFFF" w:themeColor="background1"/>
                <w:spacing w:val="-2"/>
                <w:sz w:val="24"/>
                <w:szCs w:val="24"/>
                <w:lang w:val="en-GB"/>
              </w:rPr>
              <w:t>)</w:t>
            </w:r>
          </w:p>
        </w:tc>
        <w:tc>
          <w:tcPr>
            <w:tcW w:w="508" w:type="dxa"/>
            <w:shd w:val="clear" w:color="auto" w:fill="C45911" w:themeFill="accent2" w:themeFillShade="BF"/>
            <w:vAlign w:val="center"/>
          </w:tcPr>
          <w:p w14:paraId="6CAB77A9" w14:textId="77777777" w:rsidR="00B92BEA" w:rsidRPr="0022514C" w:rsidRDefault="00B92BEA" w:rsidP="00166302">
            <w:pPr>
              <w:pStyle w:val="TableParagraph"/>
              <w:ind w:left="6" w:right="2"/>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pacing w:val="-5"/>
                <w:sz w:val="24"/>
                <w:szCs w:val="24"/>
                <w:lang w:val="en-GB"/>
              </w:rPr>
              <w:t>28</w:t>
            </w:r>
          </w:p>
        </w:tc>
        <w:tc>
          <w:tcPr>
            <w:tcW w:w="425" w:type="dxa"/>
            <w:shd w:val="clear" w:color="auto" w:fill="C45911" w:themeFill="accent2" w:themeFillShade="BF"/>
            <w:vAlign w:val="center"/>
          </w:tcPr>
          <w:p w14:paraId="091A8DDA"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5AC0969F"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567" w:type="dxa"/>
            <w:shd w:val="clear" w:color="auto" w:fill="C45911" w:themeFill="accent2" w:themeFillShade="BF"/>
            <w:vAlign w:val="center"/>
          </w:tcPr>
          <w:p w14:paraId="295F34F8"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447FD474"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6" w:type="dxa"/>
            <w:shd w:val="clear" w:color="auto" w:fill="C45911" w:themeFill="accent2" w:themeFillShade="BF"/>
            <w:vAlign w:val="center"/>
          </w:tcPr>
          <w:p w14:paraId="77062F1E"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434A8EF4"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709" w:type="dxa"/>
            <w:shd w:val="clear" w:color="auto" w:fill="C45911" w:themeFill="accent2" w:themeFillShade="BF"/>
            <w:vAlign w:val="center"/>
          </w:tcPr>
          <w:p w14:paraId="1E5B06A0" w14:textId="77777777" w:rsidR="00B92BEA" w:rsidRPr="0022514C" w:rsidRDefault="00B92BEA" w:rsidP="00166302">
            <w:pPr>
              <w:pStyle w:val="TableParagraph"/>
              <w:ind w:left="8"/>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pacing w:val="-5"/>
                <w:sz w:val="24"/>
                <w:szCs w:val="24"/>
                <w:lang w:val="en-GB"/>
              </w:rPr>
              <w:t>28</w:t>
            </w:r>
          </w:p>
        </w:tc>
      </w:tr>
      <w:tr w:rsidR="00B92BEA" w:rsidRPr="0022514C" w14:paraId="1F542BB2" w14:textId="77777777" w:rsidTr="008C067B">
        <w:trPr>
          <w:trHeight w:val="296"/>
        </w:trPr>
        <w:tc>
          <w:tcPr>
            <w:tcW w:w="5588" w:type="dxa"/>
            <w:shd w:val="clear" w:color="auto" w:fill="FBE4D5" w:themeFill="accent2" w:themeFillTint="33"/>
          </w:tcPr>
          <w:p w14:paraId="6FF5A77B" w14:textId="2729233F" w:rsidR="00B92BEA" w:rsidRPr="0022514C" w:rsidRDefault="00B92BEA" w:rsidP="00166302">
            <w:pPr>
              <w:pStyle w:val="TableParagraph"/>
              <w:ind w:left="294"/>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Fermented</w:t>
            </w:r>
            <w:r w:rsidRPr="0022514C">
              <w:rPr>
                <w:rFonts w:ascii="Times New Roman" w:hAnsi="Times New Roman" w:cs="Times New Roman"/>
                <w:spacing w:val="22"/>
                <w:sz w:val="24"/>
                <w:szCs w:val="24"/>
                <w:lang w:val="en-GB"/>
              </w:rPr>
              <w:t xml:space="preserve"> </w:t>
            </w:r>
            <w:r w:rsidR="005907BC" w:rsidRPr="0022514C">
              <w:rPr>
                <w:rFonts w:ascii="Times New Roman" w:hAnsi="Times New Roman" w:cs="Times New Roman"/>
                <w:sz w:val="24"/>
                <w:szCs w:val="24"/>
                <w:lang w:val="en-GB"/>
              </w:rPr>
              <w:t>m</w:t>
            </w:r>
            <w:r w:rsidRPr="0022514C">
              <w:rPr>
                <w:rFonts w:ascii="Times New Roman" w:hAnsi="Times New Roman" w:cs="Times New Roman"/>
                <w:sz w:val="24"/>
                <w:szCs w:val="24"/>
                <w:lang w:val="en-GB"/>
              </w:rPr>
              <w:t>ilk</w:t>
            </w:r>
            <w:r w:rsidRPr="0022514C">
              <w:rPr>
                <w:rFonts w:ascii="Times New Roman" w:hAnsi="Times New Roman" w:cs="Times New Roman"/>
                <w:spacing w:val="23"/>
                <w:sz w:val="24"/>
                <w:szCs w:val="24"/>
                <w:lang w:val="en-GB"/>
              </w:rPr>
              <w:t xml:space="preserve"> </w:t>
            </w:r>
            <w:r w:rsidR="005907BC" w:rsidRPr="0022514C">
              <w:rPr>
                <w:rFonts w:ascii="Times New Roman" w:hAnsi="Times New Roman" w:cs="Times New Roman"/>
                <w:spacing w:val="-2"/>
                <w:sz w:val="24"/>
                <w:szCs w:val="24"/>
                <w:lang w:val="en-GB"/>
              </w:rPr>
              <w:t>p</w:t>
            </w:r>
            <w:r w:rsidRPr="0022514C">
              <w:rPr>
                <w:rFonts w:ascii="Times New Roman" w:hAnsi="Times New Roman" w:cs="Times New Roman"/>
                <w:spacing w:val="-2"/>
                <w:sz w:val="24"/>
                <w:szCs w:val="24"/>
                <w:lang w:val="en-GB"/>
              </w:rPr>
              <w:t>roducts</w:t>
            </w:r>
          </w:p>
        </w:tc>
        <w:tc>
          <w:tcPr>
            <w:tcW w:w="508" w:type="dxa"/>
            <w:shd w:val="clear" w:color="auto" w:fill="FBE4D5" w:themeFill="accent2" w:themeFillTint="33"/>
            <w:vAlign w:val="center"/>
          </w:tcPr>
          <w:p w14:paraId="3E2706A1" w14:textId="77777777" w:rsidR="00B92BEA" w:rsidRPr="0022514C" w:rsidRDefault="00B92BEA" w:rsidP="00166302">
            <w:pPr>
              <w:pStyle w:val="TableParagraph"/>
              <w:ind w:left="6"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7A362C85"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0B56E8F3"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203364DB"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6EB0F056"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1500F7B9"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612C3E02"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7953CFB4"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r>
      <w:tr w:rsidR="00B92BEA" w:rsidRPr="0022514C" w14:paraId="10974152" w14:textId="77777777" w:rsidTr="008C067B">
        <w:trPr>
          <w:trHeight w:val="296"/>
        </w:trPr>
        <w:tc>
          <w:tcPr>
            <w:tcW w:w="5588" w:type="dxa"/>
            <w:shd w:val="clear" w:color="auto" w:fill="FBE4D5" w:themeFill="accent2" w:themeFillTint="33"/>
          </w:tcPr>
          <w:p w14:paraId="7B1D1684" w14:textId="7746F13C" w:rsidR="00B92BEA" w:rsidRPr="0022514C" w:rsidRDefault="00B92BEA" w:rsidP="00166302">
            <w:pPr>
              <w:pStyle w:val="TableParagraph"/>
              <w:ind w:left="294"/>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Advanced </w:t>
            </w:r>
            <w:r w:rsidR="005907BC" w:rsidRPr="0022514C">
              <w:rPr>
                <w:rFonts w:ascii="Times New Roman" w:hAnsi="Times New Roman" w:cs="Times New Roman"/>
                <w:sz w:val="24"/>
                <w:szCs w:val="24"/>
                <w:lang w:val="en-GB"/>
              </w:rPr>
              <w:t>f</w:t>
            </w:r>
            <w:r w:rsidRPr="0022514C">
              <w:rPr>
                <w:rFonts w:ascii="Times New Roman" w:hAnsi="Times New Roman" w:cs="Times New Roman"/>
                <w:sz w:val="24"/>
                <w:szCs w:val="24"/>
                <w:lang w:val="en-GB"/>
              </w:rPr>
              <w:t>ood</w:t>
            </w:r>
            <w:r w:rsidRPr="0022514C">
              <w:rPr>
                <w:rFonts w:ascii="Times New Roman" w:hAnsi="Times New Roman" w:cs="Times New Roman"/>
                <w:spacing w:val="19"/>
                <w:sz w:val="24"/>
                <w:szCs w:val="24"/>
                <w:lang w:val="en-GB"/>
              </w:rPr>
              <w:t xml:space="preserve"> </w:t>
            </w:r>
            <w:r w:rsidR="005907BC" w:rsidRPr="0022514C">
              <w:rPr>
                <w:rFonts w:ascii="Times New Roman" w:hAnsi="Times New Roman" w:cs="Times New Roman"/>
                <w:sz w:val="24"/>
                <w:szCs w:val="24"/>
                <w:lang w:val="en-GB"/>
              </w:rPr>
              <w:t>l</w:t>
            </w:r>
            <w:r w:rsidRPr="0022514C">
              <w:rPr>
                <w:rFonts w:ascii="Times New Roman" w:hAnsi="Times New Roman" w:cs="Times New Roman"/>
                <w:sz w:val="24"/>
                <w:szCs w:val="24"/>
                <w:lang w:val="en-GB"/>
              </w:rPr>
              <w:t>egislation</w:t>
            </w:r>
            <w:r w:rsidRPr="0022514C">
              <w:rPr>
                <w:rFonts w:ascii="Times New Roman" w:hAnsi="Times New Roman" w:cs="Times New Roman"/>
                <w:spacing w:val="20"/>
                <w:sz w:val="24"/>
                <w:szCs w:val="24"/>
                <w:lang w:val="en-GB"/>
              </w:rPr>
              <w:t xml:space="preserve"> </w:t>
            </w:r>
            <w:r w:rsidRPr="0022514C">
              <w:rPr>
                <w:rFonts w:ascii="Times New Roman" w:hAnsi="Times New Roman" w:cs="Times New Roman"/>
                <w:sz w:val="24"/>
                <w:szCs w:val="24"/>
                <w:lang w:val="en-GB"/>
              </w:rPr>
              <w:t>and</w:t>
            </w:r>
            <w:r w:rsidRPr="0022514C">
              <w:rPr>
                <w:rFonts w:ascii="Times New Roman" w:hAnsi="Times New Roman" w:cs="Times New Roman"/>
                <w:spacing w:val="19"/>
                <w:sz w:val="24"/>
                <w:szCs w:val="24"/>
                <w:lang w:val="en-GB"/>
              </w:rPr>
              <w:t xml:space="preserve"> </w:t>
            </w:r>
            <w:r w:rsidRPr="0022514C">
              <w:rPr>
                <w:rFonts w:ascii="Times New Roman" w:hAnsi="Times New Roman" w:cs="Times New Roman"/>
                <w:spacing w:val="-2"/>
                <w:sz w:val="24"/>
                <w:szCs w:val="24"/>
                <w:lang w:val="en-GB"/>
              </w:rPr>
              <w:t>certification</w:t>
            </w:r>
          </w:p>
        </w:tc>
        <w:tc>
          <w:tcPr>
            <w:tcW w:w="508" w:type="dxa"/>
            <w:shd w:val="clear" w:color="auto" w:fill="FBE4D5" w:themeFill="accent2" w:themeFillTint="33"/>
            <w:vAlign w:val="center"/>
          </w:tcPr>
          <w:p w14:paraId="25F5B167" w14:textId="77777777" w:rsidR="00B92BEA" w:rsidRPr="0022514C" w:rsidRDefault="00B92BEA" w:rsidP="00166302">
            <w:pPr>
              <w:pStyle w:val="TableParagraph"/>
              <w:ind w:left="6"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c>
          <w:tcPr>
            <w:tcW w:w="425" w:type="dxa"/>
            <w:shd w:val="clear" w:color="auto" w:fill="FBE4D5" w:themeFill="accent2" w:themeFillTint="33"/>
            <w:vAlign w:val="center"/>
          </w:tcPr>
          <w:p w14:paraId="5DA3822D"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64C5D64E"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567" w:type="dxa"/>
            <w:shd w:val="clear" w:color="auto" w:fill="FBE4D5" w:themeFill="accent2" w:themeFillTint="33"/>
            <w:vAlign w:val="center"/>
          </w:tcPr>
          <w:p w14:paraId="14BB6600"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7444C48C"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6" w:type="dxa"/>
            <w:shd w:val="clear" w:color="auto" w:fill="FBE4D5" w:themeFill="accent2" w:themeFillTint="33"/>
            <w:vAlign w:val="center"/>
          </w:tcPr>
          <w:p w14:paraId="0D3511B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425" w:type="dxa"/>
            <w:shd w:val="clear" w:color="auto" w:fill="FBE4D5" w:themeFill="accent2" w:themeFillTint="33"/>
            <w:vAlign w:val="center"/>
          </w:tcPr>
          <w:p w14:paraId="47F47D41" w14:textId="77777777" w:rsidR="00B92BEA" w:rsidRPr="0022514C" w:rsidRDefault="00B92BEA" w:rsidP="00166302">
            <w:pPr>
              <w:pStyle w:val="TableParagraph"/>
              <w:jc w:val="left"/>
              <w:rPr>
                <w:rFonts w:ascii="Times New Roman" w:hAnsi="Times New Roman" w:cs="Times New Roman"/>
                <w:sz w:val="24"/>
                <w:szCs w:val="24"/>
                <w:lang w:val="en-GB"/>
              </w:rPr>
            </w:pPr>
          </w:p>
        </w:tc>
        <w:tc>
          <w:tcPr>
            <w:tcW w:w="709" w:type="dxa"/>
            <w:shd w:val="clear" w:color="auto" w:fill="FBE4D5" w:themeFill="accent2" w:themeFillTint="33"/>
            <w:vAlign w:val="center"/>
          </w:tcPr>
          <w:p w14:paraId="09760B2C" w14:textId="77777777" w:rsidR="00B92BEA" w:rsidRPr="0022514C" w:rsidRDefault="00B92BEA" w:rsidP="00166302">
            <w:pPr>
              <w:pStyle w:val="TableParagraph"/>
              <w:ind w:left="8"/>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14</w:t>
            </w:r>
          </w:p>
        </w:tc>
      </w:tr>
      <w:tr w:rsidR="00B92BEA" w:rsidRPr="0022514C" w14:paraId="27F66C7D" w14:textId="77777777" w:rsidTr="005907BC">
        <w:trPr>
          <w:trHeight w:val="301"/>
        </w:trPr>
        <w:tc>
          <w:tcPr>
            <w:tcW w:w="5588" w:type="dxa"/>
            <w:shd w:val="clear" w:color="auto" w:fill="C45911" w:themeFill="accent2" w:themeFillShade="BF"/>
          </w:tcPr>
          <w:p w14:paraId="15B1B252" w14:textId="77777777" w:rsidR="00B92BEA" w:rsidRPr="0022514C" w:rsidRDefault="00B92BEA" w:rsidP="00166302">
            <w:pPr>
              <w:pStyle w:val="TableParagraph"/>
              <w:ind w:left="115"/>
              <w:jc w:val="left"/>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pacing w:val="-2"/>
                <w:sz w:val="24"/>
                <w:szCs w:val="24"/>
                <w:lang w:val="en-GB"/>
              </w:rPr>
              <w:t>Total</w:t>
            </w:r>
          </w:p>
        </w:tc>
        <w:tc>
          <w:tcPr>
            <w:tcW w:w="508" w:type="dxa"/>
            <w:shd w:val="clear" w:color="auto" w:fill="C45911" w:themeFill="accent2" w:themeFillShade="BF"/>
            <w:vAlign w:val="center"/>
          </w:tcPr>
          <w:p w14:paraId="5D12AADC"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3031A72B"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7BE6F003"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567" w:type="dxa"/>
            <w:shd w:val="clear" w:color="auto" w:fill="C45911" w:themeFill="accent2" w:themeFillShade="BF"/>
            <w:vAlign w:val="center"/>
          </w:tcPr>
          <w:p w14:paraId="6592A9A9"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46839AED"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6" w:type="dxa"/>
            <w:shd w:val="clear" w:color="auto" w:fill="C45911" w:themeFill="accent2" w:themeFillShade="BF"/>
            <w:vAlign w:val="center"/>
          </w:tcPr>
          <w:p w14:paraId="41DB4A78"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425" w:type="dxa"/>
            <w:shd w:val="clear" w:color="auto" w:fill="C45911" w:themeFill="accent2" w:themeFillShade="BF"/>
            <w:vAlign w:val="center"/>
          </w:tcPr>
          <w:p w14:paraId="14C4A54E" w14:textId="77777777" w:rsidR="00B92BEA" w:rsidRPr="0022514C" w:rsidRDefault="00B92BEA" w:rsidP="00166302">
            <w:pPr>
              <w:pStyle w:val="TableParagraph"/>
              <w:jc w:val="left"/>
              <w:rPr>
                <w:rFonts w:ascii="Times New Roman" w:hAnsi="Times New Roman" w:cs="Times New Roman"/>
                <w:b/>
                <w:color w:val="FFFFFF" w:themeColor="background1"/>
                <w:sz w:val="24"/>
                <w:szCs w:val="24"/>
                <w:lang w:val="en-GB"/>
              </w:rPr>
            </w:pPr>
          </w:p>
        </w:tc>
        <w:tc>
          <w:tcPr>
            <w:tcW w:w="709" w:type="dxa"/>
            <w:shd w:val="clear" w:color="auto" w:fill="C45911" w:themeFill="accent2" w:themeFillShade="BF"/>
            <w:vAlign w:val="center"/>
          </w:tcPr>
          <w:p w14:paraId="57064E4B" w14:textId="77777777" w:rsidR="00B92BEA" w:rsidRPr="0022514C" w:rsidRDefault="00B92BEA" w:rsidP="00166302">
            <w:pPr>
              <w:pStyle w:val="TableParagraph"/>
              <w:ind w:left="8"/>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z w:val="24"/>
                <w:szCs w:val="24"/>
                <w:lang w:val="en-GB"/>
              </w:rPr>
              <w:t>260</w:t>
            </w:r>
          </w:p>
        </w:tc>
      </w:tr>
    </w:tbl>
    <w:p w14:paraId="475BC045" w14:textId="77777777" w:rsidR="005907BC" w:rsidRPr="0022514C" w:rsidRDefault="005907BC" w:rsidP="00166302">
      <w:pPr>
        <w:spacing w:after="0" w:line="240" w:lineRule="auto"/>
        <w:ind w:right="-94"/>
        <w:jc w:val="both"/>
        <w:rPr>
          <w:rFonts w:ascii="Times New Roman" w:hAnsi="Times New Roman" w:cs="Times New Roman"/>
          <w:i/>
          <w:sz w:val="20"/>
          <w:szCs w:val="20"/>
          <w:lang w:val="en-GB"/>
        </w:rPr>
      </w:pPr>
      <w:r w:rsidRPr="0022514C">
        <w:rPr>
          <w:rFonts w:ascii="Times New Roman" w:hAnsi="Times New Roman" w:cs="Times New Roman"/>
          <w:b/>
          <w:i/>
          <w:sz w:val="20"/>
          <w:szCs w:val="20"/>
          <w:lang w:val="en-GB"/>
        </w:rPr>
        <w:t>A:</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lectures; </w:t>
      </w:r>
      <w:r w:rsidRPr="0022514C">
        <w:rPr>
          <w:rFonts w:ascii="Times New Roman" w:hAnsi="Times New Roman" w:cs="Times New Roman"/>
          <w:b/>
          <w:i/>
          <w:sz w:val="20"/>
          <w:szCs w:val="20"/>
          <w:lang w:val="en-GB"/>
        </w:rPr>
        <w:t>B:</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seminars; </w:t>
      </w:r>
      <w:r w:rsidRPr="0022514C">
        <w:rPr>
          <w:rFonts w:ascii="Times New Roman" w:hAnsi="Times New Roman" w:cs="Times New Roman"/>
          <w:b/>
          <w:i/>
          <w:sz w:val="20"/>
          <w:szCs w:val="20"/>
          <w:lang w:val="en-GB"/>
        </w:rPr>
        <w:t>C:</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supervised self-learning; </w:t>
      </w:r>
      <w:r w:rsidRPr="0022514C">
        <w:rPr>
          <w:rFonts w:ascii="Times New Roman" w:hAnsi="Times New Roman" w:cs="Times New Roman"/>
          <w:b/>
          <w:i/>
          <w:sz w:val="20"/>
          <w:szCs w:val="20"/>
          <w:lang w:val="en-GB"/>
        </w:rPr>
        <w:t>D:</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laboratory and desk-based work; </w:t>
      </w:r>
      <w:r w:rsidRPr="0022514C">
        <w:rPr>
          <w:rFonts w:ascii="Times New Roman" w:hAnsi="Times New Roman" w:cs="Times New Roman"/>
          <w:b/>
          <w:i/>
          <w:sz w:val="20"/>
          <w:szCs w:val="20"/>
          <w:lang w:val="en-GB"/>
        </w:rPr>
        <w:t>E:</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non- clinical work; </w:t>
      </w:r>
      <w:r w:rsidRPr="0022514C">
        <w:rPr>
          <w:rFonts w:ascii="Times New Roman" w:hAnsi="Times New Roman" w:cs="Times New Roman"/>
          <w:b/>
          <w:i/>
          <w:sz w:val="20"/>
          <w:szCs w:val="20"/>
          <w:lang w:val="en-GB"/>
        </w:rPr>
        <w:t>F:</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clinical animal work; </w:t>
      </w:r>
      <w:r w:rsidRPr="0022514C">
        <w:rPr>
          <w:rFonts w:ascii="Times New Roman" w:hAnsi="Times New Roman" w:cs="Times New Roman"/>
          <w:b/>
          <w:i/>
          <w:sz w:val="20"/>
          <w:szCs w:val="20"/>
          <w:lang w:val="en-GB"/>
        </w:rPr>
        <w:t>G:</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 xml:space="preserve">others (tutorials, field visits, reports, expositions and evaluations…); </w:t>
      </w:r>
      <w:r w:rsidRPr="0022514C">
        <w:rPr>
          <w:rFonts w:ascii="Times New Roman" w:hAnsi="Times New Roman" w:cs="Times New Roman"/>
          <w:b/>
          <w:i/>
          <w:sz w:val="20"/>
          <w:szCs w:val="20"/>
          <w:lang w:val="en-GB"/>
        </w:rPr>
        <w:t>H:</w:t>
      </w:r>
      <w:r w:rsidRPr="0022514C">
        <w:rPr>
          <w:rFonts w:ascii="Times New Roman" w:hAnsi="Times New Roman" w:cs="Times New Roman"/>
          <w:i/>
          <w:spacing w:val="40"/>
          <w:sz w:val="20"/>
          <w:szCs w:val="20"/>
          <w:lang w:val="en-GB"/>
        </w:rPr>
        <w:t xml:space="preserve"> </w:t>
      </w:r>
      <w:r w:rsidRPr="0022514C">
        <w:rPr>
          <w:rFonts w:ascii="Times New Roman" w:hAnsi="Times New Roman" w:cs="Times New Roman"/>
          <w:i/>
          <w:sz w:val="20"/>
          <w:szCs w:val="20"/>
          <w:lang w:val="en-GB"/>
        </w:rPr>
        <w:t>total</w:t>
      </w:r>
    </w:p>
    <w:p w14:paraId="04102207" w14:textId="6B7051AC" w:rsidR="00B92BEA" w:rsidRPr="0022514C" w:rsidRDefault="00B92BEA" w:rsidP="00166302">
      <w:pPr>
        <w:pStyle w:val="Default"/>
        <w:rPr>
          <w:i/>
          <w:iCs/>
          <w:color w:val="FF0000"/>
        </w:rPr>
      </w:pPr>
    </w:p>
    <w:p w14:paraId="4EFA2380" w14:textId="62FD7219" w:rsidR="005907BC" w:rsidRPr="0022514C" w:rsidRDefault="005907BC" w:rsidP="00166302">
      <w:pPr>
        <w:pStyle w:val="Default"/>
        <w:rPr>
          <w:i/>
          <w:iCs/>
          <w:color w:val="FF0000"/>
        </w:rPr>
      </w:pPr>
    </w:p>
    <w:p w14:paraId="300F1D4C" w14:textId="5BB2DF93" w:rsidR="005907BC" w:rsidRPr="0022514C" w:rsidRDefault="008C067B" w:rsidP="00166302">
      <w:pPr>
        <w:pStyle w:val="Default"/>
        <w:rPr>
          <w:b/>
          <w:iCs/>
          <w:color w:val="auto"/>
        </w:rPr>
      </w:pPr>
      <w:r w:rsidRPr="0022514C">
        <w:rPr>
          <w:b/>
          <w:iCs/>
          <w:color w:val="auto"/>
        </w:rPr>
        <w:t>Table 3.1.5. Optional courses proposed to students (not compulsory)</w:t>
      </w:r>
    </w:p>
    <w:p w14:paraId="1DB1504C" w14:textId="0BFB64EC" w:rsidR="005907BC" w:rsidRPr="0022514C" w:rsidRDefault="00F26928" w:rsidP="00166302">
      <w:pPr>
        <w:pStyle w:val="Default"/>
        <w:rPr>
          <w:iCs/>
          <w:color w:val="auto"/>
        </w:rPr>
      </w:pPr>
      <w:r w:rsidRPr="0022514C">
        <w:rPr>
          <w:iCs/>
          <w:color w:val="auto"/>
        </w:rPr>
        <w:t xml:space="preserve">As there is no optional course in </w:t>
      </w:r>
      <w:r w:rsidR="00D90811" w:rsidRPr="0022514C">
        <w:rPr>
          <w:iCs/>
          <w:color w:val="auto"/>
        </w:rPr>
        <w:t>VEE</w:t>
      </w:r>
      <w:r w:rsidRPr="0022514C">
        <w:rPr>
          <w:iCs/>
          <w:color w:val="auto"/>
        </w:rPr>
        <w:t>, Table 3.1.5 is not provided.</w:t>
      </w:r>
    </w:p>
    <w:p w14:paraId="6673915D" w14:textId="77777777" w:rsidR="00D90811" w:rsidRPr="0022514C" w:rsidRDefault="00D90811" w:rsidP="00166302">
      <w:pPr>
        <w:pStyle w:val="Default"/>
        <w:jc w:val="both"/>
        <w:rPr>
          <w:b/>
          <w:i/>
          <w:iCs/>
          <w:color w:val="1F4E79" w:themeColor="accent1" w:themeShade="80"/>
        </w:rPr>
      </w:pPr>
    </w:p>
    <w:p w14:paraId="79F60B68" w14:textId="38520A9F" w:rsidR="00B92BEA" w:rsidRPr="0022514C" w:rsidRDefault="009B4E31" w:rsidP="00166302">
      <w:pPr>
        <w:pStyle w:val="Default"/>
        <w:jc w:val="both"/>
        <w:rPr>
          <w:b/>
          <w:color w:val="1F4E79" w:themeColor="accent1" w:themeShade="80"/>
        </w:rPr>
      </w:pPr>
      <w:r w:rsidRPr="0022514C">
        <w:rPr>
          <w:b/>
          <w:i/>
          <w:iCs/>
          <w:color w:val="1F4E79" w:themeColor="accent1" w:themeShade="80"/>
        </w:rPr>
        <w:t xml:space="preserve">Standard 3.1.2. </w:t>
      </w:r>
      <w:r w:rsidR="00B92BEA" w:rsidRPr="0022514C">
        <w:rPr>
          <w:b/>
          <w:i/>
          <w:iCs/>
          <w:color w:val="1F4E79" w:themeColor="accent1" w:themeShade="80"/>
        </w:rPr>
        <w:t xml:space="preserve">Description of the legal constraints imposed on curriculum by national/regional legislations and the degree of autonomy that the VEE has to change the curriculum </w:t>
      </w:r>
    </w:p>
    <w:p w14:paraId="3861F47A" w14:textId="18680181" w:rsidR="007512EC" w:rsidRPr="0022514C" w:rsidRDefault="00B92BEA" w:rsidP="00166302">
      <w:pPr>
        <w:spacing w:after="0" w:line="240" w:lineRule="auto"/>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sz w:val="24"/>
          <w:szCs w:val="24"/>
          <w:lang w:val="en-GB" w:eastAsia="tr-TR"/>
        </w:rPr>
        <w:t xml:space="preserve">In </w:t>
      </w:r>
      <w:proofErr w:type="spellStart"/>
      <w:r w:rsidRPr="0022514C">
        <w:rPr>
          <w:rFonts w:ascii="Times New Roman" w:eastAsia="Times New Roman" w:hAnsi="Times New Roman" w:cs="Times New Roman"/>
          <w:sz w:val="24"/>
          <w:szCs w:val="24"/>
          <w:lang w:val="en-GB" w:eastAsia="tr-TR"/>
        </w:rPr>
        <w:t>Türkiye</w:t>
      </w:r>
      <w:proofErr w:type="spellEnd"/>
      <w:r w:rsidRPr="0022514C">
        <w:rPr>
          <w:rFonts w:ascii="Times New Roman" w:eastAsia="Times New Roman" w:hAnsi="Times New Roman" w:cs="Times New Roman"/>
          <w:sz w:val="24"/>
          <w:szCs w:val="24"/>
          <w:lang w:val="en-GB" w:eastAsia="tr-TR"/>
        </w:rPr>
        <w:t xml:space="preserve">, universities operate under the governance of the </w:t>
      </w:r>
      <w:r w:rsidR="009B4E31" w:rsidRPr="0022514C">
        <w:rPr>
          <w:rFonts w:ascii="Times New Roman" w:eastAsia="Times New Roman" w:hAnsi="Times New Roman" w:cs="Times New Roman"/>
          <w:sz w:val="24"/>
          <w:szCs w:val="24"/>
          <w:lang w:val="en-GB" w:eastAsia="tr-TR"/>
        </w:rPr>
        <w:t>YÖK</w:t>
      </w:r>
      <w:r w:rsidRPr="0022514C">
        <w:rPr>
          <w:rFonts w:ascii="Times New Roman" w:eastAsia="Times New Roman" w:hAnsi="Times New Roman" w:cs="Times New Roman"/>
          <w:sz w:val="24"/>
          <w:szCs w:val="24"/>
          <w:lang w:val="en-GB" w:eastAsia="tr-TR"/>
        </w:rPr>
        <w:t xml:space="preserve"> and must comply with </w:t>
      </w:r>
      <w:hyperlink r:id="rId61" w:history="1">
        <w:r w:rsidR="009B4E31" w:rsidRPr="0022514C">
          <w:rPr>
            <w:rStyle w:val="Kpr"/>
            <w:rFonts w:ascii="Times New Roman" w:eastAsia="Times New Roman" w:hAnsi="Times New Roman"/>
            <w:sz w:val="24"/>
            <w:szCs w:val="24"/>
            <w:lang w:val="en-GB" w:eastAsia="tr-TR"/>
          </w:rPr>
          <w:t>YÖK</w:t>
        </w:r>
        <w:r w:rsidRPr="0022514C">
          <w:rPr>
            <w:rStyle w:val="Kpr"/>
            <w:rFonts w:ascii="Times New Roman" w:eastAsia="Times New Roman" w:hAnsi="Times New Roman"/>
            <w:sz w:val="24"/>
            <w:szCs w:val="24"/>
            <w:lang w:val="en-GB" w:eastAsia="tr-TR"/>
          </w:rPr>
          <w:t xml:space="preserve"> Law no 2547</w:t>
        </w:r>
      </w:hyperlink>
      <w:r w:rsidRPr="0022514C">
        <w:rPr>
          <w:rFonts w:ascii="Times New Roman" w:eastAsia="Times New Roman" w:hAnsi="Times New Roman" w:cs="Times New Roman"/>
          <w:sz w:val="24"/>
          <w:szCs w:val="24"/>
          <w:lang w:val="en-GB" w:eastAsia="tr-TR"/>
        </w:rPr>
        <w:t xml:space="preserve"> in their administrative and academic activities. </w:t>
      </w:r>
      <w:r w:rsidR="007512EC" w:rsidRPr="0022514C">
        <w:rPr>
          <w:rFonts w:ascii="Times New Roman" w:eastAsia="Times New Roman" w:hAnsi="Times New Roman" w:cs="Times New Roman"/>
          <w:sz w:val="24"/>
          <w:szCs w:val="24"/>
          <w:lang w:val="en-GB" w:eastAsia="tr-TR"/>
        </w:rPr>
        <w:t>Faculty of Veterinary Medicines</w:t>
      </w:r>
      <w:r w:rsidRPr="0022514C">
        <w:rPr>
          <w:rFonts w:ascii="Times New Roman" w:eastAsia="Times New Roman" w:hAnsi="Times New Roman" w:cs="Times New Roman"/>
          <w:sz w:val="24"/>
          <w:szCs w:val="24"/>
          <w:lang w:val="en-GB" w:eastAsia="tr-TR"/>
        </w:rPr>
        <w:t xml:space="preserve"> are obligated to adhere to the </w:t>
      </w:r>
      <w:hyperlink r:id="rId62" w:history="1">
        <w:r w:rsidRPr="0022514C">
          <w:rPr>
            <w:rStyle w:val="Kpr"/>
            <w:rFonts w:ascii="Times New Roman" w:eastAsia="Times New Roman" w:hAnsi="Times New Roman"/>
            <w:sz w:val="24"/>
            <w:szCs w:val="24"/>
            <w:lang w:val="en-GB" w:eastAsia="tr-TR"/>
          </w:rPr>
          <w:t>2008 Directive Establishing Minimum Requirements for programs in Medicine, Dentistry, Veterinary Medicine, Pharmacy, Nursing, Midwifery, and Architecture, which aligns with EU Directive 36/2005</w:t>
        </w:r>
      </w:hyperlink>
      <w:r w:rsidRPr="0022514C">
        <w:rPr>
          <w:rFonts w:ascii="Times New Roman" w:eastAsia="Times New Roman" w:hAnsi="Times New Roman" w:cs="Times New Roman"/>
          <w:sz w:val="24"/>
          <w:szCs w:val="24"/>
          <w:lang w:val="en-GB" w:eastAsia="tr-TR"/>
        </w:rPr>
        <w:t>. Recently, as explained above,</w:t>
      </w:r>
      <w:r w:rsidRPr="0022514C">
        <w:rPr>
          <w:rFonts w:ascii="Times New Roman" w:hAnsi="Times New Roman" w:cs="Times New Roman"/>
          <w:sz w:val="24"/>
          <w:szCs w:val="24"/>
          <w:lang w:val="en-GB"/>
        </w:rPr>
        <w:t xml:space="preserve"> </w:t>
      </w:r>
      <w:r w:rsidR="009B4E31" w:rsidRPr="0022514C">
        <w:rPr>
          <w:rFonts w:ascii="Times New Roman" w:hAnsi="Times New Roman" w:cs="Times New Roman"/>
          <w:sz w:val="24"/>
          <w:szCs w:val="24"/>
          <w:lang w:val="en-GB"/>
        </w:rPr>
        <w:t>VUÇEP</w:t>
      </w:r>
      <w:r w:rsidRPr="0022514C">
        <w:rPr>
          <w:rFonts w:ascii="Times New Roman" w:hAnsi="Times New Roman" w:cs="Times New Roman"/>
          <w:sz w:val="24"/>
          <w:szCs w:val="24"/>
          <w:lang w:val="en-GB"/>
        </w:rPr>
        <w:t xml:space="preserve"> was put into effect in 2021, which serves as a guideline to ensure </w:t>
      </w:r>
      <w:r w:rsidR="002A3AC0">
        <w:rPr>
          <w:rFonts w:ascii="Times New Roman" w:hAnsi="Times New Roman" w:cs="Times New Roman"/>
          <w:sz w:val="24"/>
          <w:szCs w:val="24"/>
          <w:lang w:val="en-GB"/>
        </w:rPr>
        <w:t xml:space="preserve">the </w:t>
      </w:r>
      <w:r w:rsidRPr="0022514C">
        <w:rPr>
          <w:rFonts w:ascii="Times New Roman" w:hAnsi="Times New Roman" w:cs="Times New Roman"/>
          <w:sz w:val="24"/>
          <w:szCs w:val="24"/>
          <w:lang w:val="en-GB"/>
        </w:rPr>
        <w:t xml:space="preserve">quality of veterinary training in </w:t>
      </w:r>
      <w:proofErr w:type="spellStart"/>
      <w:r w:rsidRPr="0022514C">
        <w:rPr>
          <w:rFonts w:ascii="Times New Roman" w:hAnsi="Times New Roman" w:cs="Times New Roman"/>
          <w:sz w:val="24"/>
          <w:szCs w:val="24"/>
          <w:lang w:val="en-GB"/>
        </w:rPr>
        <w:t>Türkiye</w:t>
      </w:r>
      <w:proofErr w:type="spellEnd"/>
      <w:r w:rsidRPr="0022514C">
        <w:rPr>
          <w:rFonts w:ascii="Times New Roman" w:hAnsi="Times New Roman" w:cs="Times New Roman"/>
          <w:sz w:val="24"/>
          <w:szCs w:val="24"/>
          <w:lang w:val="en-GB"/>
        </w:rPr>
        <w:t xml:space="preserve">. </w:t>
      </w:r>
      <w:r w:rsidR="00832887" w:rsidRPr="0022514C">
        <w:rPr>
          <w:rFonts w:ascii="Times New Roman" w:hAnsi="Times New Roman" w:cs="Times New Roman"/>
          <w:sz w:val="24"/>
          <w:szCs w:val="24"/>
          <w:lang w:val="en-GB"/>
        </w:rPr>
        <w:t>VEE</w:t>
      </w:r>
      <w:r w:rsidRPr="0022514C">
        <w:rPr>
          <w:rFonts w:ascii="Times New Roman" w:hAnsi="Times New Roman" w:cs="Times New Roman"/>
          <w:sz w:val="24"/>
          <w:szCs w:val="24"/>
          <w:lang w:val="en-GB"/>
        </w:rPr>
        <w:t xml:space="preserve"> updated its curriculum according to VUÇEP in 2024. However, the new curriculum has been valid for the students registered as of </w:t>
      </w:r>
      <w:r w:rsidR="002A3AC0">
        <w:rPr>
          <w:rFonts w:ascii="Times New Roman" w:hAnsi="Times New Roman" w:cs="Times New Roman"/>
          <w:sz w:val="24"/>
          <w:szCs w:val="24"/>
          <w:lang w:val="en-GB"/>
        </w:rPr>
        <w:t xml:space="preserve">the </w:t>
      </w:r>
      <w:r w:rsidRPr="0022514C">
        <w:rPr>
          <w:rFonts w:ascii="Times New Roman" w:hAnsi="Times New Roman" w:cs="Times New Roman"/>
          <w:sz w:val="24"/>
          <w:szCs w:val="24"/>
          <w:lang w:val="en-GB"/>
        </w:rPr>
        <w:t xml:space="preserve">fall semester of 2024. </w:t>
      </w:r>
    </w:p>
    <w:p w14:paraId="539CCC96" w14:textId="690E71A0" w:rsidR="00B92BEA" w:rsidRPr="0022514C" w:rsidRDefault="005A4B5C" w:rsidP="005A4B5C">
      <w:pPr>
        <w:pStyle w:val="Default"/>
        <w:ind w:firstLine="426"/>
        <w:jc w:val="both"/>
        <w:rPr>
          <w:i/>
          <w:iCs/>
        </w:rPr>
      </w:pPr>
      <w:r w:rsidRPr="0022514C">
        <w:rPr>
          <w:rFonts w:eastAsia="Times New Roman"/>
          <w:color w:val="auto"/>
          <w:kern w:val="2"/>
          <w:lang w:eastAsia="tr-TR"/>
          <w14:ligatures w14:val="standardContextual"/>
        </w:rPr>
        <w:t xml:space="preserve">The VEE has the authority to revise its curriculum within the boundaries of the legislative framework. When changes are required, department heads submit their proposals to the Education Planning Commission. The commission evaluates these proposals by considering factors such as the balance between theoretical, practical, and clinical teaching hours and ensuring there is no subject overlap. Based on its evaluation, the commission submits its recommendations to the Faculty Board. If the Faculty Board approves the changes, they must also be approved by the University Senate before implementation. Additionally, some courses are mandated by Law 2547 for all university programs in </w:t>
      </w:r>
      <w:proofErr w:type="spellStart"/>
      <w:r w:rsidRPr="0022514C">
        <w:rPr>
          <w:rFonts w:eastAsia="Times New Roman"/>
          <w:color w:val="auto"/>
          <w:kern w:val="2"/>
          <w:lang w:eastAsia="tr-TR"/>
          <w14:ligatures w14:val="standardContextual"/>
        </w:rPr>
        <w:t>Türkiye</w:t>
      </w:r>
      <w:proofErr w:type="spellEnd"/>
      <w:r w:rsidRPr="0022514C">
        <w:rPr>
          <w:rFonts w:eastAsia="Times New Roman"/>
          <w:color w:val="auto"/>
          <w:kern w:val="2"/>
          <w:lang w:eastAsia="tr-TR"/>
          <w14:ligatures w14:val="standardContextual"/>
        </w:rPr>
        <w:t xml:space="preserve">. These include </w:t>
      </w:r>
      <w:r w:rsidRPr="0022514C">
        <w:rPr>
          <w:rFonts w:eastAsia="Times New Roman"/>
          <w:b/>
          <w:color w:val="auto"/>
          <w:kern w:val="2"/>
          <w:lang w:eastAsia="tr-TR"/>
          <w14:ligatures w14:val="standardContextual"/>
        </w:rPr>
        <w:t>Atatürk’s Principles and History of Revolution</w:t>
      </w:r>
      <w:r w:rsidRPr="0022514C">
        <w:rPr>
          <w:rFonts w:eastAsia="Times New Roman"/>
          <w:color w:val="auto"/>
          <w:kern w:val="2"/>
          <w:lang w:eastAsia="tr-TR"/>
          <w14:ligatures w14:val="standardContextual"/>
        </w:rPr>
        <w:t xml:space="preserve">, </w:t>
      </w:r>
      <w:r w:rsidRPr="0022514C">
        <w:rPr>
          <w:rFonts w:eastAsia="Times New Roman"/>
          <w:b/>
          <w:color w:val="auto"/>
          <w:kern w:val="2"/>
          <w:lang w:eastAsia="tr-TR"/>
          <w14:ligatures w14:val="standardContextual"/>
        </w:rPr>
        <w:t>Turkish Literature</w:t>
      </w:r>
      <w:r w:rsidRPr="0022514C">
        <w:rPr>
          <w:rFonts w:eastAsia="Times New Roman"/>
          <w:color w:val="auto"/>
          <w:kern w:val="2"/>
          <w:lang w:eastAsia="tr-TR"/>
          <w14:ligatures w14:val="standardContextual"/>
        </w:rPr>
        <w:t xml:space="preserve">, and a </w:t>
      </w:r>
      <w:r w:rsidRPr="0022514C">
        <w:rPr>
          <w:rFonts w:eastAsia="Times New Roman"/>
          <w:b/>
          <w:color w:val="auto"/>
          <w:kern w:val="2"/>
          <w:lang w:eastAsia="tr-TR"/>
          <w14:ligatures w14:val="standardContextual"/>
        </w:rPr>
        <w:t>Second Language</w:t>
      </w:r>
      <w:r w:rsidRPr="0022514C">
        <w:rPr>
          <w:rFonts w:eastAsia="Times New Roman"/>
          <w:color w:val="auto"/>
          <w:kern w:val="2"/>
          <w:lang w:eastAsia="tr-TR"/>
          <w14:ligatures w14:val="standardContextual"/>
        </w:rPr>
        <w:t>, which are taught during the first academic year of the curriculum.</w:t>
      </w:r>
    </w:p>
    <w:p w14:paraId="41617AF9" w14:textId="01165500" w:rsidR="00B92BEA" w:rsidRPr="0022514C" w:rsidRDefault="008C067B" w:rsidP="00166302">
      <w:pPr>
        <w:pStyle w:val="Default"/>
        <w:jc w:val="both"/>
        <w:rPr>
          <w:b/>
          <w:color w:val="1F4E79" w:themeColor="accent1" w:themeShade="80"/>
        </w:rPr>
      </w:pPr>
      <w:r w:rsidRPr="0022514C">
        <w:rPr>
          <w:b/>
          <w:i/>
          <w:iCs/>
          <w:color w:val="1F4E79" w:themeColor="accent1" w:themeShade="80"/>
        </w:rPr>
        <w:lastRenderedPageBreak/>
        <w:t xml:space="preserve">Standard 3.1.3. </w:t>
      </w:r>
      <w:r w:rsidR="00B92BEA" w:rsidRPr="0022514C">
        <w:rPr>
          <w:b/>
          <w:i/>
          <w:iCs/>
          <w:color w:val="1F4E79" w:themeColor="accent1" w:themeShade="80"/>
        </w:rPr>
        <w:t xml:space="preserve">Description of how curricular overlaps, redundancies, omissions, and lack of consistency, transversality and/or integration of the curriculum are identified and corrected </w:t>
      </w:r>
    </w:p>
    <w:p w14:paraId="3EBE3D16" w14:textId="5031D037" w:rsidR="00B92BEA" w:rsidRPr="0022514C" w:rsidRDefault="00B92BEA" w:rsidP="00166302">
      <w:pPr>
        <w:pStyle w:val="Default"/>
        <w:jc w:val="both"/>
        <w:rPr>
          <w:i/>
          <w:iCs/>
        </w:rPr>
      </w:pPr>
      <w:r w:rsidRPr="0022514C">
        <w:t xml:space="preserve">The Education Planning Commission is the primary body responsible for overseeing the curriculum. Course syllabuses, which detail the topics covered each week of the 14-week semester, are available online. The commission reviews these syllabuses annually to check for overlaps and ensure consistency. Additionally, feedback from online student evaluations collected at the end of each semester helps identify any redundancy or inconsistencies in the curriculum. If issues are found, the Education Planning Commission collaborates with the relevant </w:t>
      </w:r>
      <w:r w:rsidR="007512EC" w:rsidRPr="0022514C">
        <w:t>VEE</w:t>
      </w:r>
      <w:r w:rsidRPr="0022514C">
        <w:t xml:space="preserve"> members to address them and prepare a proposal. Most curriculum-related matters are resolved through departmental collaboration. However, </w:t>
      </w:r>
      <w:r w:rsidR="0038232C" w:rsidRPr="0022514C">
        <w:t>approval from the Faculty Board and the University Senate is required for significant changes, such as moving a course to a different semester</w:t>
      </w:r>
      <w:r w:rsidRPr="0022514C">
        <w:t>.</w:t>
      </w:r>
    </w:p>
    <w:p w14:paraId="233A520E" w14:textId="77777777" w:rsidR="00B92BEA" w:rsidRPr="0022514C" w:rsidRDefault="00B92BEA" w:rsidP="00166302">
      <w:pPr>
        <w:pStyle w:val="Default"/>
        <w:rPr>
          <w:i/>
          <w:iCs/>
        </w:rPr>
      </w:pPr>
    </w:p>
    <w:p w14:paraId="0F6AAD7E" w14:textId="064299C9" w:rsidR="00B92BEA" w:rsidRPr="0022514C" w:rsidRDefault="00CF1552" w:rsidP="00166302">
      <w:pPr>
        <w:pStyle w:val="Default"/>
        <w:jc w:val="both"/>
        <w:rPr>
          <w:b/>
          <w:bCs/>
          <w:color w:val="auto"/>
        </w:rPr>
      </w:pPr>
      <w:r w:rsidRPr="0022514C">
        <w:rPr>
          <w:b/>
          <w:i/>
          <w:iCs/>
          <w:color w:val="1F4E79" w:themeColor="accent1" w:themeShade="80"/>
        </w:rPr>
        <w:t xml:space="preserve">Standard 3.1.4. </w:t>
      </w:r>
      <w:r w:rsidR="00B92BEA" w:rsidRPr="0022514C">
        <w:rPr>
          <w:b/>
          <w:i/>
          <w:iCs/>
          <w:color w:val="1F4E79" w:themeColor="accent1" w:themeShade="80"/>
        </w:rPr>
        <w:t>As a complement to Tables 3.1.1 to 3.1.5, an undergraduate curriculum digest/diagram must be provided as an Appendix of the SER and must include theoretical, practical and clinical training for each academic year.</w:t>
      </w:r>
    </w:p>
    <w:p w14:paraId="1747A67B" w14:textId="03E1CCCF" w:rsidR="00B92BEA" w:rsidRPr="0022514C" w:rsidRDefault="00B92BEA" w:rsidP="00166302">
      <w:pPr>
        <w:pStyle w:val="Default"/>
        <w:jc w:val="both"/>
        <w:rPr>
          <w:bCs/>
          <w:color w:val="auto"/>
        </w:rPr>
      </w:pPr>
      <w:r w:rsidRPr="0022514C">
        <w:rPr>
          <w:bCs/>
          <w:color w:val="auto"/>
        </w:rPr>
        <w:t xml:space="preserve">The Undergraduate curriculum digest of </w:t>
      </w:r>
      <w:r w:rsidR="00832887" w:rsidRPr="0022514C">
        <w:rPr>
          <w:bCs/>
          <w:color w:val="auto"/>
        </w:rPr>
        <w:t>VEE</w:t>
      </w:r>
      <w:r w:rsidRPr="0022514C">
        <w:rPr>
          <w:bCs/>
          <w:color w:val="auto"/>
        </w:rPr>
        <w:t xml:space="preserve"> for each semester is provided in our </w:t>
      </w:r>
      <w:hyperlink r:id="rId63" w:history="1">
        <w:r w:rsidRPr="0022514C">
          <w:rPr>
            <w:rStyle w:val="Kpr"/>
            <w:bCs/>
          </w:rPr>
          <w:t>Bologna Information System</w:t>
        </w:r>
      </w:hyperlink>
      <w:r w:rsidRPr="0022514C">
        <w:rPr>
          <w:bCs/>
          <w:color w:val="auto"/>
        </w:rPr>
        <w:t>.  A weekly class schedule by semester is also provided in A</w:t>
      </w:r>
      <w:r w:rsidR="005F3E3B" w:rsidRPr="0022514C">
        <w:rPr>
          <w:bCs/>
          <w:color w:val="auto"/>
        </w:rPr>
        <w:t>ppendi</w:t>
      </w:r>
      <w:r w:rsidRPr="0022514C">
        <w:rPr>
          <w:bCs/>
          <w:color w:val="auto"/>
        </w:rPr>
        <w:t xml:space="preserve">x </w:t>
      </w:r>
      <w:r w:rsidR="005370EC">
        <w:rPr>
          <w:bCs/>
          <w:color w:val="auto"/>
        </w:rPr>
        <w:t>8</w:t>
      </w:r>
      <w:r w:rsidR="00CF1552" w:rsidRPr="0022514C">
        <w:rPr>
          <w:bCs/>
          <w:color w:val="auto"/>
        </w:rPr>
        <w:t>.</w:t>
      </w:r>
    </w:p>
    <w:p w14:paraId="32CA8A76" w14:textId="77777777" w:rsidR="00B92BEA" w:rsidRPr="0022514C" w:rsidRDefault="00B92BEA" w:rsidP="00166302">
      <w:pPr>
        <w:pStyle w:val="Default"/>
        <w:rPr>
          <w:bCs/>
          <w:color w:val="FF0000"/>
        </w:rPr>
      </w:pPr>
    </w:p>
    <w:p w14:paraId="59B711B0" w14:textId="3EFBBDD2" w:rsidR="00B92BEA" w:rsidRPr="0022514C" w:rsidRDefault="00CF1552" w:rsidP="00166302">
      <w:pPr>
        <w:pStyle w:val="Default"/>
        <w:jc w:val="both"/>
        <w:rPr>
          <w:b/>
          <w:color w:val="1F4E79" w:themeColor="accent1" w:themeShade="80"/>
        </w:rPr>
      </w:pPr>
      <w:r w:rsidRPr="0022514C">
        <w:rPr>
          <w:b/>
          <w:i/>
          <w:iCs/>
          <w:color w:val="1F4E79" w:themeColor="accent1" w:themeShade="80"/>
        </w:rPr>
        <w:t xml:space="preserve">Standard 3.1.5. </w:t>
      </w:r>
      <w:r w:rsidR="00B92BEA" w:rsidRPr="0022514C">
        <w:rPr>
          <w:b/>
          <w:i/>
          <w:iCs/>
          <w:color w:val="1F4E79" w:themeColor="accent1" w:themeShade="80"/>
        </w:rPr>
        <w:t>Description of the core clinical exercises/</w:t>
      </w:r>
      <w:proofErr w:type="spellStart"/>
      <w:r w:rsidR="00B92BEA" w:rsidRPr="0022514C">
        <w:rPr>
          <w:b/>
          <w:i/>
          <w:iCs/>
          <w:color w:val="1F4E79" w:themeColor="accent1" w:themeShade="80"/>
        </w:rPr>
        <w:t>practicals</w:t>
      </w:r>
      <w:proofErr w:type="spellEnd"/>
      <w:r w:rsidR="00B92BEA" w:rsidRPr="0022514C">
        <w:rPr>
          <w:b/>
          <w:i/>
          <w:iCs/>
          <w:color w:val="1F4E79" w:themeColor="accent1" w:themeShade="80"/>
        </w:rPr>
        <w:t xml:space="preserve">/seminars prior to the start of the clinical rotations </w:t>
      </w:r>
    </w:p>
    <w:p w14:paraId="12E1A9B1" w14:textId="6A29F711" w:rsidR="00B92BEA" w:rsidRPr="0022514C" w:rsidRDefault="00B92BEA" w:rsidP="00166302">
      <w:pPr>
        <w:pStyle w:val="Default"/>
        <w:jc w:val="both"/>
        <w:rPr>
          <w:i/>
          <w:iCs/>
          <w:color w:val="FF0000"/>
        </w:rPr>
      </w:pPr>
      <w:r w:rsidRPr="0022514C">
        <w:t>Two key courses are essential for preparing students for their clinical rotations: Introduction to Internal Medicine and Introduction to Veterinary Surgery, both of which are taught in the 6</w:t>
      </w:r>
      <w:r w:rsidRPr="0022514C">
        <w:rPr>
          <w:vertAlign w:val="superscript"/>
        </w:rPr>
        <w:t>th</w:t>
      </w:r>
      <w:r w:rsidRPr="0022514C">
        <w:t xml:space="preserve"> semester. These courses focus on teaching basic clinical examination skills and common diseases. Clinical practice is conducted in the clinical skills laboratory at the VTH, where students are introduced to the </w:t>
      </w:r>
      <w:r w:rsidR="000B7741" w:rsidRPr="0022514C">
        <w:t xml:space="preserve">facility’s </w:t>
      </w:r>
      <w:r w:rsidRPr="0022514C">
        <w:t>biosecurity SOP</w:t>
      </w:r>
      <w:r w:rsidR="00CF1552" w:rsidRPr="0022514C">
        <w:t>s</w:t>
      </w:r>
      <w:r w:rsidRPr="0022514C">
        <w:t xml:space="preserve">. Some animal materials from the slaughterhouse are also used for training purposes. In addition, before they start clinical work, students will already have learned basic courses regarding zoonoses, infectious diseases of animals, and some aspects of pathology. Throughout these studies, they gain both theoretical and practical knowledge </w:t>
      </w:r>
      <w:r w:rsidR="002A3AC0" w:rsidRPr="0022514C">
        <w:t>o</w:t>
      </w:r>
      <w:r w:rsidR="002A3AC0">
        <w:t>f</w:t>
      </w:r>
      <w:r w:rsidR="002A3AC0" w:rsidRPr="0022514C">
        <w:t xml:space="preserve"> </w:t>
      </w:r>
      <w:r w:rsidRPr="0022514C">
        <w:t>biosecurity.</w:t>
      </w:r>
    </w:p>
    <w:p w14:paraId="7637A31F" w14:textId="451CD8F1" w:rsidR="00B92BEA" w:rsidRPr="0022514C" w:rsidRDefault="00B92BEA" w:rsidP="00166302">
      <w:pPr>
        <w:pStyle w:val="Default"/>
        <w:rPr>
          <w:i/>
          <w:iCs/>
          <w:color w:val="FF0000"/>
        </w:rPr>
      </w:pPr>
    </w:p>
    <w:p w14:paraId="0D261FC8" w14:textId="6A419C72" w:rsidR="00B92BEA" w:rsidRPr="0022514C" w:rsidRDefault="00CF1552" w:rsidP="00166302">
      <w:pPr>
        <w:pStyle w:val="Default"/>
        <w:jc w:val="both"/>
        <w:rPr>
          <w:b/>
          <w:color w:val="1F4E79" w:themeColor="accent1" w:themeShade="80"/>
        </w:rPr>
      </w:pPr>
      <w:r w:rsidRPr="0022514C">
        <w:rPr>
          <w:b/>
          <w:i/>
          <w:iCs/>
          <w:color w:val="1F4E79" w:themeColor="accent1" w:themeShade="80"/>
        </w:rPr>
        <w:t xml:space="preserve">Standard 3.1.6. </w:t>
      </w:r>
      <w:r w:rsidR="00B92BEA" w:rsidRPr="0022514C">
        <w:rPr>
          <w:b/>
          <w:i/>
          <w:iCs/>
          <w:color w:val="1F4E79" w:themeColor="accent1" w:themeShade="80"/>
        </w:rPr>
        <w:t xml:space="preserve">Description (timing, group size per teacher, ...) of the core clinical rotations and emergency services (both intra-mural VTH and ambulatory clinics) and the direct involvement of undergraduate students in it (responsibilities, hands-on versus observation, report writing, ...) </w:t>
      </w:r>
    </w:p>
    <w:p w14:paraId="3BD110DD" w14:textId="6D45043D" w:rsidR="00055458" w:rsidRPr="0022514C" w:rsidRDefault="00B92BEA" w:rsidP="00166302">
      <w:pPr>
        <w:spacing w:after="0" w:line="240" w:lineRule="auto"/>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sz w:val="24"/>
          <w:szCs w:val="24"/>
          <w:lang w:val="en-GB" w:eastAsia="tr-TR"/>
        </w:rPr>
        <w:t>Students are required to complete a specific number of clinical hours: 14 weeks in the 3</w:t>
      </w:r>
      <w:r w:rsidRPr="0022514C">
        <w:rPr>
          <w:rFonts w:ascii="Times New Roman" w:eastAsia="Times New Roman" w:hAnsi="Times New Roman" w:cs="Times New Roman"/>
          <w:sz w:val="24"/>
          <w:szCs w:val="24"/>
          <w:vertAlign w:val="superscript"/>
          <w:lang w:val="en-GB" w:eastAsia="tr-TR"/>
        </w:rPr>
        <w:t>rd</w:t>
      </w:r>
      <w:r w:rsidR="00CF1552" w:rsidRPr="0022514C">
        <w:rPr>
          <w:rFonts w:ascii="Times New Roman" w:eastAsia="Times New Roman" w:hAnsi="Times New Roman" w:cs="Times New Roman"/>
          <w:sz w:val="24"/>
          <w:szCs w:val="24"/>
          <w:lang w:val="en-GB" w:eastAsia="tr-TR"/>
        </w:rPr>
        <w:t xml:space="preserve"> </w:t>
      </w:r>
      <w:r w:rsidRPr="0022514C">
        <w:rPr>
          <w:rFonts w:ascii="Times New Roman" w:eastAsia="Times New Roman" w:hAnsi="Times New Roman" w:cs="Times New Roman"/>
          <w:sz w:val="24"/>
          <w:szCs w:val="24"/>
          <w:lang w:val="en-GB" w:eastAsia="tr-TR"/>
        </w:rPr>
        <w:t>year (6 hours per week during the spring semester), 28 weeks in the 4</w:t>
      </w:r>
      <w:r w:rsidRPr="0022514C">
        <w:rPr>
          <w:rFonts w:ascii="Times New Roman" w:eastAsia="Times New Roman" w:hAnsi="Times New Roman" w:cs="Times New Roman"/>
          <w:sz w:val="24"/>
          <w:szCs w:val="24"/>
          <w:vertAlign w:val="superscript"/>
          <w:lang w:val="en-GB" w:eastAsia="tr-TR"/>
        </w:rPr>
        <w:t>th</w:t>
      </w:r>
      <w:r w:rsidR="00CF1552" w:rsidRPr="0022514C">
        <w:rPr>
          <w:rFonts w:ascii="Times New Roman" w:eastAsia="Times New Roman" w:hAnsi="Times New Roman" w:cs="Times New Roman"/>
          <w:sz w:val="24"/>
          <w:szCs w:val="24"/>
          <w:lang w:val="en-GB" w:eastAsia="tr-TR"/>
        </w:rPr>
        <w:t xml:space="preserve"> </w:t>
      </w:r>
      <w:r w:rsidRPr="0022514C">
        <w:rPr>
          <w:rFonts w:ascii="Times New Roman" w:eastAsia="Times New Roman" w:hAnsi="Times New Roman" w:cs="Times New Roman"/>
          <w:sz w:val="24"/>
          <w:szCs w:val="24"/>
          <w:lang w:val="en-GB" w:eastAsia="tr-TR"/>
        </w:rPr>
        <w:t>year (8 hours per week), and 14 weeks in the 9</w:t>
      </w:r>
      <w:r w:rsidRPr="0022514C">
        <w:rPr>
          <w:rFonts w:ascii="Times New Roman" w:eastAsia="Times New Roman" w:hAnsi="Times New Roman" w:cs="Times New Roman"/>
          <w:sz w:val="24"/>
          <w:szCs w:val="24"/>
          <w:vertAlign w:val="superscript"/>
          <w:lang w:val="en-GB" w:eastAsia="tr-TR"/>
        </w:rPr>
        <w:t>th</w:t>
      </w:r>
      <w:r w:rsidR="00CF1552" w:rsidRPr="0022514C">
        <w:rPr>
          <w:rFonts w:ascii="Times New Roman" w:eastAsia="Times New Roman" w:hAnsi="Times New Roman" w:cs="Times New Roman"/>
          <w:sz w:val="24"/>
          <w:szCs w:val="24"/>
          <w:lang w:val="en-GB" w:eastAsia="tr-TR"/>
        </w:rPr>
        <w:t xml:space="preserve"> </w:t>
      </w:r>
      <w:r w:rsidRPr="0022514C">
        <w:rPr>
          <w:rFonts w:ascii="Times New Roman" w:eastAsia="Times New Roman" w:hAnsi="Times New Roman" w:cs="Times New Roman"/>
          <w:sz w:val="24"/>
          <w:szCs w:val="24"/>
          <w:lang w:val="en-GB" w:eastAsia="tr-TR"/>
        </w:rPr>
        <w:t>semester (8 hours per week), along with a 7-week internship in clinics during the 10</w:t>
      </w:r>
      <w:r w:rsidRPr="0022514C">
        <w:rPr>
          <w:rFonts w:ascii="Times New Roman" w:eastAsia="Times New Roman" w:hAnsi="Times New Roman" w:cs="Times New Roman"/>
          <w:sz w:val="24"/>
          <w:szCs w:val="24"/>
          <w:vertAlign w:val="superscript"/>
          <w:lang w:val="en-GB" w:eastAsia="tr-TR"/>
        </w:rPr>
        <w:t>th</w:t>
      </w:r>
      <w:r w:rsidRPr="0022514C">
        <w:rPr>
          <w:rFonts w:ascii="Times New Roman" w:eastAsia="Times New Roman" w:hAnsi="Times New Roman" w:cs="Times New Roman"/>
          <w:sz w:val="24"/>
          <w:szCs w:val="24"/>
          <w:lang w:val="en-GB" w:eastAsia="tr-TR"/>
        </w:rPr>
        <w:t xml:space="preserve"> semester. The VTH includes small </w:t>
      </w:r>
      <w:r w:rsidR="00CF1552" w:rsidRPr="0022514C">
        <w:rPr>
          <w:rFonts w:ascii="Times New Roman" w:eastAsia="Times New Roman" w:hAnsi="Times New Roman" w:cs="Times New Roman"/>
          <w:sz w:val="24"/>
          <w:szCs w:val="24"/>
          <w:lang w:val="en-GB" w:eastAsia="tr-TR"/>
        </w:rPr>
        <w:t>and large animal</w:t>
      </w:r>
      <w:r w:rsidRPr="0022514C">
        <w:rPr>
          <w:rFonts w:ascii="Times New Roman" w:eastAsia="Times New Roman" w:hAnsi="Times New Roman" w:cs="Times New Roman"/>
          <w:sz w:val="24"/>
          <w:szCs w:val="24"/>
          <w:lang w:val="en-GB" w:eastAsia="tr-TR"/>
        </w:rPr>
        <w:t xml:space="preserve"> clinics. Students rotate through these clinics in groups for training in surgery, internal medicine, obstetrics and </w:t>
      </w:r>
      <w:proofErr w:type="spellStart"/>
      <w:r w:rsidR="00CF1552" w:rsidRPr="0022514C">
        <w:rPr>
          <w:rFonts w:ascii="Times New Roman" w:eastAsia="Times New Roman" w:hAnsi="Times New Roman" w:cs="Times New Roman"/>
          <w:sz w:val="24"/>
          <w:szCs w:val="24"/>
          <w:lang w:val="en-GB" w:eastAsia="tr-TR"/>
        </w:rPr>
        <w:t>gynecology</w:t>
      </w:r>
      <w:proofErr w:type="spellEnd"/>
      <w:r w:rsidRPr="0022514C">
        <w:rPr>
          <w:rFonts w:ascii="Times New Roman" w:eastAsia="Times New Roman" w:hAnsi="Times New Roman" w:cs="Times New Roman"/>
          <w:sz w:val="24"/>
          <w:szCs w:val="24"/>
          <w:lang w:val="en-GB" w:eastAsia="tr-TR"/>
        </w:rPr>
        <w:t>, and</w:t>
      </w:r>
      <w:r w:rsidR="00CF1552" w:rsidRPr="0022514C">
        <w:rPr>
          <w:rFonts w:ascii="Times New Roman" w:eastAsia="Times New Roman" w:hAnsi="Times New Roman" w:cs="Times New Roman"/>
          <w:sz w:val="24"/>
          <w:szCs w:val="24"/>
          <w:lang w:val="en-GB" w:eastAsia="tr-TR"/>
        </w:rPr>
        <w:t xml:space="preserve"> reproduction and</w:t>
      </w:r>
      <w:r w:rsidRPr="0022514C">
        <w:rPr>
          <w:rFonts w:ascii="Times New Roman" w:eastAsia="Times New Roman" w:hAnsi="Times New Roman" w:cs="Times New Roman"/>
          <w:sz w:val="24"/>
          <w:szCs w:val="24"/>
          <w:lang w:val="en-GB" w:eastAsia="tr-TR"/>
        </w:rPr>
        <w:t xml:space="preserve"> artificial insemination clinics. The group size for each clinic is approximately </w:t>
      </w:r>
      <w:r w:rsidR="003B5087" w:rsidRPr="0022514C">
        <w:rPr>
          <w:rFonts w:ascii="Times New Roman" w:eastAsia="Times New Roman" w:hAnsi="Times New Roman" w:cs="Times New Roman"/>
          <w:sz w:val="24"/>
          <w:szCs w:val="24"/>
          <w:lang w:val="en-GB" w:eastAsia="tr-TR"/>
        </w:rPr>
        <w:t>15-17</w:t>
      </w:r>
      <w:r w:rsidRPr="0022514C">
        <w:rPr>
          <w:rFonts w:ascii="Times New Roman" w:eastAsia="Times New Roman" w:hAnsi="Times New Roman" w:cs="Times New Roman"/>
          <w:sz w:val="24"/>
          <w:szCs w:val="24"/>
          <w:lang w:val="en-GB" w:eastAsia="tr-TR"/>
        </w:rPr>
        <w:t xml:space="preserve"> students. However, this group size can be subdivided </w:t>
      </w:r>
      <w:r w:rsidR="002A3AC0">
        <w:rPr>
          <w:rFonts w:ascii="Times New Roman" w:eastAsia="Times New Roman" w:hAnsi="Times New Roman" w:cs="Times New Roman"/>
          <w:sz w:val="24"/>
          <w:szCs w:val="24"/>
          <w:lang w:val="en-GB" w:eastAsia="tr-TR"/>
        </w:rPr>
        <w:t>into</w:t>
      </w:r>
      <w:r w:rsidR="002A3AC0" w:rsidRPr="0022514C">
        <w:rPr>
          <w:rFonts w:ascii="Times New Roman" w:eastAsia="Times New Roman" w:hAnsi="Times New Roman" w:cs="Times New Roman"/>
          <w:sz w:val="24"/>
          <w:szCs w:val="24"/>
          <w:lang w:val="en-GB" w:eastAsia="tr-TR"/>
        </w:rPr>
        <w:t xml:space="preserve"> </w:t>
      </w:r>
      <w:r w:rsidR="003B5087" w:rsidRPr="0022514C">
        <w:rPr>
          <w:rFonts w:ascii="Times New Roman" w:eastAsia="Times New Roman" w:hAnsi="Times New Roman" w:cs="Times New Roman"/>
          <w:sz w:val="24"/>
          <w:szCs w:val="24"/>
          <w:lang w:val="en-GB" w:eastAsia="tr-TR"/>
        </w:rPr>
        <w:t>7</w:t>
      </w:r>
      <w:r w:rsidRPr="0022514C">
        <w:rPr>
          <w:rFonts w:ascii="Times New Roman" w:eastAsia="Times New Roman" w:hAnsi="Times New Roman" w:cs="Times New Roman"/>
          <w:sz w:val="24"/>
          <w:szCs w:val="24"/>
          <w:lang w:val="en-GB" w:eastAsia="tr-TR"/>
        </w:rPr>
        <w:t>-</w:t>
      </w:r>
      <w:r w:rsidR="003B5087" w:rsidRPr="0022514C">
        <w:rPr>
          <w:rFonts w:ascii="Times New Roman" w:eastAsia="Times New Roman" w:hAnsi="Times New Roman" w:cs="Times New Roman"/>
          <w:sz w:val="24"/>
          <w:szCs w:val="24"/>
          <w:lang w:val="en-GB" w:eastAsia="tr-TR"/>
        </w:rPr>
        <w:t>9</w:t>
      </w:r>
      <w:r w:rsidRPr="0022514C">
        <w:rPr>
          <w:rFonts w:ascii="Times New Roman" w:eastAsia="Times New Roman" w:hAnsi="Times New Roman" w:cs="Times New Roman"/>
          <w:sz w:val="24"/>
          <w:szCs w:val="24"/>
          <w:lang w:val="en-GB" w:eastAsia="tr-TR"/>
        </w:rPr>
        <w:t xml:space="preserve"> student</w:t>
      </w:r>
      <w:r w:rsidR="002A3AC0">
        <w:rPr>
          <w:rFonts w:ascii="Times New Roman" w:eastAsia="Times New Roman" w:hAnsi="Times New Roman" w:cs="Times New Roman"/>
          <w:sz w:val="24"/>
          <w:szCs w:val="24"/>
          <w:lang w:val="en-GB" w:eastAsia="tr-TR"/>
        </w:rPr>
        <w:t>s</w:t>
      </w:r>
      <w:r w:rsidRPr="0022514C">
        <w:rPr>
          <w:rFonts w:ascii="Times New Roman" w:eastAsia="Times New Roman" w:hAnsi="Times New Roman" w:cs="Times New Roman"/>
          <w:sz w:val="24"/>
          <w:szCs w:val="24"/>
          <w:lang w:val="en-GB" w:eastAsia="tr-TR"/>
        </w:rPr>
        <w:t xml:space="preserve"> per academic staff depending on the </w:t>
      </w:r>
      <w:r w:rsidR="00CF1552" w:rsidRPr="0022514C">
        <w:rPr>
          <w:rFonts w:ascii="Times New Roman" w:eastAsia="Times New Roman" w:hAnsi="Times New Roman" w:cs="Times New Roman"/>
          <w:sz w:val="24"/>
          <w:szCs w:val="24"/>
          <w:lang w:val="en-GB" w:eastAsia="tr-TR"/>
        </w:rPr>
        <w:t>d</w:t>
      </w:r>
      <w:r w:rsidRPr="0022514C">
        <w:rPr>
          <w:rFonts w:ascii="Times New Roman" w:eastAsia="Times New Roman" w:hAnsi="Times New Roman" w:cs="Times New Roman"/>
          <w:sz w:val="24"/>
          <w:szCs w:val="24"/>
          <w:lang w:val="en-GB" w:eastAsia="tr-TR"/>
        </w:rPr>
        <w:t xml:space="preserve">epartment. These subgroups may be assigned to </w:t>
      </w:r>
      <w:proofErr w:type="spellStart"/>
      <w:r w:rsidRPr="0022514C">
        <w:rPr>
          <w:rFonts w:ascii="Times New Roman" w:eastAsia="Times New Roman" w:hAnsi="Times New Roman" w:cs="Times New Roman"/>
          <w:sz w:val="24"/>
          <w:szCs w:val="24"/>
          <w:lang w:val="en-GB" w:eastAsia="tr-TR"/>
        </w:rPr>
        <w:t>fulfi</w:t>
      </w:r>
      <w:r w:rsidR="002A3AC0">
        <w:rPr>
          <w:rFonts w:ascii="Times New Roman" w:eastAsia="Times New Roman" w:hAnsi="Times New Roman" w:cs="Times New Roman"/>
          <w:sz w:val="24"/>
          <w:szCs w:val="24"/>
          <w:lang w:val="en-GB" w:eastAsia="tr-TR"/>
        </w:rPr>
        <w:t>l</w:t>
      </w:r>
      <w:r w:rsidRPr="0022514C">
        <w:rPr>
          <w:rFonts w:ascii="Times New Roman" w:eastAsia="Times New Roman" w:hAnsi="Times New Roman" w:cs="Times New Roman"/>
          <w:sz w:val="24"/>
          <w:szCs w:val="24"/>
          <w:lang w:val="en-GB" w:eastAsia="tr-TR"/>
        </w:rPr>
        <w:t>l</w:t>
      </w:r>
      <w:proofErr w:type="spellEnd"/>
      <w:r w:rsidRPr="0022514C">
        <w:rPr>
          <w:rFonts w:ascii="Times New Roman" w:eastAsia="Times New Roman" w:hAnsi="Times New Roman" w:cs="Times New Roman"/>
          <w:sz w:val="24"/>
          <w:szCs w:val="24"/>
          <w:lang w:val="en-GB" w:eastAsia="tr-TR"/>
        </w:rPr>
        <w:t xml:space="preserve"> specific tasks such as triage under </w:t>
      </w:r>
      <w:r w:rsidR="00CF1552" w:rsidRPr="0022514C">
        <w:rPr>
          <w:rFonts w:ascii="Times New Roman" w:eastAsia="Times New Roman" w:hAnsi="Times New Roman" w:cs="Times New Roman"/>
          <w:sz w:val="24"/>
          <w:szCs w:val="24"/>
          <w:lang w:val="en-GB" w:eastAsia="tr-TR"/>
        </w:rPr>
        <w:t>supervision.</w:t>
      </w:r>
      <w:r w:rsidRPr="0022514C">
        <w:rPr>
          <w:rFonts w:ascii="Times New Roman" w:eastAsia="Times New Roman" w:hAnsi="Times New Roman" w:cs="Times New Roman"/>
          <w:sz w:val="24"/>
          <w:szCs w:val="24"/>
          <w:lang w:val="en-GB" w:eastAsia="tr-TR"/>
        </w:rPr>
        <w:t xml:space="preserve"> Attendance at clinical training is required twice a week, wit</w:t>
      </w:r>
      <w:r w:rsidR="00055458" w:rsidRPr="0022514C">
        <w:rPr>
          <w:rFonts w:ascii="Times New Roman" w:eastAsia="Times New Roman" w:hAnsi="Times New Roman" w:cs="Times New Roman"/>
          <w:sz w:val="24"/>
          <w:szCs w:val="24"/>
          <w:lang w:val="en-GB" w:eastAsia="tr-TR"/>
        </w:rPr>
        <w:t>h each session lasting 4 hours.</w:t>
      </w:r>
    </w:p>
    <w:p w14:paraId="35B54557" w14:textId="0F52E30B" w:rsidR="00055458" w:rsidRPr="0022514C" w:rsidRDefault="00CF1552" w:rsidP="00055458">
      <w:pPr>
        <w:spacing w:after="0" w:line="240" w:lineRule="auto"/>
        <w:ind w:firstLine="426"/>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sz w:val="24"/>
          <w:szCs w:val="24"/>
          <w:lang w:val="en-GB" w:eastAsia="tr-TR"/>
        </w:rPr>
        <w:t>The AC</w:t>
      </w:r>
      <w:r w:rsidR="00B92BEA" w:rsidRPr="0022514C">
        <w:rPr>
          <w:rFonts w:ascii="Times New Roman" w:eastAsia="Times New Roman" w:hAnsi="Times New Roman" w:cs="Times New Roman"/>
          <w:sz w:val="24"/>
          <w:szCs w:val="24"/>
          <w:lang w:val="en-GB" w:eastAsia="tr-TR"/>
        </w:rPr>
        <w:t xml:space="preserve"> work includes clinical work at the </w:t>
      </w:r>
      <w:r w:rsidR="00055458" w:rsidRPr="0022514C">
        <w:rPr>
          <w:rFonts w:ascii="Times New Roman" w:eastAsia="Times New Roman" w:hAnsi="Times New Roman" w:cs="Times New Roman"/>
          <w:sz w:val="24"/>
          <w:szCs w:val="24"/>
          <w:lang w:val="en-GB" w:eastAsia="tr-TR"/>
        </w:rPr>
        <w:t>farms,</w:t>
      </w:r>
      <w:r w:rsidR="00B92BEA" w:rsidRPr="0022514C">
        <w:rPr>
          <w:rFonts w:ascii="Times New Roman" w:eastAsia="Times New Roman" w:hAnsi="Times New Roman" w:cs="Times New Roman"/>
          <w:sz w:val="24"/>
          <w:szCs w:val="24"/>
          <w:lang w:val="en-GB" w:eastAsia="tr-TR"/>
        </w:rPr>
        <w:t xml:space="preserve"> </w:t>
      </w:r>
      <w:r w:rsidRPr="0022514C">
        <w:rPr>
          <w:rFonts w:ascii="Times New Roman" w:eastAsia="Times New Roman" w:hAnsi="Times New Roman" w:cs="Times New Roman"/>
          <w:sz w:val="24"/>
          <w:szCs w:val="24"/>
          <w:lang w:val="en-GB" w:eastAsia="tr-TR"/>
        </w:rPr>
        <w:t>ASRC</w:t>
      </w:r>
      <w:r w:rsidR="00055458" w:rsidRPr="0022514C">
        <w:rPr>
          <w:rFonts w:ascii="Times New Roman" w:eastAsia="Times New Roman" w:hAnsi="Times New Roman" w:cs="Times New Roman"/>
          <w:sz w:val="24"/>
          <w:szCs w:val="24"/>
          <w:lang w:val="en-GB" w:eastAsia="tr-TR"/>
        </w:rPr>
        <w:t xml:space="preserve"> and </w:t>
      </w:r>
      <w:proofErr w:type="spellStart"/>
      <w:r w:rsidR="00055458" w:rsidRPr="0022514C">
        <w:rPr>
          <w:rFonts w:ascii="Times New Roman" w:eastAsia="Times New Roman" w:hAnsi="Times New Roman" w:cs="Times New Roman"/>
          <w:sz w:val="24"/>
          <w:szCs w:val="24"/>
          <w:lang w:val="en-GB" w:eastAsia="tr-TR"/>
        </w:rPr>
        <w:t>Elazığ</w:t>
      </w:r>
      <w:proofErr w:type="spellEnd"/>
      <w:r w:rsidR="00055458" w:rsidRPr="0022514C">
        <w:rPr>
          <w:rFonts w:ascii="Times New Roman" w:eastAsia="Times New Roman" w:hAnsi="Times New Roman" w:cs="Times New Roman"/>
          <w:sz w:val="24"/>
          <w:szCs w:val="24"/>
          <w:lang w:val="en-GB" w:eastAsia="tr-TR"/>
        </w:rPr>
        <w:t xml:space="preserve"> Hippodrome</w:t>
      </w:r>
      <w:r w:rsidR="00B92BEA" w:rsidRPr="0022514C">
        <w:rPr>
          <w:rFonts w:ascii="Times New Roman" w:eastAsia="Times New Roman" w:hAnsi="Times New Roman" w:cs="Times New Roman"/>
          <w:sz w:val="24"/>
          <w:szCs w:val="24"/>
          <w:lang w:val="en-GB" w:eastAsia="tr-TR"/>
        </w:rPr>
        <w:t xml:space="preserve">. As part of the clinical rotation, students are taken to these places and are allowed to conduct clinical work under </w:t>
      </w:r>
      <w:r w:rsidR="002A3AC0">
        <w:rPr>
          <w:rFonts w:ascii="Times New Roman" w:eastAsia="Times New Roman" w:hAnsi="Times New Roman" w:cs="Times New Roman"/>
          <w:sz w:val="24"/>
          <w:szCs w:val="24"/>
          <w:lang w:val="en-GB" w:eastAsia="tr-TR"/>
        </w:rPr>
        <w:t xml:space="preserve">the </w:t>
      </w:r>
      <w:r w:rsidR="00B92BEA" w:rsidRPr="0022514C">
        <w:rPr>
          <w:rFonts w:ascii="Times New Roman" w:eastAsia="Times New Roman" w:hAnsi="Times New Roman" w:cs="Times New Roman"/>
          <w:sz w:val="24"/>
          <w:szCs w:val="24"/>
          <w:lang w:val="en-GB" w:eastAsia="tr-TR"/>
        </w:rPr>
        <w:t>su</w:t>
      </w:r>
      <w:r w:rsidR="00055458" w:rsidRPr="0022514C">
        <w:rPr>
          <w:rFonts w:ascii="Times New Roman" w:eastAsia="Times New Roman" w:hAnsi="Times New Roman" w:cs="Times New Roman"/>
          <w:sz w:val="24"/>
          <w:szCs w:val="24"/>
          <w:lang w:val="en-GB" w:eastAsia="tr-TR"/>
        </w:rPr>
        <w:t>pervision of teaching staff.</w:t>
      </w:r>
    </w:p>
    <w:p w14:paraId="33F75479" w14:textId="740FB738" w:rsidR="00055458" w:rsidRPr="0022514C" w:rsidRDefault="00B92BEA" w:rsidP="00055458">
      <w:pPr>
        <w:spacing w:after="0" w:line="240" w:lineRule="auto"/>
        <w:ind w:firstLine="426"/>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sz w:val="24"/>
          <w:szCs w:val="24"/>
          <w:lang w:val="en-GB" w:eastAsia="tr-TR"/>
        </w:rPr>
        <w:lastRenderedPageBreak/>
        <w:t xml:space="preserve">Fifth-year students must also spend a full 24-hour shift in the emergency room during their rotations, where they assist supervising faculty with the diagnosis and treatment of emergency clinical cases. Details about clinical rotations and their duration can be found in Table 3.1.3, which includes the Large Animal Clinic, Small Animal Clinic, and </w:t>
      </w:r>
      <w:r w:rsidR="00055458" w:rsidRPr="0022514C">
        <w:rPr>
          <w:rFonts w:ascii="Times New Roman" w:eastAsia="Times New Roman" w:hAnsi="Times New Roman" w:cs="Times New Roman"/>
          <w:sz w:val="24"/>
          <w:szCs w:val="24"/>
          <w:lang w:val="en-GB" w:eastAsia="tr-TR"/>
        </w:rPr>
        <w:t>AC</w:t>
      </w:r>
      <w:r w:rsidRPr="0022514C">
        <w:rPr>
          <w:rFonts w:ascii="Times New Roman" w:eastAsia="Times New Roman" w:hAnsi="Times New Roman" w:cs="Times New Roman"/>
          <w:sz w:val="24"/>
          <w:szCs w:val="24"/>
          <w:lang w:val="en-GB" w:eastAsia="tr-TR"/>
        </w:rPr>
        <w:t xml:space="preserve">. The diagram </w:t>
      </w:r>
      <w:r w:rsidR="00E57514">
        <w:rPr>
          <w:rFonts w:ascii="Times New Roman" w:eastAsia="Times New Roman" w:hAnsi="Times New Roman" w:cs="Times New Roman"/>
          <w:sz w:val="24"/>
          <w:szCs w:val="24"/>
          <w:lang w:val="en-GB" w:eastAsia="tr-TR"/>
        </w:rPr>
        <w:t>provided in Appendix 2</w:t>
      </w:r>
      <w:r w:rsidRPr="0022514C">
        <w:rPr>
          <w:rFonts w:ascii="Times New Roman" w:eastAsia="Times New Roman" w:hAnsi="Times New Roman" w:cs="Times New Roman"/>
          <w:sz w:val="24"/>
          <w:szCs w:val="24"/>
          <w:lang w:val="en-GB" w:eastAsia="tr-TR"/>
        </w:rPr>
        <w:t xml:space="preserve"> also shows how clinical rotations are organi</w:t>
      </w:r>
      <w:r w:rsidR="00E57514">
        <w:rPr>
          <w:rFonts w:ascii="Times New Roman" w:eastAsia="Times New Roman" w:hAnsi="Times New Roman" w:cs="Times New Roman"/>
          <w:sz w:val="24"/>
          <w:szCs w:val="24"/>
          <w:lang w:val="en-GB" w:eastAsia="tr-TR"/>
        </w:rPr>
        <w:t>s</w:t>
      </w:r>
      <w:r w:rsidRPr="0022514C">
        <w:rPr>
          <w:rFonts w:ascii="Times New Roman" w:eastAsia="Times New Roman" w:hAnsi="Times New Roman" w:cs="Times New Roman"/>
          <w:sz w:val="24"/>
          <w:szCs w:val="24"/>
          <w:lang w:val="en-GB" w:eastAsia="tr-TR"/>
        </w:rPr>
        <w:t xml:space="preserve">ed by the </w:t>
      </w:r>
      <w:r w:rsidR="00055458" w:rsidRPr="0022514C">
        <w:rPr>
          <w:rFonts w:ascii="Times New Roman" w:eastAsia="Times New Roman" w:hAnsi="Times New Roman" w:cs="Times New Roman"/>
          <w:sz w:val="24"/>
          <w:szCs w:val="24"/>
          <w:lang w:val="en-GB" w:eastAsia="tr-TR"/>
        </w:rPr>
        <w:t>d</w:t>
      </w:r>
      <w:r w:rsidRPr="0022514C">
        <w:rPr>
          <w:rFonts w:ascii="Times New Roman" w:eastAsia="Times New Roman" w:hAnsi="Times New Roman" w:cs="Times New Roman"/>
          <w:sz w:val="24"/>
          <w:szCs w:val="24"/>
          <w:lang w:val="en-GB" w:eastAsia="tr-TR"/>
        </w:rPr>
        <w:t>epartments</w:t>
      </w:r>
      <w:r w:rsidR="00055458" w:rsidRPr="0022514C">
        <w:rPr>
          <w:rFonts w:ascii="Times New Roman" w:eastAsia="Times New Roman" w:hAnsi="Times New Roman" w:cs="Times New Roman"/>
          <w:sz w:val="24"/>
          <w:szCs w:val="24"/>
          <w:lang w:val="en-GB" w:eastAsia="tr-TR"/>
        </w:rPr>
        <w:t>.</w:t>
      </w:r>
      <w:r w:rsidR="000B7741" w:rsidRPr="0022514C">
        <w:rPr>
          <w:lang w:val="en-GB"/>
        </w:rPr>
        <w:t xml:space="preserve"> </w:t>
      </w:r>
      <w:r w:rsidR="000B7741" w:rsidRPr="0022514C">
        <w:rPr>
          <w:rFonts w:ascii="Times New Roman" w:eastAsia="Times New Roman" w:hAnsi="Times New Roman" w:cs="Times New Roman"/>
          <w:sz w:val="24"/>
          <w:szCs w:val="24"/>
          <w:lang w:val="en-GB" w:eastAsia="tr-TR"/>
        </w:rPr>
        <w:t xml:space="preserve">It should be noted here that, since the number of students is relatively high, students are divided into two branches, </w:t>
      </w:r>
      <w:r w:rsidR="002A3AC0" w:rsidRPr="0022514C">
        <w:rPr>
          <w:rFonts w:ascii="Times New Roman" w:eastAsia="Times New Roman" w:hAnsi="Times New Roman" w:cs="Times New Roman"/>
          <w:sz w:val="24"/>
          <w:szCs w:val="24"/>
          <w:lang w:val="en-GB" w:eastAsia="tr-TR"/>
        </w:rPr>
        <w:t>so</w:t>
      </w:r>
      <w:r w:rsidR="002A3AC0">
        <w:rPr>
          <w:rFonts w:ascii="Times New Roman" w:eastAsia="Times New Roman" w:hAnsi="Times New Roman" w:cs="Times New Roman"/>
          <w:sz w:val="24"/>
          <w:szCs w:val="24"/>
          <w:lang w:val="en-GB" w:eastAsia="tr-TR"/>
        </w:rPr>
        <w:t>-</w:t>
      </w:r>
      <w:r w:rsidR="000B7741" w:rsidRPr="0022514C">
        <w:rPr>
          <w:rFonts w:ascii="Times New Roman" w:eastAsia="Times New Roman" w:hAnsi="Times New Roman" w:cs="Times New Roman"/>
          <w:sz w:val="24"/>
          <w:szCs w:val="24"/>
          <w:lang w:val="en-GB" w:eastAsia="tr-TR"/>
        </w:rPr>
        <w:t>called Cla</w:t>
      </w:r>
      <w:r w:rsidR="002A3AC0">
        <w:rPr>
          <w:rFonts w:ascii="Times New Roman" w:eastAsia="Times New Roman" w:hAnsi="Times New Roman" w:cs="Times New Roman"/>
          <w:sz w:val="24"/>
          <w:szCs w:val="24"/>
          <w:lang w:val="en-GB" w:eastAsia="tr-TR"/>
        </w:rPr>
        <w:t>s</w:t>
      </w:r>
      <w:r w:rsidR="000B7741" w:rsidRPr="0022514C">
        <w:rPr>
          <w:rFonts w:ascii="Times New Roman" w:eastAsia="Times New Roman" w:hAnsi="Times New Roman" w:cs="Times New Roman"/>
          <w:sz w:val="24"/>
          <w:szCs w:val="24"/>
          <w:lang w:val="en-GB" w:eastAsia="tr-TR"/>
        </w:rPr>
        <w:t>s A and Class B. The same curriculum was applied to both branches.</w:t>
      </w:r>
    </w:p>
    <w:p w14:paraId="4216E3E9" w14:textId="0117F80D" w:rsidR="00E97EC8" w:rsidRPr="0022514C" w:rsidRDefault="000B7741" w:rsidP="00E97EC8">
      <w:pPr>
        <w:spacing w:after="0" w:line="240" w:lineRule="auto"/>
        <w:ind w:firstLine="426"/>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sz w:val="24"/>
          <w:szCs w:val="24"/>
          <w:lang w:val="en-GB" w:eastAsia="tr-TR"/>
        </w:rPr>
        <w:t xml:space="preserve">In the clinical rotations, students are required to </w:t>
      </w:r>
      <w:proofErr w:type="spellStart"/>
      <w:r w:rsidRPr="0022514C">
        <w:rPr>
          <w:rFonts w:ascii="Times New Roman" w:eastAsia="Times New Roman" w:hAnsi="Times New Roman" w:cs="Times New Roman"/>
          <w:sz w:val="24"/>
          <w:szCs w:val="24"/>
          <w:lang w:val="en-GB" w:eastAsia="tr-TR"/>
        </w:rPr>
        <w:t>fulfill</w:t>
      </w:r>
      <w:proofErr w:type="spellEnd"/>
      <w:r w:rsidRPr="0022514C">
        <w:rPr>
          <w:rFonts w:ascii="Times New Roman" w:eastAsia="Times New Roman" w:hAnsi="Times New Roman" w:cs="Times New Roman"/>
          <w:sz w:val="24"/>
          <w:szCs w:val="24"/>
          <w:lang w:val="en-GB" w:eastAsia="tr-TR"/>
        </w:rPr>
        <w:t xml:space="preserve">/participate </w:t>
      </w:r>
      <w:r w:rsidR="002A3AC0">
        <w:rPr>
          <w:rFonts w:ascii="Times New Roman" w:eastAsia="Times New Roman" w:hAnsi="Times New Roman" w:cs="Times New Roman"/>
          <w:sz w:val="24"/>
          <w:szCs w:val="24"/>
          <w:lang w:val="en-GB" w:eastAsia="tr-TR"/>
        </w:rPr>
        <w:t xml:space="preserve">in </w:t>
      </w:r>
      <w:r w:rsidRPr="0022514C">
        <w:rPr>
          <w:rFonts w:ascii="Times New Roman" w:eastAsia="Times New Roman" w:hAnsi="Times New Roman" w:cs="Times New Roman"/>
          <w:sz w:val="24"/>
          <w:szCs w:val="24"/>
          <w:lang w:val="en-GB" w:eastAsia="tr-TR"/>
        </w:rPr>
        <w:t xml:space="preserve">clinical practices at </w:t>
      </w:r>
      <w:proofErr w:type="spellStart"/>
      <w:proofErr w:type="gramStart"/>
      <w:r w:rsidRPr="0022514C">
        <w:rPr>
          <w:rFonts w:ascii="Times New Roman" w:eastAsia="Times New Roman" w:hAnsi="Times New Roman" w:cs="Times New Roman"/>
          <w:sz w:val="24"/>
          <w:szCs w:val="24"/>
          <w:lang w:val="en-GB" w:eastAsia="tr-TR"/>
        </w:rPr>
        <w:t>he</w:t>
      </w:r>
      <w:proofErr w:type="spellEnd"/>
      <w:proofErr w:type="gramEnd"/>
      <w:r w:rsidRPr="0022514C">
        <w:rPr>
          <w:rFonts w:ascii="Times New Roman" w:eastAsia="Times New Roman" w:hAnsi="Times New Roman" w:cs="Times New Roman"/>
          <w:sz w:val="24"/>
          <w:szCs w:val="24"/>
          <w:lang w:val="en-GB" w:eastAsia="tr-TR"/>
        </w:rPr>
        <w:t xml:space="preserve"> VTH under the supervision of clinician academicians. </w:t>
      </w:r>
      <w:r w:rsidR="002A3AC0">
        <w:rPr>
          <w:rFonts w:ascii="Times New Roman" w:eastAsia="Times New Roman" w:hAnsi="Times New Roman" w:cs="Times New Roman"/>
          <w:sz w:val="24"/>
          <w:szCs w:val="24"/>
          <w:lang w:val="en-GB" w:eastAsia="tr-TR"/>
        </w:rPr>
        <w:t>The l</w:t>
      </w:r>
      <w:r w:rsidR="002A3AC0" w:rsidRPr="0022514C">
        <w:rPr>
          <w:rFonts w:ascii="Times New Roman" w:eastAsia="Times New Roman" w:hAnsi="Times New Roman" w:cs="Times New Roman"/>
          <w:sz w:val="24"/>
          <w:szCs w:val="24"/>
          <w:lang w:val="en-GB" w:eastAsia="tr-TR"/>
        </w:rPr>
        <w:t xml:space="preserve">ist </w:t>
      </w:r>
      <w:r w:rsidRPr="0022514C">
        <w:rPr>
          <w:rFonts w:ascii="Times New Roman" w:eastAsia="Times New Roman" w:hAnsi="Times New Roman" w:cs="Times New Roman"/>
          <w:sz w:val="24"/>
          <w:szCs w:val="24"/>
          <w:lang w:val="en-GB" w:eastAsia="tr-TR"/>
        </w:rPr>
        <w:t xml:space="preserve">of clinical skills </w:t>
      </w:r>
      <w:proofErr w:type="gramStart"/>
      <w:r w:rsidRPr="0022514C">
        <w:rPr>
          <w:rFonts w:ascii="Times New Roman" w:eastAsia="Times New Roman" w:hAnsi="Times New Roman" w:cs="Times New Roman"/>
          <w:sz w:val="24"/>
          <w:szCs w:val="24"/>
          <w:lang w:val="en-GB" w:eastAsia="tr-TR"/>
        </w:rPr>
        <w:t>are</w:t>
      </w:r>
      <w:proofErr w:type="gramEnd"/>
      <w:r w:rsidRPr="0022514C">
        <w:rPr>
          <w:rFonts w:ascii="Times New Roman" w:eastAsia="Times New Roman" w:hAnsi="Times New Roman" w:cs="Times New Roman"/>
          <w:sz w:val="24"/>
          <w:szCs w:val="24"/>
          <w:lang w:val="en-GB" w:eastAsia="tr-TR"/>
        </w:rPr>
        <w:t xml:space="preserve"> </w:t>
      </w:r>
      <w:r w:rsidRPr="00EF4D08">
        <w:rPr>
          <w:rFonts w:ascii="Times New Roman" w:eastAsia="Times New Roman" w:hAnsi="Times New Roman" w:cs="Times New Roman"/>
          <w:sz w:val="24"/>
          <w:szCs w:val="24"/>
          <w:lang w:val="en-GB" w:eastAsia="tr-TR"/>
        </w:rPr>
        <w:t>determined by each clinical department</w:t>
      </w:r>
      <w:r w:rsidRPr="0022514C">
        <w:rPr>
          <w:rFonts w:ascii="Times New Roman" w:eastAsia="Times New Roman" w:hAnsi="Times New Roman" w:cs="Times New Roman"/>
          <w:sz w:val="24"/>
          <w:szCs w:val="24"/>
          <w:lang w:val="en-GB" w:eastAsia="tr-TR"/>
        </w:rPr>
        <w:t xml:space="preserve">. Once a student successfully </w:t>
      </w:r>
      <w:r w:rsidR="002A3AC0" w:rsidRPr="0022514C">
        <w:rPr>
          <w:rFonts w:ascii="Times New Roman" w:eastAsia="Times New Roman" w:hAnsi="Times New Roman" w:cs="Times New Roman"/>
          <w:sz w:val="24"/>
          <w:szCs w:val="24"/>
          <w:lang w:val="en-GB" w:eastAsia="tr-TR"/>
        </w:rPr>
        <w:t>complete</w:t>
      </w:r>
      <w:r w:rsidR="002A3AC0">
        <w:rPr>
          <w:rFonts w:ascii="Times New Roman" w:eastAsia="Times New Roman" w:hAnsi="Times New Roman" w:cs="Times New Roman"/>
          <w:sz w:val="24"/>
          <w:szCs w:val="24"/>
          <w:lang w:val="en-GB" w:eastAsia="tr-TR"/>
        </w:rPr>
        <w:t>s</w:t>
      </w:r>
      <w:r w:rsidR="002A3AC0" w:rsidRPr="0022514C">
        <w:rPr>
          <w:rFonts w:ascii="Times New Roman" w:eastAsia="Times New Roman" w:hAnsi="Times New Roman" w:cs="Times New Roman"/>
          <w:sz w:val="24"/>
          <w:szCs w:val="24"/>
          <w:lang w:val="en-GB" w:eastAsia="tr-TR"/>
        </w:rPr>
        <w:t xml:space="preserve"> </w:t>
      </w:r>
      <w:r w:rsidRPr="0022514C">
        <w:rPr>
          <w:rFonts w:ascii="Times New Roman" w:eastAsia="Times New Roman" w:hAnsi="Times New Roman" w:cs="Times New Roman"/>
          <w:sz w:val="24"/>
          <w:szCs w:val="24"/>
          <w:lang w:val="en-GB" w:eastAsia="tr-TR"/>
        </w:rPr>
        <w:t xml:space="preserve">a skill practice, the responsible academician puts a tick sign in the KBTS system. </w:t>
      </w:r>
      <w:r w:rsidR="002A3AC0" w:rsidRPr="0022514C">
        <w:rPr>
          <w:rFonts w:ascii="Times New Roman" w:eastAsia="Times New Roman" w:hAnsi="Times New Roman" w:cs="Times New Roman"/>
          <w:sz w:val="24"/>
          <w:szCs w:val="24"/>
          <w:lang w:val="en-GB" w:eastAsia="tr-TR"/>
        </w:rPr>
        <w:t>Studen</w:t>
      </w:r>
      <w:r w:rsidR="002A3AC0">
        <w:rPr>
          <w:rFonts w:ascii="Times New Roman" w:eastAsia="Times New Roman" w:hAnsi="Times New Roman" w:cs="Times New Roman"/>
          <w:sz w:val="24"/>
          <w:szCs w:val="24"/>
          <w:lang w:val="en-GB" w:eastAsia="tr-TR"/>
        </w:rPr>
        <w:t>ts</w:t>
      </w:r>
      <w:r w:rsidR="002A3AC0" w:rsidRPr="0022514C">
        <w:rPr>
          <w:rFonts w:ascii="Times New Roman" w:eastAsia="Times New Roman" w:hAnsi="Times New Roman" w:cs="Times New Roman"/>
          <w:sz w:val="24"/>
          <w:szCs w:val="24"/>
          <w:lang w:val="en-GB" w:eastAsia="tr-TR"/>
        </w:rPr>
        <w:t xml:space="preserve"> </w:t>
      </w:r>
      <w:r w:rsidRPr="0022514C">
        <w:rPr>
          <w:rFonts w:ascii="Times New Roman" w:eastAsia="Times New Roman" w:hAnsi="Times New Roman" w:cs="Times New Roman"/>
          <w:sz w:val="24"/>
          <w:szCs w:val="24"/>
          <w:lang w:val="en-GB" w:eastAsia="tr-TR"/>
        </w:rPr>
        <w:t xml:space="preserve">and all clinic teachers can see these records. </w:t>
      </w:r>
      <w:r w:rsidR="002A3AC0" w:rsidRPr="0022514C">
        <w:rPr>
          <w:rFonts w:ascii="Times New Roman" w:eastAsia="Times New Roman" w:hAnsi="Times New Roman" w:cs="Times New Roman"/>
          <w:sz w:val="24"/>
          <w:szCs w:val="24"/>
          <w:lang w:val="en-GB" w:eastAsia="tr-TR"/>
        </w:rPr>
        <w:t>Studen</w:t>
      </w:r>
      <w:r w:rsidR="002A3AC0">
        <w:rPr>
          <w:rFonts w:ascii="Times New Roman" w:eastAsia="Times New Roman" w:hAnsi="Times New Roman" w:cs="Times New Roman"/>
          <w:sz w:val="24"/>
          <w:szCs w:val="24"/>
          <w:lang w:val="en-GB" w:eastAsia="tr-TR"/>
        </w:rPr>
        <w:t>ts</w:t>
      </w:r>
      <w:r w:rsidR="002A3AC0" w:rsidRPr="0022514C">
        <w:rPr>
          <w:rFonts w:ascii="Times New Roman" w:eastAsia="Times New Roman" w:hAnsi="Times New Roman" w:cs="Times New Roman"/>
          <w:sz w:val="24"/>
          <w:szCs w:val="24"/>
          <w:lang w:val="en-GB" w:eastAsia="tr-TR"/>
        </w:rPr>
        <w:t xml:space="preserve"> </w:t>
      </w:r>
      <w:r w:rsidRPr="0022514C">
        <w:rPr>
          <w:rFonts w:ascii="Times New Roman" w:eastAsia="Times New Roman" w:hAnsi="Times New Roman" w:cs="Times New Roman"/>
          <w:sz w:val="24"/>
          <w:szCs w:val="24"/>
          <w:lang w:val="en-GB" w:eastAsia="tr-TR"/>
        </w:rPr>
        <w:t xml:space="preserve">have to complete the </w:t>
      </w:r>
      <w:r w:rsidRPr="00EF4D08">
        <w:rPr>
          <w:rFonts w:ascii="Times New Roman" w:eastAsia="Times New Roman" w:hAnsi="Times New Roman" w:cs="Times New Roman"/>
          <w:sz w:val="24"/>
          <w:szCs w:val="24"/>
          <w:lang w:val="en-GB" w:eastAsia="tr-TR"/>
        </w:rPr>
        <w:t>tasks before graduation.</w:t>
      </w:r>
      <w:r w:rsidRPr="0022514C">
        <w:rPr>
          <w:rFonts w:ascii="Times New Roman" w:eastAsia="Times New Roman" w:hAnsi="Times New Roman" w:cs="Times New Roman"/>
          <w:sz w:val="24"/>
          <w:szCs w:val="24"/>
          <w:lang w:val="en-GB" w:eastAsia="tr-TR"/>
        </w:rPr>
        <w:t xml:space="preserve"> </w:t>
      </w:r>
      <w:r w:rsidR="00B92BEA" w:rsidRPr="0022514C">
        <w:rPr>
          <w:rFonts w:ascii="Times New Roman" w:eastAsia="Times New Roman" w:hAnsi="Times New Roman" w:cs="Times New Roman"/>
          <w:sz w:val="24"/>
          <w:szCs w:val="24"/>
          <w:lang w:val="en-GB" w:eastAsia="tr-TR"/>
        </w:rPr>
        <w:t xml:space="preserve">This system promotes student engagement in clinical work, encouraging participation even beyond scheduled hours and on weekends. Overall, hands-on clinical training is well integrated at </w:t>
      </w:r>
      <w:r w:rsidR="00832887" w:rsidRPr="0022514C">
        <w:rPr>
          <w:rFonts w:ascii="Times New Roman" w:eastAsia="Times New Roman" w:hAnsi="Times New Roman" w:cs="Times New Roman"/>
          <w:sz w:val="24"/>
          <w:szCs w:val="24"/>
          <w:lang w:val="en-GB" w:eastAsia="tr-TR"/>
        </w:rPr>
        <w:t>VEE</w:t>
      </w:r>
      <w:r w:rsidR="00E97EC8" w:rsidRPr="0022514C">
        <w:rPr>
          <w:rFonts w:ascii="Times New Roman" w:eastAsia="Times New Roman" w:hAnsi="Times New Roman" w:cs="Times New Roman"/>
          <w:sz w:val="24"/>
          <w:szCs w:val="24"/>
          <w:lang w:val="en-GB" w:eastAsia="tr-TR"/>
        </w:rPr>
        <w:t>.</w:t>
      </w:r>
    </w:p>
    <w:p w14:paraId="7A8CCA45" w14:textId="580AF0D4" w:rsidR="00B92BEA" w:rsidRPr="0022514C" w:rsidRDefault="00B92BEA" w:rsidP="00E97EC8">
      <w:pPr>
        <w:spacing w:after="0" w:line="240" w:lineRule="auto"/>
        <w:ind w:firstLine="426"/>
        <w:jc w:val="both"/>
        <w:rPr>
          <w:rFonts w:ascii="Times New Roman" w:hAnsi="Times New Roman" w:cs="Times New Roman"/>
          <w:iCs/>
          <w:sz w:val="24"/>
          <w:szCs w:val="24"/>
          <w:lang w:val="en-GB"/>
        </w:rPr>
      </w:pPr>
      <w:r w:rsidRPr="0022514C">
        <w:rPr>
          <w:rFonts w:ascii="Times New Roman" w:hAnsi="Times New Roman" w:cs="Times New Roman"/>
          <w:iCs/>
          <w:sz w:val="24"/>
          <w:szCs w:val="24"/>
          <w:lang w:val="en-GB"/>
        </w:rPr>
        <w:t xml:space="preserve">In the new curriculum, the </w:t>
      </w:r>
      <w:r w:rsidR="00BA109F" w:rsidRPr="0022514C">
        <w:rPr>
          <w:rFonts w:ascii="Times New Roman" w:hAnsi="Times New Roman" w:cs="Times New Roman"/>
          <w:iCs/>
          <w:sz w:val="24"/>
          <w:szCs w:val="24"/>
          <w:lang w:val="en-GB"/>
        </w:rPr>
        <w:t>internship</w:t>
      </w:r>
      <w:r w:rsidRPr="0022514C">
        <w:rPr>
          <w:rFonts w:ascii="Times New Roman" w:hAnsi="Times New Roman" w:cs="Times New Roman"/>
          <w:iCs/>
          <w:sz w:val="24"/>
          <w:szCs w:val="24"/>
          <w:lang w:val="en-GB"/>
        </w:rPr>
        <w:t xml:space="preserve"> training is expanded as it will cover both 9</w:t>
      </w:r>
      <w:r w:rsidRPr="0022514C">
        <w:rPr>
          <w:rFonts w:ascii="Times New Roman" w:hAnsi="Times New Roman" w:cs="Times New Roman"/>
          <w:iCs/>
          <w:sz w:val="24"/>
          <w:szCs w:val="24"/>
          <w:vertAlign w:val="superscript"/>
          <w:lang w:val="en-GB"/>
        </w:rPr>
        <w:t>th</w:t>
      </w:r>
      <w:r w:rsidRPr="0022514C">
        <w:rPr>
          <w:rFonts w:ascii="Times New Roman" w:hAnsi="Times New Roman" w:cs="Times New Roman"/>
          <w:iCs/>
          <w:sz w:val="24"/>
          <w:szCs w:val="24"/>
          <w:lang w:val="en-GB"/>
        </w:rPr>
        <w:t xml:space="preserve"> and 10</w:t>
      </w:r>
      <w:r w:rsidRPr="0022514C">
        <w:rPr>
          <w:rFonts w:ascii="Times New Roman" w:hAnsi="Times New Roman" w:cs="Times New Roman"/>
          <w:iCs/>
          <w:sz w:val="24"/>
          <w:szCs w:val="24"/>
          <w:vertAlign w:val="superscript"/>
          <w:lang w:val="en-GB"/>
        </w:rPr>
        <w:t>th</w:t>
      </w:r>
      <w:r w:rsidRPr="0022514C">
        <w:rPr>
          <w:rFonts w:ascii="Times New Roman" w:hAnsi="Times New Roman" w:cs="Times New Roman"/>
          <w:iCs/>
          <w:sz w:val="24"/>
          <w:szCs w:val="24"/>
          <w:lang w:val="en-GB"/>
        </w:rPr>
        <w:t xml:space="preserve"> semesters. The proportion of </w:t>
      </w:r>
      <w:r w:rsidR="00BA109F" w:rsidRPr="0022514C">
        <w:rPr>
          <w:rFonts w:ascii="Times New Roman" w:hAnsi="Times New Roman" w:cs="Times New Roman"/>
          <w:iCs/>
          <w:sz w:val="24"/>
          <w:szCs w:val="24"/>
          <w:lang w:val="en-GB"/>
        </w:rPr>
        <w:t>c</w:t>
      </w:r>
      <w:r w:rsidRPr="0022514C">
        <w:rPr>
          <w:rFonts w:ascii="Times New Roman" w:hAnsi="Times New Roman" w:cs="Times New Roman"/>
          <w:iCs/>
          <w:sz w:val="24"/>
          <w:szCs w:val="24"/>
          <w:lang w:val="en-GB"/>
        </w:rPr>
        <w:t xml:space="preserve">linical </w:t>
      </w:r>
      <w:r w:rsidR="00BA109F" w:rsidRPr="0022514C">
        <w:rPr>
          <w:rFonts w:ascii="Times New Roman" w:hAnsi="Times New Roman" w:cs="Times New Roman"/>
          <w:iCs/>
          <w:sz w:val="24"/>
          <w:szCs w:val="24"/>
          <w:lang w:val="en-GB"/>
        </w:rPr>
        <w:t>t</w:t>
      </w:r>
      <w:r w:rsidRPr="0022514C">
        <w:rPr>
          <w:rFonts w:ascii="Times New Roman" w:hAnsi="Times New Roman" w:cs="Times New Roman"/>
          <w:iCs/>
          <w:sz w:val="24"/>
          <w:szCs w:val="24"/>
          <w:lang w:val="en-GB"/>
        </w:rPr>
        <w:t>raining hours and EPT is increased remarkably.</w:t>
      </w:r>
    </w:p>
    <w:p w14:paraId="36B33613" w14:textId="245A9905" w:rsidR="00E97EC8" w:rsidRPr="0022514C" w:rsidRDefault="00E97EC8" w:rsidP="00E97EC8">
      <w:pPr>
        <w:spacing w:after="0" w:line="240" w:lineRule="auto"/>
        <w:ind w:firstLine="426"/>
        <w:jc w:val="both"/>
        <w:rPr>
          <w:rFonts w:ascii="Times New Roman" w:hAnsi="Times New Roman" w:cs="Times New Roman"/>
          <w:iCs/>
          <w:sz w:val="24"/>
          <w:szCs w:val="24"/>
          <w:lang w:val="en-GB"/>
        </w:rPr>
      </w:pPr>
    </w:p>
    <w:p w14:paraId="15D8D11D" w14:textId="77777777" w:rsidR="00E97EC8" w:rsidRPr="0022514C" w:rsidRDefault="00E97EC8" w:rsidP="00E97EC8">
      <w:pPr>
        <w:pStyle w:val="Default"/>
        <w:jc w:val="both"/>
        <w:rPr>
          <w:b/>
          <w:color w:val="FF0000"/>
        </w:rPr>
      </w:pPr>
      <w:r w:rsidRPr="0022514C">
        <w:rPr>
          <w:b/>
          <w:i/>
          <w:iCs/>
          <w:color w:val="1F4E79" w:themeColor="accent1" w:themeShade="80"/>
        </w:rPr>
        <w:t>Standard 3.1.7. Description (timing, group size per teacher, ...) of the teaching in slaughterhouses and in premises for the production, processing, distribution/sale or consumption of food of animal origin</w:t>
      </w:r>
      <w:r w:rsidRPr="0022514C">
        <w:rPr>
          <w:b/>
          <w:i/>
          <w:iCs/>
          <w:color w:val="FF0000"/>
        </w:rPr>
        <w:t xml:space="preserve"> </w:t>
      </w:r>
    </w:p>
    <w:p w14:paraId="7851FDAE" w14:textId="19F4F6CF" w:rsidR="00E97EC8" w:rsidRPr="0022514C" w:rsidRDefault="00E97EC8" w:rsidP="00E97EC8">
      <w:pPr>
        <w:spacing w:after="0" w:line="240" w:lineRule="auto"/>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sz w:val="24"/>
          <w:szCs w:val="24"/>
          <w:lang w:val="en-GB" w:eastAsia="tr-TR"/>
        </w:rPr>
        <w:t>Practical training and final exams for the Meat Inspection and Technology course take place at the slaughterhouse during the second semester of the 4</w:t>
      </w:r>
      <w:r w:rsidRPr="0022514C">
        <w:rPr>
          <w:rFonts w:ascii="Times New Roman" w:eastAsia="Times New Roman" w:hAnsi="Times New Roman" w:cs="Times New Roman"/>
          <w:sz w:val="24"/>
          <w:szCs w:val="24"/>
          <w:vertAlign w:val="superscript"/>
          <w:lang w:val="en-GB" w:eastAsia="tr-TR"/>
        </w:rPr>
        <w:t>th</w:t>
      </w:r>
      <w:r w:rsidRPr="0022514C">
        <w:rPr>
          <w:rFonts w:ascii="Times New Roman" w:eastAsia="Times New Roman" w:hAnsi="Times New Roman" w:cs="Times New Roman"/>
          <w:sz w:val="24"/>
          <w:szCs w:val="24"/>
          <w:lang w:val="en-GB" w:eastAsia="tr-TR"/>
        </w:rPr>
        <w:t xml:space="preserve"> year. Although </w:t>
      </w:r>
      <w:r w:rsidR="00160209" w:rsidRPr="0022514C">
        <w:rPr>
          <w:rFonts w:ascii="Times New Roman" w:eastAsia="Times New Roman" w:hAnsi="Times New Roman" w:cs="Times New Roman"/>
          <w:sz w:val="24"/>
          <w:szCs w:val="24"/>
          <w:lang w:val="en-GB" w:eastAsia="tr-TR"/>
        </w:rPr>
        <w:t xml:space="preserve">the </w:t>
      </w:r>
      <w:r w:rsidRPr="0022514C">
        <w:rPr>
          <w:rFonts w:ascii="Times New Roman" w:eastAsia="Times New Roman" w:hAnsi="Times New Roman" w:cs="Times New Roman"/>
          <w:sz w:val="24"/>
          <w:szCs w:val="24"/>
          <w:lang w:val="en-GB" w:eastAsia="tr-TR"/>
        </w:rPr>
        <w:t xml:space="preserve">VEE lacks its own slaughterhouse or dairy plant, there are three modern livestock slaughterhouses, one poultry slaughterhouse, and more than three dairy plants in </w:t>
      </w:r>
      <w:proofErr w:type="spellStart"/>
      <w:r w:rsidRPr="0022514C">
        <w:rPr>
          <w:rFonts w:ascii="Times New Roman" w:eastAsia="Times New Roman" w:hAnsi="Times New Roman" w:cs="Times New Roman"/>
          <w:sz w:val="24"/>
          <w:szCs w:val="24"/>
          <w:lang w:val="en-GB" w:eastAsia="tr-TR"/>
        </w:rPr>
        <w:t>Elazığ</w:t>
      </w:r>
      <w:proofErr w:type="spellEnd"/>
      <w:r w:rsidRPr="0022514C">
        <w:rPr>
          <w:rFonts w:ascii="Times New Roman" w:eastAsia="Times New Roman" w:hAnsi="Times New Roman" w:cs="Times New Roman"/>
          <w:sz w:val="24"/>
          <w:szCs w:val="24"/>
          <w:lang w:val="en-GB" w:eastAsia="tr-TR"/>
        </w:rPr>
        <w:t>. The VEE has established bilateral agreements with two slaughterhouses (EL-KAS Inc. and EL-ET Inc.) and the poultry facility (BAN-VİT Inc.) to support practical training in food hygiene for veterinary students.</w:t>
      </w:r>
      <w:r w:rsidR="00DC7CFB" w:rsidRPr="0022514C">
        <w:rPr>
          <w:rFonts w:ascii="Times New Roman" w:eastAsia="Times New Roman" w:hAnsi="Times New Roman" w:cs="Times New Roman"/>
          <w:sz w:val="24"/>
          <w:szCs w:val="24"/>
          <w:lang w:val="en-GB" w:eastAsia="tr-TR"/>
        </w:rPr>
        <w:t xml:space="preserve"> </w:t>
      </w:r>
      <w:r w:rsidR="002A3AC0">
        <w:rPr>
          <w:rFonts w:ascii="Times New Roman" w:eastAsia="Times New Roman" w:hAnsi="Times New Roman" w:cs="Times New Roman"/>
          <w:sz w:val="24"/>
          <w:szCs w:val="24"/>
          <w:lang w:val="en-GB" w:eastAsia="tr-TR"/>
        </w:rPr>
        <w:t>Copies of signed agreements are provided o</w:t>
      </w:r>
      <w:r w:rsidR="00EF4D08">
        <w:rPr>
          <w:rFonts w:ascii="Times New Roman" w:eastAsia="Times New Roman" w:hAnsi="Times New Roman" w:cs="Times New Roman"/>
          <w:sz w:val="24"/>
          <w:szCs w:val="24"/>
          <w:lang w:val="en-GB" w:eastAsia="tr-TR"/>
        </w:rPr>
        <w:t xml:space="preserve">n the </w:t>
      </w:r>
      <w:hyperlink r:id="rId64" w:history="1">
        <w:r w:rsidR="00EF4D08" w:rsidRPr="00EF4D08">
          <w:rPr>
            <w:rStyle w:val="Kpr"/>
            <w:rFonts w:ascii="Times New Roman" w:eastAsia="Times New Roman" w:hAnsi="Times New Roman"/>
            <w:sz w:val="24"/>
            <w:szCs w:val="24"/>
            <w:lang w:val="en-GB" w:eastAsia="tr-TR"/>
          </w:rPr>
          <w:t>VEE website</w:t>
        </w:r>
      </w:hyperlink>
      <w:r w:rsidR="00EF4D08">
        <w:rPr>
          <w:rFonts w:ascii="Times New Roman" w:eastAsia="Times New Roman" w:hAnsi="Times New Roman" w:cs="Times New Roman"/>
          <w:sz w:val="24"/>
          <w:szCs w:val="24"/>
          <w:lang w:val="en-GB" w:eastAsia="tr-TR"/>
        </w:rPr>
        <w:t>.</w:t>
      </w:r>
    </w:p>
    <w:p w14:paraId="15D8D706" w14:textId="3D908DE8" w:rsidR="00E97EC8" w:rsidRPr="0022514C" w:rsidRDefault="00E97EC8" w:rsidP="00E97EC8">
      <w:pPr>
        <w:spacing w:after="0" w:line="240" w:lineRule="auto"/>
        <w:ind w:firstLine="426"/>
        <w:jc w:val="both"/>
        <w:rPr>
          <w:rFonts w:ascii="Times New Roman" w:eastAsia="Times New Roman" w:hAnsi="Times New Roman" w:cs="Times New Roman"/>
          <w:sz w:val="24"/>
          <w:szCs w:val="24"/>
          <w:lang w:val="en-GB" w:eastAsia="tr-TR"/>
        </w:rPr>
      </w:pPr>
      <w:r w:rsidRPr="0022514C">
        <w:rPr>
          <w:rFonts w:ascii="Times New Roman" w:eastAsia="Times New Roman" w:hAnsi="Times New Roman" w:cs="Times New Roman"/>
          <w:sz w:val="24"/>
          <w:szCs w:val="24"/>
          <w:lang w:val="en-GB" w:eastAsia="tr-TR"/>
        </w:rPr>
        <w:t xml:space="preserve">Each week, groups of 15 to 17 students per 2 teaching staff visit the slaughterhouse twice, located about 7 km from the faculty. Students are organised into groups for ante-mortem or post-mortem examinations of animal carcasses under the guidance of supervising staff. The species involved include cattle, sheep, and goats. Students actively participate in inspections and practice making </w:t>
      </w:r>
      <w:r w:rsidR="002A3AC0" w:rsidRPr="0022514C">
        <w:rPr>
          <w:rFonts w:ascii="Times New Roman" w:eastAsia="Times New Roman" w:hAnsi="Times New Roman" w:cs="Times New Roman"/>
          <w:sz w:val="24"/>
          <w:szCs w:val="24"/>
          <w:lang w:val="en-GB" w:eastAsia="tr-TR"/>
        </w:rPr>
        <w:t>judg</w:t>
      </w:r>
      <w:r w:rsidR="002A3AC0">
        <w:rPr>
          <w:rFonts w:ascii="Times New Roman" w:eastAsia="Times New Roman" w:hAnsi="Times New Roman" w:cs="Times New Roman"/>
          <w:sz w:val="24"/>
          <w:szCs w:val="24"/>
          <w:lang w:val="en-GB" w:eastAsia="tr-TR"/>
        </w:rPr>
        <w:t>ments</w:t>
      </w:r>
      <w:r w:rsidR="002A3AC0" w:rsidRPr="0022514C">
        <w:rPr>
          <w:rFonts w:ascii="Times New Roman" w:eastAsia="Times New Roman" w:hAnsi="Times New Roman" w:cs="Times New Roman"/>
          <w:sz w:val="24"/>
          <w:szCs w:val="24"/>
          <w:lang w:val="en-GB" w:eastAsia="tr-TR"/>
        </w:rPr>
        <w:t xml:space="preserve"> </w:t>
      </w:r>
      <w:r w:rsidRPr="0022514C">
        <w:rPr>
          <w:rFonts w:ascii="Times New Roman" w:eastAsia="Times New Roman" w:hAnsi="Times New Roman" w:cs="Times New Roman"/>
          <w:sz w:val="24"/>
          <w:szCs w:val="24"/>
          <w:lang w:val="en-GB" w:eastAsia="tr-TR"/>
        </w:rPr>
        <w:t xml:space="preserve">about the carcasses and offal. Throughout their visits to the slaughterhouses and other facilities, students must follow the biosecurity SOPs for training at </w:t>
      </w:r>
      <w:r w:rsidR="00160209" w:rsidRPr="0022514C">
        <w:rPr>
          <w:rFonts w:ascii="Times New Roman" w:eastAsia="Times New Roman" w:hAnsi="Times New Roman" w:cs="Times New Roman"/>
          <w:sz w:val="24"/>
          <w:szCs w:val="24"/>
          <w:lang w:val="en-GB" w:eastAsia="tr-TR"/>
        </w:rPr>
        <w:t xml:space="preserve">the </w:t>
      </w:r>
      <w:r w:rsidRPr="0022514C">
        <w:rPr>
          <w:rFonts w:ascii="Times New Roman" w:eastAsia="Times New Roman" w:hAnsi="Times New Roman" w:cs="Times New Roman"/>
          <w:sz w:val="24"/>
          <w:szCs w:val="24"/>
          <w:lang w:val="en-GB" w:eastAsia="tr-TR"/>
        </w:rPr>
        <w:t xml:space="preserve">slaughterhouse as indicated in </w:t>
      </w:r>
      <w:hyperlink r:id="rId65" w:history="1">
        <w:r w:rsidRPr="0022514C">
          <w:rPr>
            <w:rStyle w:val="Kpr"/>
            <w:rFonts w:ascii="Times New Roman" w:eastAsia="Times New Roman" w:hAnsi="Times New Roman"/>
            <w:sz w:val="24"/>
            <w:szCs w:val="24"/>
            <w:lang w:val="en-GB" w:eastAsia="tr-TR"/>
          </w:rPr>
          <w:t>Chapter 4 in the Bio</w:t>
        </w:r>
        <w:r w:rsidR="00F41E0E">
          <w:rPr>
            <w:rStyle w:val="Kpr"/>
            <w:rFonts w:ascii="Times New Roman" w:eastAsia="Times New Roman" w:hAnsi="Times New Roman"/>
            <w:sz w:val="24"/>
            <w:szCs w:val="24"/>
            <w:lang w:val="en-GB" w:eastAsia="tr-TR"/>
          </w:rPr>
          <w:t>security</w:t>
        </w:r>
        <w:r w:rsidRPr="0022514C">
          <w:rPr>
            <w:rStyle w:val="Kpr"/>
            <w:rFonts w:ascii="Times New Roman" w:eastAsia="Times New Roman" w:hAnsi="Times New Roman"/>
            <w:sz w:val="24"/>
            <w:szCs w:val="24"/>
            <w:lang w:val="en-GB" w:eastAsia="tr-TR"/>
          </w:rPr>
          <w:t xml:space="preserve"> Guide</w:t>
        </w:r>
        <w:r w:rsidR="00F41E0E">
          <w:rPr>
            <w:rStyle w:val="Kpr"/>
            <w:rFonts w:ascii="Times New Roman" w:eastAsia="Times New Roman" w:hAnsi="Times New Roman"/>
            <w:sz w:val="24"/>
            <w:szCs w:val="24"/>
            <w:lang w:val="en-GB" w:eastAsia="tr-TR"/>
          </w:rPr>
          <w:t>line</w:t>
        </w:r>
        <w:r w:rsidRPr="0022514C">
          <w:rPr>
            <w:rStyle w:val="Kpr"/>
            <w:rFonts w:ascii="Times New Roman" w:eastAsia="Times New Roman" w:hAnsi="Times New Roman"/>
            <w:sz w:val="24"/>
            <w:szCs w:val="24"/>
            <w:lang w:val="en-GB" w:eastAsia="tr-TR"/>
          </w:rPr>
          <w:t xml:space="preserve"> of the VEE.</w:t>
        </w:r>
      </w:hyperlink>
    </w:p>
    <w:p w14:paraId="47FFED2A" w14:textId="4D8C3BE4" w:rsidR="00BA109F" w:rsidRPr="00C375DA" w:rsidRDefault="00E97EC8" w:rsidP="00C375DA">
      <w:pPr>
        <w:spacing w:after="0" w:line="240" w:lineRule="auto"/>
        <w:ind w:firstLine="426"/>
        <w:jc w:val="both"/>
        <w:rPr>
          <w:rFonts w:ascii="Times New Roman" w:eastAsia="Times New Roman" w:hAnsi="Times New Roman" w:cs="Times New Roman"/>
          <w:sz w:val="24"/>
          <w:szCs w:val="24"/>
          <w:lang w:val="en-GB" w:eastAsia="tr-TR"/>
        </w:rPr>
        <w:sectPr w:rsidR="00BA109F" w:rsidRPr="00C375DA" w:rsidSect="00B91B83">
          <w:pgSz w:w="12240" w:h="15840"/>
          <w:pgMar w:top="1418" w:right="1418" w:bottom="1418" w:left="1418" w:header="568" w:footer="709" w:gutter="0"/>
          <w:cols w:space="708"/>
          <w:docGrid w:linePitch="360"/>
        </w:sectPr>
      </w:pPr>
      <w:r w:rsidRPr="0022514C">
        <w:rPr>
          <w:rFonts w:ascii="Times New Roman" w:eastAsia="Times New Roman" w:hAnsi="Times New Roman" w:cs="Times New Roman"/>
          <w:sz w:val="24"/>
          <w:szCs w:val="24"/>
          <w:lang w:val="en-GB" w:eastAsia="tr-TR"/>
        </w:rPr>
        <w:t xml:space="preserve">At the poultry slaughterhouse, the emphasis is primarily on hygiene rather than inspecting every bird on the line. Currently, students do not visit dairy plants but produce simple dairy products such as yogurt and cheese in the practical training laboratory. Students are taken to </w:t>
      </w:r>
      <w:r w:rsidR="002A3AC0">
        <w:rPr>
          <w:rFonts w:ascii="Times New Roman" w:eastAsia="Times New Roman" w:hAnsi="Times New Roman" w:cs="Times New Roman"/>
          <w:sz w:val="24"/>
          <w:szCs w:val="24"/>
          <w:lang w:val="en-GB" w:eastAsia="tr-TR"/>
        </w:rPr>
        <w:t xml:space="preserve">a </w:t>
      </w:r>
      <w:r w:rsidRPr="0022514C">
        <w:rPr>
          <w:rFonts w:ascii="Times New Roman" w:eastAsia="Times New Roman" w:hAnsi="Times New Roman" w:cs="Times New Roman"/>
          <w:sz w:val="24"/>
          <w:szCs w:val="24"/>
          <w:lang w:val="en-GB" w:eastAsia="tr-TR"/>
        </w:rPr>
        <w:t xml:space="preserve">meat company </w:t>
      </w:r>
      <w:r w:rsidR="00160209" w:rsidRPr="0022514C">
        <w:rPr>
          <w:rFonts w:ascii="Times New Roman" w:eastAsia="Times New Roman" w:hAnsi="Times New Roman" w:cs="Times New Roman"/>
          <w:sz w:val="24"/>
          <w:szCs w:val="24"/>
          <w:lang w:val="en-GB" w:eastAsia="tr-TR"/>
        </w:rPr>
        <w:t>with</w:t>
      </w:r>
      <w:r w:rsidRPr="0022514C">
        <w:rPr>
          <w:rFonts w:ascii="Times New Roman" w:eastAsia="Times New Roman" w:hAnsi="Times New Roman" w:cs="Times New Roman"/>
          <w:sz w:val="24"/>
          <w:szCs w:val="24"/>
          <w:lang w:val="en-GB" w:eastAsia="tr-TR"/>
        </w:rPr>
        <w:t xml:space="preserve"> a meat processing facility integral to a slaughterhouse. Here, various meat products</w:t>
      </w:r>
      <w:r w:rsidR="002A3AC0">
        <w:rPr>
          <w:rFonts w:ascii="Times New Roman" w:eastAsia="Times New Roman" w:hAnsi="Times New Roman" w:cs="Times New Roman"/>
          <w:sz w:val="24"/>
          <w:szCs w:val="24"/>
          <w:lang w:val="en-GB" w:eastAsia="tr-TR"/>
        </w:rPr>
        <w:t>,</w:t>
      </w:r>
      <w:r w:rsidRPr="0022514C">
        <w:rPr>
          <w:rFonts w:ascii="Times New Roman" w:eastAsia="Times New Roman" w:hAnsi="Times New Roman" w:cs="Times New Roman"/>
          <w:sz w:val="24"/>
          <w:szCs w:val="24"/>
          <w:lang w:val="en-GB" w:eastAsia="tr-TR"/>
        </w:rPr>
        <w:t xml:space="preserve"> including fermented and/or cooked sausages, are produced. Students only observe the production steps of sausage making</w:t>
      </w:r>
      <w:r w:rsidR="002A3AC0">
        <w:rPr>
          <w:rFonts w:ascii="Times New Roman" w:eastAsia="Times New Roman" w:hAnsi="Times New Roman" w:cs="Times New Roman"/>
          <w:sz w:val="24"/>
          <w:szCs w:val="24"/>
          <w:lang w:val="en-GB" w:eastAsia="tr-TR"/>
        </w:rPr>
        <w:t>,</w:t>
      </w:r>
      <w:r w:rsidRPr="0022514C">
        <w:rPr>
          <w:rFonts w:ascii="Times New Roman" w:eastAsia="Times New Roman" w:hAnsi="Times New Roman" w:cs="Times New Roman"/>
          <w:sz w:val="24"/>
          <w:szCs w:val="24"/>
          <w:lang w:val="en-GB" w:eastAsia="tr-TR"/>
        </w:rPr>
        <w:t xml:space="preserve"> including carcass deboning, grinding, mixing, stuffing, cooking</w:t>
      </w:r>
      <w:r w:rsidR="002A3AC0">
        <w:rPr>
          <w:rFonts w:ascii="Times New Roman" w:eastAsia="Times New Roman" w:hAnsi="Times New Roman" w:cs="Times New Roman"/>
          <w:sz w:val="24"/>
          <w:szCs w:val="24"/>
          <w:lang w:val="en-GB" w:eastAsia="tr-TR"/>
        </w:rPr>
        <w:t>,</w:t>
      </w:r>
      <w:r w:rsidRPr="0022514C">
        <w:rPr>
          <w:rFonts w:ascii="Times New Roman" w:eastAsia="Times New Roman" w:hAnsi="Times New Roman" w:cs="Times New Roman"/>
          <w:sz w:val="24"/>
          <w:szCs w:val="24"/>
          <w:lang w:val="en-GB" w:eastAsia="tr-TR"/>
        </w:rPr>
        <w:t xml:space="preserve"> and packaging. They are able to track the </w:t>
      </w:r>
      <w:proofErr w:type="spellStart"/>
      <w:r w:rsidRPr="0022514C">
        <w:rPr>
          <w:rFonts w:ascii="Times New Roman" w:eastAsia="Times New Roman" w:hAnsi="Times New Roman" w:cs="Times New Roman"/>
          <w:sz w:val="24"/>
          <w:szCs w:val="24"/>
          <w:lang w:val="en-GB" w:eastAsia="tr-TR"/>
        </w:rPr>
        <w:t>practicals</w:t>
      </w:r>
      <w:proofErr w:type="spellEnd"/>
      <w:r w:rsidRPr="0022514C">
        <w:rPr>
          <w:rFonts w:ascii="Times New Roman" w:eastAsia="Times New Roman" w:hAnsi="Times New Roman" w:cs="Times New Roman"/>
          <w:sz w:val="24"/>
          <w:szCs w:val="24"/>
          <w:lang w:val="en-GB" w:eastAsia="tr-TR"/>
        </w:rPr>
        <w:t xml:space="preserve"> of Good Manufacturing Practices (GMPs), Good Hygiene Practices (GHPs)</w:t>
      </w:r>
      <w:r w:rsidR="002A3AC0">
        <w:rPr>
          <w:rFonts w:ascii="Times New Roman" w:eastAsia="Times New Roman" w:hAnsi="Times New Roman" w:cs="Times New Roman"/>
          <w:sz w:val="24"/>
          <w:szCs w:val="24"/>
          <w:lang w:val="en-GB" w:eastAsia="tr-TR"/>
        </w:rPr>
        <w:t>,</w:t>
      </w:r>
      <w:r w:rsidRPr="0022514C">
        <w:rPr>
          <w:rFonts w:ascii="Times New Roman" w:eastAsia="Times New Roman" w:hAnsi="Times New Roman" w:cs="Times New Roman"/>
          <w:sz w:val="24"/>
          <w:szCs w:val="24"/>
          <w:lang w:val="en-GB" w:eastAsia="tr-TR"/>
        </w:rPr>
        <w:t xml:space="preserve"> and Hazard Analysis and Critical Control Point (HACC</w:t>
      </w:r>
      <w:r w:rsidR="00C375DA">
        <w:rPr>
          <w:rFonts w:ascii="Times New Roman" w:eastAsia="Times New Roman" w:hAnsi="Times New Roman" w:cs="Times New Roman"/>
          <w:sz w:val="24"/>
          <w:szCs w:val="24"/>
          <w:lang w:val="en-GB" w:eastAsia="tr-TR"/>
        </w:rPr>
        <w:t xml:space="preserve">P) in a meat processing plant. </w:t>
      </w:r>
    </w:p>
    <w:p w14:paraId="5D64D618" w14:textId="710F7B21" w:rsidR="00B92BEA" w:rsidRPr="0022514C" w:rsidRDefault="00504735" w:rsidP="00166302">
      <w:pPr>
        <w:pStyle w:val="Default"/>
        <w:jc w:val="both"/>
        <w:rPr>
          <w:b/>
          <w:color w:val="1F4E79" w:themeColor="accent1" w:themeShade="80"/>
        </w:rPr>
      </w:pPr>
      <w:r w:rsidRPr="0022514C">
        <w:rPr>
          <w:b/>
          <w:i/>
          <w:iCs/>
          <w:color w:val="1F4E79" w:themeColor="accent1" w:themeShade="80"/>
        </w:rPr>
        <w:lastRenderedPageBreak/>
        <w:t xml:space="preserve">Standard 3.1.8. </w:t>
      </w:r>
      <w:r w:rsidR="00B92BEA" w:rsidRPr="0022514C">
        <w:rPr>
          <w:b/>
          <w:i/>
          <w:iCs/>
          <w:color w:val="1F4E79" w:themeColor="accent1" w:themeShade="80"/>
        </w:rPr>
        <w:t>Description of the selection procedures of the Electives by the students and the degree of freedom in their choice (</w:t>
      </w:r>
      <w:proofErr w:type="gramStart"/>
      <w:r w:rsidR="00B92BEA" w:rsidRPr="0022514C">
        <w:rPr>
          <w:b/>
          <w:i/>
          <w:iCs/>
          <w:color w:val="1F4E79" w:themeColor="accent1" w:themeShade="80"/>
        </w:rPr>
        <w:t>e.g.</w:t>
      </w:r>
      <w:proofErr w:type="gramEnd"/>
      <w:r w:rsidR="00B92BEA" w:rsidRPr="0022514C">
        <w:rPr>
          <w:b/>
          <w:i/>
          <w:iCs/>
          <w:color w:val="1F4E79" w:themeColor="accent1" w:themeShade="80"/>
        </w:rPr>
        <w:t xml:space="preserve"> what happens when too many students select one specific track) </w:t>
      </w:r>
    </w:p>
    <w:p w14:paraId="55B25BC3" w14:textId="66FD6776" w:rsidR="00B92BEA" w:rsidRPr="0022514C" w:rsidRDefault="00B92BEA" w:rsidP="00166302">
      <w:pPr>
        <w:pStyle w:val="Default"/>
        <w:jc w:val="both"/>
        <w:rPr>
          <w:color w:val="auto"/>
        </w:rPr>
      </w:pPr>
      <w:r w:rsidRPr="0022514C">
        <w:rPr>
          <w:color w:val="auto"/>
        </w:rPr>
        <w:t xml:space="preserve">In the current curriculum, the list of elective courses for each academic year </w:t>
      </w:r>
      <w:r w:rsidR="00FC25A0">
        <w:rPr>
          <w:color w:val="auto"/>
        </w:rPr>
        <w:t>is</w:t>
      </w:r>
      <w:r w:rsidR="00FC25A0" w:rsidRPr="0022514C">
        <w:rPr>
          <w:color w:val="auto"/>
        </w:rPr>
        <w:t xml:space="preserve"> </w:t>
      </w:r>
      <w:r w:rsidRPr="0022514C">
        <w:rPr>
          <w:color w:val="auto"/>
        </w:rPr>
        <w:t xml:space="preserve">reviewed and approved by the Faculty </w:t>
      </w:r>
      <w:r w:rsidR="00D57D97" w:rsidRPr="0022514C">
        <w:rPr>
          <w:color w:val="auto"/>
        </w:rPr>
        <w:t>Administrative</w:t>
      </w:r>
      <w:r w:rsidRPr="0022514C">
        <w:rPr>
          <w:color w:val="auto"/>
        </w:rPr>
        <w:t xml:space="preserve"> Board before the beginning of semesters. </w:t>
      </w:r>
      <w:r w:rsidR="00160209" w:rsidRPr="0022514C">
        <w:rPr>
          <w:color w:val="auto"/>
        </w:rPr>
        <w:t xml:space="preserve">This is important because some teaching staff might have left the </w:t>
      </w:r>
      <w:r w:rsidR="00D57D97" w:rsidRPr="0022514C">
        <w:rPr>
          <w:color w:val="auto"/>
        </w:rPr>
        <w:t>VEE</w:t>
      </w:r>
      <w:r w:rsidRPr="0022514C">
        <w:rPr>
          <w:color w:val="auto"/>
        </w:rPr>
        <w:t xml:space="preserve">. After </w:t>
      </w:r>
      <w:r w:rsidR="00160209" w:rsidRPr="0022514C">
        <w:rPr>
          <w:color w:val="auto"/>
        </w:rPr>
        <w:t>approval</w:t>
      </w:r>
      <w:r w:rsidRPr="0022514C">
        <w:rPr>
          <w:color w:val="auto"/>
        </w:rPr>
        <w:t>, students ch</w:t>
      </w:r>
      <w:r w:rsidR="00FC25A0">
        <w:rPr>
          <w:color w:val="auto"/>
        </w:rPr>
        <w:t>o</w:t>
      </w:r>
      <w:r w:rsidRPr="0022514C">
        <w:rPr>
          <w:color w:val="auto"/>
        </w:rPr>
        <w:t xml:space="preserve">ose the elective course that they are interested in and register online. Each student is required to take two elective courses per semester, with each course worth 2 </w:t>
      </w:r>
      <w:r w:rsidR="00504735" w:rsidRPr="0022514C">
        <w:rPr>
          <w:color w:val="auto"/>
        </w:rPr>
        <w:t>European Credit Transfer System (</w:t>
      </w:r>
      <w:r w:rsidRPr="0022514C">
        <w:rPr>
          <w:color w:val="auto"/>
        </w:rPr>
        <w:t>ECTS</w:t>
      </w:r>
      <w:r w:rsidR="00504735" w:rsidRPr="0022514C">
        <w:rPr>
          <w:color w:val="auto"/>
        </w:rPr>
        <w:t>)</w:t>
      </w:r>
      <w:r w:rsidRPr="0022514C">
        <w:rPr>
          <w:color w:val="auto"/>
        </w:rPr>
        <w:t xml:space="preserve"> credits. Over a 10-semester curriculum, the total ECTS credits for electives amounts to 20. A minimum of 30 students must register for a course for it to be offered; if fewer students register, they are asked to select alternatives that meet the required number. The list of elective courses is available on the </w:t>
      </w:r>
      <w:r w:rsidR="00D57D97" w:rsidRPr="0022514C">
        <w:rPr>
          <w:color w:val="auto"/>
        </w:rPr>
        <w:t>VEE</w:t>
      </w:r>
      <w:r w:rsidRPr="0022514C">
        <w:rPr>
          <w:color w:val="auto"/>
        </w:rPr>
        <w:t xml:space="preserve"> website as well as in Table 3.1.4. Aside from the minimum number of student requirement</w:t>
      </w:r>
      <w:r w:rsidR="008E0AC0" w:rsidRPr="0022514C">
        <w:rPr>
          <w:color w:val="auto"/>
        </w:rPr>
        <w:t>s</w:t>
      </w:r>
      <w:r w:rsidRPr="0022514C">
        <w:rPr>
          <w:color w:val="auto"/>
        </w:rPr>
        <w:t xml:space="preserve">, </w:t>
      </w:r>
      <w:r w:rsidR="008E0AC0" w:rsidRPr="0022514C">
        <w:rPr>
          <w:color w:val="auto"/>
        </w:rPr>
        <w:t xml:space="preserve">students have no restrictions on </w:t>
      </w:r>
      <w:r w:rsidRPr="0022514C">
        <w:rPr>
          <w:color w:val="auto"/>
        </w:rPr>
        <w:t xml:space="preserve">choosing their elective courses. Currently, there is no restriction </w:t>
      </w:r>
      <w:r w:rsidR="008E0AC0" w:rsidRPr="0022514C">
        <w:rPr>
          <w:color w:val="auto"/>
        </w:rPr>
        <w:t>on the</w:t>
      </w:r>
      <w:r w:rsidRPr="0022514C">
        <w:rPr>
          <w:color w:val="auto"/>
        </w:rPr>
        <w:t xml:space="preserve"> maximum number of students for elective courses. </w:t>
      </w:r>
    </w:p>
    <w:p w14:paraId="36771E4F" w14:textId="77777777" w:rsidR="00B92BEA" w:rsidRPr="0022514C" w:rsidRDefault="00B92BEA" w:rsidP="00166302">
      <w:pPr>
        <w:pStyle w:val="Default"/>
        <w:rPr>
          <w:i/>
          <w:iCs/>
          <w:color w:val="FF0000"/>
        </w:rPr>
      </w:pPr>
    </w:p>
    <w:p w14:paraId="12D2932B" w14:textId="0F1A8EDC" w:rsidR="00B92BEA" w:rsidRPr="0022514C" w:rsidRDefault="00E8183D" w:rsidP="00166302">
      <w:pPr>
        <w:pStyle w:val="Default"/>
        <w:jc w:val="both"/>
        <w:rPr>
          <w:b/>
          <w:i/>
          <w:iCs/>
          <w:color w:val="FF0000"/>
        </w:rPr>
      </w:pPr>
      <w:r w:rsidRPr="0022514C">
        <w:rPr>
          <w:b/>
          <w:i/>
          <w:iCs/>
          <w:color w:val="1F4E79" w:themeColor="accent1" w:themeShade="80"/>
        </w:rPr>
        <w:t xml:space="preserve">Standard 3.1.9. </w:t>
      </w:r>
      <w:r w:rsidR="00B92BEA" w:rsidRPr="0022514C">
        <w:rPr>
          <w:b/>
          <w:i/>
          <w:iCs/>
          <w:color w:val="1F4E79" w:themeColor="accent1" w:themeShade="80"/>
        </w:rPr>
        <w:t>Description of the procedures (</w:t>
      </w:r>
      <w:proofErr w:type="gramStart"/>
      <w:r w:rsidR="00B92BEA" w:rsidRPr="0022514C">
        <w:rPr>
          <w:b/>
          <w:i/>
          <w:iCs/>
          <w:color w:val="1F4E79" w:themeColor="accent1" w:themeShade="80"/>
        </w:rPr>
        <w:t>e.g.</w:t>
      </w:r>
      <w:proofErr w:type="gramEnd"/>
      <w:r w:rsidR="00B92BEA" w:rsidRPr="0022514C">
        <w:rPr>
          <w:b/>
          <w:i/>
          <w:iCs/>
          <w:color w:val="1F4E79" w:themeColor="accent1" w:themeShade="80"/>
        </w:rPr>
        <w:t xml:space="preserve"> logbooks) used to ascertain the achievement of each core practical/clinical activity (pre-clinical, clinical, ambulatory clinics, EPT) by all students</w:t>
      </w:r>
    </w:p>
    <w:p w14:paraId="38386E33" w14:textId="4BDA111C" w:rsidR="006F4BAC" w:rsidRPr="0022514C" w:rsidRDefault="00B92BEA" w:rsidP="00166302">
      <w:pPr>
        <w:pStyle w:val="Default"/>
        <w:jc w:val="both"/>
      </w:pPr>
      <w:r w:rsidRPr="0022514C">
        <w:rPr>
          <w:iCs/>
          <w:color w:val="auto"/>
        </w:rPr>
        <w:t xml:space="preserve">There are </w:t>
      </w:r>
      <w:r w:rsidR="00FC25A0">
        <w:rPr>
          <w:iCs/>
          <w:color w:val="auto"/>
        </w:rPr>
        <w:t>three</w:t>
      </w:r>
      <w:r w:rsidR="00FC25A0" w:rsidRPr="0022514C">
        <w:rPr>
          <w:iCs/>
          <w:color w:val="auto"/>
        </w:rPr>
        <w:t xml:space="preserve"> </w:t>
      </w:r>
      <w:r w:rsidRPr="0022514C">
        <w:rPr>
          <w:iCs/>
          <w:color w:val="auto"/>
        </w:rPr>
        <w:t xml:space="preserve">different procedures </w:t>
      </w:r>
      <w:r w:rsidRPr="0022514C">
        <w:t xml:space="preserve">in place throughout the clinical </w:t>
      </w:r>
      <w:r w:rsidR="00E8183D" w:rsidRPr="0022514C">
        <w:t>training</w:t>
      </w:r>
      <w:r w:rsidRPr="0022514C">
        <w:t xml:space="preserve"> to ensure each of the </w:t>
      </w:r>
      <w:r w:rsidR="00E8183D" w:rsidRPr="0022514C">
        <w:t>DOC</w:t>
      </w:r>
      <w:r w:rsidR="00FC25A0">
        <w:t>s</w:t>
      </w:r>
      <w:r w:rsidRPr="0022514C">
        <w:t xml:space="preserve"> are achieved and logged. These are </w:t>
      </w:r>
      <w:r w:rsidR="00FC25A0">
        <w:t xml:space="preserve">the </w:t>
      </w:r>
      <w:r w:rsidR="007040B8" w:rsidRPr="0022514C">
        <w:t xml:space="preserve">KBTS system, </w:t>
      </w:r>
      <w:r w:rsidRPr="0022514C">
        <w:t>oral exams in the clinics</w:t>
      </w:r>
      <w:r w:rsidR="00FC25A0">
        <w:t>,</w:t>
      </w:r>
      <w:r w:rsidRPr="0022514C">
        <w:t xml:space="preserve"> and EPT logbooks</w:t>
      </w:r>
      <w:r w:rsidR="00FC25A0">
        <w:t>,</w:t>
      </w:r>
      <w:r w:rsidRPr="0022514C">
        <w:t xml:space="preserve"> including placement training.</w:t>
      </w:r>
      <w:r w:rsidR="006F4BAC" w:rsidRPr="0022514C">
        <w:t xml:space="preserve"> </w:t>
      </w:r>
    </w:p>
    <w:p w14:paraId="242371CC" w14:textId="07CF45C1" w:rsidR="006F4BAC" w:rsidRPr="0022514C" w:rsidRDefault="008E0AC0" w:rsidP="006F4BAC">
      <w:pPr>
        <w:pStyle w:val="Default"/>
        <w:ind w:firstLine="426"/>
        <w:jc w:val="both"/>
        <w:rPr>
          <w:rFonts w:eastAsia="Times New Roman"/>
          <w:lang w:eastAsia="tr-TR"/>
        </w:rPr>
      </w:pPr>
      <w:r w:rsidRPr="0022514C">
        <w:rPr>
          <w:rFonts w:eastAsia="Times New Roman"/>
          <w:lang w:eastAsia="tr-TR"/>
        </w:rPr>
        <w:t>KBTS system and o</w:t>
      </w:r>
      <w:r w:rsidR="00B92BEA" w:rsidRPr="0022514C">
        <w:rPr>
          <w:rFonts w:eastAsia="Times New Roman"/>
          <w:lang w:eastAsia="tr-TR"/>
        </w:rPr>
        <w:t>ral exams are crucial method</w:t>
      </w:r>
      <w:r w:rsidR="00FC25A0">
        <w:rPr>
          <w:rFonts w:eastAsia="Times New Roman"/>
          <w:lang w:eastAsia="tr-TR"/>
        </w:rPr>
        <w:t>s</w:t>
      </w:r>
      <w:r w:rsidR="00B92BEA" w:rsidRPr="0022514C">
        <w:rPr>
          <w:rFonts w:eastAsia="Times New Roman"/>
          <w:lang w:eastAsia="tr-TR"/>
        </w:rPr>
        <w:t xml:space="preserve"> for assessing the </w:t>
      </w:r>
      <w:r w:rsidRPr="0022514C">
        <w:rPr>
          <w:rFonts w:eastAsia="Times New Roman"/>
          <w:lang w:eastAsia="tr-TR"/>
        </w:rPr>
        <w:t xml:space="preserve">progression of the students in </w:t>
      </w:r>
      <w:r w:rsidR="00B92BEA" w:rsidRPr="0022514C">
        <w:rPr>
          <w:rFonts w:eastAsia="Times New Roman"/>
          <w:lang w:eastAsia="tr-TR"/>
        </w:rPr>
        <w:t xml:space="preserve">practical and clinical activities at </w:t>
      </w:r>
      <w:r w:rsidRPr="0022514C">
        <w:rPr>
          <w:rFonts w:eastAsia="Times New Roman"/>
          <w:lang w:eastAsia="tr-TR"/>
        </w:rPr>
        <w:t xml:space="preserve">the </w:t>
      </w:r>
      <w:r w:rsidR="00832887" w:rsidRPr="0022514C">
        <w:rPr>
          <w:rFonts w:eastAsia="Times New Roman"/>
          <w:lang w:eastAsia="tr-TR"/>
        </w:rPr>
        <w:t>VEE</w:t>
      </w:r>
      <w:r w:rsidR="00B92BEA" w:rsidRPr="0022514C">
        <w:rPr>
          <w:rFonts w:eastAsia="Times New Roman"/>
          <w:lang w:eastAsia="tr-TR"/>
        </w:rPr>
        <w:t>. For most final exams in courses that include practical or clinical training—whether through laboratory work or animal materials—students must complete both a theoretical written exam and an oral exam conducted in laboratory settings or using slaughterhouse materials. For clinical training, students</w:t>
      </w:r>
      <w:r w:rsidR="007040B8" w:rsidRPr="0022514C">
        <w:rPr>
          <w:rFonts w:eastAsia="Times New Roman"/>
          <w:lang w:eastAsia="tr-TR"/>
        </w:rPr>
        <w:t>’</w:t>
      </w:r>
      <w:r w:rsidR="00B92BEA" w:rsidRPr="0022514C">
        <w:rPr>
          <w:rFonts w:eastAsia="Times New Roman"/>
          <w:lang w:eastAsia="tr-TR"/>
        </w:rPr>
        <w:t xml:space="preserve"> </w:t>
      </w:r>
      <w:r w:rsidR="007040B8" w:rsidRPr="0022514C">
        <w:rPr>
          <w:rFonts w:eastAsia="Times New Roman"/>
          <w:lang w:eastAsia="tr-TR"/>
        </w:rPr>
        <w:t xml:space="preserve">KBTS records should be completed. Their progression is </w:t>
      </w:r>
      <w:r w:rsidR="00B92BEA" w:rsidRPr="0022514C">
        <w:rPr>
          <w:rFonts w:eastAsia="Times New Roman"/>
          <w:lang w:eastAsia="tr-TR"/>
        </w:rPr>
        <w:t xml:space="preserve">evaluated through oral exams </w:t>
      </w:r>
      <w:r w:rsidR="007040B8" w:rsidRPr="0022514C">
        <w:rPr>
          <w:rFonts w:eastAsia="Times New Roman"/>
          <w:lang w:eastAsia="tr-TR"/>
        </w:rPr>
        <w:t xml:space="preserve">in the clinical skill laboratory or with real patients or healthy animals used for teaching </w:t>
      </w:r>
      <w:r w:rsidR="006761BB" w:rsidRPr="0022514C">
        <w:rPr>
          <w:rFonts w:eastAsia="Times New Roman"/>
          <w:lang w:eastAsia="tr-TR"/>
        </w:rPr>
        <w:t xml:space="preserve">in </w:t>
      </w:r>
      <w:r w:rsidR="00FC25A0">
        <w:rPr>
          <w:rFonts w:eastAsia="Times New Roman"/>
          <w:lang w:eastAsia="tr-TR"/>
        </w:rPr>
        <w:t xml:space="preserve">the </w:t>
      </w:r>
      <w:r w:rsidR="006761BB" w:rsidRPr="0022514C">
        <w:rPr>
          <w:rFonts w:eastAsia="Times New Roman"/>
          <w:lang w:eastAsia="tr-TR"/>
        </w:rPr>
        <w:t xml:space="preserve">VTH </w:t>
      </w:r>
      <w:r w:rsidR="00B92BEA" w:rsidRPr="0022514C">
        <w:rPr>
          <w:rFonts w:eastAsia="Times New Roman"/>
          <w:lang w:eastAsia="tr-TR"/>
        </w:rPr>
        <w:t>environment</w:t>
      </w:r>
      <w:r w:rsidR="006761BB" w:rsidRPr="0022514C">
        <w:rPr>
          <w:rFonts w:eastAsia="Times New Roman"/>
          <w:lang w:eastAsia="tr-TR"/>
        </w:rPr>
        <w:t>.</w:t>
      </w:r>
      <w:r w:rsidR="00B92BEA" w:rsidRPr="0022514C">
        <w:rPr>
          <w:rFonts w:eastAsia="Times New Roman"/>
          <w:lang w:eastAsia="tr-TR"/>
        </w:rPr>
        <w:t xml:space="preserve"> The oral exams</w:t>
      </w:r>
      <w:r w:rsidR="00FC25A0">
        <w:rPr>
          <w:rFonts w:eastAsia="Times New Roman"/>
          <w:lang w:eastAsia="tr-TR"/>
        </w:rPr>
        <w:t>,</w:t>
      </w:r>
      <w:r w:rsidR="00B92BEA" w:rsidRPr="0022514C">
        <w:rPr>
          <w:rFonts w:eastAsia="Times New Roman"/>
          <w:lang w:eastAsia="tr-TR"/>
        </w:rPr>
        <w:t xml:space="preserve"> </w:t>
      </w:r>
      <w:r w:rsidR="006761BB" w:rsidRPr="0022514C">
        <w:rPr>
          <w:rFonts w:eastAsia="Times New Roman"/>
          <w:lang w:eastAsia="tr-TR"/>
        </w:rPr>
        <w:t xml:space="preserve">which can be designed in various ways depending on the nature of the course, </w:t>
      </w:r>
      <w:r w:rsidR="00B92BEA" w:rsidRPr="0022514C">
        <w:rPr>
          <w:rFonts w:eastAsia="Times New Roman"/>
          <w:lang w:eastAsia="tr-TR"/>
        </w:rPr>
        <w:t xml:space="preserve">serve as </w:t>
      </w:r>
      <w:r w:rsidR="006761BB" w:rsidRPr="0022514C">
        <w:rPr>
          <w:rFonts w:eastAsia="Times New Roman"/>
          <w:lang w:eastAsia="tr-TR"/>
        </w:rPr>
        <w:t xml:space="preserve">the </w:t>
      </w:r>
      <w:r w:rsidR="00B92BEA" w:rsidRPr="0022514C">
        <w:rPr>
          <w:rFonts w:eastAsia="Times New Roman"/>
          <w:lang w:eastAsia="tr-TR"/>
        </w:rPr>
        <w:t>key indicators of whether the practical/clinical training has been satisfactory. The impact of the oral exam score on the overall practical training assessment varies by course, and these ratios are spec</w:t>
      </w:r>
      <w:r w:rsidR="006F4BAC" w:rsidRPr="0022514C">
        <w:rPr>
          <w:rFonts w:eastAsia="Times New Roman"/>
          <w:lang w:eastAsia="tr-TR"/>
        </w:rPr>
        <w:t>ified in the course syllabuses.</w:t>
      </w:r>
    </w:p>
    <w:p w14:paraId="4E77AA3D" w14:textId="33E9F321" w:rsidR="00F1012D" w:rsidRPr="0022514C" w:rsidRDefault="009B4073" w:rsidP="00F1012D">
      <w:pPr>
        <w:pStyle w:val="Default"/>
        <w:ind w:firstLine="426"/>
        <w:jc w:val="both"/>
        <w:rPr>
          <w:rFonts w:eastAsia="Times New Roman"/>
          <w:lang w:eastAsia="tr-TR"/>
        </w:rPr>
      </w:pPr>
      <w:r w:rsidRPr="0022514C">
        <w:rPr>
          <w:rFonts w:eastAsia="Times New Roman"/>
          <w:lang w:eastAsia="tr-TR"/>
        </w:rPr>
        <w:t xml:space="preserve">KBTS is a web-based monitoring system </w:t>
      </w:r>
      <w:r w:rsidR="00FC25A0">
        <w:rPr>
          <w:rFonts w:eastAsia="Times New Roman"/>
          <w:lang w:eastAsia="tr-TR"/>
        </w:rPr>
        <w:t>that is</w:t>
      </w:r>
      <w:r w:rsidR="00FC25A0" w:rsidRPr="0022514C">
        <w:rPr>
          <w:rFonts w:eastAsia="Times New Roman"/>
          <w:lang w:eastAsia="tr-TR"/>
        </w:rPr>
        <w:t xml:space="preserve"> </w:t>
      </w:r>
      <w:r w:rsidR="00B92BEA" w:rsidRPr="0022514C">
        <w:rPr>
          <w:rFonts w:eastAsia="Times New Roman"/>
          <w:lang w:eastAsia="tr-TR"/>
        </w:rPr>
        <w:t xml:space="preserve">essential for evaluating students' proficiency in clinical procedures </w:t>
      </w:r>
      <w:r w:rsidRPr="0022514C">
        <w:rPr>
          <w:rFonts w:eastAsia="Times New Roman"/>
          <w:lang w:eastAsia="tr-TR"/>
        </w:rPr>
        <w:t xml:space="preserve">that are </w:t>
      </w:r>
      <w:r w:rsidR="00B92BEA" w:rsidRPr="0022514C">
        <w:rPr>
          <w:rFonts w:eastAsia="Times New Roman"/>
          <w:lang w:eastAsia="tr-TR"/>
        </w:rPr>
        <w:t xml:space="preserve">required to achieve </w:t>
      </w:r>
      <w:r w:rsidR="00E8183D" w:rsidRPr="0022514C">
        <w:rPr>
          <w:rFonts w:eastAsia="Times New Roman"/>
          <w:lang w:eastAsia="tr-TR"/>
        </w:rPr>
        <w:t>DOC</w:t>
      </w:r>
      <w:r w:rsidR="00B92BEA" w:rsidRPr="0022514C">
        <w:rPr>
          <w:rFonts w:eastAsia="Times New Roman"/>
          <w:lang w:eastAsia="tr-TR"/>
        </w:rPr>
        <w:t xml:space="preserve">. </w:t>
      </w:r>
      <w:r w:rsidR="00F1012D" w:rsidRPr="0022514C">
        <w:rPr>
          <w:rFonts w:eastAsia="Times New Roman"/>
          <w:lang w:eastAsia="tr-TR"/>
        </w:rPr>
        <w:t xml:space="preserve">After each clinical procedure, an academic member </w:t>
      </w:r>
      <w:r w:rsidRPr="0022514C">
        <w:rPr>
          <w:rFonts w:eastAsia="Times New Roman"/>
          <w:lang w:eastAsia="tr-TR"/>
        </w:rPr>
        <w:t>updates the student records by putting a tick sign to the relevant clinical skill/task in the KBTS.</w:t>
      </w:r>
      <w:r w:rsidR="00F1012D" w:rsidRPr="0022514C">
        <w:rPr>
          <w:rFonts w:eastAsia="Times New Roman"/>
          <w:lang w:eastAsia="tr-TR"/>
        </w:rPr>
        <w:t xml:space="preserve"> Unless a student </w:t>
      </w:r>
      <w:proofErr w:type="spellStart"/>
      <w:r w:rsidR="00F1012D" w:rsidRPr="0022514C">
        <w:rPr>
          <w:rFonts w:eastAsia="Times New Roman"/>
          <w:lang w:eastAsia="tr-TR"/>
        </w:rPr>
        <w:t>fulfi</w:t>
      </w:r>
      <w:r w:rsidR="00FC25A0">
        <w:rPr>
          <w:rFonts w:eastAsia="Times New Roman"/>
          <w:lang w:eastAsia="tr-TR"/>
        </w:rPr>
        <w:t>l</w:t>
      </w:r>
      <w:r w:rsidR="00F1012D" w:rsidRPr="0022514C">
        <w:rPr>
          <w:rFonts w:eastAsia="Times New Roman"/>
          <w:lang w:eastAsia="tr-TR"/>
        </w:rPr>
        <w:t>ls</w:t>
      </w:r>
      <w:proofErr w:type="spellEnd"/>
      <w:r w:rsidR="00F1012D" w:rsidRPr="0022514C">
        <w:rPr>
          <w:rFonts w:eastAsia="Times New Roman"/>
          <w:lang w:eastAsia="tr-TR"/>
        </w:rPr>
        <w:t xml:space="preserve"> all procedures </w:t>
      </w:r>
      <w:r w:rsidRPr="0022514C">
        <w:rPr>
          <w:rFonts w:eastAsia="Times New Roman"/>
          <w:lang w:eastAsia="tr-TR"/>
        </w:rPr>
        <w:t>in the KBTS</w:t>
      </w:r>
      <w:r w:rsidR="00F1012D" w:rsidRPr="0022514C">
        <w:rPr>
          <w:rFonts w:eastAsia="Times New Roman"/>
          <w:lang w:eastAsia="tr-TR"/>
        </w:rPr>
        <w:t xml:space="preserve">, </w:t>
      </w:r>
      <w:r w:rsidRPr="0022514C">
        <w:rPr>
          <w:rFonts w:eastAsia="Times New Roman"/>
          <w:lang w:eastAsia="tr-TR"/>
        </w:rPr>
        <w:t>he/she</w:t>
      </w:r>
      <w:r w:rsidR="00F1012D" w:rsidRPr="0022514C">
        <w:rPr>
          <w:rFonts w:eastAsia="Times New Roman"/>
          <w:lang w:eastAsia="tr-TR"/>
        </w:rPr>
        <w:t xml:space="preserve"> will not be able </w:t>
      </w:r>
      <w:r w:rsidR="00F1012D" w:rsidRPr="006F4D03">
        <w:rPr>
          <w:rFonts w:eastAsia="Times New Roman"/>
          <w:lang w:eastAsia="tr-TR"/>
        </w:rPr>
        <w:t>to graduate.</w:t>
      </w:r>
      <w:r w:rsidR="00E8183D" w:rsidRPr="0022514C">
        <w:rPr>
          <w:rFonts w:eastAsia="Times New Roman"/>
          <w:lang w:eastAsia="tr-TR"/>
        </w:rPr>
        <w:t xml:space="preserve"> </w:t>
      </w:r>
      <w:r w:rsidR="00B92BEA" w:rsidRPr="0022514C">
        <w:rPr>
          <w:rFonts w:eastAsia="Times New Roman"/>
          <w:lang w:eastAsia="tr-TR"/>
        </w:rPr>
        <w:t xml:space="preserve">Similarly, the final exam for Meat Inspection occurs at the slaughterhouse, where students are required to perform proper </w:t>
      </w:r>
      <w:r w:rsidR="00E8183D" w:rsidRPr="0022514C">
        <w:rPr>
          <w:rFonts w:eastAsia="Times New Roman"/>
          <w:lang w:eastAsia="tr-TR"/>
        </w:rPr>
        <w:t>antemortem</w:t>
      </w:r>
      <w:r w:rsidR="00B92BEA" w:rsidRPr="0022514C">
        <w:rPr>
          <w:rFonts w:eastAsia="Times New Roman"/>
          <w:lang w:eastAsia="tr-TR"/>
        </w:rPr>
        <w:t xml:space="preserve"> and </w:t>
      </w:r>
      <w:r w:rsidR="00E8183D" w:rsidRPr="0022514C">
        <w:rPr>
          <w:rFonts w:eastAsia="Times New Roman"/>
          <w:lang w:eastAsia="tr-TR"/>
        </w:rPr>
        <w:t>post-mortem</w:t>
      </w:r>
      <w:r w:rsidR="00B92BEA" w:rsidRPr="0022514C">
        <w:rPr>
          <w:rFonts w:eastAsia="Times New Roman"/>
          <w:lang w:eastAsia="tr-TR"/>
        </w:rPr>
        <w:t xml:space="preserve"> examinations, identify pathological changes, and make judgments according to national regulations aligned with EU standards. Students’ adherence to personal biosecurity SOPs during these oral exams is a critical aspect of assessing their competence.</w:t>
      </w:r>
    </w:p>
    <w:p w14:paraId="37257C50" w14:textId="312113E1" w:rsidR="00B92BEA" w:rsidRPr="0022514C" w:rsidRDefault="00B92BEA" w:rsidP="00F1012D">
      <w:pPr>
        <w:pStyle w:val="Default"/>
        <w:ind w:firstLine="426"/>
        <w:jc w:val="both"/>
        <w:rPr>
          <w:rFonts w:eastAsia="Times New Roman"/>
          <w:lang w:eastAsia="tr-TR"/>
        </w:rPr>
      </w:pPr>
      <w:r w:rsidRPr="0022514C">
        <w:rPr>
          <w:rFonts w:eastAsia="Times New Roman"/>
          <w:lang w:eastAsia="tr-TR"/>
        </w:rPr>
        <w:t>Another mechanism for ensuring the effectiveness of core clinical and practical training is the EPT logbooks prepared by the students and the feedback re</w:t>
      </w:r>
      <w:r w:rsidR="00E8183D" w:rsidRPr="0022514C">
        <w:rPr>
          <w:rFonts w:eastAsia="Times New Roman"/>
          <w:lang w:eastAsia="tr-TR"/>
        </w:rPr>
        <w:t>ceived from the EPT providers. More</w:t>
      </w:r>
      <w:r w:rsidRPr="0022514C">
        <w:rPr>
          <w:rFonts w:eastAsia="Times New Roman"/>
          <w:lang w:eastAsia="tr-TR"/>
        </w:rPr>
        <w:t xml:space="preserve"> information about EPT at </w:t>
      </w:r>
      <w:r w:rsidR="00832887" w:rsidRPr="0022514C">
        <w:rPr>
          <w:rFonts w:eastAsia="Times New Roman"/>
          <w:lang w:eastAsia="tr-TR"/>
        </w:rPr>
        <w:t>VEE</w:t>
      </w:r>
      <w:r w:rsidRPr="0022514C">
        <w:rPr>
          <w:rFonts w:eastAsia="Times New Roman"/>
          <w:lang w:eastAsia="tr-TR"/>
        </w:rPr>
        <w:t xml:space="preserve"> is given under Standard 3.5.</w:t>
      </w:r>
    </w:p>
    <w:p w14:paraId="341ED4AB" w14:textId="44585CBF" w:rsidR="00B92BEA" w:rsidRPr="0022514C" w:rsidRDefault="00B92BEA" w:rsidP="00166302">
      <w:pPr>
        <w:pStyle w:val="Default"/>
        <w:rPr>
          <w:b/>
          <w:bCs/>
          <w:color w:val="auto"/>
        </w:rPr>
      </w:pPr>
    </w:p>
    <w:p w14:paraId="0CEAE262" w14:textId="08A82ED4" w:rsidR="00E8183D" w:rsidRPr="0022514C" w:rsidRDefault="00E8183D" w:rsidP="00166302">
      <w:pPr>
        <w:pStyle w:val="Default"/>
        <w:rPr>
          <w:b/>
          <w:bCs/>
          <w:color w:val="auto"/>
        </w:rPr>
      </w:pPr>
    </w:p>
    <w:p w14:paraId="37192A99" w14:textId="77777777" w:rsidR="005A293F" w:rsidRPr="0022514C" w:rsidRDefault="005A293F" w:rsidP="00166302">
      <w:pPr>
        <w:pStyle w:val="Default"/>
        <w:rPr>
          <w:b/>
          <w:bCs/>
          <w:color w:val="auto"/>
        </w:rPr>
      </w:pPr>
    </w:p>
    <w:p w14:paraId="61CD9B96" w14:textId="1A027887" w:rsidR="00B92BEA" w:rsidRPr="0022514C" w:rsidRDefault="00B92BEA" w:rsidP="00166302">
      <w:pPr>
        <w:pStyle w:val="Default"/>
        <w:jc w:val="both"/>
      </w:pPr>
      <w:r w:rsidRPr="0022514C">
        <w:rPr>
          <w:b/>
          <w:bCs/>
        </w:rPr>
        <w:lastRenderedPageBreak/>
        <w:t>Standard 3.2: Each study programme provided by the VEE must be competency-based and designed so that it meets the objectives set for it, including the intended learning outcomes. The qualification resulting from a programme must be clearly specified and communicated and must refer to the correct level of the national qualifications framework for higher education and, consequently, to the Framework for Qualifications of the European Higher Education Area.</w:t>
      </w:r>
      <w:r w:rsidR="00E8183D" w:rsidRPr="0022514C">
        <w:rPr>
          <w:b/>
          <w:bCs/>
        </w:rPr>
        <w:t xml:space="preserve"> </w:t>
      </w:r>
      <w:r w:rsidRPr="0022514C">
        <w:rPr>
          <w:b/>
          <w:bCs/>
        </w:rPr>
        <w:t xml:space="preserve">The VEE must provide proof of a QA system that promotes and monitors the presence of a teaching environment highly conducive to learning including self-learning. Details of the type, provision and updating of appropriate learning opportunities for the students must be clearly described, as well </w:t>
      </w:r>
      <w:r w:rsidR="00E8183D" w:rsidRPr="0022514C">
        <w:rPr>
          <w:b/>
          <w:bCs/>
        </w:rPr>
        <w:t xml:space="preserve">as the involvement of students. </w:t>
      </w:r>
      <w:r w:rsidRPr="0022514C">
        <w:rPr>
          <w:b/>
          <w:bCs/>
        </w:rPr>
        <w:t>The VEE must also describe how it encourages and prepares students for lifelong learning</w:t>
      </w:r>
      <w:r w:rsidR="00E8183D" w:rsidRPr="0022514C">
        <w:rPr>
          <w:b/>
          <w:bCs/>
        </w:rPr>
        <w:t>.</w:t>
      </w:r>
    </w:p>
    <w:p w14:paraId="27D6A62E" w14:textId="77777777" w:rsidR="00B92BEA" w:rsidRPr="0022514C" w:rsidRDefault="00B92BEA" w:rsidP="00166302">
      <w:pPr>
        <w:pStyle w:val="Default"/>
        <w:jc w:val="both"/>
        <w:rPr>
          <w:b/>
          <w:bCs/>
        </w:rPr>
      </w:pPr>
    </w:p>
    <w:p w14:paraId="70B200A2" w14:textId="48D5DBBB" w:rsidR="00B92BEA" w:rsidRPr="0022514C" w:rsidRDefault="00E8183D" w:rsidP="00166302">
      <w:pPr>
        <w:pStyle w:val="Default"/>
        <w:rPr>
          <w:b/>
          <w:color w:val="1F4E79" w:themeColor="accent1" w:themeShade="80"/>
        </w:rPr>
      </w:pPr>
      <w:r w:rsidRPr="0022514C">
        <w:rPr>
          <w:b/>
          <w:i/>
          <w:iCs/>
          <w:color w:val="1F4E79" w:themeColor="accent1" w:themeShade="80"/>
        </w:rPr>
        <w:t xml:space="preserve">Standard 3.2.1. </w:t>
      </w:r>
      <w:r w:rsidR="00B92BEA" w:rsidRPr="0022514C">
        <w:rPr>
          <w:b/>
          <w:i/>
          <w:iCs/>
          <w:color w:val="1F4E79" w:themeColor="accent1" w:themeShade="80"/>
        </w:rPr>
        <w:t xml:space="preserve">Description of how the VEE: </w:t>
      </w:r>
    </w:p>
    <w:p w14:paraId="180EDD2D" w14:textId="77777777" w:rsidR="00E8183D" w:rsidRPr="0022514C" w:rsidRDefault="00E8183D" w:rsidP="00166302">
      <w:pPr>
        <w:pStyle w:val="Default"/>
        <w:rPr>
          <w:b/>
          <w:i/>
          <w:iCs/>
          <w:color w:val="1F4E79" w:themeColor="accent1" w:themeShade="80"/>
        </w:rPr>
      </w:pPr>
    </w:p>
    <w:p w14:paraId="77CF4374" w14:textId="56B926B5" w:rsidR="00B92BEA" w:rsidRPr="0022514C" w:rsidRDefault="00B92BEA" w:rsidP="00166302">
      <w:pPr>
        <w:pStyle w:val="Default"/>
        <w:rPr>
          <w:color w:val="FF0000"/>
        </w:rPr>
      </w:pPr>
      <w:r w:rsidRPr="0022514C">
        <w:rPr>
          <w:b/>
          <w:i/>
          <w:iCs/>
          <w:color w:val="1F4E79" w:themeColor="accent1" w:themeShade="80"/>
        </w:rPr>
        <w:t>-) ensures that the study programmes meet the objectives</w:t>
      </w:r>
      <w:r w:rsidRPr="0022514C">
        <w:rPr>
          <w:i/>
          <w:iCs/>
          <w:color w:val="FF0000"/>
        </w:rPr>
        <w:t xml:space="preserve"> </w:t>
      </w:r>
    </w:p>
    <w:p w14:paraId="561DD628" w14:textId="0C33C0F2" w:rsidR="00C0487E" w:rsidRPr="0022514C" w:rsidRDefault="009519DE" w:rsidP="00166302">
      <w:pPr>
        <w:pStyle w:val="Default"/>
        <w:jc w:val="both"/>
      </w:pPr>
      <w:r w:rsidRPr="0022514C">
        <w:t>P</w:t>
      </w:r>
      <w:r w:rsidR="00B92BEA" w:rsidRPr="0022514C">
        <w:t>rogram outcomes, courses, learning objectives, and course descriptions with their respective objectives</w:t>
      </w:r>
      <w:r w:rsidR="00A2674B">
        <w:t xml:space="preserve"> are available on the FU's Bologna information system</w:t>
      </w:r>
      <w:r w:rsidR="00C0487E" w:rsidRPr="0022514C">
        <w:t xml:space="preserve">. </w:t>
      </w:r>
    </w:p>
    <w:p w14:paraId="7B1F6054" w14:textId="4AA0A11C" w:rsidR="00C0487E" w:rsidRPr="0022514C" w:rsidRDefault="009519DE" w:rsidP="00C0487E">
      <w:pPr>
        <w:pStyle w:val="Default"/>
        <w:ind w:firstLine="426"/>
        <w:jc w:val="both"/>
        <w:rPr>
          <w:iCs/>
          <w:color w:val="auto"/>
        </w:rPr>
      </w:pPr>
      <w:r w:rsidRPr="0022514C">
        <w:rPr>
          <w:iCs/>
          <w:color w:val="auto"/>
        </w:rPr>
        <w:t xml:space="preserve">The </w:t>
      </w:r>
      <w:r w:rsidR="00832887" w:rsidRPr="0022514C">
        <w:rPr>
          <w:iCs/>
          <w:color w:val="auto"/>
        </w:rPr>
        <w:t>VEE</w:t>
      </w:r>
      <w:r w:rsidR="00B92BEA" w:rsidRPr="0022514C">
        <w:rPr>
          <w:iCs/>
          <w:color w:val="auto"/>
        </w:rPr>
        <w:t xml:space="preserve"> curriculum is structured to ensure the program aims are met effectively, starting from the basic subjects towards the accruing clinical and practical competencies within 5 years of study.  Our </w:t>
      </w:r>
      <w:r w:rsidR="00A2674B">
        <w:rPr>
          <w:iCs/>
          <w:color w:val="auto"/>
        </w:rPr>
        <w:t>program learning outcomes, which are generally composed of the DOC of ESEVT-SOPs, are the most important factor in meeting</w:t>
      </w:r>
      <w:r w:rsidR="00B92BEA" w:rsidRPr="0022514C">
        <w:rPr>
          <w:iCs/>
          <w:color w:val="auto"/>
        </w:rPr>
        <w:t xml:space="preserve"> educational aims. Learning outcomes of </w:t>
      </w:r>
      <w:r w:rsidR="00E8183D" w:rsidRPr="0022514C">
        <w:rPr>
          <w:iCs/>
          <w:color w:val="auto"/>
        </w:rPr>
        <w:t>each</w:t>
      </w:r>
      <w:r w:rsidR="00B92BEA" w:rsidRPr="0022514C">
        <w:rPr>
          <w:iCs/>
          <w:color w:val="auto"/>
        </w:rPr>
        <w:t xml:space="preserve"> course that includes knowledge and skills and the level (knows, knows how, shows how, does) to be gained taught throughout the study period contribute to the program learning outcomes at various degrees. These relations are show</w:t>
      </w:r>
      <w:r w:rsidR="00C0487E" w:rsidRPr="0022514C">
        <w:rPr>
          <w:iCs/>
          <w:color w:val="auto"/>
        </w:rPr>
        <w:t>n in our curriculum in detail.</w:t>
      </w:r>
    </w:p>
    <w:p w14:paraId="16356B7A" w14:textId="609448EB" w:rsidR="00B92BEA" w:rsidRPr="0022514C" w:rsidRDefault="00B92BEA" w:rsidP="00C0487E">
      <w:pPr>
        <w:pStyle w:val="Default"/>
        <w:ind w:firstLine="426"/>
        <w:jc w:val="both"/>
      </w:pPr>
      <w:r w:rsidRPr="0022514C">
        <w:rPr>
          <w:iCs/>
          <w:color w:val="auto"/>
        </w:rPr>
        <w:t xml:space="preserve">The learning outcomes of each course </w:t>
      </w:r>
      <w:r w:rsidR="00A2674B">
        <w:rPr>
          <w:iCs/>
          <w:color w:val="auto"/>
        </w:rPr>
        <w:t>are</w:t>
      </w:r>
      <w:r w:rsidR="00A2674B" w:rsidRPr="0022514C">
        <w:rPr>
          <w:iCs/>
          <w:color w:val="auto"/>
        </w:rPr>
        <w:t xml:space="preserve"> </w:t>
      </w:r>
      <w:r w:rsidRPr="0022514C">
        <w:rPr>
          <w:iCs/>
          <w:color w:val="auto"/>
        </w:rPr>
        <w:t>achieved by lectures, practical and clinical training, EPT including compulsory placement training</w:t>
      </w:r>
      <w:r w:rsidR="00A2674B">
        <w:rPr>
          <w:iCs/>
          <w:color w:val="auto"/>
        </w:rPr>
        <w:t>,</w:t>
      </w:r>
      <w:r w:rsidRPr="0022514C">
        <w:rPr>
          <w:iCs/>
          <w:color w:val="auto"/>
        </w:rPr>
        <w:t xml:space="preserve"> and graduation thesis. The curriculum is delivered by the academic staff assigned by collaborative work between Department heads and Dean’s office. Teaching materials include textbooks, presentation outlines, course notes, videos, slaughterhouse materials, clinical skill lab materials</w:t>
      </w:r>
      <w:r w:rsidR="00C0487E" w:rsidRPr="0022514C">
        <w:rPr>
          <w:iCs/>
          <w:color w:val="auto"/>
        </w:rPr>
        <w:t>,</w:t>
      </w:r>
      <w:r w:rsidRPr="0022514C">
        <w:rPr>
          <w:iCs/>
          <w:color w:val="auto"/>
        </w:rPr>
        <w:t xml:space="preserve"> live animals</w:t>
      </w:r>
      <w:r w:rsidR="00A2674B">
        <w:rPr>
          <w:iCs/>
          <w:color w:val="auto"/>
        </w:rPr>
        <w:t>,</w:t>
      </w:r>
      <w:r w:rsidRPr="0022514C">
        <w:rPr>
          <w:iCs/>
          <w:color w:val="auto"/>
        </w:rPr>
        <w:t xml:space="preserve"> and other relevant materials. Students have free access to most of the materials</w:t>
      </w:r>
      <w:r w:rsidR="00A2674B">
        <w:rPr>
          <w:iCs/>
          <w:color w:val="auto"/>
        </w:rPr>
        <w:t>,</w:t>
      </w:r>
      <w:r w:rsidRPr="0022514C">
        <w:rPr>
          <w:iCs/>
          <w:color w:val="auto"/>
        </w:rPr>
        <w:t xml:space="preserve"> while some require permission or booking. They also have access to all the clinical reco</w:t>
      </w:r>
      <w:r w:rsidR="00E8183D" w:rsidRPr="0022514C">
        <w:rPr>
          <w:iCs/>
          <w:color w:val="auto"/>
        </w:rPr>
        <w:t xml:space="preserve">rds of the cases using </w:t>
      </w:r>
      <w:r w:rsidR="00A2674B">
        <w:rPr>
          <w:iCs/>
          <w:color w:val="auto"/>
        </w:rPr>
        <w:t xml:space="preserve">the </w:t>
      </w:r>
      <w:proofErr w:type="gramStart"/>
      <w:r w:rsidR="00CB5A2F" w:rsidRPr="0022514C">
        <w:rPr>
          <w:iCs/>
          <w:color w:val="auto"/>
        </w:rPr>
        <w:t>Electronic</w:t>
      </w:r>
      <w:proofErr w:type="gramEnd"/>
      <w:r w:rsidR="00CB5A2F" w:rsidRPr="0022514C">
        <w:rPr>
          <w:iCs/>
          <w:color w:val="auto"/>
        </w:rPr>
        <w:t xml:space="preserve"> </w:t>
      </w:r>
      <w:r w:rsidR="00A2674B">
        <w:rPr>
          <w:iCs/>
          <w:color w:val="auto"/>
        </w:rPr>
        <w:t>management s</w:t>
      </w:r>
      <w:r w:rsidR="00E8183D" w:rsidRPr="0022514C">
        <w:rPr>
          <w:iCs/>
          <w:color w:val="auto"/>
        </w:rPr>
        <w:t>ystem</w:t>
      </w:r>
      <w:r w:rsidR="00C0487E" w:rsidRPr="0022514C">
        <w:rPr>
          <w:iCs/>
          <w:color w:val="auto"/>
        </w:rPr>
        <w:t xml:space="preserve"> (E-vet Professional </w:t>
      </w:r>
      <w:r w:rsidR="00296DB4" w:rsidRPr="0022514C">
        <w:rPr>
          <w:iCs/>
          <w:color w:val="auto"/>
        </w:rPr>
        <w:t>Veterinary</w:t>
      </w:r>
      <w:r w:rsidR="00C0487E" w:rsidRPr="0022514C">
        <w:rPr>
          <w:iCs/>
          <w:color w:val="auto"/>
        </w:rPr>
        <w:t>)</w:t>
      </w:r>
      <w:r w:rsidR="00CB5A2F" w:rsidRPr="0022514C">
        <w:rPr>
          <w:iCs/>
          <w:color w:val="auto"/>
        </w:rPr>
        <w:t xml:space="preserve">. </w:t>
      </w:r>
      <w:r w:rsidRPr="0022514C">
        <w:rPr>
          <w:iCs/>
          <w:color w:val="auto"/>
        </w:rPr>
        <w:t xml:space="preserve">Even if the pandemic ended, the </w:t>
      </w:r>
      <w:r w:rsidR="00A2674B" w:rsidRPr="0022514C">
        <w:rPr>
          <w:iCs/>
          <w:color w:val="auto"/>
        </w:rPr>
        <w:t>distan</w:t>
      </w:r>
      <w:r w:rsidR="00A2674B">
        <w:rPr>
          <w:iCs/>
          <w:color w:val="auto"/>
        </w:rPr>
        <w:t>ce</w:t>
      </w:r>
      <w:r w:rsidR="00A2674B" w:rsidRPr="0022514C">
        <w:rPr>
          <w:iCs/>
          <w:color w:val="auto"/>
        </w:rPr>
        <w:t xml:space="preserve"> </w:t>
      </w:r>
      <w:r w:rsidRPr="0022514C">
        <w:rPr>
          <w:iCs/>
          <w:color w:val="auto"/>
        </w:rPr>
        <w:t>learning system is still kept active at FU, which allow</w:t>
      </w:r>
      <w:r w:rsidR="00A2674B">
        <w:rPr>
          <w:iCs/>
          <w:color w:val="auto"/>
        </w:rPr>
        <w:t>s</w:t>
      </w:r>
      <w:r w:rsidRPr="0022514C">
        <w:rPr>
          <w:iCs/>
          <w:color w:val="auto"/>
        </w:rPr>
        <w:t xml:space="preserve"> the course instructors to use this system to deliver various teaching materials such as articles, informative videos, charts, or news to support the learning of the students.</w:t>
      </w:r>
    </w:p>
    <w:p w14:paraId="1A68EA4F" w14:textId="77777777" w:rsidR="00B92BEA" w:rsidRPr="0022514C" w:rsidRDefault="00B92BEA" w:rsidP="00166302">
      <w:pPr>
        <w:pStyle w:val="Default"/>
        <w:rPr>
          <w:i/>
          <w:iCs/>
          <w:color w:val="FF0000"/>
        </w:rPr>
      </w:pPr>
    </w:p>
    <w:p w14:paraId="45F19B03" w14:textId="77777777" w:rsidR="00B92BEA" w:rsidRPr="0022514C" w:rsidRDefault="00B92BEA" w:rsidP="00166302">
      <w:pPr>
        <w:pStyle w:val="Default"/>
        <w:rPr>
          <w:b/>
          <w:i/>
          <w:iCs/>
          <w:color w:val="1F4E79" w:themeColor="accent1" w:themeShade="80"/>
        </w:rPr>
      </w:pPr>
      <w:r w:rsidRPr="0022514C">
        <w:rPr>
          <w:b/>
          <w:i/>
          <w:iCs/>
          <w:color w:val="1F4E79" w:themeColor="accent1" w:themeShade="80"/>
        </w:rPr>
        <w:t>-) promotes a teaching environment conducive to learning</w:t>
      </w:r>
    </w:p>
    <w:p w14:paraId="58ABD582" w14:textId="240FF982" w:rsidR="00296DB4" w:rsidRPr="0022514C" w:rsidRDefault="00B92BEA" w:rsidP="00166302">
      <w:pPr>
        <w:pStyle w:val="Default"/>
        <w:jc w:val="both"/>
        <w:rPr>
          <w:color w:val="141515"/>
        </w:rPr>
      </w:pPr>
      <w:r w:rsidRPr="0022514C">
        <w:t>An environment</w:t>
      </w:r>
      <w:r w:rsidR="00A2674B">
        <w:t xml:space="preserve"> is</w:t>
      </w:r>
      <w:r w:rsidRPr="0022514C">
        <w:t xml:space="preserve"> conducive to learning at </w:t>
      </w:r>
      <w:r w:rsidR="00CB5A2F" w:rsidRPr="0022514C">
        <w:t xml:space="preserve">the </w:t>
      </w:r>
      <w:r w:rsidR="00832887" w:rsidRPr="0022514C">
        <w:t>VEE</w:t>
      </w:r>
      <w:r w:rsidRPr="0022514C">
        <w:t xml:space="preserve"> is mediated through sufficient number</w:t>
      </w:r>
      <w:r w:rsidR="00CB5A2F" w:rsidRPr="0022514C">
        <w:t>s</w:t>
      </w:r>
      <w:r w:rsidRPr="0022514C">
        <w:t xml:space="preserve"> of classrooms, </w:t>
      </w:r>
      <w:proofErr w:type="spellStart"/>
      <w:r w:rsidR="00A2674B" w:rsidRPr="0022514C">
        <w:t>amphitheat</w:t>
      </w:r>
      <w:r w:rsidR="00A2674B">
        <w:t>er</w:t>
      </w:r>
      <w:r w:rsidR="00A2674B" w:rsidRPr="0022514C">
        <w:t>s</w:t>
      </w:r>
      <w:proofErr w:type="spellEnd"/>
      <w:r w:rsidRPr="0022514C">
        <w:t xml:space="preserve">, </w:t>
      </w:r>
      <w:r w:rsidR="00A2674B">
        <w:t xml:space="preserve">and </w:t>
      </w:r>
      <w:r w:rsidRPr="0022514C">
        <w:t>laboratories which are sufficiently well equipped and furnished. Facilities at the main building and VTH at the campus</w:t>
      </w:r>
      <w:r w:rsidR="00A2674B">
        <w:t>,</w:t>
      </w:r>
      <w:r w:rsidRPr="0022514C">
        <w:t xml:space="preserve"> and VTF are physically and technically conducive to learning. Details of the facilities are given in Area 4. </w:t>
      </w:r>
    </w:p>
    <w:p w14:paraId="5E746D7F" w14:textId="13E3A43B" w:rsidR="00B92BEA" w:rsidRPr="0022514C" w:rsidRDefault="00B92BEA" w:rsidP="00296DB4">
      <w:pPr>
        <w:pStyle w:val="Default"/>
        <w:ind w:firstLine="426"/>
        <w:jc w:val="both"/>
        <w:rPr>
          <w:color w:val="141515"/>
        </w:rPr>
      </w:pPr>
      <w:r w:rsidRPr="0022514C">
        <w:rPr>
          <w:color w:val="141515"/>
        </w:rPr>
        <w:t xml:space="preserve">FU offers students </w:t>
      </w:r>
      <w:r w:rsidR="00CB5A2F" w:rsidRPr="0022514C">
        <w:rPr>
          <w:color w:val="141515"/>
        </w:rPr>
        <w:t xml:space="preserve">have </w:t>
      </w:r>
      <w:r w:rsidRPr="0022514C">
        <w:rPr>
          <w:color w:val="141515"/>
        </w:rPr>
        <w:t xml:space="preserve">access </w:t>
      </w:r>
      <w:r w:rsidR="00CB5A2F" w:rsidRPr="0022514C">
        <w:rPr>
          <w:color w:val="141515"/>
        </w:rPr>
        <w:t xml:space="preserve">to </w:t>
      </w:r>
      <w:r w:rsidR="00E8183D" w:rsidRPr="0022514C">
        <w:rPr>
          <w:color w:val="141515"/>
        </w:rPr>
        <w:t>Wireless-Fidelity (</w:t>
      </w:r>
      <w:r w:rsidRPr="0022514C">
        <w:rPr>
          <w:color w:val="141515"/>
        </w:rPr>
        <w:t>Wi-Fi</w:t>
      </w:r>
      <w:r w:rsidR="00E8183D" w:rsidRPr="0022514C">
        <w:rPr>
          <w:color w:val="141515"/>
        </w:rPr>
        <w:t>)</w:t>
      </w:r>
      <w:r w:rsidRPr="0022514C">
        <w:rPr>
          <w:color w:val="141515"/>
        </w:rPr>
        <w:t xml:space="preserve">, </w:t>
      </w:r>
      <w:r w:rsidR="00A2674B">
        <w:rPr>
          <w:color w:val="141515"/>
        </w:rPr>
        <w:t xml:space="preserve">the </w:t>
      </w:r>
      <w:r w:rsidR="00CB5A2F" w:rsidRPr="0022514C">
        <w:rPr>
          <w:color w:val="141515"/>
        </w:rPr>
        <w:t>subsidiary library</w:t>
      </w:r>
      <w:r w:rsidRPr="0022514C">
        <w:rPr>
          <w:color w:val="141515"/>
        </w:rPr>
        <w:t xml:space="preserve"> at the main building, </w:t>
      </w:r>
      <w:r w:rsidR="00A2674B">
        <w:rPr>
          <w:color w:val="141515"/>
        </w:rPr>
        <w:t xml:space="preserve">a </w:t>
      </w:r>
      <w:r w:rsidRPr="0022514C">
        <w:rPr>
          <w:color w:val="141515"/>
        </w:rPr>
        <w:t>central library with electronic and printed references</w:t>
      </w:r>
      <w:r w:rsidR="00A2674B">
        <w:rPr>
          <w:color w:val="141515"/>
        </w:rPr>
        <w:t>,</w:t>
      </w:r>
      <w:r w:rsidRPr="0022514C">
        <w:rPr>
          <w:color w:val="141515"/>
        </w:rPr>
        <w:t xml:space="preserve"> and other important needs for student welfare such as consultation. The details </w:t>
      </w:r>
      <w:r w:rsidR="00CB5A2F" w:rsidRPr="0022514C">
        <w:rPr>
          <w:color w:val="141515"/>
        </w:rPr>
        <w:t xml:space="preserve">for learning resources </w:t>
      </w:r>
      <w:r w:rsidRPr="0022514C">
        <w:rPr>
          <w:color w:val="141515"/>
        </w:rPr>
        <w:t>are provided in Area 6</w:t>
      </w:r>
      <w:r w:rsidR="00CB5A2F" w:rsidRPr="0022514C">
        <w:rPr>
          <w:color w:val="141515"/>
        </w:rPr>
        <w:t xml:space="preserve"> i</w:t>
      </w:r>
      <w:r w:rsidRPr="0022514C">
        <w:rPr>
          <w:color w:val="141515"/>
        </w:rPr>
        <w:t xml:space="preserve">n this SER. </w:t>
      </w:r>
    </w:p>
    <w:p w14:paraId="33998624" w14:textId="77777777" w:rsidR="00B92BEA" w:rsidRPr="0022514C" w:rsidRDefault="00B92BEA" w:rsidP="00166302">
      <w:pPr>
        <w:pStyle w:val="Default"/>
      </w:pPr>
    </w:p>
    <w:p w14:paraId="23BBE73A" w14:textId="4718D7CA" w:rsidR="00B92BEA" w:rsidRPr="0022514C" w:rsidRDefault="00B92BEA" w:rsidP="00166302">
      <w:pPr>
        <w:pStyle w:val="Default"/>
      </w:pPr>
    </w:p>
    <w:p w14:paraId="1F1B2ADD" w14:textId="77777777" w:rsidR="00296DB4" w:rsidRDefault="00296DB4" w:rsidP="00166302">
      <w:pPr>
        <w:pStyle w:val="Default"/>
      </w:pPr>
    </w:p>
    <w:p w14:paraId="33DAA9F3" w14:textId="77777777" w:rsidR="00A60A75" w:rsidRPr="0022514C" w:rsidRDefault="00A60A75" w:rsidP="00166302">
      <w:pPr>
        <w:pStyle w:val="Default"/>
      </w:pPr>
    </w:p>
    <w:p w14:paraId="7AA24EDE" w14:textId="7DF6D8BC" w:rsidR="00B92BEA" w:rsidRPr="0022514C" w:rsidRDefault="00B92BEA" w:rsidP="00166302">
      <w:pPr>
        <w:pStyle w:val="Default"/>
        <w:rPr>
          <w:b/>
          <w:i/>
          <w:iCs/>
          <w:color w:val="1F4E79" w:themeColor="accent1" w:themeShade="80"/>
        </w:rPr>
      </w:pPr>
      <w:r w:rsidRPr="0022514C">
        <w:rPr>
          <w:b/>
          <w:i/>
          <w:iCs/>
          <w:color w:val="1F4E79" w:themeColor="accent1" w:themeShade="80"/>
        </w:rPr>
        <w:lastRenderedPageBreak/>
        <w:t>-) encourages and prepares students for self-learning and lifelong learning</w:t>
      </w:r>
    </w:p>
    <w:p w14:paraId="7636C60F" w14:textId="019C4B2B" w:rsidR="00296DB4" w:rsidRPr="0022514C" w:rsidRDefault="00B92BEA" w:rsidP="00166302">
      <w:pPr>
        <w:pStyle w:val="Default"/>
        <w:jc w:val="both"/>
        <w:rPr>
          <w:color w:val="auto"/>
        </w:rPr>
      </w:pPr>
      <w:r w:rsidRPr="0022514C">
        <w:t xml:space="preserve">The importance of lifelong learning is highlighted to students throughout their training at </w:t>
      </w:r>
      <w:r w:rsidR="00832887" w:rsidRPr="0022514C">
        <w:t>VEE</w:t>
      </w:r>
      <w:r w:rsidR="00CB5A2F" w:rsidRPr="0022514C">
        <w:t>.</w:t>
      </w:r>
      <w:r w:rsidRPr="0022514C">
        <w:t xml:space="preserve"> </w:t>
      </w:r>
      <w:r w:rsidR="00CB5A2F" w:rsidRPr="0022514C">
        <w:t>They are encouraged to participate in extracurricular workshops and certified training before graduation.</w:t>
      </w:r>
      <w:r w:rsidRPr="0022514C">
        <w:t xml:space="preserve"> Student interactions with external practitioners also help raise awareness about the importance of lifelong learning.</w:t>
      </w:r>
    </w:p>
    <w:p w14:paraId="6836404C" w14:textId="1F202129" w:rsidR="00296DB4" w:rsidRPr="0022514C" w:rsidRDefault="00CB5A2F" w:rsidP="00296DB4">
      <w:pPr>
        <w:pStyle w:val="Default"/>
        <w:ind w:firstLine="426"/>
        <w:jc w:val="both"/>
        <w:rPr>
          <w:color w:val="auto"/>
        </w:rPr>
      </w:pPr>
      <w:r w:rsidRPr="0022514C">
        <w:t xml:space="preserve">The </w:t>
      </w:r>
      <w:r w:rsidR="00832887" w:rsidRPr="0022514C">
        <w:t>VEE</w:t>
      </w:r>
      <w:r w:rsidR="00B92BEA" w:rsidRPr="0022514C">
        <w:t xml:space="preserve"> provides postgraduate academic opportunities </w:t>
      </w:r>
      <w:r w:rsidRPr="0022514C">
        <w:t>in all departments, including MSc and PhD programs.</w:t>
      </w:r>
      <w:r w:rsidR="00B92BEA" w:rsidRPr="0022514C">
        <w:t xml:space="preserve"> Unfortunately, there is no national </w:t>
      </w:r>
      <w:r w:rsidR="00B92BEA" w:rsidRPr="0022514C">
        <w:rPr>
          <w:color w:val="auto"/>
        </w:rPr>
        <w:t xml:space="preserve">veterinary specialist </w:t>
      </w:r>
      <w:r w:rsidRPr="0022514C">
        <w:rPr>
          <w:color w:val="auto"/>
        </w:rPr>
        <w:t xml:space="preserve">training system in place in </w:t>
      </w:r>
      <w:proofErr w:type="spellStart"/>
      <w:r w:rsidRPr="0022514C">
        <w:rPr>
          <w:color w:val="auto"/>
        </w:rPr>
        <w:t>Türkiye</w:t>
      </w:r>
      <w:proofErr w:type="spellEnd"/>
      <w:r w:rsidRPr="0022514C">
        <w:rPr>
          <w:color w:val="auto"/>
        </w:rPr>
        <w:t xml:space="preserve">. Although the legislative basis has been available since 2019, it has not yet started </w:t>
      </w:r>
      <w:r w:rsidR="00B92BEA" w:rsidRPr="0022514C">
        <w:rPr>
          <w:color w:val="auto"/>
        </w:rPr>
        <w:t xml:space="preserve">due to bureaucratic reasons. </w:t>
      </w:r>
    </w:p>
    <w:p w14:paraId="1CF0A2E6" w14:textId="2EA4DE70" w:rsidR="00B92BEA" w:rsidRPr="0022514C" w:rsidRDefault="00B92BEA" w:rsidP="00296DB4">
      <w:pPr>
        <w:pStyle w:val="Default"/>
        <w:ind w:firstLine="426"/>
        <w:jc w:val="both"/>
        <w:rPr>
          <w:color w:val="auto"/>
        </w:rPr>
      </w:pPr>
      <w:r w:rsidRPr="0022514C">
        <w:rPr>
          <w:color w:val="auto"/>
        </w:rPr>
        <w:t>As it will be seen in Area 1</w:t>
      </w:r>
      <w:r w:rsidR="00A02108" w:rsidRPr="0022514C">
        <w:rPr>
          <w:color w:val="auto"/>
        </w:rPr>
        <w:t>0</w:t>
      </w:r>
      <w:r w:rsidRPr="0022514C">
        <w:rPr>
          <w:color w:val="auto"/>
        </w:rPr>
        <w:t xml:space="preserve">, lifelong education programs offered by </w:t>
      </w:r>
      <w:r w:rsidR="00832887" w:rsidRPr="0022514C">
        <w:rPr>
          <w:color w:val="auto"/>
        </w:rPr>
        <w:t>VEE</w:t>
      </w:r>
      <w:r w:rsidRPr="0022514C">
        <w:rPr>
          <w:color w:val="auto"/>
        </w:rPr>
        <w:t xml:space="preserve"> </w:t>
      </w:r>
      <w:r w:rsidR="00A2674B" w:rsidRPr="0022514C">
        <w:rPr>
          <w:color w:val="auto"/>
        </w:rPr>
        <w:t>ha</w:t>
      </w:r>
      <w:r w:rsidR="00A2674B">
        <w:rPr>
          <w:color w:val="auto"/>
        </w:rPr>
        <w:t>ve</w:t>
      </w:r>
      <w:r w:rsidR="00A2674B" w:rsidRPr="0022514C">
        <w:rPr>
          <w:color w:val="auto"/>
        </w:rPr>
        <w:t xml:space="preserve"> </w:t>
      </w:r>
      <w:r w:rsidRPr="0022514C">
        <w:rPr>
          <w:color w:val="auto"/>
        </w:rPr>
        <w:t xml:space="preserve">been limited in </w:t>
      </w:r>
      <w:r w:rsidR="00CB5A2F" w:rsidRPr="0022514C">
        <w:rPr>
          <w:color w:val="auto"/>
        </w:rPr>
        <w:t xml:space="preserve">the </w:t>
      </w:r>
      <w:r w:rsidRPr="0022514C">
        <w:rPr>
          <w:color w:val="auto"/>
        </w:rPr>
        <w:t xml:space="preserve">last 3 years due to frequent disruption of </w:t>
      </w:r>
      <w:r w:rsidR="00CB5A2F" w:rsidRPr="0022514C">
        <w:rPr>
          <w:color w:val="auto"/>
        </w:rPr>
        <w:t>regular</w:t>
      </w:r>
      <w:r w:rsidRPr="0022514C">
        <w:rPr>
          <w:color w:val="auto"/>
        </w:rPr>
        <w:t xml:space="preserve"> education program</w:t>
      </w:r>
      <w:r w:rsidR="00A2674B">
        <w:rPr>
          <w:color w:val="auto"/>
        </w:rPr>
        <w:t>s</w:t>
      </w:r>
      <w:r w:rsidRPr="0022514C">
        <w:rPr>
          <w:color w:val="auto"/>
        </w:rPr>
        <w:t xml:space="preserve"> resulting from </w:t>
      </w:r>
      <w:r w:rsidR="00CB5A2F" w:rsidRPr="0022514C">
        <w:rPr>
          <w:color w:val="auto"/>
        </w:rPr>
        <w:t xml:space="preserve">the </w:t>
      </w:r>
      <w:r w:rsidR="00DD613F" w:rsidRPr="0022514C">
        <w:rPr>
          <w:color w:val="auto"/>
        </w:rPr>
        <w:t>COVID-19</w:t>
      </w:r>
      <w:r w:rsidRPr="0022514C">
        <w:rPr>
          <w:color w:val="auto"/>
        </w:rPr>
        <w:t xml:space="preserve"> pandemic and </w:t>
      </w:r>
      <w:r w:rsidR="00CB5A2F" w:rsidRPr="0022514C">
        <w:rPr>
          <w:color w:val="auto"/>
        </w:rPr>
        <w:t xml:space="preserve">the </w:t>
      </w:r>
      <w:r w:rsidRPr="0022514C">
        <w:rPr>
          <w:color w:val="auto"/>
        </w:rPr>
        <w:t xml:space="preserve">major earthquake that hit </w:t>
      </w:r>
      <w:proofErr w:type="spellStart"/>
      <w:r w:rsidRPr="0022514C">
        <w:rPr>
          <w:color w:val="auto"/>
        </w:rPr>
        <w:t>Türkiye</w:t>
      </w:r>
      <w:proofErr w:type="spellEnd"/>
      <w:r w:rsidRPr="0022514C">
        <w:rPr>
          <w:color w:val="auto"/>
        </w:rPr>
        <w:t xml:space="preserve">. </w:t>
      </w:r>
    </w:p>
    <w:p w14:paraId="56A6167D" w14:textId="41374F41" w:rsidR="00B92BEA" w:rsidRPr="0022514C" w:rsidRDefault="00B92BEA" w:rsidP="00166302">
      <w:pPr>
        <w:pStyle w:val="Default"/>
        <w:rPr>
          <w:iCs/>
          <w:color w:val="auto"/>
        </w:rPr>
      </w:pPr>
    </w:p>
    <w:p w14:paraId="21860B54" w14:textId="77777777" w:rsidR="00DD613F" w:rsidRPr="0022514C" w:rsidRDefault="00DD613F" w:rsidP="00166302">
      <w:pPr>
        <w:pStyle w:val="Default"/>
        <w:rPr>
          <w:iCs/>
          <w:color w:val="auto"/>
        </w:rPr>
      </w:pPr>
    </w:p>
    <w:p w14:paraId="3CB99772" w14:textId="77777777" w:rsidR="00B92BEA" w:rsidRPr="0022514C" w:rsidRDefault="00B92BEA" w:rsidP="00166302">
      <w:pPr>
        <w:pStyle w:val="Default"/>
        <w:jc w:val="both"/>
      </w:pPr>
      <w:r w:rsidRPr="0022514C">
        <w:rPr>
          <w:b/>
          <w:bCs/>
        </w:rPr>
        <w:t xml:space="preserve">Standard 3.3: Programme learning outcomes must: </w:t>
      </w:r>
    </w:p>
    <w:p w14:paraId="36F3C8AE" w14:textId="77777777" w:rsidR="00B92BEA" w:rsidRPr="0022514C" w:rsidRDefault="00B92BEA" w:rsidP="006C0FC5">
      <w:pPr>
        <w:pStyle w:val="Default"/>
        <w:numPr>
          <w:ilvl w:val="0"/>
          <w:numId w:val="38"/>
        </w:numPr>
        <w:ind w:left="720" w:hanging="360"/>
        <w:jc w:val="both"/>
      </w:pPr>
      <w:r w:rsidRPr="0022514C">
        <w:rPr>
          <w:b/>
          <w:bCs/>
        </w:rPr>
        <w:t xml:space="preserve">ensure the effective alignment of all content, teaching, learning and assessment activities of the degree programme to form a cohesive framework </w:t>
      </w:r>
    </w:p>
    <w:p w14:paraId="41669400" w14:textId="77777777" w:rsidR="00B92BEA" w:rsidRPr="0022514C" w:rsidRDefault="00B92BEA" w:rsidP="006C0FC5">
      <w:pPr>
        <w:pStyle w:val="Default"/>
        <w:numPr>
          <w:ilvl w:val="0"/>
          <w:numId w:val="38"/>
        </w:numPr>
        <w:ind w:left="720" w:hanging="360"/>
        <w:jc w:val="both"/>
        <w:rPr>
          <w:b/>
        </w:rPr>
      </w:pPr>
      <w:r w:rsidRPr="0022514C">
        <w:rPr>
          <w:b/>
        </w:rPr>
        <w:t xml:space="preserve">include a description of Day One Competences </w:t>
      </w:r>
    </w:p>
    <w:p w14:paraId="1748A735" w14:textId="77777777" w:rsidR="00B92BEA" w:rsidRPr="0022514C" w:rsidRDefault="00B92BEA" w:rsidP="006C0FC5">
      <w:pPr>
        <w:pStyle w:val="Default"/>
        <w:numPr>
          <w:ilvl w:val="0"/>
          <w:numId w:val="38"/>
        </w:numPr>
        <w:ind w:left="720" w:hanging="360"/>
        <w:jc w:val="both"/>
      </w:pPr>
      <w:r w:rsidRPr="0022514C">
        <w:rPr>
          <w:b/>
          <w:bCs/>
        </w:rPr>
        <w:t xml:space="preserve">form the basis for explicit statements of the objectives and learning outcomes of individual units of study </w:t>
      </w:r>
    </w:p>
    <w:p w14:paraId="5943629C" w14:textId="77777777" w:rsidR="00B92BEA" w:rsidRPr="0022514C" w:rsidRDefault="00B92BEA" w:rsidP="006C0FC5">
      <w:pPr>
        <w:pStyle w:val="Default"/>
        <w:numPr>
          <w:ilvl w:val="0"/>
          <w:numId w:val="38"/>
        </w:numPr>
        <w:ind w:left="720" w:hanging="360"/>
        <w:jc w:val="both"/>
        <w:rPr>
          <w:b/>
        </w:rPr>
      </w:pPr>
      <w:r w:rsidRPr="0022514C">
        <w:rPr>
          <w:b/>
        </w:rPr>
        <w:t xml:space="preserve">be communicated to staff and students </w:t>
      </w:r>
    </w:p>
    <w:p w14:paraId="092AEA05" w14:textId="77777777" w:rsidR="00B92BEA" w:rsidRPr="0022514C" w:rsidRDefault="00B92BEA" w:rsidP="006C0FC5">
      <w:pPr>
        <w:pStyle w:val="Default"/>
        <w:numPr>
          <w:ilvl w:val="0"/>
          <w:numId w:val="38"/>
        </w:numPr>
        <w:ind w:left="720" w:hanging="360"/>
        <w:jc w:val="both"/>
      </w:pPr>
      <w:r w:rsidRPr="0022514C">
        <w:rPr>
          <w:b/>
          <w:bCs/>
        </w:rPr>
        <w:t xml:space="preserve">be regularly reviewed, managed and updated to ensure they remain relevant, adequate and are effectively achieved. </w:t>
      </w:r>
    </w:p>
    <w:p w14:paraId="4E607225" w14:textId="77777777" w:rsidR="00B92BEA" w:rsidRPr="0022514C" w:rsidRDefault="00B92BEA" w:rsidP="00166302">
      <w:pPr>
        <w:pStyle w:val="Default"/>
        <w:jc w:val="both"/>
      </w:pPr>
    </w:p>
    <w:p w14:paraId="6507D559" w14:textId="346D908C" w:rsidR="00B92BEA" w:rsidRPr="0022514C" w:rsidRDefault="00DD613F" w:rsidP="00166302">
      <w:pPr>
        <w:pStyle w:val="Default"/>
        <w:jc w:val="both"/>
        <w:rPr>
          <w:b/>
          <w:i/>
          <w:iCs/>
          <w:color w:val="1F4E79" w:themeColor="accent1" w:themeShade="80"/>
        </w:rPr>
      </w:pPr>
      <w:r w:rsidRPr="0022514C">
        <w:rPr>
          <w:b/>
          <w:i/>
          <w:iCs/>
          <w:color w:val="1F4E79" w:themeColor="accent1" w:themeShade="80"/>
        </w:rPr>
        <w:t xml:space="preserve">Standard 3.3.1. </w:t>
      </w:r>
      <w:r w:rsidR="00B92BEA" w:rsidRPr="0022514C">
        <w:rPr>
          <w:b/>
          <w:i/>
          <w:iCs/>
          <w:color w:val="1F4E79" w:themeColor="accent1" w:themeShade="80"/>
        </w:rPr>
        <w:t xml:space="preserve">Description of the educational aims and strategy in order to propose a cohesive framework and to achieve the learning outcomes </w:t>
      </w:r>
    </w:p>
    <w:p w14:paraId="2CC1E895" w14:textId="48D864A3" w:rsidR="00B92BEA" w:rsidRPr="0022514C" w:rsidRDefault="00DD2883" w:rsidP="00DD2883">
      <w:pPr>
        <w:pStyle w:val="Default"/>
        <w:jc w:val="both"/>
        <w:rPr>
          <w:i/>
          <w:iCs/>
        </w:rPr>
      </w:pPr>
      <w:r w:rsidRPr="0022514C">
        <w:rPr>
          <w:rFonts w:eastAsia="Times New Roman"/>
          <w:lang w:eastAsia="en-GB"/>
        </w:rPr>
        <w:t>The educational aims and learning outcomes of VEE are guided by the standards set by ESEVT and VEDEK, with additional input from VUÇEP as a valuable resource for the core veterinary curriculum. The primary educational aim of VEE is to produce qualified veterinarians who are Day-One Competent. The strategy to achieve this goal is built on a cohesive framework that aligns program outcomes with the learning outcomes of specific subjects. These subject-specific learning outcomes act as mediators to ensure the successful attainment of the overall program outcomes. Details of the educational aims and strategies are outlined in Standards 3.1.1 to 3.2.</w:t>
      </w:r>
    </w:p>
    <w:p w14:paraId="68C6D5EE" w14:textId="77777777" w:rsidR="00DD2883" w:rsidRPr="0022514C" w:rsidRDefault="00DD2883" w:rsidP="00166302">
      <w:pPr>
        <w:pStyle w:val="Default"/>
        <w:jc w:val="both"/>
        <w:rPr>
          <w:b/>
          <w:i/>
          <w:iCs/>
          <w:color w:val="1F4E79" w:themeColor="accent1" w:themeShade="80"/>
        </w:rPr>
      </w:pPr>
    </w:p>
    <w:p w14:paraId="05C2CBD3" w14:textId="0023642E" w:rsidR="00B92BEA" w:rsidRPr="0022514C" w:rsidRDefault="00DD613F" w:rsidP="00166302">
      <w:pPr>
        <w:pStyle w:val="Default"/>
        <w:jc w:val="both"/>
        <w:rPr>
          <w:b/>
          <w:i/>
          <w:iCs/>
          <w:color w:val="1F4E79" w:themeColor="accent1" w:themeShade="80"/>
        </w:rPr>
      </w:pPr>
      <w:r w:rsidRPr="0022514C">
        <w:rPr>
          <w:b/>
          <w:i/>
          <w:iCs/>
          <w:color w:val="1F4E79" w:themeColor="accent1" w:themeShade="80"/>
        </w:rPr>
        <w:t xml:space="preserve">Standard 3.3.2. </w:t>
      </w:r>
      <w:r w:rsidR="00B92BEA" w:rsidRPr="0022514C">
        <w:rPr>
          <w:b/>
          <w:i/>
          <w:iCs/>
          <w:color w:val="1F4E79" w:themeColor="accent1" w:themeShade="80"/>
        </w:rPr>
        <w:t xml:space="preserve">Description of how the VEE ensures that the learning outcomes fit with the ESEVT Day One Competences </w:t>
      </w:r>
    </w:p>
    <w:p w14:paraId="5ACE7DA6" w14:textId="05F63F8A" w:rsidR="00B92BEA" w:rsidRPr="0022514C" w:rsidRDefault="00DD2883" w:rsidP="00166302">
      <w:pPr>
        <w:pStyle w:val="Default"/>
        <w:jc w:val="both"/>
        <w:rPr>
          <w:i/>
          <w:iCs/>
          <w:color w:val="auto"/>
        </w:rPr>
      </w:pPr>
      <w:r w:rsidRPr="0022514C">
        <w:rPr>
          <w:color w:val="auto"/>
        </w:rPr>
        <w:t>Our program learning outcomes, primarily based on the DOCs outlined in the ESEVT-SOPs, are fundamental to achieving our educational objectives. Each course's learning outcomes, encompassing both knowledge and skills, are designed to align with specific competency levels (knows, knows how shows, does). These outcomes are systematically integrated throughout the study period and contribute to the overall program outcomes to varying degrees. The detailed relationships between course-specific outcomes and program outcomes are outlined in our curriculum.</w:t>
      </w:r>
    </w:p>
    <w:p w14:paraId="3EB72AB6" w14:textId="7A9CE57F" w:rsidR="00B92BEA" w:rsidRDefault="00B92BEA" w:rsidP="00166302">
      <w:pPr>
        <w:pStyle w:val="Default"/>
      </w:pPr>
    </w:p>
    <w:p w14:paraId="701D3823" w14:textId="77777777" w:rsidR="00C375DA" w:rsidRPr="0022514C" w:rsidRDefault="00C375DA" w:rsidP="00166302">
      <w:pPr>
        <w:pStyle w:val="Default"/>
      </w:pPr>
    </w:p>
    <w:p w14:paraId="13EE670E" w14:textId="0449C2EF" w:rsidR="00B92BEA" w:rsidRPr="0022514C" w:rsidRDefault="00DD613F" w:rsidP="00166302">
      <w:pPr>
        <w:pStyle w:val="Default"/>
        <w:jc w:val="both"/>
        <w:rPr>
          <w:b/>
          <w:i/>
          <w:iCs/>
          <w:color w:val="FF0000"/>
        </w:rPr>
      </w:pPr>
      <w:r w:rsidRPr="0022514C">
        <w:rPr>
          <w:b/>
          <w:i/>
          <w:iCs/>
          <w:color w:val="1F4E79" w:themeColor="accent1" w:themeShade="80"/>
        </w:rPr>
        <w:lastRenderedPageBreak/>
        <w:t xml:space="preserve">Standard 3.3.3. </w:t>
      </w:r>
      <w:r w:rsidR="00B92BEA" w:rsidRPr="0022514C">
        <w:rPr>
          <w:b/>
          <w:i/>
          <w:iCs/>
          <w:color w:val="1F4E79" w:themeColor="accent1" w:themeShade="80"/>
        </w:rPr>
        <w:t>Description of how (procedures) and by whom (description of the committee structure) the learning outcomes are decided, communicated to staff, students and stakeholders, assessed and revised</w:t>
      </w:r>
    </w:p>
    <w:p w14:paraId="23D077CE" w14:textId="768EE1A1" w:rsidR="00B92BEA" w:rsidRPr="0022514C" w:rsidRDefault="00B92BEA" w:rsidP="00166302">
      <w:pPr>
        <w:pStyle w:val="Default"/>
        <w:jc w:val="both"/>
        <w:rPr>
          <w:iCs/>
        </w:rPr>
      </w:pPr>
      <w:r w:rsidRPr="0022514C">
        <w:rPr>
          <w:iCs/>
        </w:rPr>
        <w:t xml:space="preserve">Education Planning Commission and Strategical Planning and Quality Assurance Commission are in charge of </w:t>
      </w:r>
      <w:r w:rsidRPr="0022514C">
        <w:t xml:space="preserve">designing, </w:t>
      </w:r>
      <w:r w:rsidR="00C66ADE" w:rsidRPr="0022514C">
        <w:t>communicati</w:t>
      </w:r>
      <w:r w:rsidR="00C66ADE">
        <w:t>ng</w:t>
      </w:r>
      <w:r w:rsidRPr="0022514C">
        <w:t xml:space="preserve">, </w:t>
      </w:r>
      <w:r w:rsidR="00C66ADE" w:rsidRPr="0022514C">
        <w:t>evaluati</w:t>
      </w:r>
      <w:r w:rsidR="00C66ADE">
        <w:t>ng</w:t>
      </w:r>
      <w:r w:rsidR="00C66ADE" w:rsidRPr="0022514C">
        <w:t xml:space="preserve"> </w:t>
      </w:r>
      <w:r w:rsidRPr="0022514C">
        <w:t>and review</w:t>
      </w:r>
      <w:r w:rsidR="00C66ADE">
        <w:t>ing</w:t>
      </w:r>
      <w:r w:rsidRPr="0022514C">
        <w:t xml:space="preserve"> learning outcomes. Even if the main driving factors are standards of ESEVT, VEDEK and VUÇEP, these two commissions work jointly and if needed, they can communicate with the relevant stakehold</w:t>
      </w:r>
      <w:r w:rsidR="0074246E" w:rsidRPr="0022514C">
        <w:t xml:space="preserve">ers for any proposed revision. </w:t>
      </w:r>
      <w:r w:rsidRPr="0022514C">
        <w:t xml:space="preserve">This review takes place once a year during the overall review of the QA system. If any change is proposed, the final </w:t>
      </w:r>
      <w:r w:rsidR="00DD613F" w:rsidRPr="0022514C">
        <w:t>learning outcomes</w:t>
      </w:r>
      <w:r w:rsidRPr="0022514C">
        <w:t xml:space="preserve"> are submitted to the Faculty Board for approval. After </w:t>
      </w:r>
      <w:r w:rsidR="00C66ADE" w:rsidRPr="0022514C">
        <w:t>approv</w:t>
      </w:r>
      <w:r w:rsidR="00C66ADE">
        <w:t>al</w:t>
      </w:r>
      <w:r w:rsidRPr="0022514C">
        <w:t>, the learning outcomes are published at the Bologna Information System and declared to the public, students</w:t>
      </w:r>
      <w:r w:rsidR="00C66ADE">
        <w:t>,</w:t>
      </w:r>
      <w:r w:rsidRPr="0022514C">
        <w:t xml:space="preserve"> and staff. </w:t>
      </w:r>
    </w:p>
    <w:p w14:paraId="0F90DB2D" w14:textId="77777777" w:rsidR="00B92BEA" w:rsidRPr="0022514C" w:rsidRDefault="00B92BEA" w:rsidP="00166302">
      <w:pPr>
        <w:pStyle w:val="Default"/>
        <w:rPr>
          <w:b/>
          <w:bCs/>
        </w:rPr>
      </w:pPr>
    </w:p>
    <w:p w14:paraId="43350FCF" w14:textId="77777777" w:rsidR="00B92BEA" w:rsidRPr="0022514C" w:rsidRDefault="00B92BEA" w:rsidP="00166302">
      <w:pPr>
        <w:pStyle w:val="Default"/>
        <w:rPr>
          <w:b/>
          <w:bCs/>
        </w:rPr>
      </w:pPr>
    </w:p>
    <w:p w14:paraId="1F7DB3AD" w14:textId="77777777" w:rsidR="00B92BEA" w:rsidRPr="0022514C" w:rsidRDefault="00B92BEA" w:rsidP="00166302">
      <w:pPr>
        <w:pStyle w:val="Default"/>
        <w:jc w:val="both"/>
      </w:pPr>
      <w:r w:rsidRPr="0022514C">
        <w:rPr>
          <w:b/>
          <w:bCs/>
        </w:rPr>
        <w:t xml:space="preserve">Standard 3.4: The VEE must have a formally constituted committee structure (which includes effective student representation), with clear and empowered reporting lines, to oversee and manage the curriculum and its delivery. The committee(s) must: </w:t>
      </w:r>
    </w:p>
    <w:p w14:paraId="3462C047" w14:textId="77777777" w:rsidR="00B92BEA" w:rsidRPr="0022514C" w:rsidRDefault="00B92BEA" w:rsidP="006C0FC5">
      <w:pPr>
        <w:pStyle w:val="Default"/>
        <w:numPr>
          <w:ilvl w:val="0"/>
          <w:numId w:val="39"/>
        </w:numPr>
        <w:ind w:left="720" w:hanging="360"/>
        <w:jc w:val="both"/>
      </w:pPr>
      <w:r w:rsidRPr="0022514C">
        <w:rPr>
          <w:b/>
          <w:bCs/>
        </w:rPr>
        <w:t xml:space="preserve">determine the pedagogical basis, design, delivery methods and assessment methods of the curriculum </w:t>
      </w:r>
    </w:p>
    <w:p w14:paraId="4B7721C2" w14:textId="77777777" w:rsidR="00B92BEA" w:rsidRPr="0022514C" w:rsidRDefault="00B92BEA" w:rsidP="006C0FC5">
      <w:pPr>
        <w:pStyle w:val="Default"/>
        <w:numPr>
          <w:ilvl w:val="0"/>
          <w:numId w:val="39"/>
        </w:numPr>
        <w:ind w:left="720" w:hanging="360"/>
        <w:jc w:val="both"/>
      </w:pPr>
      <w:r w:rsidRPr="0022514C">
        <w:rPr>
          <w:b/>
          <w:bCs/>
        </w:rPr>
        <w:t xml:space="preserve">oversee QA of the curriculum, particularly gathering, evaluating, making change and responding to feedback from stakeholders, peer reviewers and external assessors, and data from examination/assessment outcomes </w:t>
      </w:r>
    </w:p>
    <w:p w14:paraId="3456F1A2" w14:textId="77777777" w:rsidR="00B92BEA" w:rsidRPr="0022514C" w:rsidRDefault="00B92BEA" w:rsidP="006C0FC5">
      <w:pPr>
        <w:pStyle w:val="Default"/>
        <w:numPr>
          <w:ilvl w:val="0"/>
          <w:numId w:val="39"/>
        </w:numPr>
        <w:ind w:left="720" w:hanging="360"/>
        <w:jc w:val="both"/>
      </w:pPr>
      <w:r w:rsidRPr="0022514C">
        <w:rPr>
          <w:b/>
          <w:bCs/>
        </w:rPr>
        <w:t xml:space="preserve">perform ongoing reviews and periodic in-depth reviews of the curriculum at least every seven years by involving staff, students and stakeholders; these reviews must lead to continuous improvement of the curriculum. Any action taken or planned as a result of such a review must be communicated to all those concerned </w:t>
      </w:r>
    </w:p>
    <w:p w14:paraId="0680ABBF" w14:textId="77777777" w:rsidR="00B92BEA" w:rsidRPr="0022514C" w:rsidRDefault="00B92BEA" w:rsidP="006C0FC5">
      <w:pPr>
        <w:pStyle w:val="Default"/>
        <w:numPr>
          <w:ilvl w:val="0"/>
          <w:numId w:val="39"/>
        </w:numPr>
        <w:ind w:left="720" w:hanging="360"/>
        <w:jc w:val="both"/>
      </w:pPr>
      <w:r w:rsidRPr="0022514C">
        <w:rPr>
          <w:b/>
          <w:bCs/>
        </w:rPr>
        <w:t xml:space="preserve">identify and meet training needs for all types of staff, maintaining and enhancing their competence for the ongoing curriculum development. </w:t>
      </w:r>
    </w:p>
    <w:p w14:paraId="11497457" w14:textId="77777777" w:rsidR="00B92BEA" w:rsidRPr="0022514C" w:rsidRDefault="00B92BEA" w:rsidP="00166302">
      <w:pPr>
        <w:pStyle w:val="Default"/>
      </w:pPr>
    </w:p>
    <w:p w14:paraId="4A00D8B0" w14:textId="27BC20B3" w:rsidR="00B92BEA" w:rsidRPr="0022514C" w:rsidRDefault="00DD613F" w:rsidP="00166302">
      <w:pPr>
        <w:pStyle w:val="Default"/>
        <w:jc w:val="both"/>
        <w:rPr>
          <w:b/>
          <w:i/>
          <w:iCs/>
          <w:color w:val="1F4E79" w:themeColor="accent1" w:themeShade="80"/>
        </w:rPr>
      </w:pPr>
      <w:r w:rsidRPr="0022514C">
        <w:rPr>
          <w:b/>
          <w:i/>
          <w:iCs/>
          <w:color w:val="1F4E79" w:themeColor="accent1" w:themeShade="80"/>
        </w:rPr>
        <w:t xml:space="preserve">Standard 3.4.1. </w:t>
      </w:r>
      <w:r w:rsidR="00B92BEA" w:rsidRPr="0022514C">
        <w:rPr>
          <w:b/>
          <w:i/>
          <w:iCs/>
          <w:color w:val="1F4E79" w:themeColor="accent1" w:themeShade="80"/>
        </w:rPr>
        <w:t>Description of how (procedures) and by whom (description of the committee structure) the core curriculum is decided, communicated to staff, students and stakeholders, implemented, assessed and revised</w:t>
      </w:r>
    </w:p>
    <w:p w14:paraId="2F8E739C" w14:textId="6272E149" w:rsidR="00B92BEA" w:rsidRPr="0022514C" w:rsidRDefault="00B92BEA" w:rsidP="00166302">
      <w:pPr>
        <w:pStyle w:val="Default"/>
        <w:jc w:val="both"/>
        <w:rPr>
          <w:iCs/>
        </w:rPr>
      </w:pPr>
      <w:r w:rsidRPr="0022514C">
        <w:rPr>
          <w:iCs/>
        </w:rPr>
        <w:t>The Faculty Advisory Board</w:t>
      </w:r>
      <w:r w:rsidR="003F5058" w:rsidRPr="0022514C">
        <w:rPr>
          <w:iCs/>
        </w:rPr>
        <w:t>,</w:t>
      </w:r>
      <w:r w:rsidRPr="0022514C">
        <w:rPr>
          <w:iCs/>
        </w:rPr>
        <w:t xml:space="preserve"> which is composed of the faculty administration, </w:t>
      </w:r>
      <w:r w:rsidR="003F5058" w:rsidRPr="0022514C">
        <w:rPr>
          <w:iCs/>
        </w:rPr>
        <w:t>two</w:t>
      </w:r>
      <w:r w:rsidRPr="0022514C">
        <w:rPr>
          <w:iCs/>
        </w:rPr>
        <w:t xml:space="preserve"> academic staff, </w:t>
      </w:r>
      <w:r w:rsidR="003F5058" w:rsidRPr="0022514C">
        <w:rPr>
          <w:iCs/>
        </w:rPr>
        <w:t>two</w:t>
      </w:r>
      <w:r w:rsidRPr="0022514C">
        <w:rPr>
          <w:iCs/>
        </w:rPr>
        <w:t xml:space="preserve"> office workers, </w:t>
      </w:r>
      <w:r w:rsidR="003F5058" w:rsidRPr="0022514C">
        <w:rPr>
          <w:iCs/>
        </w:rPr>
        <w:t xml:space="preserve">the </w:t>
      </w:r>
      <w:r w:rsidRPr="0022514C">
        <w:rPr>
          <w:iCs/>
        </w:rPr>
        <w:t>chair of the Regional Veterinary Chamber</w:t>
      </w:r>
      <w:r w:rsidR="003F5058" w:rsidRPr="0022514C">
        <w:rPr>
          <w:iCs/>
        </w:rPr>
        <w:t>,</w:t>
      </w:r>
      <w:r w:rsidRPr="0022514C">
        <w:rPr>
          <w:iCs/>
        </w:rPr>
        <w:t xml:space="preserve"> a student representative</w:t>
      </w:r>
      <w:r w:rsidR="00C66ADE">
        <w:rPr>
          <w:iCs/>
        </w:rPr>
        <w:t>,</w:t>
      </w:r>
      <w:r w:rsidRPr="0022514C">
        <w:rPr>
          <w:iCs/>
        </w:rPr>
        <w:t xml:space="preserve"> and two private practitioner</w:t>
      </w:r>
      <w:r w:rsidR="003F5058" w:rsidRPr="0022514C">
        <w:rPr>
          <w:iCs/>
        </w:rPr>
        <w:t>s,</w:t>
      </w:r>
      <w:r w:rsidRPr="0022514C">
        <w:rPr>
          <w:iCs/>
        </w:rPr>
        <w:t xml:space="preserve"> meet</w:t>
      </w:r>
      <w:r w:rsidR="003F5058" w:rsidRPr="0022514C">
        <w:rPr>
          <w:iCs/>
        </w:rPr>
        <w:t>s</w:t>
      </w:r>
      <w:r w:rsidRPr="0022514C">
        <w:rPr>
          <w:iCs/>
        </w:rPr>
        <w:t xml:space="preserve"> once a year to overview the performance of the </w:t>
      </w:r>
      <w:r w:rsidR="00832887" w:rsidRPr="0022514C">
        <w:rPr>
          <w:iCs/>
        </w:rPr>
        <w:t>VEE</w:t>
      </w:r>
      <w:r w:rsidRPr="0022514C">
        <w:rPr>
          <w:iCs/>
        </w:rPr>
        <w:t xml:space="preserve"> for continuous improvement and makes recommendations for </w:t>
      </w:r>
      <w:r w:rsidR="003F5058" w:rsidRPr="0022514C">
        <w:rPr>
          <w:iCs/>
        </w:rPr>
        <w:t xml:space="preserve">a </w:t>
      </w:r>
      <w:r w:rsidRPr="0022514C">
        <w:rPr>
          <w:iCs/>
        </w:rPr>
        <w:t xml:space="preserve">higher quality of education. Along with these recommendations, </w:t>
      </w:r>
      <w:r w:rsidR="00C66ADE">
        <w:rPr>
          <w:iCs/>
        </w:rPr>
        <w:t xml:space="preserve">the </w:t>
      </w:r>
      <w:r w:rsidRPr="0022514C">
        <w:rPr>
          <w:iCs/>
        </w:rPr>
        <w:t xml:space="preserve">Education Planning Commission and Strategical Planning and Quality Assurance Commission together decide whether there is a need for a revision </w:t>
      </w:r>
      <w:r w:rsidR="003F5058" w:rsidRPr="0022514C">
        <w:rPr>
          <w:iCs/>
        </w:rPr>
        <w:t>of</w:t>
      </w:r>
      <w:r w:rsidRPr="0022514C">
        <w:rPr>
          <w:iCs/>
        </w:rPr>
        <w:t xml:space="preserve"> a new core curriculum. Their decisions are based on ESEVT and VEDEK standards, VUÇEP guidelines</w:t>
      </w:r>
      <w:r w:rsidR="00C66ADE">
        <w:rPr>
          <w:iCs/>
        </w:rPr>
        <w:t>,</w:t>
      </w:r>
      <w:r w:rsidRPr="0022514C">
        <w:rPr>
          <w:iCs/>
        </w:rPr>
        <w:t xml:space="preserve"> and any feedback requiring a revision from the internal and external stakeholders. The commissions are composed of a </w:t>
      </w:r>
      <w:r w:rsidR="003168DD" w:rsidRPr="0022514C">
        <w:rPr>
          <w:iCs/>
        </w:rPr>
        <w:t>V</w:t>
      </w:r>
      <w:r w:rsidRPr="0022514C">
        <w:rPr>
          <w:iCs/>
        </w:rPr>
        <w:t xml:space="preserve">ice </w:t>
      </w:r>
      <w:r w:rsidR="003168DD" w:rsidRPr="0022514C">
        <w:rPr>
          <w:iCs/>
        </w:rPr>
        <w:t>D</w:t>
      </w:r>
      <w:r w:rsidRPr="0022514C">
        <w:rPr>
          <w:iCs/>
        </w:rPr>
        <w:t xml:space="preserve">ean chairing the meetings and academic staff (no more than 10) assigned by </w:t>
      </w:r>
      <w:r w:rsidR="003168DD" w:rsidRPr="0022514C">
        <w:rPr>
          <w:iCs/>
        </w:rPr>
        <w:t xml:space="preserve">the Dean. </w:t>
      </w:r>
      <w:r w:rsidRPr="0022514C">
        <w:rPr>
          <w:iCs/>
        </w:rPr>
        <w:t xml:space="preserve">The commissions are published on </w:t>
      </w:r>
      <w:r w:rsidR="003F5058" w:rsidRPr="0022514C">
        <w:rPr>
          <w:iCs/>
        </w:rPr>
        <w:t>the VEE’s</w:t>
      </w:r>
      <w:r w:rsidRPr="0022514C">
        <w:rPr>
          <w:iCs/>
        </w:rPr>
        <w:t xml:space="preserve"> website. The commission prepare</w:t>
      </w:r>
      <w:r w:rsidR="003F5058" w:rsidRPr="0022514C">
        <w:rPr>
          <w:iCs/>
        </w:rPr>
        <w:t>s</w:t>
      </w:r>
      <w:r w:rsidRPr="0022514C">
        <w:rPr>
          <w:iCs/>
        </w:rPr>
        <w:t xml:space="preserve"> a draft to be proposed </w:t>
      </w:r>
      <w:r w:rsidR="003F5058" w:rsidRPr="0022514C">
        <w:rPr>
          <w:iCs/>
        </w:rPr>
        <w:t xml:space="preserve">to </w:t>
      </w:r>
      <w:r w:rsidRPr="0022514C">
        <w:rPr>
          <w:iCs/>
        </w:rPr>
        <w:t xml:space="preserve">the Faculty Board. </w:t>
      </w:r>
      <w:r w:rsidR="003F5058" w:rsidRPr="0022514C">
        <w:rPr>
          <w:iCs/>
        </w:rPr>
        <w:t>The final curriculum is submitted to the University Senate to be officially valid if approved.</w:t>
      </w:r>
      <w:r w:rsidRPr="0022514C">
        <w:rPr>
          <w:iCs/>
        </w:rPr>
        <w:t xml:space="preserve"> The final </w:t>
      </w:r>
      <w:r w:rsidR="005F3E3B" w:rsidRPr="0022514C">
        <w:rPr>
          <w:iCs/>
        </w:rPr>
        <w:t>c</w:t>
      </w:r>
      <w:r w:rsidRPr="0022514C">
        <w:rPr>
          <w:iCs/>
        </w:rPr>
        <w:t xml:space="preserve">urriculum </w:t>
      </w:r>
      <w:r w:rsidR="003F5058" w:rsidRPr="0022514C">
        <w:rPr>
          <w:iCs/>
        </w:rPr>
        <w:t xml:space="preserve">is </w:t>
      </w:r>
      <w:r w:rsidRPr="0022514C">
        <w:rPr>
          <w:iCs/>
        </w:rPr>
        <w:t xml:space="preserve">then </w:t>
      </w:r>
      <w:r w:rsidR="003F5058" w:rsidRPr="0022514C">
        <w:rPr>
          <w:iCs/>
        </w:rPr>
        <w:t>announced</w:t>
      </w:r>
      <w:r w:rsidRPr="0022514C">
        <w:rPr>
          <w:iCs/>
        </w:rPr>
        <w:t xml:space="preserve"> to the staff</w:t>
      </w:r>
      <w:r w:rsidR="003F5058" w:rsidRPr="0022514C">
        <w:rPr>
          <w:iCs/>
        </w:rPr>
        <w:t>,</w:t>
      </w:r>
      <w:r w:rsidRPr="0022514C">
        <w:rPr>
          <w:iCs/>
        </w:rPr>
        <w:t xml:space="preserve"> students</w:t>
      </w:r>
      <w:r w:rsidR="00C66ADE">
        <w:rPr>
          <w:iCs/>
        </w:rPr>
        <w:t>, and stakeholders on</w:t>
      </w:r>
      <w:r w:rsidRPr="0022514C">
        <w:rPr>
          <w:iCs/>
        </w:rPr>
        <w:t xml:space="preserve"> the FU website.</w:t>
      </w:r>
    </w:p>
    <w:p w14:paraId="68E05F73" w14:textId="19FC7064" w:rsidR="005F3E3B" w:rsidRPr="0022514C" w:rsidRDefault="00B92BEA" w:rsidP="00166302">
      <w:pPr>
        <w:pStyle w:val="Default"/>
        <w:rPr>
          <w:iCs/>
        </w:rPr>
      </w:pPr>
      <w:r w:rsidRPr="0022514C">
        <w:rPr>
          <w:iCs/>
        </w:rPr>
        <w:t xml:space="preserve"> </w:t>
      </w:r>
    </w:p>
    <w:p w14:paraId="72201C37" w14:textId="77777777" w:rsidR="005F3E3B" w:rsidRPr="0022514C" w:rsidRDefault="005F3E3B" w:rsidP="00166302">
      <w:pPr>
        <w:pStyle w:val="Default"/>
        <w:rPr>
          <w:iCs/>
        </w:rPr>
      </w:pPr>
    </w:p>
    <w:p w14:paraId="592A8146" w14:textId="5C828F74" w:rsidR="00B92BEA" w:rsidRPr="0022514C" w:rsidRDefault="00B92BEA" w:rsidP="00166302">
      <w:pPr>
        <w:pStyle w:val="Default"/>
        <w:jc w:val="both"/>
        <w:rPr>
          <w:color w:val="auto"/>
        </w:rPr>
      </w:pPr>
      <w:r w:rsidRPr="0022514C">
        <w:rPr>
          <w:b/>
          <w:bCs/>
        </w:rPr>
        <w:lastRenderedPageBreak/>
        <w:t xml:space="preserve">Standard 3.5: EPT includes compulsory training activities that each student must achieve before graduation to complement and strengthen their core theoretical and practical academic education, inter alia by enhancing their </w:t>
      </w:r>
      <w:r w:rsidRPr="0022514C">
        <w:rPr>
          <w:b/>
          <w:bCs/>
          <w:color w:val="auto"/>
        </w:rPr>
        <w:t>experience, professional knowledge and soft skills. Like all elective activities, its contents may vary from one un</w:t>
      </w:r>
      <w:r w:rsidR="005F3E3B" w:rsidRPr="0022514C">
        <w:rPr>
          <w:b/>
          <w:bCs/>
          <w:color w:val="auto"/>
        </w:rPr>
        <w:t xml:space="preserve">dergraduate student to another. </w:t>
      </w:r>
      <w:r w:rsidRPr="0022514C">
        <w:rPr>
          <w:b/>
          <w:bCs/>
          <w:color w:val="auto"/>
        </w:rPr>
        <w:t>EPT is organised either extra-</w:t>
      </w:r>
      <w:proofErr w:type="spellStart"/>
      <w:r w:rsidRPr="0022514C">
        <w:rPr>
          <w:b/>
          <w:bCs/>
          <w:color w:val="auto"/>
        </w:rPr>
        <w:t>murally</w:t>
      </w:r>
      <w:proofErr w:type="spellEnd"/>
      <w:r w:rsidRPr="0022514C">
        <w:rPr>
          <w:b/>
          <w:bCs/>
          <w:color w:val="auto"/>
        </w:rPr>
        <w:t xml:space="preserve"> with the student being under the direct supervision of a qualified person (</w:t>
      </w:r>
      <w:proofErr w:type="gramStart"/>
      <w:r w:rsidRPr="0022514C">
        <w:rPr>
          <w:b/>
          <w:bCs/>
          <w:color w:val="auto"/>
        </w:rPr>
        <w:t>e.g.</w:t>
      </w:r>
      <w:proofErr w:type="gramEnd"/>
      <w:r w:rsidRPr="0022514C">
        <w:rPr>
          <w:b/>
          <w:bCs/>
          <w:color w:val="auto"/>
        </w:rPr>
        <w:t xml:space="preserve"> a veterinary practitioner) or intra-</w:t>
      </w:r>
      <w:proofErr w:type="spellStart"/>
      <w:r w:rsidRPr="0022514C">
        <w:rPr>
          <w:b/>
          <w:bCs/>
          <w:color w:val="auto"/>
        </w:rPr>
        <w:t>murally</w:t>
      </w:r>
      <w:proofErr w:type="spellEnd"/>
      <w:r w:rsidRPr="0022514C">
        <w:rPr>
          <w:b/>
          <w:bCs/>
          <w:color w:val="auto"/>
        </w:rPr>
        <w:t>, with the student being under the supervision of a teachi</w:t>
      </w:r>
      <w:r w:rsidR="005F3E3B" w:rsidRPr="0022514C">
        <w:rPr>
          <w:b/>
          <w:bCs/>
          <w:color w:val="auto"/>
        </w:rPr>
        <w:t xml:space="preserve">ng staff or a qualified person. </w:t>
      </w:r>
      <w:r w:rsidRPr="0022514C">
        <w:rPr>
          <w:b/>
          <w:bCs/>
          <w:color w:val="auto"/>
        </w:rPr>
        <w:t>EPT itself cannot replace the Core Clinical Training (CCT) under the close supervision of teaching staff (</w:t>
      </w:r>
      <w:proofErr w:type="gramStart"/>
      <w:r w:rsidRPr="0022514C">
        <w:rPr>
          <w:b/>
          <w:bCs/>
          <w:color w:val="auto"/>
        </w:rPr>
        <w:t>e.g.</w:t>
      </w:r>
      <w:proofErr w:type="gramEnd"/>
      <w:r w:rsidRPr="0022514C">
        <w:rPr>
          <w:b/>
          <w:bCs/>
          <w:color w:val="auto"/>
        </w:rPr>
        <w:t xml:space="preserve"> ambulatory clinics, herd health management, practical training in VPH (including FSQ). A comparison between CCT and EPT is provided in Annex 6, Standard 3.5. </w:t>
      </w:r>
    </w:p>
    <w:p w14:paraId="0DA79AC4" w14:textId="77777777" w:rsidR="00B92BEA" w:rsidRPr="0022514C" w:rsidRDefault="00B92BEA" w:rsidP="00166302">
      <w:pPr>
        <w:pStyle w:val="Default"/>
        <w:rPr>
          <w:i/>
          <w:iCs/>
          <w:color w:val="auto"/>
        </w:rPr>
      </w:pPr>
    </w:p>
    <w:p w14:paraId="71E906D9" w14:textId="07AABE9F" w:rsidR="00B92BEA" w:rsidRPr="0022514C" w:rsidRDefault="005F3E3B" w:rsidP="00166302">
      <w:pPr>
        <w:pStyle w:val="Default"/>
        <w:jc w:val="both"/>
        <w:rPr>
          <w:b/>
          <w:i/>
          <w:iCs/>
          <w:color w:val="1F4E79" w:themeColor="accent1" w:themeShade="80"/>
        </w:rPr>
      </w:pPr>
      <w:r w:rsidRPr="0022514C">
        <w:rPr>
          <w:b/>
          <w:i/>
          <w:iCs/>
          <w:color w:val="1F4E79" w:themeColor="accent1" w:themeShade="80"/>
        </w:rPr>
        <w:t xml:space="preserve">Standard 3.5.1. </w:t>
      </w:r>
      <w:r w:rsidR="00B92BEA" w:rsidRPr="0022514C">
        <w:rPr>
          <w:b/>
          <w:i/>
          <w:iCs/>
          <w:color w:val="1F4E79" w:themeColor="accent1" w:themeShade="80"/>
        </w:rPr>
        <w:t>Description of the organisation of the EPT and how it complements (but not replaces) the</w:t>
      </w:r>
      <w:r w:rsidRPr="0022514C">
        <w:rPr>
          <w:b/>
          <w:i/>
          <w:iCs/>
          <w:color w:val="1F4E79" w:themeColor="accent1" w:themeShade="80"/>
        </w:rPr>
        <w:t xml:space="preserve"> </w:t>
      </w:r>
      <w:r w:rsidR="00B92BEA" w:rsidRPr="0022514C">
        <w:rPr>
          <w:b/>
          <w:i/>
          <w:iCs/>
          <w:color w:val="1F4E79" w:themeColor="accent1" w:themeShade="80"/>
        </w:rPr>
        <w:t>CCT</w:t>
      </w:r>
    </w:p>
    <w:p w14:paraId="3009AE65" w14:textId="6C399AD6" w:rsidR="00B92BEA" w:rsidRPr="0022514C" w:rsidRDefault="00B92BEA" w:rsidP="00166302">
      <w:pPr>
        <w:pStyle w:val="Default"/>
        <w:jc w:val="both"/>
        <w:rPr>
          <w:color w:val="auto"/>
        </w:rPr>
      </w:pPr>
      <w:r w:rsidRPr="0022514C">
        <w:rPr>
          <w:color w:val="auto"/>
        </w:rPr>
        <w:t xml:space="preserve">The EPT is carried out according </w:t>
      </w:r>
      <w:r w:rsidR="005F3E3B" w:rsidRPr="0022514C">
        <w:rPr>
          <w:color w:val="auto"/>
        </w:rPr>
        <w:t xml:space="preserve">to the </w:t>
      </w:r>
      <w:hyperlink r:id="rId66" w:history="1">
        <w:r w:rsidR="005F3E3B" w:rsidRPr="0022514C">
          <w:rPr>
            <w:rStyle w:val="Kpr"/>
          </w:rPr>
          <w:t>EPT Directive</w:t>
        </w:r>
      </w:hyperlink>
      <w:r w:rsidR="005F3E3B" w:rsidRPr="0022514C">
        <w:rPr>
          <w:color w:val="auto"/>
        </w:rPr>
        <w:t xml:space="preserve"> of </w:t>
      </w:r>
      <w:r w:rsidR="00832887" w:rsidRPr="0022514C">
        <w:rPr>
          <w:color w:val="auto"/>
        </w:rPr>
        <w:t>VEE</w:t>
      </w:r>
      <w:r w:rsidR="005F3E3B" w:rsidRPr="0022514C">
        <w:rPr>
          <w:color w:val="auto"/>
        </w:rPr>
        <w:t xml:space="preserve">. </w:t>
      </w:r>
      <w:r w:rsidR="00CB0540" w:rsidRPr="0022514C">
        <w:rPr>
          <w:color w:val="auto"/>
        </w:rPr>
        <w:t xml:space="preserve">According to this directive, EPT is composed of three parts.  First is the participating Private Clinics </w:t>
      </w:r>
      <w:r w:rsidR="00C66ADE">
        <w:rPr>
          <w:color w:val="auto"/>
        </w:rPr>
        <w:t>which</w:t>
      </w:r>
      <w:r w:rsidR="00C66ADE" w:rsidRPr="0022514C">
        <w:rPr>
          <w:color w:val="auto"/>
        </w:rPr>
        <w:t xml:space="preserve"> </w:t>
      </w:r>
      <w:r w:rsidR="00CB0540" w:rsidRPr="0022514C">
        <w:rPr>
          <w:color w:val="auto"/>
        </w:rPr>
        <w:t xml:space="preserve">the VEE has an agreement. Second is the compulsory summer placement training. And the third one is the Graduation Thesis. Total EPT hours are provided in Table 3.5.1. In all, the content or the experience that students gain varies from student to student because students have </w:t>
      </w:r>
      <w:r w:rsidR="00C66ADE">
        <w:rPr>
          <w:color w:val="auto"/>
        </w:rPr>
        <w:t xml:space="preserve">a </w:t>
      </w:r>
      <w:r w:rsidR="00CB0540" w:rsidRPr="0022514C">
        <w:rPr>
          <w:color w:val="auto"/>
        </w:rPr>
        <w:t>high level of freedom to choose the provider.</w:t>
      </w:r>
    </w:p>
    <w:p w14:paraId="7E7438BF" w14:textId="19B25702" w:rsidR="00B92BEA" w:rsidRPr="0022514C" w:rsidRDefault="00B92BEA" w:rsidP="00166302">
      <w:pPr>
        <w:pStyle w:val="Default"/>
        <w:rPr>
          <w:color w:val="auto"/>
        </w:rPr>
      </w:pPr>
    </w:p>
    <w:p w14:paraId="69C0A9E3" w14:textId="1254E85B" w:rsidR="00CB0540" w:rsidRPr="0022514C" w:rsidRDefault="00CB0540" w:rsidP="00166302">
      <w:pPr>
        <w:pStyle w:val="Default"/>
        <w:rPr>
          <w:color w:val="auto"/>
        </w:rPr>
      </w:pPr>
    </w:p>
    <w:p w14:paraId="1E8724C9" w14:textId="77777777" w:rsidR="00CB0540" w:rsidRPr="0022514C" w:rsidRDefault="00CB0540" w:rsidP="00CB0540">
      <w:pPr>
        <w:pStyle w:val="Balk4"/>
        <w:spacing w:before="0" w:line="360" w:lineRule="auto"/>
        <w:rPr>
          <w:rFonts w:ascii="Times New Roman" w:hAnsi="Times New Roman"/>
          <w:i w:val="0"/>
          <w:color w:val="auto"/>
        </w:rPr>
      </w:pPr>
      <w:r w:rsidRPr="0022514C">
        <w:rPr>
          <w:rFonts w:ascii="Times New Roman" w:hAnsi="Times New Roman"/>
          <w:i w:val="0"/>
          <w:color w:val="auto"/>
        </w:rPr>
        <w:t>Table</w:t>
      </w:r>
      <w:r w:rsidRPr="0022514C">
        <w:rPr>
          <w:rFonts w:ascii="Times New Roman" w:hAnsi="Times New Roman"/>
          <w:i w:val="0"/>
          <w:color w:val="auto"/>
          <w:spacing w:val="-5"/>
        </w:rPr>
        <w:t xml:space="preserve"> </w:t>
      </w:r>
      <w:r w:rsidRPr="0022514C">
        <w:rPr>
          <w:rFonts w:ascii="Times New Roman" w:hAnsi="Times New Roman"/>
          <w:i w:val="0"/>
          <w:color w:val="auto"/>
        </w:rPr>
        <w:t>3.5.1.</w:t>
      </w:r>
      <w:r w:rsidRPr="0022514C">
        <w:rPr>
          <w:rFonts w:ascii="Times New Roman" w:hAnsi="Times New Roman"/>
          <w:i w:val="0"/>
          <w:color w:val="auto"/>
          <w:spacing w:val="-2"/>
        </w:rPr>
        <w:t xml:space="preserve"> </w:t>
      </w:r>
      <w:r w:rsidRPr="0022514C">
        <w:rPr>
          <w:rFonts w:ascii="Times New Roman" w:hAnsi="Times New Roman"/>
          <w:i w:val="0"/>
          <w:color w:val="auto"/>
        </w:rPr>
        <w:t>Curriculum</w:t>
      </w:r>
      <w:r w:rsidRPr="0022514C">
        <w:rPr>
          <w:rFonts w:ascii="Times New Roman" w:hAnsi="Times New Roman"/>
          <w:i w:val="0"/>
          <w:color w:val="auto"/>
          <w:spacing w:val="-1"/>
        </w:rPr>
        <w:t xml:space="preserve"> </w:t>
      </w:r>
      <w:r w:rsidRPr="0022514C">
        <w:rPr>
          <w:rFonts w:ascii="Times New Roman" w:hAnsi="Times New Roman"/>
          <w:i w:val="0"/>
          <w:color w:val="auto"/>
        </w:rPr>
        <w:t>days</w:t>
      </w:r>
      <w:r w:rsidRPr="0022514C">
        <w:rPr>
          <w:rFonts w:ascii="Times New Roman" w:hAnsi="Times New Roman"/>
          <w:i w:val="0"/>
          <w:color w:val="auto"/>
          <w:spacing w:val="-2"/>
        </w:rPr>
        <w:t xml:space="preserve"> </w:t>
      </w:r>
      <w:r w:rsidRPr="0022514C">
        <w:rPr>
          <w:rFonts w:ascii="Times New Roman" w:hAnsi="Times New Roman"/>
          <w:i w:val="0"/>
          <w:color w:val="auto"/>
        </w:rPr>
        <w:t>of</w:t>
      </w:r>
      <w:r w:rsidRPr="0022514C">
        <w:rPr>
          <w:rFonts w:ascii="Times New Roman" w:hAnsi="Times New Roman"/>
          <w:i w:val="0"/>
          <w:color w:val="auto"/>
          <w:spacing w:val="-3"/>
        </w:rPr>
        <w:t xml:space="preserve"> </w:t>
      </w:r>
      <w:r w:rsidRPr="0022514C">
        <w:rPr>
          <w:rFonts w:ascii="Times New Roman" w:hAnsi="Times New Roman"/>
          <w:i w:val="0"/>
          <w:color w:val="auto"/>
        </w:rPr>
        <w:t>EPT</w:t>
      </w:r>
      <w:r w:rsidRPr="0022514C">
        <w:rPr>
          <w:rFonts w:ascii="Times New Roman" w:hAnsi="Times New Roman"/>
          <w:i w:val="0"/>
          <w:color w:val="auto"/>
          <w:spacing w:val="-3"/>
        </w:rPr>
        <w:t xml:space="preserve"> </w:t>
      </w:r>
      <w:r w:rsidRPr="0022514C">
        <w:rPr>
          <w:rFonts w:ascii="Times New Roman" w:hAnsi="Times New Roman"/>
          <w:i w:val="0"/>
          <w:color w:val="auto"/>
        </w:rPr>
        <w:t>for</w:t>
      </w:r>
      <w:r w:rsidRPr="0022514C">
        <w:rPr>
          <w:rFonts w:ascii="Times New Roman" w:hAnsi="Times New Roman"/>
          <w:i w:val="0"/>
          <w:color w:val="auto"/>
          <w:spacing w:val="-3"/>
        </w:rPr>
        <w:t xml:space="preserve"> </w:t>
      </w:r>
      <w:r w:rsidRPr="0022514C">
        <w:rPr>
          <w:rFonts w:ascii="Times New Roman" w:hAnsi="Times New Roman"/>
          <w:i w:val="0"/>
          <w:color w:val="auto"/>
        </w:rPr>
        <w:t>each</w:t>
      </w:r>
      <w:r w:rsidRPr="0022514C">
        <w:rPr>
          <w:rFonts w:ascii="Times New Roman" w:hAnsi="Times New Roman"/>
          <w:i w:val="0"/>
          <w:color w:val="auto"/>
          <w:spacing w:val="-1"/>
        </w:rPr>
        <w:t xml:space="preserve"> </w:t>
      </w:r>
      <w:r w:rsidRPr="0022514C">
        <w:rPr>
          <w:rFonts w:ascii="Times New Roman" w:hAnsi="Times New Roman"/>
          <w:i w:val="0"/>
          <w:color w:val="auto"/>
          <w:spacing w:val="-2"/>
        </w:rPr>
        <w:t>student</w:t>
      </w:r>
    </w:p>
    <w:tbl>
      <w:tblPr>
        <w:tblStyle w:val="TableNormal"/>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6"/>
        <w:gridCol w:w="3154"/>
        <w:gridCol w:w="2458"/>
      </w:tblGrid>
      <w:tr w:rsidR="00CB0540" w:rsidRPr="0022514C" w14:paraId="1DF9FC4E" w14:textId="77777777" w:rsidTr="00CB0540">
        <w:trPr>
          <w:trHeight w:val="551"/>
        </w:trPr>
        <w:tc>
          <w:tcPr>
            <w:tcW w:w="3886" w:type="dxa"/>
            <w:shd w:val="clear" w:color="auto" w:fill="C45911" w:themeFill="accent2" w:themeFillShade="BF"/>
          </w:tcPr>
          <w:p w14:paraId="419AF555" w14:textId="77777777" w:rsidR="00CB0540" w:rsidRPr="0022514C" w:rsidRDefault="00CB0540" w:rsidP="00CB0540">
            <w:pPr>
              <w:pStyle w:val="TableParagraph"/>
              <w:spacing w:line="360" w:lineRule="auto"/>
              <w:ind w:left="1276" w:right="960"/>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z w:val="24"/>
                <w:szCs w:val="24"/>
                <w:lang w:val="en-GB"/>
              </w:rPr>
              <w:t>Fields</w:t>
            </w:r>
            <w:r w:rsidRPr="0022514C">
              <w:rPr>
                <w:rFonts w:ascii="Times New Roman" w:hAnsi="Times New Roman" w:cs="Times New Roman"/>
                <w:b/>
                <w:color w:val="FFFFFF" w:themeColor="background1"/>
                <w:spacing w:val="-15"/>
                <w:sz w:val="24"/>
                <w:szCs w:val="24"/>
                <w:lang w:val="en-GB"/>
              </w:rPr>
              <w:t xml:space="preserve"> </w:t>
            </w:r>
            <w:r w:rsidRPr="0022514C">
              <w:rPr>
                <w:rFonts w:ascii="Times New Roman" w:hAnsi="Times New Roman" w:cs="Times New Roman"/>
                <w:b/>
                <w:color w:val="FFFFFF" w:themeColor="background1"/>
                <w:sz w:val="24"/>
                <w:szCs w:val="24"/>
                <w:lang w:val="en-GB"/>
              </w:rPr>
              <w:t xml:space="preserve">of </w:t>
            </w:r>
            <w:r w:rsidRPr="0022514C">
              <w:rPr>
                <w:rFonts w:ascii="Times New Roman" w:hAnsi="Times New Roman" w:cs="Times New Roman"/>
                <w:b/>
                <w:color w:val="FFFFFF" w:themeColor="background1"/>
                <w:spacing w:val="-2"/>
                <w:sz w:val="24"/>
                <w:szCs w:val="24"/>
                <w:lang w:val="en-GB"/>
              </w:rPr>
              <w:t>Practice</w:t>
            </w:r>
          </w:p>
        </w:tc>
        <w:tc>
          <w:tcPr>
            <w:tcW w:w="3154" w:type="dxa"/>
            <w:shd w:val="clear" w:color="auto" w:fill="C45911" w:themeFill="accent2" w:themeFillShade="BF"/>
          </w:tcPr>
          <w:p w14:paraId="70C28E33" w14:textId="77777777" w:rsidR="00CB0540" w:rsidRPr="0022514C" w:rsidRDefault="00CB0540" w:rsidP="00CB0540">
            <w:pPr>
              <w:pStyle w:val="TableParagraph"/>
              <w:spacing w:line="360" w:lineRule="auto"/>
              <w:ind w:left="648" w:right="432" w:hanging="283"/>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z w:val="24"/>
                <w:szCs w:val="24"/>
                <w:lang w:val="en-GB"/>
              </w:rPr>
              <w:t>Minimum</w:t>
            </w:r>
            <w:r w:rsidRPr="0022514C">
              <w:rPr>
                <w:rFonts w:ascii="Times New Roman" w:hAnsi="Times New Roman" w:cs="Times New Roman"/>
                <w:b/>
                <w:color w:val="FFFFFF" w:themeColor="background1"/>
                <w:spacing w:val="-15"/>
                <w:sz w:val="24"/>
                <w:szCs w:val="24"/>
                <w:lang w:val="en-GB"/>
              </w:rPr>
              <w:t xml:space="preserve"> </w:t>
            </w:r>
            <w:r w:rsidRPr="0022514C">
              <w:rPr>
                <w:rFonts w:ascii="Times New Roman" w:hAnsi="Times New Roman" w:cs="Times New Roman"/>
                <w:b/>
                <w:color w:val="FFFFFF" w:themeColor="background1"/>
                <w:sz w:val="24"/>
                <w:szCs w:val="24"/>
                <w:lang w:val="en-GB"/>
              </w:rPr>
              <w:t xml:space="preserve">duration </w:t>
            </w:r>
            <w:r w:rsidRPr="0022514C">
              <w:rPr>
                <w:rFonts w:ascii="Times New Roman" w:hAnsi="Times New Roman" w:cs="Times New Roman"/>
                <w:b/>
                <w:color w:val="FFFFFF" w:themeColor="background1"/>
                <w:spacing w:val="-2"/>
                <w:sz w:val="24"/>
                <w:szCs w:val="24"/>
                <w:lang w:val="en-GB"/>
              </w:rPr>
              <w:t>(hours)</w:t>
            </w:r>
          </w:p>
        </w:tc>
        <w:tc>
          <w:tcPr>
            <w:tcW w:w="2458" w:type="dxa"/>
            <w:shd w:val="clear" w:color="auto" w:fill="C45911" w:themeFill="accent2" w:themeFillShade="BF"/>
          </w:tcPr>
          <w:p w14:paraId="72D62FF0" w14:textId="77777777" w:rsidR="00CB0540" w:rsidRPr="0022514C" w:rsidRDefault="00CB0540" w:rsidP="00CB0540">
            <w:pPr>
              <w:pStyle w:val="TableParagraph"/>
              <w:spacing w:line="360" w:lineRule="auto"/>
              <w:ind w:left="793" w:right="409" w:hanging="40"/>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z w:val="24"/>
                <w:szCs w:val="24"/>
                <w:lang w:val="en-GB"/>
              </w:rPr>
              <w:t xml:space="preserve">Year of </w:t>
            </w:r>
            <w:r w:rsidRPr="0022514C">
              <w:rPr>
                <w:rFonts w:ascii="Times New Roman" w:hAnsi="Times New Roman" w:cs="Times New Roman"/>
                <w:b/>
                <w:color w:val="FFFFFF" w:themeColor="background1"/>
                <w:spacing w:val="-2"/>
                <w:sz w:val="24"/>
                <w:szCs w:val="24"/>
                <w:lang w:val="en-GB"/>
              </w:rPr>
              <w:t>programme</w:t>
            </w:r>
          </w:p>
        </w:tc>
      </w:tr>
      <w:tr w:rsidR="00CB0540" w:rsidRPr="0022514C" w14:paraId="0194E92D" w14:textId="77777777" w:rsidTr="00CB0540">
        <w:trPr>
          <w:trHeight w:val="306"/>
        </w:trPr>
        <w:tc>
          <w:tcPr>
            <w:tcW w:w="3886" w:type="dxa"/>
            <w:shd w:val="clear" w:color="auto" w:fill="FBE4D5" w:themeFill="accent2" w:themeFillTint="33"/>
          </w:tcPr>
          <w:p w14:paraId="1A510864" w14:textId="77777777" w:rsidR="00CB0540" w:rsidRPr="0022514C" w:rsidRDefault="00CB0540" w:rsidP="00CB0540">
            <w:pPr>
              <w:pStyle w:val="TableParagraph"/>
              <w:tabs>
                <w:tab w:val="left" w:pos="448"/>
              </w:tabs>
              <w:ind w:left="78"/>
              <w:rPr>
                <w:rFonts w:ascii="Times New Roman" w:hAnsi="Times New Roman" w:cs="Times New Roman"/>
                <w:i/>
                <w:sz w:val="24"/>
                <w:szCs w:val="24"/>
                <w:lang w:val="en-GB"/>
              </w:rPr>
            </w:pPr>
            <w:r w:rsidRPr="0022514C">
              <w:rPr>
                <w:rFonts w:ascii="Times New Roman" w:hAnsi="Times New Roman" w:cs="Times New Roman"/>
                <w:sz w:val="24"/>
                <w:szCs w:val="24"/>
                <w:lang w:val="en-GB"/>
              </w:rPr>
              <w:t xml:space="preserve">Production animals (pre-clinical) </w:t>
            </w:r>
          </w:p>
        </w:tc>
        <w:tc>
          <w:tcPr>
            <w:tcW w:w="3154" w:type="dxa"/>
            <w:vMerge w:val="restart"/>
            <w:shd w:val="clear" w:color="auto" w:fill="FBE4D5" w:themeFill="accent2" w:themeFillTint="33"/>
          </w:tcPr>
          <w:p w14:paraId="31BBA5D1" w14:textId="77777777" w:rsidR="00CB0540" w:rsidRPr="0022514C" w:rsidRDefault="00CB0540" w:rsidP="00CB0540">
            <w:pPr>
              <w:pStyle w:val="TableParagraph"/>
              <w:rPr>
                <w:rFonts w:ascii="Times New Roman" w:hAnsi="Times New Roman" w:cs="Times New Roman"/>
                <w:sz w:val="24"/>
                <w:szCs w:val="24"/>
                <w:lang w:val="en-GB"/>
              </w:rPr>
            </w:pPr>
          </w:p>
          <w:p w14:paraId="06D51354" w14:textId="77777777" w:rsidR="00CB0540" w:rsidRPr="0022514C" w:rsidRDefault="00CB0540" w:rsidP="00CB0540">
            <w:pPr>
              <w:pStyle w:val="TableParagraph"/>
              <w:rPr>
                <w:rFonts w:ascii="Times New Roman" w:hAnsi="Times New Roman" w:cs="Times New Roman"/>
                <w:sz w:val="24"/>
                <w:szCs w:val="24"/>
                <w:lang w:val="en-GB"/>
              </w:rPr>
            </w:pPr>
          </w:p>
          <w:p w14:paraId="37532D2C" w14:textId="77777777" w:rsidR="00CB0540" w:rsidRPr="0022514C" w:rsidRDefault="00CB0540" w:rsidP="00CB0540">
            <w:pPr>
              <w:pStyle w:val="TableParagraph"/>
              <w:rPr>
                <w:rFonts w:ascii="Times New Roman" w:hAnsi="Times New Roman" w:cs="Times New Roman"/>
                <w:sz w:val="24"/>
                <w:szCs w:val="24"/>
                <w:lang w:val="en-GB"/>
              </w:rPr>
            </w:pPr>
          </w:p>
          <w:p w14:paraId="0CF8B88B" w14:textId="77777777" w:rsidR="00CB0540" w:rsidRPr="0022514C" w:rsidRDefault="00CB0540" w:rsidP="00CB0540">
            <w:pPr>
              <w:pStyle w:val="TableParagraph"/>
              <w:rPr>
                <w:rFonts w:ascii="Times New Roman" w:hAnsi="Times New Roman" w:cs="Times New Roman"/>
                <w:sz w:val="24"/>
                <w:szCs w:val="24"/>
                <w:lang w:val="en-GB"/>
              </w:rPr>
            </w:pPr>
            <w:r w:rsidRPr="0022514C">
              <w:rPr>
                <w:rFonts w:ascii="Times New Roman" w:hAnsi="Times New Roman" w:cs="Times New Roman"/>
                <w:sz w:val="24"/>
                <w:szCs w:val="24"/>
                <w:lang w:val="en-GB"/>
              </w:rPr>
              <w:t>252*</w:t>
            </w:r>
          </w:p>
        </w:tc>
        <w:tc>
          <w:tcPr>
            <w:tcW w:w="2458" w:type="dxa"/>
            <w:vMerge w:val="restart"/>
            <w:shd w:val="clear" w:color="auto" w:fill="FBE4D5" w:themeFill="accent2" w:themeFillTint="33"/>
          </w:tcPr>
          <w:p w14:paraId="3CCC71E1" w14:textId="77777777" w:rsidR="00CB0540" w:rsidRPr="0022514C" w:rsidRDefault="00CB0540" w:rsidP="00CB0540">
            <w:pPr>
              <w:pStyle w:val="TableParagraph"/>
              <w:rPr>
                <w:rFonts w:ascii="Times New Roman" w:hAnsi="Times New Roman" w:cs="Times New Roman"/>
                <w:sz w:val="24"/>
                <w:szCs w:val="24"/>
                <w:lang w:val="en-GB"/>
              </w:rPr>
            </w:pPr>
          </w:p>
          <w:p w14:paraId="0A39A639" w14:textId="77777777" w:rsidR="00CB0540" w:rsidRPr="0022514C" w:rsidRDefault="00CB0540" w:rsidP="00CB0540">
            <w:pPr>
              <w:pStyle w:val="TableParagraph"/>
              <w:rPr>
                <w:rFonts w:ascii="Times New Roman" w:hAnsi="Times New Roman" w:cs="Times New Roman"/>
                <w:sz w:val="24"/>
                <w:szCs w:val="24"/>
                <w:lang w:val="en-GB"/>
              </w:rPr>
            </w:pPr>
          </w:p>
          <w:p w14:paraId="60AA983F" w14:textId="77777777" w:rsidR="00CB0540" w:rsidRPr="0022514C" w:rsidRDefault="00CB0540" w:rsidP="00CB0540">
            <w:pPr>
              <w:pStyle w:val="TableParagraph"/>
              <w:rPr>
                <w:rFonts w:ascii="Times New Roman" w:hAnsi="Times New Roman" w:cs="Times New Roman"/>
                <w:sz w:val="24"/>
                <w:szCs w:val="24"/>
                <w:lang w:val="en-GB"/>
              </w:rPr>
            </w:pPr>
          </w:p>
          <w:p w14:paraId="0B9F83EE" w14:textId="77777777" w:rsidR="00CB0540" w:rsidRPr="0022514C" w:rsidRDefault="00CB0540" w:rsidP="00CB0540">
            <w:pPr>
              <w:pStyle w:val="TableParagraph"/>
              <w:rPr>
                <w:rFonts w:ascii="Times New Roman" w:hAnsi="Times New Roman" w:cs="Times New Roman"/>
                <w:sz w:val="24"/>
                <w:szCs w:val="24"/>
                <w:lang w:val="en-GB"/>
              </w:rPr>
            </w:pPr>
            <w:r w:rsidRPr="0022514C">
              <w:rPr>
                <w:rFonts w:ascii="Times New Roman" w:hAnsi="Times New Roman" w:cs="Times New Roman"/>
                <w:sz w:val="24"/>
                <w:szCs w:val="24"/>
                <w:lang w:val="en-GB"/>
              </w:rPr>
              <w:t>4 and 5</w:t>
            </w:r>
          </w:p>
        </w:tc>
      </w:tr>
      <w:tr w:rsidR="00CB0540" w:rsidRPr="0022514C" w14:paraId="60908DEA" w14:textId="77777777" w:rsidTr="00CB0540">
        <w:trPr>
          <w:trHeight w:val="306"/>
        </w:trPr>
        <w:tc>
          <w:tcPr>
            <w:tcW w:w="3886" w:type="dxa"/>
            <w:shd w:val="clear" w:color="auto" w:fill="FBE4D5" w:themeFill="accent2" w:themeFillTint="33"/>
          </w:tcPr>
          <w:p w14:paraId="48C2212A" w14:textId="77777777" w:rsidR="00CB0540" w:rsidRPr="0022514C" w:rsidRDefault="00CB0540" w:rsidP="00CB0540">
            <w:pPr>
              <w:pStyle w:val="TableParagraph"/>
              <w:tabs>
                <w:tab w:val="left" w:pos="448"/>
              </w:tabs>
              <w:ind w:left="78"/>
              <w:rPr>
                <w:rFonts w:ascii="Times New Roman" w:hAnsi="Times New Roman" w:cs="Times New Roman"/>
                <w:i/>
                <w:sz w:val="24"/>
                <w:szCs w:val="24"/>
                <w:lang w:val="en-GB"/>
              </w:rPr>
            </w:pPr>
            <w:r w:rsidRPr="0022514C">
              <w:rPr>
                <w:rFonts w:ascii="Times New Roman" w:hAnsi="Times New Roman" w:cs="Times New Roman"/>
                <w:sz w:val="24"/>
                <w:szCs w:val="24"/>
                <w:lang w:val="en-GB"/>
              </w:rPr>
              <w:t>Companion animals (pre-clinical)</w:t>
            </w:r>
          </w:p>
        </w:tc>
        <w:tc>
          <w:tcPr>
            <w:tcW w:w="3154" w:type="dxa"/>
            <w:vMerge/>
          </w:tcPr>
          <w:p w14:paraId="5A7F1C7A" w14:textId="77777777" w:rsidR="00CB0540" w:rsidRPr="0022514C" w:rsidRDefault="00CB0540" w:rsidP="00CB0540">
            <w:pPr>
              <w:pStyle w:val="TableParagraph"/>
              <w:jc w:val="left"/>
              <w:rPr>
                <w:rFonts w:ascii="Times New Roman" w:hAnsi="Times New Roman" w:cs="Times New Roman"/>
                <w:sz w:val="24"/>
                <w:szCs w:val="24"/>
                <w:lang w:val="en-GB"/>
              </w:rPr>
            </w:pPr>
          </w:p>
        </w:tc>
        <w:tc>
          <w:tcPr>
            <w:tcW w:w="2458" w:type="dxa"/>
            <w:vMerge/>
          </w:tcPr>
          <w:p w14:paraId="59745FEB" w14:textId="77777777" w:rsidR="00CB0540" w:rsidRPr="0022514C" w:rsidRDefault="00CB0540" w:rsidP="00CB0540">
            <w:pPr>
              <w:pStyle w:val="TableParagraph"/>
              <w:jc w:val="left"/>
              <w:rPr>
                <w:rFonts w:ascii="Times New Roman" w:hAnsi="Times New Roman" w:cs="Times New Roman"/>
                <w:sz w:val="24"/>
                <w:szCs w:val="24"/>
                <w:lang w:val="en-GB"/>
              </w:rPr>
            </w:pPr>
          </w:p>
        </w:tc>
      </w:tr>
      <w:tr w:rsidR="00CB0540" w:rsidRPr="0022514C" w14:paraId="26F85DCA" w14:textId="77777777" w:rsidTr="00CB0540">
        <w:trPr>
          <w:trHeight w:val="306"/>
        </w:trPr>
        <w:tc>
          <w:tcPr>
            <w:tcW w:w="3886" w:type="dxa"/>
            <w:shd w:val="clear" w:color="auto" w:fill="FBE4D5" w:themeFill="accent2" w:themeFillTint="33"/>
          </w:tcPr>
          <w:p w14:paraId="24A13828" w14:textId="77777777" w:rsidR="00CB0540" w:rsidRPr="0022514C" w:rsidRDefault="00CB0540" w:rsidP="00CB0540">
            <w:pPr>
              <w:pStyle w:val="TableParagraph"/>
              <w:tabs>
                <w:tab w:val="left" w:pos="448"/>
              </w:tabs>
              <w:ind w:left="78"/>
              <w:rPr>
                <w:rFonts w:ascii="Times New Roman" w:hAnsi="Times New Roman" w:cs="Times New Roman"/>
                <w:i/>
                <w:color w:val="000000"/>
                <w:sz w:val="24"/>
                <w:szCs w:val="24"/>
                <w:shd w:val="clear" w:color="auto" w:fill="F8F8F8"/>
                <w:lang w:val="en-GB"/>
              </w:rPr>
            </w:pPr>
            <w:r w:rsidRPr="0022514C">
              <w:rPr>
                <w:rFonts w:ascii="Times New Roman" w:hAnsi="Times New Roman" w:cs="Times New Roman"/>
                <w:sz w:val="24"/>
                <w:szCs w:val="24"/>
                <w:lang w:val="en-GB"/>
              </w:rPr>
              <w:t>Production animals (clinical)</w:t>
            </w:r>
          </w:p>
        </w:tc>
        <w:tc>
          <w:tcPr>
            <w:tcW w:w="3154" w:type="dxa"/>
            <w:vMerge/>
          </w:tcPr>
          <w:p w14:paraId="57F40A75" w14:textId="77777777" w:rsidR="00CB0540" w:rsidRPr="0022514C" w:rsidRDefault="00CB0540" w:rsidP="00CB0540">
            <w:pPr>
              <w:pStyle w:val="TableParagraph"/>
              <w:jc w:val="left"/>
              <w:rPr>
                <w:rFonts w:ascii="Times New Roman" w:hAnsi="Times New Roman" w:cs="Times New Roman"/>
                <w:sz w:val="24"/>
                <w:szCs w:val="24"/>
                <w:lang w:val="en-GB"/>
              </w:rPr>
            </w:pPr>
          </w:p>
        </w:tc>
        <w:tc>
          <w:tcPr>
            <w:tcW w:w="2458" w:type="dxa"/>
            <w:vMerge/>
          </w:tcPr>
          <w:p w14:paraId="4841FF9F" w14:textId="77777777" w:rsidR="00CB0540" w:rsidRPr="0022514C" w:rsidRDefault="00CB0540" w:rsidP="00CB0540">
            <w:pPr>
              <w:pStyle w:val="TableParagraph"/>
              <w:jc w:val="left"/>
              <w:rPr>
                <w:rFonts w:ascii="Times New Roman" w:hAnsi="Times New Roman" w:cs="Times New Roman"/>
                <w:sz w:val="24"/>
                <w:szCs w:val="24"/>
                <w:lang w:val="en-GB"/>
              </w:rPr>
            </w:pPr>
          </w:p>
        </w:tc>
      </w:tr>
      <w:tr w:rsidR="00CB0540" w:rsidRPr="0022514C" w14:paraId="3850235E" w14:textId="77777777" w:rsidTr="00CB0540">
        <w:trPr>
          <w:trHeight w:val="306"/>
        </w:trPr>
        <w:tc>
          <w:tcPr>
            <w:tcW w:w="3886" w:type="dxa"/>
            <w:shd w:val="clear" w:color="auto" w:fill="FBE4D5" w:themeFill="accent2" w:themeFillTint="33"/>
          </w:tcPr>
          <w:p w14:paraId="2132DEDC" w14:textId="77777777" w:rsidR="00CB0540" w:rsidRPr="0022514C" w:rsidRDefault="00CB0540" w:rsidP="00CB0540">
            <w:pPr>
              <w:pStyle w:val="TableParagraph"/>
              <w:tabs>
                <w:tab w:val="left" w:pos="448"/>
              </w:tabs>
              <w:ind w:left="78"/>
              <w:rPr>
                <w:rFonts w:ascii="Times New Roman" w:hAnsi="Times New Roman" w:cs="Times New Roman"/>
                <w:i/>
                <w:color w:val="000000"/>
                <w:sz w:val="24"/>
                <w:szCs w:val="24"/>
                <w:shd w:val="clear" w:color="auto" w:fill="F8F8F8"/>
                <w:lang w:val="en-GB"/>
              </w:rPr>
            </w:pPr>
            <w:r w:rsidRPr="0022514C">
              <w:rPr>
                <w:rFonts w:ascii="Times New Roman" w:hAnsi="Times New Roman" w:cs="Times New Roman"/>
                <w:sz w:val="24"/>
                <w:szCs w:val="24"/>
                <w:lang w:val="en-GB"/>
              </w:rPr>
              <w:t>Companion animals (clinical)</w:t>
            </w:r>
          </w:p>
        </w:tc>
        <w:tc>
          <w:tcPr>
            <w:tcW w:w="3154" w:type="dxa"/>
            <w:vMerge/>
          </w:tcPr>
          <w:p w14:paraId="379C548C" w14:textId="77777777" w:rsidR="00CB0540" w:rsidRPr="0022514C" w:rsidRDefault="00CB0540" w:rsidP="00CB0540">
            <w:pPr>
              <w:pStyle w:val="TableParagraph"/>
              <w:jc w:val="left"/>
              <w:rPr>
                <w:rFonts w:ascii="Times New Roman" w:hAnsi="Times New Roman" w:cs="Times New Roman"/>
                <w:sz w:val="24"/>
                <w:szCs w:val="24"/>
                <w:lang w:val="en-GB"/>
              </w:rPr>
            </w:pPr>
          </w:p>
        </w:tc>
        <w:tc>
          <w:tcPr>
            <w:tcW w:w="2458" w:type="dxa"/>
            <w:vMerge/>
          </w:tcPr>
          <w:p w14:paraId="0364424D" w14:textId="77777777" w:rsidR="00CB0540" w:rsidRPr="0022514C" w:rsidRDefault="00CB0540" w:rsidP="00CB0540">
            <w:pPr>
              <w:pStyle w:val="TableParagraph"/>
              <w:jc w:val="left"/>
              <w:rPr>
                <w:rFonts w:ascii="Times New Roman" w:hAnsi="Times New Roman" w:cs="Times New Roman"/>
                <w:sz w:val="24"/>
                <w:szCs w:val="24"/>
                <w:lang w:val="en-GB"/>
              </w:rPr>
            </w:pPr>
          </w:p>
        </w:tc>
      </w:tr>
      <w:tr w:rsidR="00CB0540" w:rsidRPr="0022514C" w14:paraId="5FA241A3" w14:textId="77777777" w:rsidTr="00CB0540">
        <w:trPr>
          <w:trHeight w:val="306"/>
        </w:trPr>
        <w:tc>
          <w:tcPr>
            <w:tcW w:w="3886" w:type="dxa"/>
            <w:shd w:val="clear" w:color="auto" w:fill="FBE4D5" w:themeFill="accent2" w:themeFillTint="33"/>
          </w:tcPr>
          <w:p w14:paraId="7569AB1B" w14:textId="77777777" w:rsidR="00CB0540" w:rsidRPr="0022514C" w:rsidRDefault="00CB0540" w:rsidP="00CB0540">
            <w:pPr>
              <w:pStyle w:val="TableParagraph"/>
              <w:tabs>
                <w:tab w:val="left" w:pos="448"/>
              </w:tabs>
              <w:ind w:left="78"/>
              <w:rPr>
                <w:rFonts w:ascii="Times New Roman" w:hAnsi="Times New Roman" w:cs="Times New Roman"/>
                <w:i/>
                <w:color w:val="000000"/>
                <w:sz w:val="24"/>
                <w:szCs w:val="24"/>
                <w:shd w:val="clear" w:color="auto" w:fill="F8F8F8"/>
                <w:lang w:val="en-GB"/>
              </w:rPr>
            </w:pPr>
            <w:r w:rsidRPr="0022514C">
              <w:rPr>
                <w:rFonts w:ascii="Times New Roman" w:hAnsi="Times New Roman" w:cs="Times New Roman"/>
                <w:sz w:val="24"/>
                <w:szCs w:val="24"/>
                <w:lang w:val="en-GB"/>
              </w:rPr>
              <w:t>VPH (including FSQ)</w:t>
            </w:r>
          </w:p>
        </w:tc>
        <w:tc>
          <w:tcPr>
            <w:tcW w:w="3154" w:type="dxa"/>
            <w:vMerge/>
          </w:tcPr>
          <w:p w14:paraId="71D62277" w14:textId="77777777" w:rsidR="00CB0540" w:rsidRPr="0022514C" w:rsidRDefault="00CB0540" w:rsidP="00CB0540">
            <w:pPr>
              <w:pStyle w:val="TableParagraph"/>
              <w:jc w:val="left"/>
              <w:rPr>
                <w:rFonts w:ascii="Times New Roman" w:hAnsi="Times New Roman" w:cs="Times New Roman"/>
                <w:sz w:val="24"/>
                <w:szCs w:val="24"/>
                <w:lang w:val="en-GB"/>
              </w:rPr>
            </w:pPr>
          </w:p>
        </w:tc>
        <w:tc>
          <w:tcPr>
            <w:tcW w:w="2458" w:type="dxa"/>
            <w:vMerge/>
          </w:tcPr>
          <w:p w14:paraId="3EF53295" w14:textId="77777777" w:rsidR="00CB0540" w:rsidRPr="0022514C" w:rsidRDefault="00CB0540" w:rsidP="00CB0540">
            <w:pPr>
              <w:pStyle w:val="TableParagraph"/>
              <w:jc w:val="left"/>
              <w:rPr>
                <w:rFonts w:ascii="Times New Roman" w:hAnsi="Times New Roman" w:cs="Times New Roman"/>
                <w:sz w:val="24"/>
                <w:szCs w:val="24"/>
                <w:lang w:val="en-GB"/>
              </w:rPr>
            </w:pPr>
          </w:p>
        </w:tc>
      </w:tr>
      <w:tr w:rsidR="00CB0540" w:rsidRPr="0022514C" w14:paraId="090B1415" w14:textId="77777777" w:rsidTr="00CB0540">
        <w:trPr>
          <w:trHeight w:val="306"/>
        </w:trPr>
        <w:tc>
          <w:tcPr>
            <w:tcW w:w="3886" w:type="dxa"/>
            <w:shd w:val="clear" w:color="auto" w:fill="FBE4D5" w:themeFill="accent2" w:themeFillTint="33"/>
          </w:tcPr>
          <w:p w14:paraId="6EBCFD4D" w14:textId="77777777" w:rsidR="00CB0540" w:rsidRPr="0022514C" w:rsidRDefault="00CB0540" w:rsidP="00CB0540">
            <w:pPr>
              <w:pStyle w:val="TableParagraph"/>
              <w:tabs>
                <w:tab w:val="left" w:pos="448"/>
              </w:tabs>
              <w:ind w:left="78"/>
              <w:rPr>
                <w:rFonts w:ascii="Times New Roman" w:hAnsi="Times New Roman" w:cs="Times New Roman"/>
                <w:i/>
                <w:color w:val="000000"/>
                <w:sz w:val="24"/>
                <w:szCs w:val="24"/>
                <w:shd w:val="clear" w:color="auto" w:fill="F8F8F8"/>
                <w:lang w:val="en-GB"/>
              </w:rPr>
            </w:pPr>
            <w:r w:rsidRPr="0022514C">
              <w:rPr>
                <w:rFonts w:ascii="Times New Roman" w:hAnsi="Times New Roman" w:cs="Times New Roman"/>
                <w:sz w:val="24"/>
                <w:szCs w:val="24"/>
                <w:lang w:val="en-GB"/>
              </w:rPr>
              <w:t>Others (specify)</w:t>
            </w:r>
          </w:p>
        </w:tc>
        <w:tc>
          <w:tcPr>
            <w:tcW w:w="3154" w:type="dxa"/>
            <w:vMerge/>
          </w:tcPr>
          <w:p w14:paraId="634E732C" w14:textId="77777777" w:rsidR="00CB0540" w:rsidRPr="0022514C" w:rsidRDefault="00CB0540" w:rsidP="00CB0540">
            <w:pPr>
              <w:pStyle w:val="TableParagraph"/>
              <w:jc w:val="left"/>
              <w:rPr>
                <w:rFonts w:ascii="Times New Roman" w:hAnsi="Times New Roman" w:cs="Times New Roman"/>
                <w:sz w:val="24"/>
                <w:szCs w:val="24"/>
                <w:lang w:val="en-GB"/>
              </w:rPr>
            </w:pPr>
          </w:p>
        </w:tc>
        <w:tc>
          <w:tcPr>
            <w:tcW w:w="2458" w:type="dxa"/>
            <w:vMerge/>
          </w:tcPr>
          <w:p w14:paraId="53A55718" w14:textId="77777777" w:rsidR="00CB0540" w:rsidRPr="0022514C" w:rsidRDefault="00CB0540" w:rsidP="00CB0540">
            <w:pPr>
              <w:pStyle w:val="TableParagraph"/>
              <w:jc w:val="left"/>
              <w:rPr>
                <w:rFonts w:ascii="Times New Roman" w:hAnsi="Times New Roman" w:cs="Times New Roman"/>
                <w:sz w:val="24"/>
                <w:szCs w:val="24"/>
                <w:lang w:val="en-GB"/>
              </w:rPr>
            </w:pPr>
          </w:p>
        </w:tc>
      </w:tr>
    </w:tbl>
    <w:p w14:paraId="090E0D60" w14:textId="77777777" w:rsidR="00CB0540" w:rsidRPr="0022514C" w:rsidRDefault="00CB0540" w:rsidP="00CB0540">
      <w:pPr>
        <w:spacing w:after="0" w:line="240" w:lineRule="auto"/>
        <w:ind w:right="-94"/>
        <w:jc w:val="both"/>
        <w:rPr>
          <w:rFonts w:ascii="Times New Roman" w:hAnsi="Times New Roman" w:cs="Times New Roman"/>
          <w:i/>
          <w:sz w:val="20"/>
          <w:szCs w:val="20"/>
          <w:lang w:val="en-GB"/>
        </w:rPr>
      </w:pPr>
      <w:r w:rsidRPr="0022514C">
        <w:rPr>
          <w:rFonts w:ascii="Times New Roman" w:hAnsi="Times New Roman" w:cs="Times New Roman"/>
          <w:i/>
          <w:color w:val="231F20"/>
          <w:sz w:val="20"/>
          <w:szCs w:val="20"/>
          <w:lang w:val="en-GB"/>
        </w:rPr>
        <w:t>*It</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is</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not</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likely</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to</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determine</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the</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subjects</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for</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EPT</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precisely</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because</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students</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are</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free</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to</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choose</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the</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place</w:t>
      </w:r>
      <w:r w:rsidRPr="0022514C">
        <w:rPr>
          <w:rFonts w:ascii="Times New Roman" w:hAnsi="Times New Roman" w:cs="Times New Roman"/>
          <w:i/>
          <w:color w:val="231F20"/>
          <w:spacing w:val="-2"/>
          <w:sz w:val="20"/>
          <w:szCs w:val="20"/>
          <w:lang w:val="en-GB"/>
        </w:rPr>
        <w:t xml:space="preserve"> </w:t>
      </w:r>
      <w:r w:rsidRPr="0022514C">
        <w:rPr>
          <w:rFonts w:ascii="Times New Roman" w:hAnsi="Times New Roman" w:cs="Times New Roman"/>
          <w:i/>
          <w:color w:val="231F20"/>
          <w:sz w:val="20"/>
          <w:szCs w:val="20"/>
          <w:lang w:val="en-GB"/>
        </w:rPr>
        <w:t xml:space="preserve">for obligatory summer internship, but those in semesters 7, 8, and 9 are mainly at Production animal and Companion animal clinics. </w:t>
      </w:r>
    </w:p>
    <w:p w14:paraId="5E62B47D" w14:textId="286CC3EF" w:rsidR="00CB0540" w:rsidRPr="0022514C" w:rsidRDefault="00CB0540" w:rsidP="00166302">
      <w:pPr>
        <w:pStyle w:val="Default"/>
        <w:rPr>
          <w:color w:val="auto"/>
        </w:rPr>
      </w:pPr>
    </w:p>
    <w:p w14:paraId="6FA56736" w14:textId="77777777" w:rsidR="00CB0540" w:rsidRPr="0022514C" w:rsidRDefault="00CB0540" w:rsidP="00166302">
      <w:pPr>
        <w:pStyle w:val="Default"/>
        <w:rPr>
          <w:color w:val="auto"/>
        </w:rPr>
      </w:pPr>
    </w:p>
    <w:p w14:paraId="7FDA41F4" w14:textId="77777777" w:rsidR="00CB0540" w:rsidRPr="0022514C" w:rsidRDefault="00CB0540" w:rsidP="00CB0540">
      <w:pPr>
        <w:pStyle w:val="Default"/>
        <w:rPr>
          <w:b/>
          <w:i/>
          <w:color w:val="auto"/>
        </w:rPr>
      </w:pPr>
      <w:r w:rsidRPr="0022514C">
        <w:rPr>
          <w:b/>
          <w:i/>
          <w:color w:val="auto"/>
        </w:rPr>
        <w:t>EPT at Private Clinics:</w:t>
      </w:r>
    </w:p>
    <w:p w14:paraId="5F2854F4" w14:textId="1FCAA53A" w:rsidR="00CB0540" w:rsidRPr="0022514C" w:rsidRDefault="00CB0540" w:rsidP="00CB0540">
      <w:pPr>
        <w:pStyle w:val="Default"/>
        <w:jc w:val="both"/>
        <w:rPr>
          <w:color w:val="auto"/>
        </w:rPr>
      </w:pPr>
      <w:r w:rsidRPr="0022514C">
        <w:rPr>
          <w:color w:val="auto"/>
        </w:rPr>
        <w:t xml:space="preserve">EPT at private clinics is an integral part of the clinical rotations program at the VEE. The EPT Coordinator, who is the Vice Dean responsible for Student Affairs, oversees group assignments and schedules. While there are no formal written criteria for selecting practitioners, those chosen typically have a high caseload, the ability to supervise veterinary students effectively, good communication with academic institutions, and acceptable records with the Veterinary Chamber. The VEE collaborates closely with the Veterinary Chamber on various matters, including selecting practitioners and signing bilateral agreements with private clinics in </w:t>
      </w:r>
      <w:proofErr w:type="spellStart"/>
      <w:r w:rsidRPr="0022514C">
        <w:rPr>
          <w:color w:val="auto"/>
        </w:rPr>
        <w:t>Elazığ</w:t>
      </w:r>
      <w:proofErr w:type="spellEnd"/>
      <w:r w:rsidRPr="0022514C">
        <w:rPr>
          <w:color w:val="auto"/>
        </w:rPr>
        <w:t xml:space="preserve">. Students are insured against accidents while participating in off-campus EPT. Two students are assigned to each provider. During the training, students must complete an EPT logbook detailing their activities, which they submit to the EPT Coordinator upon completion. At the end of the EPT, both the provider and the students independently fill out a performance evaluation form, which is also </w:t>
      </w:r>
      <w:r w:rsidRPr="0022514C">
        <w:rPr>
          <w:color w:val="auto"/>
        </w:rPr>
        <w:lastRenderedPageBreak/>
        <w:t>submitted to the EPT Coordinator. This process ensures comprehensive documentation and evaluation of the training experience.</w:t>
      </w:r>
    </w:p>
    <w:p w14:paraId="3C315698" w14:textId="5A20E99F" w:rsidR="00CB0540" w:rsidRPr="0022514C" w:rsidRDefault="00CB0540" w:rsidP="00CB0540">
      <w:pPr>
        <w:pStyle w:val="Default"/>
        <w:jc w:val="both"/>
        <w:rPr>
          <w:color w:val="auto"/>
        </w:rPr>
      </w:pPr>
    </w:p>
    <w:p w14:paraId="75F6C0BE" w14:textId="77777777" w:rsidR="00CB0540" w:rsidRPr="0022514C" w:rsidRDefault="00CB0540" w:rsidP="00CB0540">
      <w:pPr>
        <w:pStyle w:val="Default"/>
        <w:jc w:val="both"/>
        <w:rPr>
          <w:b/>
          <w:i/>
          <w:color w:val="auto"/>
        </w:rPr>
      </w:pPr>
      <w:r w:rsidRPr="0022514C">
        <w:rPr>
          <w:b/>
          <w:i/>
          <w:color w:val="auto"/>
        </w:rPr>
        <w:t>EPT as Summer Placement Training:</w:t>
      </w:r>
    </w:p>
    <w:p w14:paraId="6A4DE8A3" w14:textId="11164BD5" w:rsidR="00CB0540" w:rsidRPr="0022514C" w:rsidRDefault="00CB0540" w:rsidP="00CB0540">
      <w:pPr>
        <w:pStyle w:val="Default"/>
        <w:jc w:val="both"/>
        <w:rPr>
          <w:color w:val="auto"/>
        </w:rPr>
      </w:pPr>
      <w:r w:rsidRPr="0022514C">
        <w:rPr>
          <w:color w:val="auto"/>
        </w:rPr>
        <w:t>Summer placement training is required by Law 2547 for all university students. The VEE students take this training in the summer between 8</w:t>
      </w:r>
      <w:r w:rsidRPr="0022514C">
        <w:rPr>
          <w:color w:val="auto"/>
          <w:vertAlign w:val="superscript"/>
        </w:rPr>
        <w:t>th</w:t>
      </w:r>
      <w:r w:rsidRPr="0022514C">
        <w:rPr>
          <w:color w:val="auto"/>
        </w:rPr>
        <w:t xml:space="preserve"> and 9</w:t>
      </w:r>
      <w:r w:rsidRPr="0022514C">
        <w:rPr>
          <w:color w:val="auto"/>
          <w:vertAlign w:val="superscript"/>
        </w:rPr>
        <w:t>th</w:t>
      </w:r>
      <w:r w:rsidRPr="0022514C">
        <w:rPr>
          <w:color w:val="auto"/>
        </w:rPr>
        <w:t xml:space="preserve"> semester. The training is carried out according to the </w:t>
      </w:r>
      <w:hyperlink r:id="rId67" w:history="1">
        <w:r w:rsidRPr="0022514C">
          <w:rPr>
            <w:rStyle w:val="Kpr"/>
          </w:rPr>
          <w:t>Directive for Summer Stage of the VEE</w:t>
        </w:r>
      </w:hyperlink>
      <w:r w:rsidRPr="0022514C">
        <w:rPr>
          <w:color w:val="auto"/>
        </w:rPr>
        <w:t xml:space="preserve">. Before that, students decide </w:t>
      </w:r>
      <w:r w:rsidR="00C66ADE">
        <w:rPr>
          <w:color w:val="auto"/>
        </w:rPr>
        <w:t>to contact the EPT providers nationwide, including clinics, slaughterhouses, poultry facilities, official laboratories,</w:t>
      </w:r>
      <w:r w:rsidRPr="0022514C">
        <w:rPr>
          <w:color w:val="auto"/>
        </w:rPr>
        <w:t xml:space="preserve"> and inspection offices. They have to submit their acceptance to the Dean's Office, and the Stage Commission will approve it.</w:t>
      </w:r>
    </w:p>
    <w:p w14:paraId="5E50BDD6" w14:textId="77777777" w:rsidR="00CB0540" w:rsidRPr="0022514C" w:rsidRDefault="00CB0540" w:rsidP="00CB0540">
      <w:pPr>
        <w:pStyle w:val="Default"/>
        <w:jc w:val="both"/>
        <w:rPr>
          <w:color w:val="auto"/>
        </w:rPr>
      </w:pPr>
    </w:p>
    <w:p w14:paraId="21978177" w14:textId="77777777" w:rsidR="000E3C9D" w:rsidRPr="0022514C" w:rsidRDefault="000E3C9D" w:rsidP="000E3C9D">
      <w:pPr>
        <w:pStyle w:val="Default"/>
        <w:rPr>
          <w:b/>
          <w:i/>
          <w:color w:val="auto"/>
        </w:rPr>
      </w:pPr>
      <w:r w:rsidRPr="0022514C">
        <w:rPr>
          <w:b/>
          <w:i/>
          <w:color w:val="auto"/>
        </w:rPr>
        <w:t xml:space="preserve">EPT as Graduation Thesis: </w:t>
      </w:r>
    </w:p>
    <w:p w14:paraId="4C4E7A03" w14:textId="33AFA618" w:rsidR="000E3C9D" w:rsidRPr="0022514C" w:rsidRDefault="000E3C9D" w:rsidP="000E3C9D">
      <w:pPr>
        <w:pStyle w:val="Default"/>
        <w:jc w:val="both"/>
        <w:rPr>
          <w:color w:val="auto"/>
          <w:u w:val="single"/>
        </w:rPr>
      </w:pPr>
      <w:r w:rsidRPr="0022514C">
        <w:rPr>
          <w:color w:val="auto"/>
        </w:rPr>
        <w:t xml:space="preserve">Graduation thesis is carried out according to </w:t>
      </w:r>
      <w:r w:rsidR="00CB0540" w:rsidRPr="0022514C">
        <w:rPr>
          <w:color w:val="auto"/>
        </w:rPr>
        <w:t xml:space="preserve">the </w:t>
      </w:r>
      <w:hyperlink r:id="rId68" w:history="1">
        <w:r w:rsidRPr="0022514C">
          <w:rPr>
            <w:rStyle w:val="Kpr"/>
          </w:rPr>
          <w:t>Directive for Internship and Graduation Thesis</w:t>
        </w:r>
      </w:hyperlink>
      <w:r w:rsidRPr="0022514C">
        <w:t xml:space="preserve"> of the VEE</w:t>
      </w:r>
      <w:r w:rsidRPr="0022514C">
        <w:rPr>
          <w:color w:val="auto"/>
        </w:rPr>
        <w:t>.</w:t>
      </w:r>
      <w:r w:rsidRPr="0022514C">
        <w:rPr>
          <w:color w:val="auto"/>
          <w:u w:val="single"/>
        </w:rPr>
        <w:t xml:space="preserve"> </w:t>
      </w:r>
    </w:p>
    <w:p w14:paraId="6044A407" w14:textId="0C04F24E" w:rsidR="000E3C9D" w:rsidRPr="0022514C" w:rsidRDefault="000E3C9D" w:rsidP="00166302">
      <w:pPr>
        <w:pStyle w:val="Default"/>
        <w:rPr>
          <w:color w:val="auto"/>
        </w:rPr>
      </w:pPr>
    </w:p>
    <w:p w14:paraId="6CC41D93" w14:textId="061269D8" w:rsidR="00CB0540" w:rsidRPr="0022514C" w:rsidRDefault="00CB0540" w:rsidP="00166302">
      <w:pPr>
        <w:pStyle w:val="Default"/>
        <w:rPr>
          <w:color w:val="auto"/>
        </w:rPr>
      </w:pPr>
    </w:p>
    <w:p w14:paraId="3C10E989" w14:textId="2651CBE2" w:rsidR="00B92BEA" w:rsidRPr="0022514C" w:rsidRDefault="00B92BEA" w:rsidP="00166302">
      <w:pPr>
        <w:pStyle w:val="Default"/>
        <w:jc w:val="both"/>
      </w:pPr>
      <w:r w:rsidRPr="0022514C">
        <w:rPr>
          <w:b/>
          <w:bCs/>
        </w:rPr>
        <w:t>Standard 3.6: The EPT providers must meet the relevant national Veterinary Practice Standards, have an agreement with the VEE and the student (stating their respective rights and duties, including insurance matters), provide a standardised evaluation of the performance of the student during their EPT and be allowed to provide feedback t</w:t>
      </w:r>
      <w:r w:rsidR="00B12685" w:rsidRPr="0022514C">
        <w:rPr>
          <w:b/>
          <w:bCs/>
        </w:rPr>
        <w:t xml:space="preserve">o the VEE on the EPT programme. </w:t>
      </w:r>
      <w:r w:rsidRPr="0022514C">
        <w:rPr>
          <w:b/>
          <w:bCs/>
        </w:rPr>
        <w:t xml:space="preserve">There must be a member of the teaching staff responsible for the overall supervision of the EPT, including liaison with EPT providers. </w:t>
      </w:r>
    </w:p>
    <w:p w14:paraId="6FDC04A9" w14:textId="77777777" w:rsidR="00B92BEA" w:rsidRPr="0022514C" w:rsidRDefault="00B92BEA" w:rsidP="00166302">
      <w:pPr>
        <w:pStyle w:val="Default"/>
        <w:rPr>
          <w:i/>
          <w:iCs/>
        </w:rPr>
      </w:pPr>
    </w:p>
    <w:p w14:paraId="3B843480" w14:textId="682AD1D3" w:rsidR="00B12685" w:rsidRPr="0022514C" w:rsidRDefault="00B12685" w:rsidP="00166302">
      <w:pPr>
        <w:pStyle w:val="Default"/>
        <w:jc w:val="both"/>
        <w:rPr>
          <w:b/>
          <w:i/>
          <w:iCs/>
          <w:color w:val="1F4E79" w:themeColor="accent1" w:themeShade="80"/>
        </w:rPr>
      </w:pPr>
      <w:r w:rsidRPr="0022514C">
        <w:rPr>
          <w:b/>
          <w:i/>
          <w:iCs/>
          <w:color w:val="1F4E79" w:themeColor="accent1" w:themeShade="80"/>
        </w:rPr>
        <w:t xml:space="preserve">Standard 3.6.1. </w:t>
      </w:r>
      <w:r w:rsidR="00B92BEA" w:rsidRPr="0022514C">
        <w:rPr>
          <w:b/>
          <w:i/>
          <w:iCs/>
          <w:color w:val="1F4E79" w:themeColor="accent1" w:themeShade="80"/>
        </w:rPr>
        <w:t xml:space="preserve">Description of how the EPT providers </w:t>
      </w:r>
      <w:proofErr w:type="gramStart"/>
      <w:r w:rsidR="00B92BEA" w:rsidRPr="0022514C">
        <w:rPr>
          <w:b/>
          <w:i/>
          <w:iCs/>
          <w:color w:val="1F4E79" w:themeColor="accent1" w:themeShade="80"/>
        </w:rPr>
        <w:t>are</w:t>
      </w:r>
      <w:proofErr w:type="gramEnd"/>
      <w:r w:rsidR="00B92BEA" w:rsidRPr="0022514C">
        <w:rPr>
          <w:b/>
          <w:i/>
          <w:iCs/>
          <w:color w:val="1F4E79" w:themeColor="accent1" w:themeShade="80"/>
        </w:rPr>
        <w:t xml:space="preserve"> linked to the VEE (a copy of one of the agreements to be provided in the Appendices), assess the students and provide feedback to the VEE</w:t>
      </w:r>
      <w:r w:rsidRPr="0022514C">
        <w:rPr>
          <w:b/>
          <w:i/>
          <w:iCs/>
          <w:color w:val="1F4E79" w:themeColor="accent1" w:themeShade="80"/>
        </w:rPr>
        <w:t xml:space="preserve"> </w:t>
      </w:r>
    </w:p>
    <w:p w14:paraId="3A154668" w14:textId="1F67F4EF" w:rsidR="00B12685" w:rsidRPr="009B23D9" w:rsidRDefault="00B12685" w:rsidP="00166302">
      <w:pPr>
        <w:pStyle w:val="Default"/>
        <w:jc w:val="both"/>
        <w:rPr>
          <w:bCs/>
          <w:color w:val="auto"/>
        </w:rPr>
      </w:pPr>
      <w:r w:rsidRPr="0022514C">
        <w:rPr>
          <w:bCs/>
        </w:rPr>
        <w:t xml:space="preserve">After the selection of the EPT provider outside the </w:t>
      </w:r>
      <w:r w:rsidR="005A293F" w:rsidRPr="0022514C">
        <w:rPr>
          <w:bCs/>
        </w:rPr>
        <w:t>VEE</w:t>
      </w:r>
      <w:r w:rsidRPr="0022514C">
        <w:rPr>
          <w:bCs/>
        </w:rPr>
        <w:t xml:space="preserve"> is completed, the Dean and the practitioner sign a formal bilateral agreement. This agreement is valid for one academic year. If the parties agree, it can be extended for another year</w:t>
      </w:r>
      <w:r w:rsidRPr="009B23D9">
        <w:rPr>
          <w:bCs/>
          <w:color w:val="auto"/>
        </w:rPr>
        <w:t xml:space="preserve">. A </w:t>
      </w:r>
      <w:r w:rsidR="009B23D9" w:rsidRPr="009B23D9">
        <w:rPr>
          <w:bCs/>
          <w:color w:val="auto"/>
        </w:rPr>
        <w:t xml:space="preserve">sample </w:t>
      </w:r>
      <w:r w:rsidRPr="009B23D9">
        <w:rPr>
          <w:bCs/>
          <w:color w:val="auto"/>
        </w:rPr>
        <w:t xml:space="preserve">copy of </w:t>
      </w:r>
      <w:r w:rsidR="00C66ADE">
        <w:rPr>
          <w:bCs/>
          <w:color w:val="auto"/>
        </w:rPr>
        <w:t xml:space="preserve">the </w:t>
      </w:r>
      <w:r w:rsidRPr="009B23D9">
        <w:rPr>
          <w:bCs/>
          <w:color w:val="auto"/>
        </w:rPr>
        <w:t xml:space="preserve">signed agreement is provided in </w:t>
      </w:r>
      <w:r w:rsidR="006F03C9" w:rsidRPr="009B23D9">
        <w:rPr>
          <w:bCs/>
          <w:color w:val="auto"/>
        </w:rPr>
        <w:t>Appendix</w:t>
      </w:r>
      <w:r w:rsidRPr="009B23D9">
        <w:rPr>
          <w:bCs/>
          <w:color w:val="auto"/>
        </w:rPr>
        <w:t xml:space="preserve"> </w:t>
      </w:r>
      <w:r w:rsidR="005370EC">
        <w:rPr>
          <w:bCs/>
          <w:color w:val="auto"/>
        </w:rPr>
        <w:t>9</w:t>
      </w:r>
      <w:r w:rsidR="006F03C9" w:rsidRPr="009B23D9">
        <w:rPr>
          <w:bCs/>
          <w:color w:val="auto"/>
        </w:rPr>
        <w:t>.</w:t>
      </w:r>
    </w:p>
    <w:p w14:paraId="4BF5887E" w14:textId="77777777" w:rsidR="00B12685" w:rsidRPr="0022514C" w:rsidRDefault="00B12685" w:rsidP="00166302">
      <w:pPr>
        <w:pStyle w:val="Default"/>
        <w:jc w:val="both"/>
        <w:rPr>
          <w:b/>
          <w:i/>
          <w:iCs/>
          <w:color w:val="1F4E79" w:themeColor="accent1" w:themeShade="80"/>
        </w:rPr>
      </w:pPr>
    </w:p>
    <w:p w14:paraId="15EAF3AF" w14:textId="025C0BA1" w:rsidR="00B92BEA" w:rsidRPr="0022514C" w:rsidRDefault="006F03C9" w:rsidP="00166302">
      <w:pPr>
        <w:pStyle w:val="Default"/>
        <w:jc w:val="both"/>
        <w:rPr>
          <w:i/>
          <w:iCs/>
          <w:color w:val="FF0000"/>
        </w:rPr>
      </w:pPr>
      <w:r w:rsidRPr="0022514C">
        <w:rPr>
          <w:b/>
          <w:i/>
          <w:iCs/>
          <w:color w:val="1F4E79" w:themeColor="accent1" w:themeShade="80"/>
        </w:rPr>
        <w:t xml:space="preserve">Standard 3.6.2. </w:t>
      </w:r>
      <w:r w:rsidR="00B92BEA" w:rsidRPr="0022514C">
        <w:rPr>
          <w:b/>
          <w:i/>
          <w:iCs/>
          <w:color w:val="1F4E79" w:themeColor="accent1" w:themeShade="80"/>
        </w:rPr>
        <w:t>Name of the teaching staff(s) responsible for the supervision of the EPT activities</w:t>
      </w:r>
    </w:p>
    <w:p w14:paraId="7193309A" w14:textId="3DC40B35" w:rsidR="00B92BEA" w:rsidRPr="0022514C" w:rsidRDefault="00A02108" w:rsidP="00166302">
      <w:pPr>
        <w:pStyle w:val="Default"/>
        <w:rPr>
          <w:iCs/>
          <w:color w:val="auto"/>
        </w:rPr>
      </w:pPr>
      <w:r w:rsidRPr="0022514C">
        <w:rPr>
          <w:iCs/>
          <w:color w:val="auto"/>
        </w:rPr>
        <w:t xml:space="preserve">EPT commission chaired by </w:t>
      </w:r>
      <w:r w:rsidR="006F03C9" w:rsidRPr="0022514C">
        <w:rPr>
          <w:iCs/>
          <w:color w:val="auto"/>
        </w:rPr>
        <w:t xml:space="preserve">Prof. </w:t>
      </w:r>
      <w:proofErr w:type="spellStart"/>
      <w:r w:rsidR="006F03C9" w:rsidRPr="0022514C">
        <w:rPr>
          <w:iCs/>
          <w:color w:val="auto"/>
        </w:rPr>
        <w:t>Dr.</w:t>
      </w:r>
      <w:proofErr w:type="spellEnd"/>
      <w:r w:rsidR="006F03C9" w:rsidRPr="0022514C">
        <w:rPr>
          <w:iCs/>
          <w:color w:val="auto"/>
        </w:rPr>
        <w:t xml:space="preserve"> </w:t>
      </w:r>
      <w:proofErr w:type="spellStart"/>
      <w:r w:rsidR="006F03C9" w:rsidRPr="0022514C">
        <w:rPr>
          <w:iCs/>
          <w:color w:val="auto"/>
        </w:rPr>
        <w:t>Engin</w:t>
      </w:r>
      <w:proofErr w:type="spellEnd"/>
      <w:r w:rsidR="006F03C9" w:rsidRPr="0022514C">
        <w:rPr>
          <w:iCs/>
          <w:color w:val="auto"/>
        </w:rPr>
        <w:t xml:space="preserve"> BALIKÇI, Vice Dean</w:t>
      </w:r>
      <w:r w:rsidRPr="0022514C">
        <w:rPr>
          <w:iCs/>
          <w:color w:val="auto"/>
        </w:rPr>
        <w:t xml:space="preserve"> </w:t>
      </w:r>
    </w:p>
    <w:p w14:paraId="79B7FE86" w14:textId="548D7D70" w:rsidR="00B92BEA" w:rsidRPr="0022514C" w:rsidRDefault="00B92BEA" w:rsidP="00166302">
      <w:pPr>
        <w:pStyle w:val="Default"/>
        <w:rPr>
          <w:b/>
          <w:bCs/>
        </w:rPr>
      </w:pPr>
    </w:p>
    <w:p w14:paraId="53121F45" w14:textId="77777777" w:rsidR="006F03C9" w:rsidRPr="0022514C" w:rsidRDefault="006F03C9" w:rsidP="00166302">
      <w:pPr>
        <w:pStyle w:val="Default"/>
        <w:rPr>
          <w:b/>
          <w:bCs/>
        </w:rPr>
      </w:pPr>
    </w:p>
    <w:p w14:paraId="22AC557D" w14:textId="77777777" w:rsidR="00B92BEA" w:rsidRPr="0022514C" w:rsidRDefault="00B92BEA" w:rsidP="00166302">
      <w:pPr>
        <w:pStyle w:val="Default"/>
        <w:jc w:val="both"/>
        <w:rPr>
          <w:b/>
          <w:bCs/>
        </w:rPr>
      </w:pPr>
      <w:r w:rsidRPr="0022514C">
        <w:rPr>
          <w:b/>
          <w:bCs/>
        </w:rPr>
        <w:t xml:space="preserve">Standard 3.7: Students must take responsibility for their own learning during EPT. This includes preparing properly before each placement, keeping a proper record of their experience during EPT by using a logbook provided by the VEE and evaluating the EPT. Students must be allowed to complain officially and/or anonymously about issues occurring during EPT. The VEE must have a system of QA to monitor the implementation, progress and then feedback within the EPT activities.  </w:t>
      </w:r>
    </w:p>
    <w:p w14:paraId="48586B29" w14:textId="77777777" w:rsidR="00B92BEA" w:rsidRPr="0022514C" w:rsidRDefault="00B92BEA" w:rsidP="00166302">
      <w:pPr>
        <w:pStyle w:val="Default"/>
      </w:pPr>
    </w:p>
    <w:p w14:paraId="0313DA11" w14:textId="496BFFE1" w:rsidR="00B92BEA" w:rsidRPr="0022514C" w:rsidRDefault="006F03C9" w:rsidP="00166302">
      <w:pPr>
        <w:pStyle w:val="Default"/>
        <w:jc w:val="both"/>
        <w:rPr>
          <w:b/>
          <w:i/>
          <w:iCs/>
          <w:color w:val="1F4E79" w:themeColor="accent1" w:themeShade="80"/>
        </w:rPr>
      </w:pPr>
      <w:r w:rsidRPr="0022514C">
        <w:rPr>
          <w:b/>
          <w:i/>
          <w:iCs/>
          <w:color w:val="1F4E79" w:themeColor="accent1" w:themeShade="80"/>
        </w:rPr>
        <w:t xml:space="preserve">Standard 3.7.1. </w:t>
      </w:r>
      <w:r w:rsidR="00B92BEA" w:rsidRPr="0022514C">
        <w:rPr>
          <w:b/>
          <w:i/>
          <w:iCs/>
          <w:color w:val="1F4E79" w:themeColor="accent1" w:themeShade="80"/>
        </w:rPr>
        <w:t xml:space="preserve">Description of the implications of students in the preparation, recording and assessment of their EPT </w:t>
      </w:r>
    </w:p>
    <w:p w14:paraId="2B065946" w14:textId="2748D326" w:rsidR="005A293F" w:rsidRPr="0022514C" w:rsidRDefault="00B92BEA" w:rsidP="00166302">
      <w:pPr>
        <w:pStyle w:val="Default"/>
        <w:jc w:val="both"/>
        <w:rPr>
          <w:color w:val="auto"/>
        </w:rPr>
      </w:pPr>
      <w:r w:rsidRPr="0022514C">
        <w:rPr>
          <w:iCs/>
        </w:rPr>
        <w:t>The EPT coordinator</w:t>
      </w:r>
      <w:r w:rsidR="00C66ADE">
        <w:rPr>
          <w:iCs/>
        </w:rPr>
        <w:t>,</w:t>
      </w:r>
      <w:r w:rsidRPr="0022514C">
        <w:rPr>
          <w:iCs/>
        </w:rPr>
        <w:t xml:space="preserve"> who is also the </w:t>
      </w:r>
      <w:r w:rsidR="005A293F" w:rsidRPr="0022514C">
        <w:rPr>
          <w:iCs/>
        </w:rPr>
        <w:t>V</w:t>
      </w:r>
      <w:r w:rsidRPr="0022514C">
        <w:rPr>
          <w:iCs/>
        </w:rPr>
        <w:t xml:space="preserve">ice </w:t>
      </w:r>
      <w:r w:rsidR="005A293F" w:rsidRPr="0022514C">
        <w:rPr>
          <w:iCs/>
        </w:rPr>
        <w:t>D</w:t>
      </w:r>
      <w:r w:rsidRPr="0022514C">
        <w:rPr>
          <w:iCs/>
        </w:rPr>
        <w:t xml:space="preserve">ean responsible for </w:t>
      </w:r>
      <w:r w:rsidR="006F03C9" w:rsidRPr="0022514C">
        <w:rPr>
          <w:iCs/>
        </w:rPr>
        <w:t>students’</w:t>
      </w:r>
      <w:r w:rsidRPr="0022514C">
        <w:rPr>
          <w:iCs/>
        </w:rPr>
        <w:t xml:space="preserve"> affairs and also </w:t>
      </w:r>
      <w:r w:rsidR="00C66ADE">
        <w:rPr>
          <w:iCs/>
        </w:rPr>
        <w:t>a</w:t>
      </w:r>
      <w:r w:rsidR="00C66ADE" w:rsidRPr="0022514C">
        <w:rPr>
          <w:iCs/>
        </w:rPr>
        <w:t xml:space="preserve"> </w:t>
      </w:r>
      <w:r w:rsidRPr="0022514C">
        <w:rPr>
          <w:iCs/>
        </w:rPr>
        <w:t xml:space="preserve">member of </w:t>
      </w:r>
      <w:r w:rsidR="00C66ADE">
        <w:rPr>
          <w:iCs/>
        </w:rPr>
        <w:t xml:space="preserve">the </w:t>
      </w:r>
      <w:r w:rsidRPr="0022514C">
        <w:rPr>
          <w:iCs/>
        </w:rPr>
        <w:t>Education Planning Committee</w:t>
      </w:r>
      <w:r w:rsidR="00C66ADE">
        <w:rPr>
          <w:iCs/>
        </w:rPr>
        <w:t>,</w:t>
      </w:r>
      <w:r w:rsidRPr="0022514C">
        <w:rPr>
          <w:iCs/>
        </w:rPr>
        <w:t xml:space="preserve"> informs all the students who will participate the EPT at private clinics about the </w:t>
      </w:r>
      <w:r w:rsidR="006F03C9" w:rsidRPr="0022514C">
        <w:rPr>
          <w:color w:val="auto"/>
        </w:rPr>
        <w:t xml:space="preserve">EPT Directive of </w:t>
      </w:r>
      <w:r w:rsidR="00832887" w:rsidRPr="0022514C">
        <w:rPr>
          <w:color w:val="auto"/>
        </w:rPr>
        <w:t>VEE</w:t>
      </w:r>
      <w:r w:rsidR="006F03C9" w:rsidRPr="0022514C">
        <w:rPr>
          <w:color w:val="auto"/>
        </w:rPr>
        <w:t xml:space="preserve">. </w:t>
      </w:r>
      <w:r w:rsidRPr="0022514C">
        <w:rPr>
          <w:color w:val="auto"/>
        </w:rPr>
        <w:t>Students become aware of their responsibilities</w:t>
      </w:r>
      <w:r w:rsidR="00C66ADE">
        <w:rPr>
          <w:color w:val="auto"/>
        </w:rPr>
        <w:t xml:space="preserve">, </w:t>
      </w:r>
      <w:r w:rsidR="00C66ADE">
        <w:rPr>
          <w:color w:val="auto"/>
        </w:rPr>
        <w:lastRenderedPageBreak/>
        <w:t>including filling out and returning the EPT logbook and e</w:t>
      </w:r>
      <w:r w:rsidRPr="0022514C">
        <w:rPr>
          <w:color w:val="auto"/>
        </w:rPr>
        <w:t>valuation form for the EPT provider. Students are also required to behave in compliance with th</w:t>
      </w:r>
      <w:r w:rsidR="005A293F" w:rsidRPr="0022514C">
        <w:rPr>
          <w:color w:val="auto"/>
        </w:rPr>
        <w:t xml:space="preserve">e FU student discipline rules. </w:t>
      </w:r>
    </w:p>
    <w:p w14:paraId="15EC388D" w14:textId="00442269" w:rsidR="00B92BEA" w:rsidRPr="0022514C" w:rsidRDefault="00B92BEA" w:rsidP="005A293F">
      <w:pPr>
        <w:pStyle w:val="Default"/>
        <w:ind w:firstLine="426"/>
        <w:jc w:val="both"/>
        <w:rPr>
          <w:color w:val="auto"/>
        </w:rPr>
      </w:pPr>
      <w:r w:rsidRPr="0022514C">
        <w:rPr>
          <w:color w:val="auto"/>
        </w:rPr>
        <w:t xml:space="preserve">When they return the logbooks to the EPT coordinator, he/she brings the logbooks of all students and the Student Evaluation Forms filled and returned by the EPT provider to the Education Planning Committee. If students </w:t>
      </w:r>
      <w:r w:rsidR="00C66ADE">
        <w:rPr>
          <w:color w:val="auto"/>
        </w:rPr>
        <w:t xml:space="preserve">are </w:t>
      </w:r>
      <w:r w:rsidRPr="0022514C">
        <w:rPr>
          <w:color w:val="auto"/>
        </w:rPr>
        <w:t xml:space="preserve">involved </w:t>
      </w:r>
      <w:r w:rsidR="00C66ADE">
        <w:rPr>
          <w:color w:val="auto"/>
        </w:rPr>
        <w:t xml:space="preserve">in </w:t>
      </w:r>
      <w:r w:rsidRPr="0022514C">
        <w:rPr>
          <w:color w:val="auto"/>
        </w:rPr>
        <w:t>hands</w:t>
      </w:r>
      <w:r w:rsidR="005A293F" w:rsidRPr="0022514C">
        <w:rPr>
          <w:color w:val="auto"/>
        </w:rPr>
        <w:t>-</w:t>
      </w:r>
      <w:r w:rsidRPr="0022514C">
        <w:rPr>
          <w:color w:val="auto"/>
        </w:rPr>
        <w:t xml:space="preserve">on clinical work and if the </w:t>
      </w:r>
      <w:r w:rsidR="006F03C9" w:rsidRPr="0022514C">
        <w:rPr>
          <w:color w:val="auto"/>
        </w:rPr>
        <w:t>evaluation</w:t>
      </w:r>
      <w:r w:rsidRPr="0022514C">
        <w:rPr>
          <w:color w:val="auto"/>
        </w:rPr>
        <w:t xml:space="preserve"> forms indicate satisfactory feedback about the student, the students </w:t>
      </w:r>
      <w:r w:rsidR="005A293F" w:rsidRPr="0022514C">
        <w:rPr>
          <w:color w:val="auto"/>
        </w:rPr>
        <w:t>are</w:t>
      </w:r>
      <w:r w:rsidRPr="0022514C">
        <w:rPr>
          <w:color w:val="auto"/>
        </w:rPr>
        <w:t xml:space="preserve"> accepted as successful. Those who fail due to lack of sufficient involvement </w:t>
      </w:r>
      <w:r w:rsidR="00C66ADE">
        <w:rPr>
          <w:color w:val="auto"/>
        </w:rPr>
        <w:t>in</w:t>
      </w:r>
      <w:r w:rsidR="00C66ADE" w:rsidRPr="0022514C">
        <w:rPr>
          <w:color w:val="auto"/>
        </w:rPr>
        <w:t xml:space="preserve"> </w:t>
      </w:r>
      <w:r w:rsidRPr="0022514C">
        <w:rPr>
          <w:color w:val="auto"/>
        </w:rPr>
        <w:t xml:space="preserve">the clinical work or absenteeism have to repeat the EPT.   </w:t>
      </w:r>
    </w:p>
    <w:p w14:paraId="224239D0" w14:textId="77777777" w:rsidR="00B92BEA" w:rsidRPr="0022514C" w:rsidRDefault="00B92BEA" w:rsidP="00166302">
      <w:pPr>
        <w:pStyle w:val="Default"/>
        <w:rPr>
          <w:i/>
          <w:iCs/>
        </w:rPr>
      </w:pPr>
    </w:p>
    <w:p w14:paraId="51792F48" w14:textId="46B69AAA" w:rsidR="00B92BEA" w:rsidRPr="0022514C" w:rsidRDefault="006F03C9" w:rsidP="00166302">
      <w:pPr>
        <w:pStyle w:val="Default"/>
        <w:jc w:val="both"/>
        <w:rPr>
          <w:b/>
          <w:color w:val="1F4E79" w:themeColor="accent1" w:themeShade="80"/>
        </w:rPr>
      </w:pPr>
      <w:r w:rsidRPr="0022514C">
        <w:rPr>
          <w:b/>
          <w:i/>
          <w:iCs/>
          <w:color w:val="1F4E79" w:themeColor="accent1" w:themeShade="80"/>
        </w:rPr>
        <w:t xml:space="preserve">Standard 3.7.2. </w:t>
      </w:r>
      <w:r w:rsidR="00B92BEA" w:rsidRPr="0022514C">
        <w:rPr>
          <w:b/>
          <w:i/>
          <w:iCs/>
          <w:color w:val="1F4E79" w:themeColor="accent1" w:themeShade="80"/>
        </w:rPr>
        <w:t xml:space="preserve">Description of the complaint process in place concerning EPT </w:t>
      </w:r>
    </w:p>
    <w:p w14:paraId="782A0B68" w14:textId="50E8D90E" w:rsidR="00B92BEA" w:rsidRPr="0022514C" w:rsidRDefault="00B92BEA" w:rsidP="00166302">
      <w:pPr>
        <w:pStyle w:val="Default"/>
        <w:jc w:val="both"/>
        <w:rPr>
          <w:b/>
        </w:rPr>
      </w:pPr>
      <w:r w:rsidRPr="0022514C">
        <w:t xml:space="preserve">The complaint process is a part of </w:t>
      </w:r>
      <w:r w:rsidR="00C66ADE">
        <w:t xml:space="preserve">the </w:t>
      </w:r>
      <w:r w:rsidRPr="0022514C">
        <w:t xml:space="preserve">QA program applied at </w:t>
      </w:r>
      <w:r w:rsidR="00CB0540" w:rsidRPr="0022514C">
        <w:t xml:space="preserve">the </w:t>
      </w:r>
      <w:r w:rsidR="00832887" w:rsidRPr="0022514C">
        <w:t>VEE</w:t>
      </w:r>
      <w:r w:rsidRPr="0022514C">
        <w:t>. In the case of EPT, both students and EPT provider</w:t>
      </w:r>
      <w:r w:rsidR="00C66ADE">
        <w:t>s</w:t>
      </w:r>
      <w:r w:rsidRPr="0022514C">
        <w:t xml:space="preserve"> may submit complaints about each other. This can be either </w:t>
      </w:r>
      <w:r w:rsidR="00C66ADE">
        <w:t xml:space="preserve">a </w:t>
      </w:r>
      <w:r w:rsidRPr="0022514C">
        <w:t xml:space="preserve">written complaint or </w:t>
      </w:r>
      <w:r w:rsidR="00C66ADE">
        <w:t xml:space="preserve">an </w:t>
      </w:r>
      <w:r w:rsidRPr="0022514C">
        <w:t>oral complaint. Both of which are addressed by the EPT coordinator first and then by the Dean</w:t>
      </w:r>
      <w:r w:rsidR="005A293F" w:rsidRPr="0022514C">
        <w:t xml:space="preserve">’s Office, if necessary. </w:t>
      </w:r>
      <w:r w:rsidRPr="0022514C">
        <w:t xml:space="preserve">If the EPT provider is found </w:t>
      </w:r>
      <w:r w:rsidR="00C66ADE">
        <w:t xml:space="preserve">to be </w:t>
      </w:r>
      <w:r w:rsidRPr="0022514C">
        <w:t xml:space="preserve">noncompliance with the </w:t>
      </w:r>
      <w:r w:rsidR="006F03C9" w:rsidRPr="0022514C">
        <w:t>agreement</w:t>
      </w:r>
      <w:r w:rsidRPr="0022514C">
        <w:t xml:space="preserve">, the agreement will be </w:t>
      </w:r>
      <w:proofErr w:type="spellStart"/>
      <w:r w:rsidRPr="0022514C">
        <w:t>canceled</w:t>
      </w:r>
      <w:proofErr w:type="spellEnd"/>
      <w:r w:rsidRPr="0022514C">
        <w:t xml:space="preserve">.  </w:t>
      </w:r>
    </w:p>
    <w:p w14:paraId="1A0032D7" w14:textId="6A52F951" w:rsidR="006F03C9" w:rsidRPr="0022514C" w:rsidRDefault="006F03C9" w:rsidP="00166302">
      <w:pPr>
        <w:pStyle w:val="Default"/>
        <w:jc w:val="both"/>
        <w:rPr>
          <w:b/>
        </w:rPr>
      </w:pPr>
    </w:p>
    <w:p w14:paraId="0C338BBE" w14:textId="77777777" w:rsidR="005A293F" w:rsidRPr="0022514C" w:rsidRDefault="005A293F" w:rsidP="00166302">
      <w:pPr>
        <w:pStyle w:val="Default"/>
        <w:jc w:val="both"/>
        <w:rPr>
          <w:b/>
        </w:rPr>
      </w:pPr>
    </w:p>
    <w:p w14:paraId="48C930D5" w14:textId="164CC3CC" w:rsidR="00B92BEA" w:rsidRPr="0022514C" w:rsidRDefault="00B92BEA" w:rsidP="00166302">
      <w:pPr>
        <w:pStyle w:val="Default"/>
        <w:jc w:val="both"/>
        <w:rPr>
          <w:b/>
        </w:rPr>
      </w:pPr>
      <w:r w:rsidRPr="0022514C">
        <w:rPr>
          <w:b/>
          <w:color w:val="1F4E79" w:themeColor="accent1" w:themeShade="80"/>
        </w:rPr>
        <w:t xml:space="preserve">Comments on Area 3 </w:t>
      </w:r>
    </w:p>
    <w:p w14:paraId="5342B243" w14:textId="0FDBCFCC" w:rsidR="00156459" w:rsidRPr="0022514C" w:rsidRDefault="00B92BEA" w:rsidP="00166302">
      <w:pPr>
        <w:pStyle w:val="Default"/>
        <w:jc w:val="both"/>
      </w:pPr>
      <w:r w:rsidRPr="0022514C">
        <w:t xml:space="preserve">As shown in Table 3.1.2, our curriculum does not make sufficient use of seminars and supervised self-learning. This is likely due to these concepts not being well-established in the Turkish education system. </w:t>
      </w:r>
      <w:r w:rsidR="00C66ADE">
        <w:t>However, they are common teaching methods during</w:t>
      </w:r>
      <w:r w:rsidRPr="0022514C">
        <w:t xml:space="preserve"> internship rotations. Also, the graduation thesis process incorporates both seminars and supervise</w:t>
      </w:r>
      <w:r w:rsidR="00156459" w:rsidRPr="0022514C">
        <w:t>d self-learning to some extent.</w:t>
      </w:r>
    </w:p>
    <w:p w14:paraId="12BF2281" w14:textId="77777777" w:rsidR="00CB0540" w:rsidRPr="0022514C" w:rsidRDefault="00B92BEA" w:rsidP="00156459">
      <w:pPr>
        <w:pStyle w:val="Default"/>
        <w:ind w:firstLine="426"/>
        <w:jc w:val="both"/>
      </w:pPr>
      <w:r w:rsidRPr="0022514C">
        <w:t>Although efforts have been made to align the subjects horizontally by increasing coordination between disciplines and synchroni</w:t>
      </w:r>
      <w:r w:rsidR="00156459" w:rsidRPr="0022514C">
        <w:t>z</w:t>
      </w:r>
      <w:r w:rsidRPr="0022514C">
        <w:t>ing the courses, some minor issues remain, and completely eliminating redundancies is not entirely feasible. Additionally, the placement of certain courses in the curriculum needs to be reassessed.</w:t>
      </w:r>
    </w:p>
    <w:p w14:paraId="03143C79" w14:textId="3740149C" w:rsidR="00156459" w:rsidRPr="0022514C" w:rsidRDefault="00CB0540" w:rsidP="00156459">
      <w:pPr>
        <w:pStyle w:val="Default"/>
        <w:ind w:firstLine="426"/>
        <w:jc w:val="both"/>
      </w:pPr>
      <w:r w:rsidRPr="0022514C">
        <w:t>Soft skills are not sufficiently addressed in our curriculum, although they are embedded throughout the 5-year training.</w:t>
      </w:r>
      <w:r w:rsidR="00B92BEA" w:rsidRPr="0022514C">
        <w:t xml:space="preserve"> </w:t>
      </w:r>
    </w:p>
    <w:p w14:paraId="06759D7F" w14:textId="6469297A" w:rsidR="00B92BEA" w:rsidRPr="0022514C" w:rsidRDefault="00C66ADE" w:rsidP="00156459">
      <w:pPr>
        <w:pStyle w:val="Default"/>
        <w:ind w:firstLine="426"/>
        <w:jc w:val="both"/>
        <w:rPr>
          <w:b/>
        </w:rPr>
      </w:pPr>
      <w:r w:rsidRPr="00C66ADE">
        <w:t>Elective courses do not include practical or clinical training. However, this has been partially revised in the new curriculum</w:t>
      </w:r>
      <w:r w:rsidR="00B92BEA" w:rsidRPr="0022514C">
        <w:t xml:space="preserve"> </w:t>
      </w:r>
    </w:p>
    <w:p w14:paraId="6927BE51" w14:textId="77777777" w:rsidR="00B92BEA" w:rsidRPr="0022514C" w:rsidRDefault="00B92BEA" w:rsidP="00166302">
      <w:pPr>
        <w:pStyle w:val="Default"/>
        <w:jc w:val="both"/>
        <w:rPr>
          <w:b/>
        </w:rPr>
      </w:pPr>
    </w:p>
    <w:p w14:paraId="34BD1792" w14:textId="77777777" w:rsidR="00B92BEA" w:rsidRPr="0022514C" w:rsidRDefault="00B92BEA" w:rsidP="00166302">
      <w:pPr>
        <w:pStyle w:val="Default"/>
        <w:jc w:val="both"/>
        <w:rPr>
          <w:b/>
        </w:rPr>
      </w:pPr>
    </w:p>
    <w:p w14:paraId="553E1654" w14:textId="77777777" w:rsidR="00B92BEA" w:rsidRPr="0022514C" w:rsidRDefault="00B92BEA" w:rsidP="00166302">
      <w:pPr>
        <w:pStyle w:val="Default"/>
        <w:jc w:val="both"/>
        <w:rPr>
          <w:b/>
          <w:color w:val="1F4E79" w:themeColor="accent1" w:themeShade="80"/>
        </w:rPr>
      </w:pPr>
      <w:r w:rsidRPr="0022514C">
        <w:rPr>
          <w:b/>
          <w:color w:val="1F4E79" w:themeColor="accent1" w:themeShade="80"/>
        </w:rPr>
        <w:t>Suggestions for improvement in Area 3</w:t>
      </w:r>
    </w:p>
    <w:p w14:paraId="468BE7DF" w14:textId="77777777" w:rsidR="00CB0540" w:rsidRPr="0022514C" w:rsidRDefault="00B92BEA" w:rsidP="00166302">
      <w:pPr>
        <w:pStyle w:val="Default"/>
        <w:jc w:val="both"/>
      </w:pPr>
      <w:r w:rsidRPr="0022514C">
        <w:t xml:space="preserve">In the new curriculum, horizontal alignment was rearranged and distribution of the courses within 10 </w:t>
      </w:r>
      <w:proofErr w:type="gramStart"/>
      <w:r w:rsidRPr="0022514C">
        <w:t>semes</w:t>
      </w:r>
      <w:r w:rsidR="00156459" w:rsidRPr="0022514C">
        <w:t>ter</w:t>
      </w:r>
      <w:proofErr w:type="gramEnd"/>
      <w:r w:rsidR="00156459" w:rsidRPr="0022514C">
        <w:t xml:space="preserve"> of study has been revised. </w:t>
      </w:r>
      <w:r w:rsidRPr="0022514C">
        <w:t xml:space="preserve">The instructors can be encouraged to </w:t>
      </w:r>
      <w:r w:rsidR="00156459" w:rsidRPr="0022514C">
        <w:t>employ directed self-learning.</w:t>
      </w:r>
    </w:p>
    <w:p w14:paraId="3016C1F9" w14:textId="4103F78C" w:rsidR="00156459" w:rsidRPr="0022514C" w:rsidRDefault="00CB0540" w:rsidP="00CB0540">
      <w:pPr>
        <w:pStyle w:val="Default"/>
        <w:ind w:firstLine="426"/>
        <w:jc w:val="both"/>
      </w:pPr>
      <w:r w:rsidRPr="0022514C">
        <w:t>Soft skills including resilience, time management, mental strength, or entrepreneurship should be clearly addressed in the curriculum.</w:t>
      </w:r>
      <w:r w:rsidR="00156459" w:rsidRPr="0022514C">
        <w:t xml:space="preserve"> </w:t>
      </w:r>
    </w:p>
    <w:p w14:paraId="1F36BE9B" w14:textId="1FEBB1F5" w:rsidR="00B92BEA" w:rsidRPr="0022514C" w:rsidRDefault="00B92BEA" w:rsidP="00156459">
      <w:pPr>
        <w:pStyle w:val="Default"/>
        <w:ind w:firstLine="426"/>
        <w:jc w:val="both"/>
      </w:pPr>
      <w:r w:rsidRPr="0022514C">
        <w:t xml:space="preserve">Elective courses should have practical or clinical training, if needed.  </w:t>
      </w:r>
    </w:p>
    <w:p w14:paraId="123B03BF" w14:textId="77777777" w:rsidR="00B92BEA" w:rsidRPr="0022514C" w:rsidRDefault="00B92BEA" w:rsidP="00797915">
      <w:pPr>
        <w:pStyle w:val="Default"/>
      </w:pPr>
    </w:p>
    <w:p w14:paraId="1AC3D63F" w14:textId="77777777" w:rsidR="00B92BEA" w:rsidRPr="0022514C" w:rsidRDefault="00B92BEA"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2C1967FD" w14:textId="0FDF763B" w:rsidR="007655D7" w:rsidRPr="0022514C" w:rsidRDefault="007655D7"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0AC77833" w14:textId="71DE819F" w:rsidR="00AC15D0" w:rsidRPr="0022514C" w:rsidRDefault="00AC15D0"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001FB683" w14:textId="6889C746" w:rsidR="00AC15D0" w:rsidRPr="0022514C" w:rsidRDefault="00AC15D0"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545A6E33" w14:textId="2651E36B" w:rsidR="00CB0540" w:rsidRPr="0022514C" w:rsidRDefault="00CB0540"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sectPr w:rsidR="00CB0540" w:rsidRPr="0022514C" w:rsidSect="007A24E6">
          <w:pgSz w:w="12240" w:h="15840"/>
          <w:pgMar w:top="1418" w:right="1418" w:bottom="1418" w:left="1418" w:header="567" w:footer="709" w:gutter="0"/>
          <w:cols w:space="708"/>
          <w:docGrid w:linePitch="360"/>
        </w:sectPr>
      </w:pPr>
    </w:p>
    <w:p w14:paraId="3BCBA8A8" w14:textId="77777777" w:rsidR="007668E3" w:rsidRPr="007668E3" w:rsidRDefault="007668E3" w:rsidP="007668E3">
      <w:pPr>
        <w:spacing w:before="100" w:beforeAutospacing="1" w:after="100" w:afterAutospacing="1" w:line="240" w:lineRule="auto"/>
        <w:ind w:hanging="1418"/>
        <w:rPr>
          <w:rFonts w:ascii="Times New Roman" w:eastAsia="Times New Roman" w:hAnsi="Times New Roman" w:cs="Times New Roman"/>
          <w:kern w:val="0"/>
          <w:sz w:val="24"/>
          <w:szCs w:val="24"/>
          <w:lang w:eastAsia="tr-TR"/>
          <w14:ligatures w14:val="none"/>
        </w:rPr>
      </w:pPr>
      <w:r w:rsidRPr="007668E3">
        <w:rPr>
          <w:rFonts w:ascii="Times New Roman" w:eastAsia="Times New Roman" w:hAnsi="Times New Roman" w:cs="Times New Roman"/>
          <w:noProof/>
          <w:kern w:val="0"/>
          <w:sz w:val="24"/>
          <w:szCs w:val="24"/>
          <w:lang w:eastAsia="tr-TR"/>
          <w14:ligatures w14:val="none"/>
        </w:rPr>
        <w:lastRenderedPageBreak/>
        <w:drawing>
          <wp:inline distT="0" distB="0" distL="0" distR="0" wp14:anchorId="0F11FDCA" wp14:editId="41EF9155">
            <wp:extent cx="7766672" cy="5317671"/>
            <wp:effectExtent l="0" t="0" r="6350" b="0"/>
            <wp:docPr id="29" name="Resim 29" descr="F:\USB Drive\12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SB Drive\129 (2).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854549" cy="5377838"/>
                    </a:xfrm>
                    <a:prstGeom prst="rect">
                      <a:avLst/>
                    </a:prstGeom>
                    <a:noFill/>
                    <a:ln>
                      <a:noFill/>
                    </a:ln>
                  </pic:spPr>
                </pic:pic>
              </a:graphicData>
            </a:graphic>
          </wp:inline>
        </w:drawing>
      </w:r>
    </w:p>
    <w:p w14:paraId="530ECA40" w14:textId="2852F626" w:rsidR="00F4016E" w:rsidRPr="0022514C" w:rsidRDefault="00F4016E" w:rsidP="00B14D7E">
      <w:pPr>
        <w:widowControl w:val="0"/>
        <w:autoSpaceDE w:val="0"/>
        <w:autoSpaceDN w:val="0"/>
        <w:adjustRightInd w:val="0"/>
        <w:spacing w:after="0" w:line="240" w:lineRule="auto"/>
        <w:ind w:hanging="1418"/>
        <w:jc w:val="both"/>
        <w:rPr>
          <w:rFonts w:ascii="Times New Roman" w:eastAsia="Times" w:hAnsi="Times New Roman" w:cs="Times New Roman"/>
          <w:b/>
          <w:bCs/>
          <w:color w:val="1F4E79" w:themeColor="accent1" w:themeShade="80"/>
          <w:kern w:val="0"/>
          <w:sz w:val="32"/>
          <w:szCs w:val="32"/>
          <w:lang w:val="en-GB" w:eastAsia="cs-CZ"/>
          <w14:ligatures w14:val="none"/>
        </w:rPr>
      </w:pPr>
    </w:p>
    <w:p w14:paraId="15E1CD72" w14:textId="77777777" w:rsidR="00F4016E" w:rsidRPr="0022514C" w:rsidRDefault="00F4016E"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7C3795AF" w14:textId="77777777" w:rsidR="00B14D7E" w:rsidRPr="0022514C" w:rsidRDefault="00B14D7E"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0CD3BEF2" w14:textId="77777777" w:rsidR="00B14D7E" w:rsidRPr="0022514C" w:rsidRDefault="00B14D7E"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634008A2" w14:textId="17B7125E" w:rsidR="00B14D7E" w:rsidRPr="0022514C" w:rsidRDefault="00B14D7E"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7B73642A" w14:textId="77777777" w:rsidR="00B14D7E" w:rsidRPr="0022514C" w:rsidRDefault="00B14D7E" w:rsidP="00B14D7E">
      <w:pPr>
        <w:widowControl w:val="0"/>
        <w:autoSpaceDE w:val="0"/>
        <w:autoSpaceDN w:val="0"/>
        <w:adjustRightInd w:val="0"/>
        <w:spacing w:after="0" w:line="360" w:lineRule="auto"/>
        <w:jc w:val="center"/>
        <w:rPr>
          <w:rFonts w:ascii="Times New Roman" w:eastAsia="Times" w:hAnsi="Times New Roman" w:cs="Times New Roman"/>
          <w:b/>
          <w:bCs/>
          <w:color w:val="1F4E79" w:themeColor="accent1" w:themeShade="80"/>
          <w:kern w:val="0"/>
          <w:sz w:val="44"/>
          <w:szCs w:val="4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 xml:space="preserve">Area 4. </w:t>
      </w:r>
    </w:p>
    <w:p w14:paraId="61F9AB99" w14:textId="25E89A32" w:rsidR="00B14D7E" w:rsidRPr="0022514C" w:rsidRDefault="00B14D7E" w:rsidP="00B14D7E">
      <w:pPr>
        <w:widowControl w:val="0"/>
        <w:autoSpaceDE w:val="0"/>
        <w:autoSpaceDN w:val="0"/>
        <w:adjustRightInd w:val="0"/>
        <w:spacing w:after="0" w:line="360" w:lineRule="auto"/>
        <w:jc w:val="center"/>
        <w:rPr>
          <w:rFonts w:ascii="Times New Roman" w:eastAsia="Times" w:hAnsi="Times New Roman" w:cs="Times New Roman"/>
          <w:b/>
          <w:bCs/>
          <w:color w:val="1F4E79" w:themeColor="accent1" w:themeShade="80"/>
          <w:kern w:val="0"/>
          <w:sz w:val="44"/>
          <w:szCs w:val="4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 xml:space="preserve">Facilities and </w:t>
      </w:r>
      <w:r w:rsidR="00A02108" w:rsidRPr="0022514C">
        <w:rPr>
          <w:rFonts w:ascii="Times New Roman" w:eastAsia="Times" w:hAnsi="Times New Roman" w:cs="Times New Roman"/>
          <w:b/>
          <w:bCs/>
          <w:color w:val="1F4E79" w:themeColor="accent1" w:themeShade="80"/>
          <w:kern w:val="0"/>
          <w:sz w:val="44"/>
          <w:szCs w:val="44"/>
          <w:lang w:val="en-GB" w:eastAsia="cs-CZ"/>
          <w14:ligatures w14:val="none"/>
        </w:rPr>
        <w:t>e</w:t>
      </w:r>
      <w:r w:rsidRPr="0022514C">
        <w:rPr>
          <w:rFonts w:ascii="Times New Roman" w:eastAsia="Times" w:hAnsi="Times New Roman" w:cs="Times New Roman"/>
          <w:b/>
          <w:bCs/>
          <w:color w:val="1F4E79" w:themeColor="accent1" w:themeShade="80"/>
          <w:kern w:val="0"/>
          <w:sz w:val="44"/>
          <w:szCs w:val="44"/>
          <w:lang w:val="en-GB" w:eastAsia="cs-CZ"/>
          <w14:ligatures w14:val="none"/>
        </w:rPr>
        <w:t>quipment</w:t>
      </w:r>
    </w:p>
    <w:p w14:paraId="461653E3" w14:textId="449FEAD5" w:rsidR="00B14D7E" w:rsidRPr="0022514C" w:rsidRDefault="00B14D7E" w:rsidP="00B14D7E">
      <w:pPr>
        <w:widowControl w:val="0"/>
        <w:autoSpaceDE w:val="0"/>
        <w:autoSpaceDN w:val="0"/>
        <w:adjustRightInd w:val="0"/>
        <w:spacing w:after="0" w:line="240" w:lineRule="auto"/>
        <w:jc w:val="center"/>
        <w:rPr>
          <w:rFonts w:ascii="Times New Roman" w:eastAsia="Times" w:hAnsi="Times New Roman" w:cs="Times New Roman"/>
          <w:b/>
          <w:bCs/>
          <w:color w:val="1F4E79" w:themeColor="accent1" w:themeShade="80"/>
          <w:kern w:val="0"/>
          <w:sz w:val="44"/>
          <w:szCs w:val="44"/>
          <w:lang w:val="en-GB" w:eastAsia="cs-CZ"/>
          <w14:ligatures w14:val="none"/>
        </w:rPr>
      </w:pPr>
    </w:p>
    <w:p w14:paraId="1D09221B" w14:textId="77777777" w:rsidR="00B14D7E" w:rsidRPr="0022514C" w:rsidRDefault="00B14D7E" w:rsidP="00B14D7E">
      <w:pPr>
        <w:tabs>
          <w:tab w:val="left" w:pos="567"/>
        </w:tabs>
        <w:spacing w:after="0" w:line="240" w:lineRule="auto"/>
        <w:jc w:val="both"/>
        <w:rPr>
          <w:rFonts w:ascii="Times New Roman" w:eastAsia="Times" w:hAnsi="Times New Roman" w:cs="Times New Roman"/>
          <w:kern w:val="0"/>
          <w:sz w:val="24"/>
          <w:szCs w:val="24"/>
          <w:lang w:val="en-GB" w:eastAsia="cs-CZ"/>
          <w14:ligatures w14:val="none"/>
        </w:rPr>
      </w:pPr>
      <w:r w:rsidRPr="0022514C">
        <w:rPr>
          <w:rFonts w:ascii="Times New Roman" w:eastAsia="Times" w:hAnsi="Times New Roman" w:cs="Times New Roman"/>
          <w:b/>
          <w:bCs/>
          <w:kern w:val="0"/>
          <w:sz w:val="24"/>
          <w:szCs w:val="24"/>
          <w:lang w:val="en-GB" w:eastAsia="cs-CZ"/>
          <w14:ligatures w14:val="none"/>
        </w:rPr>
        <w:lastRenderedPageBreak/>
        <w:t>Standard 4.1: All aspects of the physical facilities must provide an environment conducive to learning, including internet access at all relevant sites where theoretical, practical and clinical education takes place. The VEE must have a clear strategy and programme for maintaining and upgrading its buildings and equipment. Facilities must comply with all relevant legislation including health, safety, biosecurity, accessibility to people including students with a disability, and EU animal welfare and care standards</w:t>
      </w:r>
      <w:r w:rsidRPr="0022514C">
        <w:rPr>
          <w:rFonts w:ascii="Times New Roman" w:eastAsia="Times" w:hAnsi="Times New Roman" w:cs="Times New Roman"/>
          <w:kern w:val="0"/>
          <w:sz w:val="24"/>
          <w:szCs w:val="24"/>
          <w:lang w:val="en-GB" w:eastAsia="cs-CZ"/>
          <w14:ligatures w14:val="none"/>
        </w:rPr>
        <w:t>.</w:t>
      </w:r>
    </w:p>
    <w:p w14:paraId="026E26DA" w14:textId="77777777" w:rsidR="00B14D7E" w:rsidRPr="0022514C" w:rsidRDefault="00B14D7E" w:rsidP="00B14D7E">
      <w:pPr>
        <w:autoSpaceDE w:val="0"/>
        <w:autoSpaceDN w:val="0"/>
        <w:adjustRightInd w:val="0"/>
        <w:spacing w:after="0" w:line="240" w:lineRule="auto"/>
        <w:contextualSpacing/>
        <w:jc w:val="both"/>
        <w:rPr>
          <w:rFonts w:ascii="Times New Roman" w:eastAsia="Times" w:hAnsi="Times New Roman" w:cs="Times New Roman"/>
          <w:kern w:val="0"/>
          <w:sz w:val="24"/>
          <w:szCs w:val="24"/>
          <w:lang w:val="en-GB" w:eastAsia="cs-CZ"/>
          <w14:ligatures w14:val="none"/>
        </w:rPr>
      </w:pPr>
    </w:p>
    <w:p w14:paraId="0A32DF9B" w14:textId="0BAAB3AE" w:rsidR="00B14D7E" w:rsidRPr="0022514C" w:rsidRDefault="00B14D7E" w:rsidP="00B14D7E">
      <w:pPr>
        <w:autoSpaceDE w:val="0"/>
        <w:autoSpaceDN w:val="0"/>
        <w:adjustRightInd w:val="0"/>
        <w:spacing w:after="0" w:line="240" w:lineRule="auto"/>
        <w:contextualSpacing/>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Standard 4.1.1. Description of the location and organisation of the facilities used for the veterinary curriculum (surface area, distance from the main campus for extra-mural facilities, ...)</w:t>
      </w:r>
      <w:r w:rsidRPr="0022514C">
        <w:rPr>
          <w:b/>
          <w:i/>
          <w:color w:val="1F4E79" w:themeColor="accent1" w:themeShade="80"/>
          <w:lang w:val="en-GB"/>
        </w:rPr>
        <w:t xml:space="preserve"> </w:t>
      </w:r>
      <w:r w:rsidRPr="0022514C">
        <w:rPr>
          <w:rFonts w:ascii="Times New Roman" w:eastAsia="Times" w:hAnsi="Times New Roman" w:cs="Times New Roman"/>
          <w:b/>
          <w:i/>
          <w:color w:val="1F4E79" w:themeColor="accent1" w:themeShade="80"/>
          <w:kern w:val="0"/>
          <w:sz w:val="24"/>
          <w:szCs w:val="24"/>
          <w:lang w:val="en-GB" w:eastAsia="cs-CZ"/>
          <w14:ligatures w14:val="none"/>
        </w:rPr>
        <w:t>(maps to be provided as Appendices)</w:t>
      </w:r>
    </w:p>
    <w:p w14:paraId="56D51FC8" w14:textId="09DBE339" w:rsidR="00B14D7E" w:rsidRPr="0022514C" w:rsidRDefault="00B14D7E" w:rsidP="00B14D7E">
      <w:pPr>
        <w:autoSpaceDE w:val="0"/>
        <w:autoSpaceDN w:val="0"/>
        <w:adjustRightInd w:val="0"/>
        <w:spacing w:after="0" w:line="240" w:lineRule="auto"/>
        <w:contextualSpacing/>
        <w:jc w:val="both"/>
        <w:rPr>
          <w:rFonts w:ascii="Times New Roman" w:eastAsia="Times" w:hAnsi="Times New Roman" w:cs="Times New Roman"/>
          <w:kern w:val="0"/>
          <w:sz w:val="24"/>
          <w:szCs w:val="24"/>
          <w:lang w:val="en-GB" w:eastAsia="cs-CZ"/>
          <w14:ligatures w14:val="none"/>
        </w:rPr>
      </w:pPr>
      <w:r w:rsidRPr="0022514C">
        <w:rPr>
          <w:rFonts w:ascii="Times New Roman" w:eastAsia="Times" w:hAnsi="Times New Roman" w:cs="Times New Roman"/>
          <w:kern w:val="0"/>
          <w:sz w:val="24"/>
          <w:szCs w:val="24"/>
          <w:lang w:val="en-GB" w:eastAsia="cs-CZ"/>
          <w14:ligatures w14:val="none"/>
        </w:rPr>
        <w:t xml:space="preserve">A summary of the facilities of the </w:t>
      </w:r>
      <w:r w:rsidR="00832887" w:rsidRPr="0022514C">
        <w:rPr>
          <w:rFonts w:ascii="Times New Roman" w:eastAsia="Times" w:hAnsi="Times New Roman" w:cs="Times New Roman"/>
          <w:kern w:val="0"/>
          <w:sz w:val="24"/>
          <w:szCs w:val="24"/>
          <w:lang w:val="en-GB" w:eastAsia="cs-CZ"/>
          <w14:ligatures w14:val="none"/>
        </w:rPr>
        <w:t>VEE</w:t>
      </w:r>
      <w:r w:rsidRPr="0022514C">
        <w:rPr>
          <w:rFonts w:ascii="Times New Roman" w:eastAsia="Times" w:hAnsi="Times New Roman" w:cs="Times New Roman"/>
          <w:kern w:val="0"/>
          <w:sz w:val="24"/>
          <w:szCs w:val="24"/>
          <w:lang w:val="en-GB" w:eastAsia="cs-CZ"/>
          <w14:ligatures w14:val="none"/>
        </w:rPr>
        <w:t xml:space="preserve"> is shown in Table 4.1.1. </w:t>
      </w:r>
      <w:r w:rsidR="001462B6">
        <w:rPr>
          <w:rFonts w:ascii="Times New Roman" w:eastAsia="Times" w:hAnsi="Times New Roman" w:cs="Times New Roman"/>
          <w:kern w:val="0"/>
          <w:sz w:val="24"/>
          <w:szCs w:val="24"/>
          <w:lang w:val="en-GB" w:eastAsia="cs-CZ"/>
          <w14:ligatures w14:val="none"/>
        </w:rPr>
        <w:t>The c</w:t>
      </w:r>
      <w:r w:rsidR="001462B6" w:rsidRPr="0022514C">
        <w:rPr>
          <w:rFonts w:ascii="Times New Roman" w:eastAsia="Times" w:hAnsi="Times New Roman" w:cs="Times New Roman"/>
          <w:kern w:val="0"/>
          <w:sz w:val="24"/>
          <w:szCs w:val="24"/>
          <w:lang w:val="en-GB" w:eastAsia="cs-CZ"/>
          <w14:ligatures w14:val="none"/>
        </w:rPr>
        <w:t xml:space="preserve">ampus </w:t>
      </w:r>
      <w:r w:rsidRPr="0022514C">
        <w:rPr>
          <w:rFonts w:ascii="Times New Roman" w:eastAsia="Times" w:hAnsi="Times New Roman" w:cs="Times New Roman"/>
          <w:kern w:val="0"/>
          <w:sz w:val="24"/>
          <w:szCs w:val="24"/>
          <w:lang w:val="en-GB" w:eastAsia="cs-CZ"/>
          <w14:ligatures w14:val="none"/>
        </w:rPr>
        <w:t xml:space="preserve">of FU is divided into two </w:t>
      </w:r>
      <w:proofErr w:type="gramStart"/>
      <w:r w:rsidRPr="0022514C">
        <w:rPr>
          <w:rFonts w:ascii="Times New Roman" w:eastAsia="Times" w:hAnsi="Times New Roman" w:cs="Times New Roman"/>
          <w:kern w:val="0"/>
          <w:sz w:val="24"/>
          <w:szCs w:val="24"/>
          <w:lang w:val="en-GB" w:eastAsia="cs-CZ"/>
          <w14:ligatures w14:val="none"/>
        </w:rPr>
        <w:t xml:space="preserve">parts </w:t>
      </w:r>
      <w:r w:rsidR="001462B6">
        <w:rPr>
          <w:rFonts w:ascii="Times New Roman" w:eastAsia="Times" w:hAnsi="Times New Roman" w:cs="Times New Roman"/>
          <w:kern w:val="0"/>
          <w:sz w:val="24"/>
          <w:szCs w:val="24"/>
          <w:lang w:val="en-GB" w:eastAsia="cs-CZ"/>
          <w14:ligatures w14:val="none"/>
        </w:rPr>
        <w:t>:</w:t>
      </w:r>
      <w:r w:rsidRPr="0022514C">
        <w:rPr>
          <w:rFonts w:ascii="Times New Roman" w:eastAsia="Times" w:hAnsi="Times New Roman" w:cs="Times New Roman"/>
          <w:kern w:val="0"/>
          <w:sz w:val="24"/>
          <w:szCs w:val="24"/>
          <w:lang w:val="en-GB" w:eastAsia="cs-CZ"/>
          <w14:ligatures w14:val="none"/>
        </w:rPr>
        <w:t>Rector</w:t>
      </w:r>
      <w:r w:rsidR="00A02108" w:rsidRPr="0022514C">
        <w:rPr>
          <w:rFonts w:ascii="Times New Roman" w:eastAsia="Times" w:hAnsi="Times New Roman" w:cs="Times New Roman"/>
          <w:kern w:val="0"/>
          <w:sz w:val="24"/>
          <w:szCs w:val="24"/>
          <w:lang w:val="en-GB" w:eastAsia="cs-CZ"/>
          <w14:ligatures w14:val="none"/>
        </w:rPr>
        <w:t>ate</w:t>
      </w:r>
      <w:proofErr w:type="gramEnd"/>
      <w:r w:rsidRPr="0022514C">
        <w:rPr>
          <w:rFonts w:ascii="Times New Roman" w:eastAsia="Times" w:hAnsi="Times New Roman" w:cs="Times New Roman"/>
          <w:kern w:val="0"/>
          <w:sz w:val="24"/>
          <w:szCs w:val="24"/>
          <w:lang w:val="en-GB" w:eastAsia="cs-CZ"/>
          <w14:ligatures w14:val="none"/>
        </w:rPr>
        <w:t xml:space="preserve"> Campus and Engineering Campus</w:t>
      </w:r>
      <w:r w:rsidR="001462B6">
        <w:rPr>
          <w:rFonts w:ascii="Times New Roman" w:eastAsia="Times" w:hAnsi="Times New Roman" w:cs="Times New Roman"/>
          <w:kern w:val="0"/>
          <w:sz w:val="24"/>
          <w:szCs w:val="24"/>
          <w:lang w:val="en-GB" w:eastAsia="cs-CZ"/>
          <w14:ligatures w14:val="none"/>
        </w:rPr>
        <w:t>,</w:t>
      </w:r>
      <w:r w:rsidRPr="0022514C">
        <w:rPr>
          <w:rFonts w:ascii="Times New Roman" w:eastAsia="Times" w:hAnsi="Times New Roman" w:cs="Times New Roman"/>
          <w:kern w:val="0"/>
          <w:sz w:val="24"/>
          <w:szCs w:val="24"/>
          <w:lang w:val="en-GB" w:eastAsia="cs-CZ"/>
          <w14:ligatures w14:val="none"/>
        </w:rPr>
        <w:t xml:space="preserve"> which are 1 km away from each other. The </w:t>
      </w:r>
      <w:r w:rsidR="00832887" w:rsidRPr="0022514C">
        <w:rPr>
          <w:rFonts w:ascii="Times New Roman" w:eastAsia="Times" w:hAnsi="Times New Roman" w:cs="Times New Roman"/>
          <w:kern w:val="0"/>
          <w:sz w:val="24"/>
          <w:szCs w:val="24"/>
          <w:lang w:val="en-GB" w:eastAsia="cs-CZ"/>
          <w14:ligatures w14:val="none"/>
        </w:rPr>
        <w:t>VEE</w:t>
      </w:r>
      <w:r w:rsidRPr="0022514C">
        <w:rPr>
          <w:rFonts w:ascii="Times New Roman" w:eastAsia="Times" w:hAnsi="Times New Roman" w:cs="Times New Roman"/>
          <w:kern w:val="0"/>
          <w:sz w:val="24"/>
          <w:szCs w:val="24"/>
          <w:lang w:val="en-GB" w:eastAsia="cs-CZ"/>
          <w14:ligatures w14:val="none"/>
        </w:rPr>
        <w:t xml:space="preserve"> is located in </w:t>
      </w:r>
      <w:r w:rsidR="001462B6">
        <w:rPr>
          <w:rFonts w:ascii="Times New Roman" w:eastAsia="Times" w:hAnsi="Times New Roman" w:cs="Times New Roman"/>
          <w:kern w:val="0"/>
          <w:sz w:val="24"/>
          <w:szCs w:val="24"/>
          <w:lang w:val="en-GB" w:eastAsia="cs-CZ"/>
          <w14:ligatures w14:val="none"/>
        </w:rPr>
        <w:t xml:space="preserve">the </w:t>
      </w:r>
      <w:r w:rsidR="00A02108" w:rsidRPr="0022514C">
        <w:rPr>
          <w:rFonts w:ascii="Times New Roman" w:eastAsia="Times" w:hAnsi="Times New Roman" w:cs="Times New Roman"/>
          <w:kern w:val="0"/>
          <w:sz w:val="24"/>
          <w:szCs w:val="24"/>
          <w:lang w:val="en-GB" w:eastAsia="cs-CZ"/>
          <w14:ligatures w14:val="none"/>
        </w:rPr>
        <w:t>Rectorate</w:t>
      </w:r>
      <w:r w:rsidRPr="0022514C">
        <w:rPr>
          <w:rFonts w:ascii="Times New Roman" w:eastAsia="Times" w:hAnsi="Times New Roman" w:cs="Times New Roman"/>
          <w:kern w:val="0"/>
          <w:sz w:val="24"/>
          <w:szCs w:val="24"/>
          <w:lang w:val="en-GB" w:eastAsia="cs-CZ"/>
          <w14:ligatures w14:val="none"/>
        </w:rPr>
        <w:t xml:space="preserve"> Campus and </w:t>
      </w:r>
      <w:r w:rsidR="001462B6">
        <w:rPr>
          <w:rFonts w:ascii="Times New Roman" w:eastAsia="Times" w:hAnsi="Times New Roman" w:cs="Times New Roman"/>
          <w:kern w:val="0"/>
          <w:sz w:val="24"/>
          <w:szCs w:val="24"/>
          <w:lang w:val="en-GB" w:eastAsia="cs-CZ"/>
          <w14:ligatures w14:val="none"/>
        </w:rPr>
        <w:t xml:space="preserve">is </w:t>
      </w:r>
      <w:r w:rsidRPr="0022514C">
        <w:rPr>
          <w:rFonts w:ascii="Times New Roman" w:eastAsia="Times" w:hAnsi="Times New Roman" w:cs="Times New Roman"/>
          <w:kern w:val="0"/>
          <w:sz w:val="24"/>
          <w:szCs w:val="24"/>
          <w:lang w:val="en-GB" w:eastAsia="cs-CZ"/>
          <w14:ligatures w14:val="none"/>
        </w:rPr>
        <w:t xml:space="preserve">composed of one main building </w:t>
      </w:r>
      <w:r w:rsidR="00F44231" w:rsidRPr="0022514C">
        <w:rPr>
          <w:rFonts w:ascii="Times New Roman" w:eastAsia="Times" w:hAnsi="Times New Roman" w:cs="Times New Roman"/>
          <w:kern w:val="0"/>
          <w:sz w:val="24"/>
          <w:szCs w:val="24"/>
          <w:lang w:val="en-GB" w:eastAsia="cs-CZ"/>
          <w14:ligatures w14:val="none"/>
        </w:rPr>
        <w:t>and VTH facilities</w:t>
      </w:r>
      <w:r w:rsidRPr="0022514C">
        <w:rPr>
          <w:rFonts w:ascii="Times New Roman" w:eastAsia="Times" w:hAnsi="Times New Roman" w:cs="Times New Roman"/>
          <w:kern w:val="0"/>
          <w:sz w:val="24"/>
          <w:szCs w:val="24"/>
          <w:lang w:val="en-GB" w:eastAsia="cs-CZ"/>
          <w14:ligatures w14:val="none"/>
        </w:rPr>
        <w:t xml:space="preserve">. The </w:t>
      </w:r>
      <w:r w:rsidR="00531284" w:rsidRPr="0022514C">
        <w:rPr>
          <w:rFonts w:ascii="Times New Roman" w:eastAsia="Times" w:hAnsi="Times New Roman" w:cs="Times New Roman"/>
          <w:kern w:val="0"/>
          <w:sz w:val="24"/>
          <w:szCs w:val="24"/>
          <w:lang w:val="en-GB" w:eastAsia="cs-CZ"/>
          <w14:ligatures w14:val="none"/>
        </w:rPr>
        <w:t>VTF</w:t>
      </w:r>
      <w:r w:rsidRPr="0022514C">
        <w:rPr>
          <w:rFonts w:ascii="Times New Roman" w:eastAsia="Times" w:hAnsi="Times New Roman" w:cs="Times New Roman"/>
          <w:kern w:val="0"/>
          <w:sz w:val="24"/>
          <w:szCs w:val="24"/>
          <w:lang w:val="en-GB" w:eastAsia="cs-CZ"/>
          <w14:ligatures w14:val="none"/>
        </w:rPr>
        <w:t xml:space="preserve"> is located at a distance of 15</w:t>
      </w:r>
      <w:r w:rsidR="00F44231" w:rsidRPr="0022514C">
        <w:rPr>
          <w:rFonts w:ascii="Times New Roman" w:eastAsia="Times" w:hAnsi="Times New Roman" w:cs="Times New Roman"/>
          <w:kern w:val="0"/>
          <w:sz w:val="24"/>
          <w:szCs w:val="24"/>
          <w:lang w:val="en-GB" w:eastAsia="cs-CZ"/>
          <w14:ligatures w14:val="none"/>
        </w:rPr>
        <w:t xml:space="preserve"> km away from the main building</w:t>
      </w:r>
      <w:r w:rsidRPr="0022514C">
        <w:rPr>
          <w:rFonts w:ascii="Times New Roman" w:eastAsia="Times" w:hAnsi="Times New Roman" w:cs="Times New Roman"/>
          <w:kern w:val="0"/>
          <w:sz w:val="24"/>
          <w:szCs w:val="24"/>
          <w:lang w:val="en-GB" w:eastAsia="cs-CZ"/>
          <w14:ligatures w14:val="none"/>
        </w:rPr>
        <w:t xml:space="preserve">. </w:t>
      </w:r>
      <w:r w:rsidR="00F44231" w:rsidRPr="0022514C">
        <w:rPr>
          <w:rFonts w:ascii="Times New Roman" w:eastAsia="Times" w:hAnsi="Times New Roman" w:cs="Times New Roman"/>
          <w:kern w:val="0"/>
          <w:sz w:val="24"/>
          <w:szCs w:val="24"/>
          <w:lang w:val="en-GB" w:eastAsia="cs-CZ"/>
          <w14:ligatures w14:val="none"/>
        </w:rPr>
        <w:t xml:space="preserve">The maps of facilities are </w:t>
      </w:r>
      <w:r w:rsidR="00F44231" w:rsidRPr="00C34054">
        <w:rPr>
          <w:rFonts w:ascii="Times New Roman" w:eastAsia="Times" w:hAnsi="Times New Roman" w:cs="Times New Roman"/>
          <w:kern w:val="0"/>
          <w:sz w:val="24"/>
          <w:szCs w:val="24"/>
          <w:lang w:val="en-GB" w:eastAsia="cs-CZ"/>
          <w14:ligatures w14:val="none"/>
        </w:rPr>
        <w:t xml:space="preserve">presented in Appendix 3. </w:t>
      </w:r>
      <w:r w:rsidRPr="00C34054">
        <w:rPr>
          <w:rFonts w:ascii="Times New Roman" w:eastAsia="Times" w:hAnsi="Times New Roman" w:cs="Times New Roman"/>
          <w:kern w:val="0"/>
          <w:sz w:val="24"/>
          <w:szCs w:val="24"/>
          <w:lang w:val="en-GB" w:eastAsia="cs-CZ"/>
          <w14:ligatures w14:val="none"/>
        </w:rPr>
        <w:t>Public</w:t>
      </w:r>
      <w:r w:rsidRPr="0022514C">
        <w:rPr>
          <w:rFonts w:ascii="Times New Roman" w:eastAsia="Times" w:hAnsi="Times New Roman" w:cs="Times New Roman"/>
          <w:kern w:val="0"/>
          <w:sz w:val="24"/>
          <w:szCs w:val="24"/>
          <w:lang w:val="en-GB" w:eastAsia="cs-CZ"/>
          <w14:ligatures w14:val="none"/>
        </w:rPr>
        <w:t xml:space="preserve"> transportation services are available between the campus and </w:t>
      </w:r>
      <w:r w:rsidR="001462B6">
        <w:rPr>
          <w:rFonts w:ascii="Times New Roman" w:eastAsia="Times" w:hAnsi="Times New Roman" w:cs="Times New Roman"/>
          <w:kern w:val="0"/>
          <w:sz w:val="24"/>
          <w:szCs w:val="24"/>
          <w:lang w:val="en-GB" w:eastAsia="cs-CZ"/>
          <w14:ligatures w14:val="none"/>
        </w:rPr>
        <w:t xml:space="preserve">the </w:t>
      </w:r>
      <w:r w:rsidRPr="0022514C">
        <w:rPr>
          <w:rFonts w:ascii="Times New Roman" w:eastAsia="Times" w:hAnsi="Times New Roman" w:cs="Times New Roman"/>
          <w:kern w:val="0"/>
          <w:sz w:val="24"/>
          <w:szCs w:val="24"/>
          <w:lang w:val="en-GB" w:eastAsia="cs-CZ"/>
          <w14:ligatures w14:val="none"/>
        </w:rPr>
        <w:t xml:space="preserve">city </w:t>
      </w:r>
      <w:proofErr w:type="spellStart"/>
      <w:r w:rsidR="001462B6" w:rsidRPr="0022514C">
        <w:rPr>
          <w:rFonts w:ascii="Times New Roman" w:eastAsia="Times" w:hAnsi="Times New Roman" w:cs="Times New Roman"/>
          <w:kern w:val="0"/>
          <w:sz w:val="24"/>
          <w:szCs w:val="24"/>
          <w:lang w:val="en-GB" w:eastAsia="cs-CZ"/>
          <w14:ligatures w14:val="none"/>
        </w:rPr>
        <w:t>cent</w:t>
      </w:r>
      <w:r w:rsidR="001462B6">
        <w:rPr>
          <w:rFonts w:ascii="Times New Roman" w:eastAsia="Times" w:hAnsi="Times New Roman" w:cs="Times New Roman"/>
          <w:kern w:val="0"/>
          <w:sz w:val="24"/>
          <w:szCs w:val="24"/>
          <w:lang w:val="en-GB" w:eastAsia="cs-CZ"/>
          <w14:ligatures w14:val="none"/>
        </w:rPr>
        <w:t>er</w:t>
      </w:r>
      <w:proofErr w:type="spellEnd"/>
      <w:r w:rsidRPr="0022514C">
        <w:rPr>
          <w:rFonts w:ascii="Times New Roman" w:eastAsia="Times" w:hAnsi="Times New Roman" w:cs="Times New Roman"/>
          <w:kern w:val="0"/>
          <w:sz w:val="24"/>
          <w:szCs w:val="24"/>
          <w:lang w:val="en-GB" w:eastAsia="cs-CZ"/>
          <w14:ligatures w14:val="none"/>
        </w:rPr>
        <w:t xml:space="preserve">. The framework of the </w:t>
      </w:r>
      <w:r w:rsidR="00E10F62" w:rsidRPr="0022514C">
        <w:rPr>
          <w:rFonts w:ascii="Times New Roman" w:eastAsia="Times" w:hAnsi="Times New Roman" w:cs="Times New Roman"/>
          <w:kern w:val="0"/>
          <w:sz w:val="24"/>
          <w:szCs w:val="24"/>
          <w:lang w:val="en-GB" w:eastAsia="cs-CZ"/>
          <w14:ligatures w14:val="none"/>
        </w:rPr>
        <w:t>Wi-Fi</w:t>
      </w:r>
      <w:r w:rsidRPr="0022514C">
        <w:rPr>
          <w:rFonts w:ascii="Times New Roman" w:eastAsia="Times" w:hAnsi="Times New Roman" w:cs="Times New Roman"/>
          <w:kern w:val="0"/>
          <w:sz w:val="24"/>
          <w:szCs w:val="24"/>
          <w:lang w:val="en-GB" w:eastAsia="cs-CZ"/>
          <w14:ligatures w14:val="none"/>
        </w:rPr>
        <w:t xml:space="preserve"> connection is available </w:t>
      </w:r>
      <w:r w:rsidR="001462B6">
        <w:rPr>
          <w:rFonts w:ascii="Times New Roman" w:eastAsia="Times" w:hAnsi="Times New Roman" w:cs="Times New Roman"/>
          <w:kern w:val="0"/>
          <w:sz w:val="24"/>
          <w:szCs w:val="24"/>
          <w:lang w:val="en-GB" w:eastAsia="cs-CZ"/>
          <w14:ligatures w14:val="none"/>
        </w:rPr>
        <w:t>o</w:t>
      </w:r>
      <w:r w:rsidR="001462B6" w:rsidRPr="0022514C">
        <w:rPr>
          <w:rFonts w:ascii="Times New Roman" w:eastAsia="Times" w:hAnsi="Times New Roman" w:cs="Times New Roman"/>
          <w:kern w:val="0"/>
          <w:sz w:val="24"/>
          <w:szCs w:val="24"/>
          <w:lang w:val="en-GB" w:eastAsia="cs-CZ"/>
          <w14:ligatures w14:val="none"/>
        </w:rPr>
        <w:t xml:space="preserve">n </w:t>
      </w:r>
      <w:r w:rsidRPr="0022514C">
        <w:rPr>
          <w:rFonts w:ascii="Times New Roman" w:eastAsia="Times" w:hAnsi="Times New Roman" w:cs="Times New Roman"/>
          <w:kern w:val="0"/>
          <w:sz w:val="24"/>
          <w:szCs w:val="24"/>
          <w:lang w:val="en-GB" w:eastAsia="cs-CZ"/>
          <w14:ligatures w14:val="none"/>
        </w:rPr>
        <w:t>the main campus.</w:t>
      </w:r>
    </w:p>
    <w:p w14:paraId="49312A67" w14:textId="77777777" w:rsidR="00B14D7E" w:rsidRPr="0022514C" w:rsidRDefault="00B14D7E" w:rsidP="00B14D7E">
      <w:pPr>
        <w:tabs>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05105545" w14:textId="77777777" w:rsidR="00B14D7E" w:rsidRPr="0022514C" w:rsidRDefault="00B14D7E" w:rsidP="00B14D7E">
      <w:pPr>
        <w:autoSpaceDE w:val="0"/>
        <w:autoSpaceDN w:val="0"/>
        <w:adjustRightInd w:val="0"/>
        <w:spacing w:after="0" w:line="240" w:lineRule="auto"/>
        <w:contextualSpacing/>
        <w:jc w:val="both"/>
        <w:rPr>
          <w:rFonts w:ascii="Times New Roman" w:eastAsia="Times" w:hAnsi="Times New Roman" w:cs="Times New Roman"/>
          <w:kern w:val="0"/>
          <w:sz w:val="24"/>
          <w:szCs w:val="24"/>
          <w:lang w:val="en-GB" w:eastAsia="cs-CZ"/>
          <w14:ligatures w14:val="none"/>
        </w:rPr>
      </w:pPr>
    </w:p>
    <w:p w14:paraId="5EA3EE2A" w14:textId="6547F9F8" w:rsidR="00B14D7E" w:rsidRPr="0022514C" w:rsidRDefault="00B14D7E" w:rsidP="00F44231">
      <w:pPr>
        <w:autoSpaceDE w:val="0"/>
        <w:autoSpaceDN w:val="0"/>
        <w:adjustRightInd w:val="0"/>
        <w:spacing w:after="0" w:line="360" w:lineRule="auto"/>
        <w:contextualSpacing/>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 xml:space="preserve">Table 4.1.1. Description of </w:t>
      </w:r>
      <w:r w:rsidR="00832887" w:rsidRPr="0022514C">
        <w:rPr>
          <w:rFonts w:ascii="Times New Roman" w:eastAsia="Times" w:hAnsi="Times New Roman" w:cs="Times New Roman"/>
          <w:b/>
          <w:kern w:val="0"/>
          <w:sz w:val="24"/>
          <w:szCs w:val="24"/>
          <w:lang w:val="en-GB" w:eastAsia="cs-CZ"/>
          <w14:ligatures w14:val="none"/>
        </w:rPr>
        <w:t>VEE</w:t>
      </w:r>
      <w:r w:rsidRPr="0022514C">
        <w:rPr>
          <w:rFonts w:ascii="Times New Roman" w:eastAsia="Times" w:hAnsi="Times New Roman" w:cs="Times New Roman"/>
          <w:b/>
          <w:kern w:val="0"/>
          <w:sz w:val="24"/>
          <w:szCs w:val="24"/>
          <w:lang w:val="en-GB" w:eastAsia="cs-CZ"/>
          <w14:ligatures w14:val="none"/>
        </w:rPr>
        <w:t xml:space="preserve"> buildings and facilities</w:t>
      </w:r>
    </w:p>
    <w:tbl>
      <w:tblPr>
        <w:tblStyle w:val="TableNormal2"/>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559"/>
        <w:gridCol w:w="6804"/>
      </w:tblGrid>
      <w:tr w:rsidR="00B14D7E" w:rsidRPr="0022514C" w14:paraId="7EC9FA17" w14:textId="77777777" w:rsidTr="00FD1770">
        <w:trPr>
          <w:trHeight w:val="271"/>
        </w:trPr>
        <w:tc>
          <w:tcPr>
            <w:tcW w:w="993" w:type="dxa"/>
            <w:shd w:val="clear" w:color="auto" w:fill="C45911" w:themeFill="accent2" w:themeFillShade="BF"/>
          </w:tcPr>
          <w:p w14:paraId="51F4A0A4" w14:textId="77777777" w:rsidR="00B14D7E" w:rsidRPr="0022514C" w:rsidRDefault="00B14D7E" w:rsidP="00F44231">
            <w:pPr>
              <w:pStyle w:val="TableParagraph"/>
              <w:spacing w:before="4" w:line="360" w:lineRule="auto"/>
              <w:ind w:left="142"/>
              <w:jc w:val="left"/>
              <w:rPr>
                <w:rFonts w:ascii="Times New Roman" w:hAnsi="Times New Roman" w:cs="Times New Roman"/>
                <w:b/>
                <w:lang w:val="en-GB"/>
              </w:rPr>
            </w:pPr>
            <w:r w:rsidRPr="0022514C">
              <w:rPr>
                <w:rFonts w:ascii="Times New Roman" w:hAnsi="Times New Roman" w:cs="Times New Roman"/>
                <w:b/>
                <w:color w:val="FFFFFF"/>
                <w:spacing w:val="-2"/>
                <w:w w:val="105"/>
                <w:lang w:val="en-GB"/>
              </w:rPr>
              <w:t>Building</w:t>
            </w:r>
          </w:p>
        </w:tc>
        <w:tc>
          <w:tcPr>
            <w:tcW w:w="1559" w:type="dxa"/>
            <w:shd w:val="clear" w:color="auto" w:fill="C45911" w:themeFill="accent2" w:themeFillShade="BF"/>
          </w:tcPr>
          <w:p w14:paraId="30C3962F" w14:textId="259FF644" w:rsidR="00B14D7E" w:rsidRPr="0022514C" w:rsidRDefault="009606A1" w:rsidP="00F44231">
            <w:pPr>
              <w:pStyle w:val="TableParagraph"/>
              <w:spacing w:before="4" w:line="360" w:lineRule="auto"/>
              <w:ind w:left="102"/>
              <w:jc w:val="left"/>
              <w:rPr>
                <w:rFonts w:ascii="Times New Roman" w:hAnsi="Times New Roman" w:cs="Times New Roman"/>
                <w:b/>
                <w:lang w:val="en-GB"/>
              </w:rPr>
            </w:pPr>
            <w:r w:rsidRPr="0022514C">
              <w:rPr>
                <w:rFonts w:ascii="Times New Roman" w:hAnsi="Times New Roman" w:cs="Times New Roman"/>
                <w:b/>
                <w:color w:val="FFFFFF"/>
                <w:spacing w:val="-2"/>
                <w:w w:val="105"/>
                <w:lang w:val="en-GB"/>
              </w:rPr>
              <w:t>Area</w:t>
            </w:r>
          </w:p>
        </w:tc>
        <w:tc>
          <w:tcPr>
            <w:tcW w:w="6804" w:type="dxa"/>
            <w:shd w:val="clear" w:color="auto" w:fill="C45911" w:themeFill="accent2" w:themeFillShade="BF"/>
          </w:tcPr>
          <w:p w14:paraId="5A656469" w14:textId="77777777" w:rsidR="00B14D7E" w:rsidRPr="0022514C" w:rsidRDefault="00B14D7E" w:rsidP="00F44231">
            <w:pPr>
              <w:pStyle w:val="TableParagraph"/>
              <w:spacing w:before="4" w:line="360" w:lineRule="auto"/>
              <w:ind w:left="6"/>
              <w:rPr>
                <w:rFonts w:ascii="Times New Roman" w:hAnsi="Times New Roman" w:cs="Times New Roman"/>
                <w:b/>
                <w:lang w:val="en-GB"/>
              </w:rPr>
            </w:pPr>
            <w:r w:rsidRPr="0022514C">
              <w:rPr>
                <w:rFonts w:ascii="Times New Roman" w:hAnsi="Times New Roman" w:cs="Times New Roman"/>
                <w:b/>
                <w:color w:val="FFFFFF"/>
                <w:spacing w:val="-2"/>
                <w:w w:val="105"/>
                <w:lang w:val="en-GB"/>
              </w:rPr>
              <w:t>Facilities</w:t>
            </w:r>
          </w:p>
        </w:tc>
      </w:tr>
      <w:tr w:rsidR="00752089" w:rsidRPr="0022514C" w14:paraId="3D2C03A8" w14:textId="77777777" w:rsidTr="00FD1770">
        <w:trPr>
          <w:trHeight w:val="2106"/>
        </w:trPr>
        <w:tc>
          <w:tcPr>
            <w:tcW w:w="993" w:type="dxa"/>
            <w:shd w:val="clear" w:color="auto" w:fill="FBE4D5" w:themeFill="accent2" w:themeFillTint="33"/>
          </w:tcPr>
          <w:p w14:paraId="032D38F9" w14:textId="39099D2A" w:rsidR="00752089" w:rsidRPr="0022514C" w:rsidRDefault="00752089" w:rsidP="00B14D7E">
            <w:pPr>
              <w:pStyle w:val="TableParagraph"/>
              <w:spacing w:before="21"/>
              <w:ind w:left="101"/>
              <w:jc w:val="left"/>
              <w:rPr>
                <w:rFonts w:ascii="Times New Roman" w:hAnsi="Times New Roman" w:cs="Times New Roman"/>
                <w:b/>
                <w:lang w:val="en-GB"/>
              </w:rPr>
            </w:pPr>
            <w:r w:rsidRPr="0022514C">
              <w:rPr>
                <w:rFonts w:ascii="Times New Roman" w:hAnsi="Times New Roman" w:cs="Times New Roman"/>
                <w:b/>
                <w:spacing w:val="-4"/>
                <w:w w:val="105"/>
                <w:lang w:val="en-GB"/>
              </w:rPr>
              <w:t>Main</w:t>
            </w:r>
          </w:p>
          <w:p w14:paraId="258C3E6A" w14:textId="4C90CB69" w:rsidR="00752089" w:rsidRPr="0022514C" w:rsidRDefault="00752089" w:rsidP="00B14D7E">
            <w:pPr>
              <w:pStyle w:val="TableParagraph"/>
              <w:spacing w:before="38"/>
              <w:ind w:left="101"/>
              <w:jc w:val="left"/>
              <w:rPr>
                <w:rFonts w:ascii="Times New Roman" w:hAnsi="Times New Roman" w:cs="Times New Roman"/>
                <w:lang w:val="en-GB"/>
              </w:rPr>
            </w:pPr>
            <w:r w:rsidRPr="0022514C">
              <w:rPr>
                <w:rFonts w:ascii="Times New Roman" w:hAnsi="Times New Roman" w:cs="Times New Roman"/>
                <w:b/>
                <w:spacing w:val="-2"/>
                <w:w w:val="105"/>
                <w:lang w:val="en-GB"/>
              </w:rPr>
              <w:t>Building</w:t>
            </w:r>
          </w:p>
        </w:tc>
        <w:tc>
          <w:tcPr>
            <w:tcW w:w="1559" w:type="dxa"/>
            <w:shd w:val="clear" w:color="auto" w:fill="FBE4D5" w:themeFill="accent2" w:themeFillTint="33"/>
          </w:tcPr>
          <w:p w14:paraId="10433E4E" w14:textId="296B55C0" w:rsidR="00752089" w:rsidRPr="0022514C" w:rsidRDefault="00752089" w:rsidP="00B14D7E">
            <w:pPr>
              <w:pStyle w:val="TableParagraph"/>
              <w:spacing w:before="137"/>
              <w:ind w:left="102"/>
              <w:jc w:val="left"/>
              <w:rPr>
                <w:rFonts w:ascii="Times New Roman" w:hAnsi="Times New Roman" w:cs="Times New Roman"/>
                <w:lang w:val="en-GB"/>
              </w:rPr>
            </w:pPr>
            <w:r w:rsidRPr="0022514C">
              <w:rPr>
                <w:rFonts w:ascii="Times New Roman" w:hAnsi="Times New Roman" w:cs="Times New Roman"/>
                <w:b/>
                <w:w w:val="105"/>
                <w:lang w:val="en-GB"/>
              </w:rPr>
              <w:t>37,259</w:t>
            </w:r>
            <w:r w:rsidRPr="0022514C">
              <w:rPr>
                <w:rFonts w:ascii="Times New Roman" w:hAnsi="Times New Roman" w:cs="Times New Roman"/>
                <w:b/>
                <w:spacing w:val="14"/>
                <w:w w:val="110"/>
                <w:lang w:val="en-GB"/>
              </w:rPr>
              <w:t xml:space="preserve"> </w:t>
            </w:r>
            <w:r w:rsidRPr="0022514C">
              <w:rPr>
                <w:rFonts w:ascii="Times New Roman" w:hAnsi="Times New Roman" w:cs="Times New Roman"/>
                <w:b/>
                <w:spacing w:val="-7"/>
                <w:w w:val="110"/>
                <w:lang w:val="en-GB"/>
              </w:rPr>
              <w:t>m</w:t>
            </w:r>
            <w:r w:rsidRPr="0022514C">
              <w:rPr>
                <w:rFonts w:ascii="Times New Roman" w:hAnsi="Times New Roman" w:cs="Times New Roman"/>
                <w:b/>
                <w:spacing w:val="-7"/>
                <w:w w:val="110"/>
                <w:vertAlign w:val="superscript"/>
                <w:lang w:val="en-GB"/>
              </w:rPr>
              <w:t>2</w:t>
            </w:r>
          </w:p>
        </w:tc>
        <w:tc>
          <w:tcPr>
            <w:tcW w:w="6804" w:type="dxa"/>
            <w:shd w:val="clear" w:color="auto" w:fill="FBE4D5" w:themeFill="accent2" w:themeFillTint="33"/>
          </w:tcPr>
          <w:p w14:paraId="7EB9E8FC" w14:textId="2A0F62CF" w:rsidR="001329D9" w:rsidRPr="0022514C" w:rsidRDefault="00752089" w:rsidP="001462B6">
            <w:pPr>
              <w:pStyle w:val="TableParagraph"/>
              <w:ind w:left="96" w:right="136"/>
              <w:jc w:val="both"/>
              <w:rPr>
                <w:rFonts w:ascii="Times New Roman" w:hAnsi="Times New Roman" w:cs="Times New Roman"/>
                <w:bCs/>
                <w:lang w:val="en-GB"/>
              </w:rPr>
            </w:pPr>
            <w:r w:rsidRPr="0022514C">
              <w:rPr>
                <w:rStyle w:val="Gl"/>
                <w:rFonts w:ascii="Times New Roman" w:hAnsi="Times New Roman" w:cs="Times New Roman"/>
                <w:b w:val="0"/>
                <w:lang w:val="en-GB"/>
              </w:rPr>
              <w:t>Administration office</w:t>
            </w:r>
            <w:r w:rsidR="001462B6">
              <w:rPr>
                <w:rStyle w:val="Gl"/>
                <w:rFonts w:ascii="Times New Roman" w:hAnsi="Times New Roman" w:cs="Times New Roman"/>
                <w:b w:val="0"/>
                <w:lang w:val="en-GB"/>
              </w:rPr>
              <w:t>,</w:t>
            </w:r>
            <w:r w:rsidRPr="0022514C">
              <w:rPr>
                <w:rStyle w:val="Gl"/>
                <w:rFonts w:ascii="Times New Roman" w:hAnsi="Times New Roman" w:cs="Times New Roman"/>
                <w:b w:val="0"/>
                <w:lang w:val="en-GB"/>
              </w:rPr>
              <w:t xml:space="preserve"> student affairs, internal services office, meeting halls, dean and vice dean offices, faculty secretariat, copy office, university union, conference hall, </w:t>
            </w:r>
            <w:r w:rsidR="001462B6">
              <w:rPr>
                <w:rStyle w:val="Gl"/>
                <w:rFonts w:ascii="Times New Roman" w:hAnsi="Times New Roman" w:cs="Times New Roman"/>
                <w:b w:val="0"/>
                <w:lang w:val="en-GB"/>
              </w:rPr>
              <w:t xml:space="preserve">and </w:t>
            </w:r>
            <w:r w:rsidRPr="0022514C">
              <w:rPr>
                <w:rStyle w:val="Gl"/>
                <w:rFonts w:ascii="Times New Roman" w:hAnsi="Times New Roman" w:cs="Times New Roman"/>
                <w:b w:val="0"/>
                <w:lang w:val="en-GB"/>
              </w:rPr>
              <w:t>student canteen. Offices (93 units), research laboratories (4</w:t>
            </w:r>
            <w:r w:rsidR="008F06CC" w:rsidRPr="0022514C">
              <w:rPr>
                <w:rStyle w:val="Gl"/>
                <w:rFonts w:ascii="Times New Roman" w:hAnsi="Times New Roman" w:cs="Times New Roman"/>
                <w:b w:val="0"/>
                <w:lang w:val="en-GB"/>
              </w:rPr>
              <w:t>6</w:t>
            </w:r>
            <w:r w:rsidRPr="0022514C">
              <w:rPr>
                <w:rStyle w:val="Gl"/>
                <w:rFonts w:ascii="Times New Roman" w:hAnsi="Times New Roman" w:cs="Times New Roman"/>
                <w:b w:val="0"/>
                <w:lang w:val="en-GB"/>
              </w:rPr>
              <w:t xml:space="preserve"> units), supervised group work rooms (14 rooms),  student practice laboratories (13 units, each with a capacity for 20 to 50 students), lecturing halls (4 </w:t>
            </w:r>
            <w:proofErr w:type="spellStart"/>
            <w:r w:rsidR="001462B6" w:rsidRPr="0022514C">
              <w:rPr>
                <w:rStyle w:val="Gl"/>
                <w:rFonts w:ascii="Times New Roman" w:hAnsi="Times New Roman" w:cs="Times New Roman"/>
                <w:b w:val="0"/>
                <w:lang w:val="en-GB"/>
              </w:rPr>
              <w:t>amphitheat</w:t>
            </w:r>
            <w:r w:rsidR="001462B6">
              <w:rPr>
                <w:rStyle w:val="Gl"/>
                <w:rFonts w:ascii="Times New Roman" w:hAnsi="Times New Roman" w:cs="Times New Roman"/>
                <w:b w:val="0"/>
                <w:lang w:val="en-GB"/>
              </w:rPr>
              <w:t>er</w:t>
            </w:r>
            <w:proofErr w:type="spellEnd"/>
            <w:r w:rsidR="001462B6" w:rsidRPr="0022514C">
              <w:rPr>
                <w:rStyle w:val="Gl"/>
                <w:rFonts w:ascii="Times New Roman" w:hAnsi="Times New Roman" w:cs="Times New Roman"/>
                <w:b w:val="0"/>
                <w:lang w:val="en-GB"/>
              </w:rPr>
              <w:t xml:space="preserve"> </w:t>
            </w:r>
            <w:r w:rsidRPr="0022514C">
              <w:rPr>
                <w:rStyle w:val="Gl"/>
                <w:rFonts w:ascii="Times New Roman" w:hAnsi="Times New Roman" w:cs="Times New Roman"/>
                <w:b w:val="0"/>
                <w:lang w:val="en-GB"/>
              </w:rPr>
              <w:t>and 3 classroom</w:t>
            </w:r>
            <w:r w:rsidR="001462B6">
              <w:rPr>
                <w:rStyle w:val="Gl"/>
                <w:rFonts w:ascii="Times New Roman" w:hAnsi="Times New Roman" w:cs="Times New Roman"/>
                <w:b w:val="0"/>
                <w:lang w:val="en-GB"/>
              </w:rPr>
              <w:t>s</w:t>
            </w:r>
            <w:r w:rsidRPr="0022514C">
              <w:rPr>
                <w:rStyle w:val="Gl"/>
                <w:rFonts w:ascii="Times New Roman" w:hAnsi="Times New Roman" w:cs="Times New Roman"/>
                <w:b w:val="0"/>
                <w:lang w:val="en-GB"/>
              </w:rPr>
              <w:t xml:space="preserve"> with sound and projection devices), necropsy room, BSL-3 laboratory, Divisions of Basic Sciences,  Preclinical Sciences, Food Hygiene and Technology and  Animal  Nutrition and  Zootechny, subsidiary library and a canteen, Anatomy  Department,  classroom,  dissection room, research laboratory, cold room.</w:t>
            </w:r>
          </w:p>
        </w:tc>
      </w:tr>
      <w:tr w:rsidR="00B14D7E" w:rsidRPr="0022514C" w14:paraId="56CEEC81" w14:textId="77777777" w:rsidTr="00FD1770">
        <w:trPr>
          <w:trHeight w:val="2759"/>
        </w:trPr>
        <w:tc>
          <w:tcPr>
            <w:tcW w:w="993" w:type="dxa"/>
            <w:shd w:val="clear" w:color="auto" w:fill="FBE4D5" w:themeFill="accent2" w:themeFillTint="33"/>
          </w:tcPr>
          <w:p w14:paraId="66545183" w14:textId="6C3E16D0" w:rsidR="00B14D7E" w:rsidRPr="0022514C" w:rsidRDefault="00B14D7E" w:rsidP="00752089">
            <w:pPr>
              <w:pStyle w:val="TableParagraph"/>
              <w:spacing w:line="285" w:lineRule="auto"/>
              <w:ind w:left="101" w:right="145"/>
              <w:jc w:val="left"/>
              <w:rPr>
                <w:rFonts w:ascii="Times New Roman" w:hAnsi="Times New Roman" w:cs="Times New Roman"/>
                <w:b/>
                <w:lang w:val="en-GB"/>
              </w:rPr>
            </w:pPr>
            <w:r w:rsidRPr="0022514C">
              <w:rPr>
                <w:rFonts w:ascii="Times New Roman" w:hAnsi="Times New Roman" w:cs="Times New Roman"/>
                <w:b/>
                <w:spacing w:val="-4"/>
                <w:w w:val="105"/>
                <w:lang w:val="en-GB"/>
              </w:rPr>
              <w:t xml:space="preserve">VTH </w:t>
            </w:r>
          </w:p>
        </w:tc>
        <w:tc>
          <w:tcPr>
            <w:tcW w:w="1559" w:type="dxa"/>
            <w:shd w:val="clear" w:color="auto" w:fill="FBE4D5" w:themeFill="accent2" w:themeFillTint="33"/>
          </w:tcPr>
          <w:p w14:paraId="048D744C" w14:textId="77777777" w:rsidR="00B14D7E" w:rsidRPr="0022514C" w:rsidRDefault="00B14D7E" w:rsidP="00B14D7E">
            <w:pPr>
              <w:pStyle w:val="TableParagraph"/>
              <w:ind w:left="102"/>
              <w:jc w:val="left"/>
              <w:rPr>
                <w:rFonts w:ascii="Times New Roman" w:hAnsi="Times New Roman" w:cs="Times New Roman"/>
                <w:b/>
                <w:lang w:val="en-GB"/>
              </w:rPr>
            </w:pPr>
            <w:r w:rsidRPr="0022514C">
              <w:rPr>
                <w:rFonts w:ascii="Times New Roman" w:hAnsi="Times New Roman" w:cs="Times New Roman"/>
                <w:b/>
                <w:spacing w:val="-5"/>
                <w:w w:val="110"/>
                <w:lang w:val="en-GB"/>
              </w:rPr>
              <w:t>6,143 m</w:t>
            </w:r>
            <w:r w:rsidRPr="0022514C">
              <w:rPr>
                <w:rFonts w:ascii="Times New Roman" w:hAnsi="Times New Roman" w:cs="Times New Roman"/>
                <w:b/>
                <w:spacing w:val="-5"/>
                <w:w w:val="110"/>
                <w:vertAlign w:val="superscript"/>
                <w:lang w:val="en-GB"/>
              </w:rPr>
              <w:t>2</w:t>
            </w:r>
          </w:p>
        </w:tc>
        <w:tc>
          <w:tcPr>
            <w:tcW w:w="6804" w:type="dxa"/>
            <w:shd w:val="clear" w:color="auto" w:fill="FBE4D5" w:themeFill="accent2" w:themeFillTint="33"/>
          </w:tcPr>
          <w:p w14:paraId="5934B9F6" w14:textId="13E266BF" w:rsidR="001329D9" w:rsidRPr="0022514C" w:rsidRDefault="00B14D7E" w:rsidP="00AA2720">
            <w:pPr>
              <w:pStyle w:val="TableParagraph"/>
              <w:ind w:left="96" w:right="136"/>
              <w:jc w:val="both"/>
              <w:rPr>
                <w:rFonts w:ascii="Times New Roman" w:hAnsi="Times New Roman" w:cs="Times New Roman"/>
                <w:bCs/>
                <w:lang w:val="en-GB"/>
              </w:rPr>
            </w:pPr>
            <w:r w:rsidRPr="0022514C">
              <w:rPr>
                <w:rStyle w:val="Gl"/>
                <w:rFonts w:ascii="Times New Roman" w:hAnsi="Times New Roman" w:cs="Times New Roman"/>
                <w:b w:val="0"/>
                <w:lang w:val="en-GB"/>
              </w:rPr>
              <w:t>Small Animal Clinic (</w:t>
            </w:r>
            <w:r w:rsidR="00F44231" w:rsidRPr="0022514C">
              <w:rPr>
                <w:rStyle w:val="Gl"/>
                <w:rFonts w:ascii="Times New Roman" w:hAnsi="Times New Roman" w:cs="Times New Roman"/>
                <w:b w:val="0"/>
                <w:lang w:val="en-GB"/>
              </w:rPr>
              <w:t>5</w:t>
            </w:r>
            <w:r w:rsidR="008F06CC" w:rsidRPr="0022514C">
              <w:rPr>
                <w:rStyle w:val="Gl"/>
                <w:rFonts w:ascii="Times New Roman" w:hAnsi="Times New Roman" w:cs="Times New Roman"/>
                <w:b w:val="0"/>
                <w:lang w:val="en-GB"/>
              </w:rPr>
              <w:t xml:space="preserve"> examination room</w:t>
            </w:r>
            <w:r w:rsidR="00F44231" w:rsidRPr="0022514C">
              <w:rPr>
                <w:rStyle w:val="Gl"/>
                <w:rFonts w:ascii="Times New Roman" w:hAnsi="Times New Roman" w:cs="Times New Roman"/>
                <w:b w:val="0"/>
                <w:lang w:val="en-GB"/>
              </w:rPr>
              <w:t>s</w:t>
            </w:r>
            <w:r w:rsidRPr="0022514C">
              <w:rPr>
                <w:rStyle w:val="Gl"/>
                <w:rFonts w:ascii="Times New Roman" w:hAnsi="Times New Roman" w:cs="Times New Roman"/>
                <w:b w:val="0"/>
                <w:lang w:val="en-GB"/>
              </w:rPr>
              <w:t xml:space="preserve">, </w:t>
            </w:r>
            <w:r w:rsidR="00F44231" w:rsidRPr="0022514C">
              <w:rPr>
                <w:rStyle w:val="Gl"/>
                <w:rFonts w:ascii="Times New Roman" w:hAnsi="Times New Roman" w:cs="Times New Roman"/>
                <w:b w:val="0"/>
                <w:lang w:val="en-GB"/>
              </w:rPr>
              <w:t xml:space="preserve">1 patient observation room, </w:t>
            </w:r>
            <w:r w:rsidRPr="0022514C">
              <w:rPr>
                <w:rStyle w:val="Gl"/>
                <w:rFonts w:ascii="Times New Roman" w:hAnsi="Times New Roman" w:cs="Times New Roman"/>
                <w:b w:val="0"/>
                <w:lang w:val="en-GB"/>
              </w:rPr>
              <w:t xml:space="preserve">1 USG </w:t>
            </w:r>
            <w:r w:rsidR="0016214B" w:rsidRPr="0022514C">
              <w:rPr>
                <w:rStyle w:val="Gl"/>
                <w:rFonts w:ascii="Times New Roman" w:hAnsi="Times New Roman" w:cs="Times New Roman"/>
                <w:b w:val="0"/>
                <w:lang w:val="en-GB"/>
              </w:rPr>
              <w:t>room, 1</w:t>
            </w:r>
            <w:r w:rsidR="00F44231" w:rsidRPr="0022514C">
              <w:rPr>
                <w:rStyle w:val="Gl"/>
                <w:rFonts w:ascii="Times New Roman" w:hAnsi="Times New Roman" w:cs="Times New Roman"/>
                <w:b w:val="0"/>
                <w:lang w:val="en-GB"/>
              </w:rPr>
              <w:t xml:space="preserve"> dentistry room</w:t>
            </w:r>
            <w:r w:rsidRPr="0022514C">
              <w:rPr>
                <w:rStyle w:val="Gl"/>
                <w:rFonts w:ascii="Times New Roman" w:hAnsi="Times New Roman" w:cs="Times New Roman"/>
                <w:b w:val="0"/>
                <w:lang w:val="en-GB"/>
              </w:rPr>
              <w:t>, 2 operation rooms, 2 isolation rooms, 1 shaving room, 1 physician consultation room, 2 intensive care</w:t>
            </w:r>
            <w:r w:rsidR="00692BB5" w:rsidRPr="0022514C">
              <w:rPr>
                <w:rStyle w:val="Gl"/>
                <w:rFonts w:ascii="Times New Roman" w:hAnsi="Times New Roman" w:cs="Times New Roman"/>
                <w:b w:val="0"/>
                <w:lang w:val="en-GB"/>
              </w:rPr>
              <w:t xml:space="preserve"> rooms</w:t>
            </w:r>
            <w:r w:rsidRPr="0022514C">
              <w:rPr>
                <w:rStyle w:val="Gl"/>
                <w:rFonts w:ascii="Times New Roman" w:hAnsi="Times New Roman" w:cs="Times New Roman"/>
                <w:b w:val="0"/>
                <w:lang w:val="en-GB"/>
              </w:rPr>
              <w:t xml:space="preserve">, 2 male-female toilets, 1 </w:t>
            </w:r>
            <w:r w:rsidR="00692BB5" w:rsidRPr="0022514C">
              <w:rPr>
                <w:rStyle w:val="Gl"/>
                <w:rFonts w:ascii="Times New Roman" w:hAnsi="Times New Roman" w:cs="Times New Roman"/>
                <w:b w:val="0"/>
                <w:lang w:val="en-GB"/>
              </w:rPr>
              <w:t>hospitalisation unit for dogs, 1 hospitalisation unit for cats, 1 hospitalisation unit for exotics</w:t>
            </w:r>
            <w:r w:rsidR="00F44231" w:rsidRPr="0022514C">
              <w:rPr>
                <w:rStyle w:val="Gl"/>
                <w:rFonts w:ascii="Times New Roman" w:hAnsi="Times New Roman" w:cs="Times New Roman"/>
                <w:b w:val="0"/>
                <w:lang w:val="en-GB"/>
              </w:rPr>
              <w:t>,</w:t>
            </w:r>
            <w:r w:rsidR="00692BB5" w:rsidRPr="0022514C">
              <w:rPr>
                <w:rStyle w:val="Gl"/>
                <w:rFonts w:ascii="Times New Roman" w:hAnsi="Times New Roman" w:cs="Times New Roman"/>
                <w:b w:val="0"/>
                <w:lang w:val="en-GB"/>
              </w:rPr>
              <w:t xml:space="preserve"> </w:t>
            </w:r>
            <w:r w:rsidR="00F44231" w:rsidRPr="0022514C">
              <w:rPr>
                <w:rStyle w:val="Gl"/>
                <w:rFonts w:ascii="Times New Roman" w:hAnsi="Times New Roman" w:cs="Times New Roman"/>
                <w:b w:val="0"/>
                <w:lang w:val="en-GB"/>
              </w:rPr>
              <w:t>t</w:t>
            </w:r>
            <w:r w:rsidR="00692BB5" w:rsidRPr="0022514C">
              <w:rPr>
                <w:rStyle w:val="Gl"/>
                <w:rFonts w:ascii="Times New Roman" w:hAnsi="Times New Roman" w:cs="Times New Roman"/>
                <w:b w:val="0"/>
                <w:lang w:val="en-GB"/>
              </w:rPr>
              <w:t>riage</w:t>
            </w:r>
            <w:r w:rsidR="00F44231" w:rsidRPr="0022514C">
              <w:rPr>
                <w:rStyle w:val="Gl"/>
                <w:rFonts w:ascii="Times New Roman" w:hAnsi="Times New Roman" w:cs="Times New Roman"/>
                <w:b w:val="0"/>
                <w:lang w:val="en-GB"/>
              </w:rPr>
              <w:t xml:space="preserve"> area</w:t>
            </w:r>
            <w:r w:rsidR="001874F4" w:rsidRPr="0022514C">
              <w:rPr>
                <w:rStyle w:val="Gl"/>
                <w:rFonts w:ascii="Times New Roman" w:hAnsi="Times New Roman" w:cs="Times New Roman"/>
                <w:b w:val="0"/>
                <w:lang w:val="en-GB"/>
              </w:rPr>
              <w:t xml:space="preserve"> for small and large animals</w:t>
            </w:r>
            <w:r w:rsidR="00F44231" w:rsidRPr="0022514C">
              <w:rPr>
                <w:rStyle w:val="Gl"/>
                <w:rFonts w:ascii="Times New Roman" w:hAnsi="Times New Roman" w:cs="Times New Roman"/>
                <w:b w:val="0"/>
                <w:lang w:val="en-GB"/>
              </w:rPr>
              <w:t>)</w:t>
            </w:r>
            <w:r w:rsidR="00692BB5" w:rsidRPr="0022514C">
              <w:rPr>
                <w:rStyle w:val="Gl"/>
                <w:rFonts w:ascii="Times New Roman" w:hAnsi="Times New Roman" w:cs="Times New Roman"/>
                <w:b w:val="0"/>
                <w:lang w:val="en-GB"/>
              </w:rPr>
              <w:t xml:space="preserve">, </w:t>
            </w:r>
            <w:r w:rsidRPr="0022514C">
              <w:rPr>
                <w:rStyle w:val="Gl"/>
                <w:rFonts w:ascii="Times New Roman" w:hAnsi="Times New Roman" w:cs="Times New Roman"/>
                <w:b w:val="0"/>
                <w:lang w:val="en-GB"/>
              </w:rPr>
              <w:t xml:space="preserve">Large Animal </w:t>
            </w:r>
            <w:r w:rsidR="00692BB5" w:rsidRPr="0022514C">
              <w:rPr>
                <w:rStyle w:val="Gl"/>
                <w:rFonts w:ascii="Times New Roman" w:hAnsi="Times New Roman" w:cs="Times New Roman"/>
                <w:b w:val="0"/>
                <w:lang w:val="en-GB"/>
              </w:rPr>
              <w:t>Clinic</w:t>
            </w:r>
            <w:r w:rsidRPr="0022514C">
              <w:rPr>
                <w:rStyle w:val="Gl"/>
                <w:rFonts w:ascii="Times New Roman" w:hAnsi="Times New Roman" w:cs="Times New Roman"/>
                <w:b w:val="0"/>
                <w:lang w:val="en-GB"/>
              </w:rPr>
              <w:t xml:space="preserve"> (</w:t>
            </w:r>
            <w:r w:rsidR="008F06CC" w:rsidRPr="0022514C">
              <w:rPr>
                <w:rStyle w:val="Gl"/>
                <w:rFonts w:ascii="Times New Roman" w:hAnsi="Times New Roman" w:cs="Times New Roman"/>
                <w:b w:val="0"/>
                <w:lang w:val="en-GB"/>
              </w:rPr>
              <w:t xml:space="preserve">1 registration room, 1 Internal Medicine </w:t>
            </w:r>
            <w:r w:rsidR="00AA2720" w:rsidRPr="0022514C">
              <w:rPr>
                <w:rStyle w:val="Gl"/>
                <w:rFonts w:ascii="Times New Roman" w:hAnsi="Times New Roman" w:cs="Times New Roman"/>
                <w:b w:val="0"/>
                <w:lang w:val="en-GB"/>
              </w:rPr>
              <w:t xml:space="preserve">and </w:t>
            </w:r>
            <w:r w:rsidR="008F06CC" w:rsidRPr="0022514C">
              <w:rPr>
                <w:rStyle w:val="Gl"/>
                <w:rFonts w:ascii="Times New Roman" w:hAnsi="Times New Roman" w:cs="Times New Roman"/>
                <w:b w:val="0"/>
                <w:lang w:val="en-GB"/>
              </w:rPr>
              <w:t xml:space="preserve">Surgery ruminant clinic, 1 Obstetrics and Gynaecology ruminant clinic, 1 Reproduction and Artificial Insemination ruminant clinic, 1 Horse clinic, </w:t>
            </w:r>
            <w:r w:rsidR="00AA2720" w:rsidRPr="0022514C">
              <w:rPr>
                <w:rStyle w:val="Gl"/>
                <w:rFonts w:ascii="Times New Roman" w:hAnsi="Times New Roman" w:cs="Times New Roman"/>
                <w:b w:val="0"/>
                <w:lang w:val="en-GB"/>
              </w:rPr>
              <w:t xml:space="preserve">1 clinical skills laboratory, </w:t>
            </w:r>
            <w:r w:rsidR="001874F4" w:rsidRPr="0022514C">
              <w:rPr>
                <w:rStyle w:val="Gl"/>
                <w:rFonts w:ascii="Times New Roman" w:hAnsi="Times New Roman" w:cs="Times New Roman"/>
                <w:b w:val="0"/>
                <w:lang w:val="en-GB"/>
              </w:rPr>
              <w:t xml:space="preserve">1 Emergency clinic, </w:t>
            </w:r>
            <w:r w:rsidR="008F06CC" w:rsidRPr="0022514C">
              <w:rPr>
                <w:rStyle w:val="Gl"/>
                <w:rFonts w:ascii="Times New Roman" w:hAnsi="Times New Roman" w:cs="Times New Roman"/>
                <w:b w:val="0"/>
                <w:lang w:val="en-GB"/>
              </w:rPr>
              <w:t xml:space="preserve">1 ruminant operation room, 1 horse operation room, 1 intensive care unit, 1 endoscopy/ultrasonography room, </w:t>
            </w:r>
            <w:r w:rsidR="00F44231" w:rsidRPr="0022514C">
              <w:rPr>
                <w:rStyle w:val="Gl"/>
                <w:rFonts w:ascii="Times New Roman" w:hAnsi="Times New Roman" w:cs="Times New Roman"/>
                <w:b w:val="0"/>
                <w:lang w:val="en-GB"/>
              </w:rPr>
              <w:t xml:space="preserve">1 necropsy unit, </w:t>
            </w:r>
            <w:r w:rsidR="008F06CC" w:rsidRPr="0022514C">
              <w:rPr>
                <w:rStyle w:val="Gl"/>
                <w:rFonts w:ascii="Times New Roman" w:hAnsi="Times New Roman" w:cs="Times New Roman"/>
                <w:b w:val="0"/>
                <w:lang w:val="en-GB"/>
              </w:rPr>
              <w:t xml:space="preserve">1 x-ray room, 1 horse recovery room,  </w:t>
            </w:r>
            <w:r w:rsidR="00AA2720" w:rsidRPr="0022514C">
              <w:rPr>
                <w:rStyle w:val="Gl"/>
                <w:rFonts w:ascii="Times New Roman" w:hAnsi="Times New Roman" w:cs="Times New Roman"/>
                <w:b w:val="0"/>
                <w:lang w:val="en-GB"/>
              </w:rPr>
              <w:t xml:space="preserve">isolation units for ruminant and horse, hospitalisation unit, axillary units (express laboratory, sterilisation, laundry unit), </w:t>
            </w:r>
            <w:r w:rsidRPr="0022514C">
              <w:rPr>
                <w:rStyle w:val="Gl"/>
                <w:rFonts w:ascii="Times New Roman" w:hAnsi="Times New Roman" w:cs="Times New Roman"/>
                <w:b w:val="0"/>
                <w:lang w:val="en-GB"/>
              </w:rPr>
              <w:t xml:space="preserve">1 pharmacy, 6 material storage rooms, 31 staff rooms, 8 meeting rooms, 7 laboratories, 1 archive room, </w:t>
            </w:r>
            <w:r w:rsidR="00692BB5" w:rsidRPr="0022514C">
              <w:rPr>
                <w:rStyle w:val="Gl"/>
                <w:rFonts w:ascii="Times New Roman" w:hAnsi="Times New Roman" w:cs="Times New Roman"/>
                <w:b w:val="0"/>
                <w:lang w:val="en-GB"/>
              </w:rPr>
              <w:t>1</w:t>
            </w:r>
            <w:r w:rsidRPr="0022514C">
              <w:rPr>
                <w:rStyle w:val="Gl"/>
                <w:rFonts w:ascii="Times New Roman" w:hAnsi="Times New Roman" w:cs="Times New Roman"/>
                <w:b w:val="0"/>
                <w:lang w:val="en-GB"/>
              </w:rPr>
              <w:t xml:space="preserve"> </w:t>
            </w:r>
            <w:r w:rsidR="00692BB5" w:rsidRPr="0022514C">
              <w:rPr>
                <w:rStyle w:val="Gl"/>
                <w:rFonts w:ascii="Times New Roman" w:hAnsi="Times New Roman" w:cs="Times New Roman"/>
                <w:b w:val="0"/>
                <w:lang w:val="en-GB"/>
              </w:rPr>
              <w:t>mini-</w:t>
            </w:r>
            <w:r w:rsidRPr="0022514C">
              <w:rPr>
                <w:rStyle w:val="Gl"/>
                <w:rFonts w:ascii="Times New Roman" w:hAnsi="Times New Roman" w:cs="Times New Roman"/>
                <w:b w:val="0"/>
                <w:lang w:val="en-GB"/>
              </w:rPr>
              <w:t xml:space="preserve">classroom, </w:t>
            </w:r>
            <w:r w:rsidR="00692BB5" w:rsidRPr="0022514C">
              <w:rPr>
                <w:rStyle w:val="Gl"/>
                <w:rFonts w:ascii="Times New Roman" w:hAnsi="Times New Roman" w:cs="Times New Roman"/>
                <w:b w:val="0"/>
                <w:lang w:val="en-GB"/>
              </w:rPr>
              <w:t>2</w:t>
            </w:r>
            <w:r w:rsidRPr="0022514C">
              <w:rPr>
                <w:rStyle w:val="Gl"/>
                <w:rFonts w:ascii="Times New Roman" w:hAnsi="Times New Roman" w:cs="Times New Roman"/>
                <w:b w:val="0"/>
                <w:lang w:val="en-GB"/>
              </w:rPr>
              <w:t xml:space="preserve"> dressing rooms, 1 </w:t>
            </w:r>
            <w:r w:rsidR="00AA2720" w:rsidRPr="0022514C">
              <w:rPr>
                <w:rStyle w:val="Gl"/>
                <w:rFonts w:ascii="Times New Roman" w:hAnsi="Times New Roman" w:cs="Times New Roman"/>
                <w:b w:val="0"/>
                <w:lang w:val="en-GB"/>
              </w:rPr>
              <w:t>generator</w:t>
            </w:r>
            <w:r w:rsidRPr="0022514C">
              <w:rPr>
                <w:rStyle w:val="Gl"/>
                <w:rFonts w:ascii="Times New Roman" w:hAnsi="Times New Roman" w:cs="Times New Roman"/>
                <w:b w:val="0"/>
                <w:lang w:val="en-GB"/>
              </w:rPr>
              <w:t xml:space="preserve">, </w:t>
            </w:r>
            <w:r w:rsidR="00AA2720" w:rsidRPr="0022514C">
              <w:rPr>
                <w:rStyle w:val="Gl"/>
                <w:rFonts w:ascii="Times New Roman" w:hAnsi="Times New Roman" w:cs="Times New Roman"/>
                <w:b w:val="0"/>
                <w:lang w:val="en-GB"/>
              </w:rPr>
              <w:t>1 transformer, canteen</w:t>
            </w:r>
            <w:r w:rsidR="001329D9" w:rsidRPr="0022514C">
              <w:rPr>
                <w:rStyle w:val="Gl"/>
                <w:rFonts w:ascii="Times New Roman" w:hAnsi="Times New Roman" w:cs="Times New Roman"/>
                <w:b w:val="0"/>
                <w:lang w:val="en-GB"/>
              </w:rPr>
              <w:t>.</w:t>
            </w:r>
          </w:p>
        </w:tc>
      </w:tr>
      <w:tr w:rsidR="00B14D7E" w:rsidRPr="0022514C" w14:paraId="3EEAA2EB" w14:textId="77777777" w:rsidTr="00FD1770">
        <w:trPr>
          <w:trHeight w:val="424"/>
        </w:trPr>
        <w:tc>
          <w:tcPr>
            <w:tcW w:w="993" w:type="dxa"/>
            <w:shd w:val="clear" w:color="auto" w:fill="FBE4D5" w:themeFill="accent2" w:themeFillTint="33"/>
          </w:tcPr>
          <w:p w14:paraId="17925C31" w14:textId="5D834E00" w:rsidR="00B14D7E" w:rsidRPr="0022514C" w:rsidRDefault="00B14D7E" w:rsidP="001329D9">
            <w:pPr>
              <w:pStyle w:val="TableParagraph"/>
              <w:spacing w:line="285" w:lineRule="auto"/>
              <w:ind w:left="101" w:right="145"/>
              <w:jc w:val="left"/>
              <w:rPr>
                <w:rFonts w:ascii="Times New Roman" w:hAnsi="Times New Roman" w:cs="Times New Roman"/>
                <w:b/>
                <w:lang w:val="en-GB"/>
              </w:rPr>
            </w:pPr>
            <w:r w:rsidRPr="0022514C">
              <w:rPr>
                <w:rFonts w:ascii="Times New Roman" w:hAnsi="Times New Roman" w:cs="Times New Roman"/>
                <w:b/>
                <w:spacing w:val="-4"/>
                <w:w w:val="105"/>
                <w:lang w:val="en-GB"/>
              </w:rPr>
              <w:t xml:space="preserve">VTF </w:t>
            </w:r>
          </w:p>
        </w:tc>
        <w:tc>
          <w:tcPr>
            <w:tcW w:w="1559" w:type="dxa"/>
            <w:shd w:val="clear" w:color="auto" w:fill="FBE4D5" w:themeFill="accent2" w:themeFillTint="33"/>
          </w:tcPr>
          <w:p w14:paraId="2E3F8E57" w14:textId="77777777" w:rsidR="00B14D7E" w:rsidRPr="0022514C" w:rsidRDefault="00B14D7E" w:rsidP="00B14D7E">
            <w:pPr>
              <w:pStyle w:val="TableParagraph"/>
              <w:ind w:left="102"/>
              <w:jc w:val="left"/>
              <w:rPr>
                <w:rFonts w:ascii="Times New Roman" w:hAnsi="Times New Roman" w:cs="Times New Roman"/>
                <w:b/>
                <w:lang w:val="en-GB"/>
              </w:rPr>
            </w:pPr>
            <w:r w:rsidRPr="0022514C">
              <w:rPr>
                <w:rFonts w:ascii="Times New Roman" w:hAnsi="Times New Roman" w:cs="Times New Roman"/>
                <w:b/>
                <w:w w:val="105"/>
                <w:lang w:val="en-GB"/>
              </w:rPr>
              <w:t>10,054</w:t>
            </w:r>
            <w:r w:rsidRPr="0022514C">
              <w:rPr>
                <w:rFonts w:ascii="Times New Roman" w:hAnsi="Times New Roman" w:cs="Times New Roman"/>
                <w:b/>
                <w:spacing w:val="14"/>
                <w:w w:val="110"/>
                <w:lang w:val="en-GB"/>
              </w:rPr>
              <w:t xml:space="preserve"> </w:t>
            </w:r>
            <w:r w:rsidRPr="0022514C">
              <w:rPr>
                <w:rFonts w:ascii="Times New Roman" w:hAnsi="Times New Roman" w:cs="Times New Roman"/>
                <w:b/>
                <w:spacing w:val="-7"/>
                <w:w w:val="110"/>
                <w:lang w:val="en-GB"/>
              </w:rPr>
              <w:t>m</w:t>
            </w:r>
            <w:r w:rsidRPr="0022514C">
              <w:rPr>
                <w:rFonts w:ascii="Times New Roman" w:hAnsi="Times New Roman" w:cs="Times New Roman"/>
                <w:b/>
                <w:spacing w:val="-7"/>
                <w:w w:val="110"/>
                <w:vertAlign w:val="superscript"/>
                <w:lang w:val="en-GB"/>
              </w:rPr>
              <w:t>2</w:t>
            </w:r>
          </w:p>
        </w:tc>
        <w:tc>
          <w:tcPr>
            <w:tcW w:w="6804" w:type="dxa"/>
            <w:shd w:val="clear" w:color="auto" w:fill="FBE4D5" w:themeFill="accent2" w:themeFillTint="33"/>
          </w:tcPr>
          <w:p w14:paraId="754DA61D" w14:textId="14588A65" w:rsidR="00B14D7E" w:rsidRPr="0022514C" w:rsidRDefault="00B14D7E" w:rsidP="00E75255">
            <w:pPr>
              <w:pStyle w:val="TableParagraph"/>
              <w:ind w:left="96" w:right="62"/>
              <w:jc w:val="both"/>
              <w:rPr>
                <w:rFonts w:ascii="Times New Roman" w:hAnsi="Times New Roman" w:cs="Times New Roman"/>
                <w:lang w:val="en-GB"/>
              </w:rPr>
            </w:pPr>
            <w:r w:rsidRPr="0022514C">
              <w:rPr>
                <w:rStyle w:val="Gl"/>
                <w:rFonts w:ascii="Times New Roman" w:hAnsi="Times New Roman" w:cs="Times New Roman"/>
                <w:b w:val="0"/>
                <w:lang w:val="en-GB"/>
              </w:rPr>
              <w:t xml:space="preserve">Farmers </w:t>
            </w:r>
            <w:r w:rsidR="00AA2720" w:rsidRPr="0022514C">
              <w:rPr>
                <w:rStyle w:val="Gl"/>
                <w:rFonts w:ascii="Times New Roman" w:hAnsi="Times New Roman" w:cs="Times New Roman"/>
                <w:b w:val="0"/>
                <w:lang w:val="en-GB"/>
              </w:rPr>
              <w:t>T</w:t>
            </w:r>
            <w:r w:rsidRPr="0022514C">
              <w:rPr>
                <w:rStyle w:val="Gl"/>
                <w:rFonts w:ascii="Times New Roman" w:hAnsi="Times New Roman" w:cs="Times New Roman"/>
                <w:b w:val="0"/>
                <w:lang w:val="en-GB"/>
              </w:rPr>
              <w:t xml:space="preserve">raining </w:t>
            </w:r>
            <w:r w:rsidR="00AA2720" w:rsidRPr="0022514C">
              <w:rPr>
                <w:rStyle w:val="Gl"/>
                <w:rFonts w:ascii="Times New Roman" w:hAnsi="Times New Roman" w:cs="Times New Roman"/>
                <w:b w:val="0"/>
                <w:lang w:val="en-GB"/>
              </w:rPr>
              <w:t>C</w:t>
            </w:r>
            <w:r w:rsidR="001329D9" w:rsidRPr="0022514C">
              <w:rPr>
                <w:rStyle w:val="Gl"/>
                <w:rFonts w:ascii="Times New Roman" w:hAnsi="Times New Roman" w:cs="Times New Roman"/>
                <w:b w:val="0"/>
                <w:lang w:val="en-GB"/>
              </w:rPr>
              <w:t>entre</w:t>
            </w:r>
            <w:r w:rsidRPr="0022514C">
              <w:rPr>
                <w:rStyle w:val="Gl"/>
                <w:rFonts w:ascii="Times New Roman" w:hAnsi="Times New Roman" w:cs="Times New Roman"/>
                <w:b w:val="0"/>
                <w:lang w:val="en-GB"/>
              </w:rPr>
              <w:t xml:space="preserve">, </w:t>
            </w:r>
            <w:r w:rsidR="00426254" w:rsidRPr="0022514C">
              <w:rPr>
                <w:rStyle w:val="Gl"/>
                <w:rFonts w:ascii="Times New Roman" w:hAnsi="Times New Roman" w:cs="Times New Roman"/>
                <w:b w:val="0"/>
                <w:lang w:val="en-GB"/>
              </w:rPr>
              <w:t xml:space="preserve">guesthouse, </w:t>
            </w:r>
            <w:r w:rsidR="001329D9" w:rsidRPr="0022514C">
              <w:rPr>
                <w:rStyle w:val="Gl"/>
                <w:rFonts w:ascii="Times New Roman" w:hAnsi="Times New Roman" w:cs="Times New Roman"/>
                <w:b w:val="0"/>
                <w:lang w:val="en-GB"/>
              </w:rPr>
              <w:t xml:space="preserve">the units for cattle, sheep, goat, </w:t>
            </w:r>
            <w:r w:rsidR="00E75255" w:rsidRPr="0022514C">
              <w:rPr>
                <w:rStyle w:val="Gl"/>
                <w:rFonts w:ascii="Times New Roman" w:hAnsi="Times New Roman" w:cs="Times New Roman"/>
                <w:b w:val="0"/>
                <w:lang w:val="en-GB"/>
              </w:rPr>
              <w:t>swine, equine</w:t>
            </w:r>
            <w:r w:rsidR="001329D9" w:rsidRPr="0022514C">
              <w:rPr>
                <w:rStyle w:val="Gl"/>
                <w:rFonts w:ascii="Times New Roman" w:hAnsi="Times New Roman" w:cs="Times New Roman"/>
                <w:b w:val="0"/>
                <w:lang w:val="en-GB"/>
              </w:rPr>
              <w:t xml:space="preserve"> and poultry, the </w:t>
            </w:r>
            <w:r w:rsidRPr="0022514C">
              <w:rPr>
                <w:rStyle w:val="Gl"/>
                <w:rFonts w:ascii="Times New Roman" w:hAnsi="Times New Roman" w:cs="Times New Roman"/>
                <w:b w:val="0"/>
                <w:lang w:val="en-GB"/>
              </w:rPr>
              <w:t>maintenance</w:t>
            </w:r>
            <w:r w:rsidR="00E75255" w:rsidRPr="0022514C">
              <w:rPr>
                <w:rStyle w:val="Gl"/>
                <w:rFonts w:ascii="Times New Roman" w:hAnsi="Times New Roman" w:cs="Times New Roman"/>
                <w:b w:val="0"/>
                <w:lang w:val="en-GB"/>
              </w:rPr>
              <w:t xml:space="preserve"> unit</w:t>
            </w:r>
            <w:r w:rsidR="001329D9" w:rsidRPr="0022514C">
              <w:rPr>
                <w:rStyle w:val="Gl"/>
                <w:rFonts w:ascii="Times New Roman" w:hAnsi="Times New Roman" w:cs="Times New Roman"/>
                <w:b w:val="0"/>
                <w:lang w:val="en-GB"/>
              </w:rPr>
              <w:t>,</w:t>
            </w:r>
            <w:r w:rsidRPr="0022514C">
              <w:rPr>
                <w:rStyle w:val="Gl"/>
                <w:rFonts w:ascii="Times New Roman" w:hAnsi="Times New Roman" w:cs="Times New Roman"/>
                <w:b w:val="0"/>
                <w:lang w:val="en-GB"/>
              </w:rPr>
              <w:t xml:space="preserve"> feed </w:t>
            </w:r>
            <w:r w:rsidR="001329D9" w:rsidRPr="0022514C">
              <w:rPr>
                <w:rStyle w:val="Gl"/>
                <w:rFonts w:ascii="Times New Roman" w:hAnsi="Times New Roman" w:cs="Times New Roman"/>
                <w:b w:val="0"/>
                <w:lang w:val="en-GB"/>
              </w:rPr>
              <w:t xml:space="preserve">unit, </w:t>
            </w:r>
            <w:r w:rsidR="00E75255" w:rsidRPr="0022514C">
              <w:rPr>
                <w:rStyle w:val="Gl"/>
                <w:rFonts w:ascii="Times New Roman" w:hAnsi="Times New Roman" w:cs="Times New Roman"/>
                <w:b w:val="0"/>
                <w:lang w:val="en-GB"/>
              </w:rPr>
              <w:t xml:space="preserve">animal </w:t>
            </w:r>
            <w:r w:rsidR="003712F7" w:rsidRPr="0022514C">
              <w:rPr>
                <w:rStyle w:val="Gl"/>
                <w:rFonts w:ascii="Times New Roman" w:hAnsi="Times New Roman" w:cs="Times New Roman"/>
                <w:b w:val="0"/>
                <w:lang w:val="en-GB"/>
              </w:rPr>
              <w:t>infirmary</w:t>
            </w:r>
            <w:r w:rsidR="001329D9" w:rsidRPr="0022514C">
              <w:rPr>
                <w:rStyle w:val="Gl"/>
                <w:rFonts w:ascii="Times New Roman" w:hAnsi="Times New Roman" w:cs="Times New Roman"/>
                <w:b w:val="0"/>
                <w:lang w:val="en-GB"/>
              </w:rPr>
              <w:t>, milking unit</w:t>
            </w:r>
            <w:r w:rsidR="00E75255" w:rsidRPr="0022514C">
              <w:rPr>
                <w:rStyle w:val="Gl"/>
                <w:rFonts w:ascii="Times New Roman" w:hAnsi="Times New Roman" w:cs="Times New Roman"/>
                <w:b w:val="0"/>
                <w:lang w:val="en-GB"/>
              </w:rPr>
              <w:t>, land for crop production.</w:t>
            </w:r>
            <w:r w:rsidRPr="0022514C">
              <w:rPr>
                <w:rFonts w:ascii="Times New Roman" w:hAnsi="Times New Roman" w:cs="Times New Roman"/>
                <w:spacing w:val="-2"/>
                <w:w w:val="120"/>
                <w:lang w:val="en-GB"/>
              </w:rPr>
              <w:t xml:space="preserve"> </w:t>
            </w:r>
          </w:p>
        </w:tc>
      </w:tr>
    </w:tbl>
    <w:p w14:paraId="4A78D8ED" w14:textId="77777777" w:rsidR="00B14D7E" w:rsidRPr="0022514C" w:rsidRDefault="00B14D7E" w:rsidP="00B14D7E">
      <w:pPr>
        <w:autoSpaceDE w:val="0"/>
        <w:autoSpaceDN w:val="0"/>
        <w:adjustRightInd w:val="0"/>
        <w:spacing w:after="0" w:line="240" w:lineRule="auto"/>
        <w:contextualSpacing/>
        <w:jc w:val="both"/>
        <w:rPr>
          <w:rFonts w:ascii="Times New Roman" w:eastAsia="Times" w:hAnsi="Times New Roman" w:cs="Times New Roman"/>
          <w:kern w:val="0"/>
          <w:sz w:val="24"/>
          <w:szCs w:val="24"/>
          <w:lang w:val="en-GB" w:eastAsia="cs-CZ"/>
          <w14:ligatures w14:val="none"/>
        </w:rPr>
      </w:pPr>
    </w:p>
    <w:p w14:paraId="1926E7D9" w14:textId="25AB7E33" w:rsidR="00B14D7E" w:rsidRPr="0022514C" w:rsidRDefault="00B14D7E" w:rsidP="00B14D7E">
      <w:pPr>
        <w:autoSpaceDE w:val="0"/>
        <w:autoSpaceDN w:val="0"/>
        <w:adjustRightInd w:val="0"/>
        <w:spacing w:after="0" w:line="240" w:lineRule="auto"/>
        <w:contextualSpacing/>
        <w:jc w:val="both"/>
        <w:rPr>
          <w:rFonts w:ascii="Times New Roman" w:eastAsia="Times" w:hAnsi="Times New Roman" w:cs="Times New Roman"/>
          <w:kern w:val="0"/>
          <w:sz w:val="24"/>
          <w:szCs w:val="24"/>
          <w:lang w:val="en-GB" w:eastAsia="cs-CZ"/>
          <w14:ligatures w14:val="none"/>
        </w:rPr>
      </w:pPr>
      <w:r w:rsidRPr="0022514C">
        <w:rPr>
          <w:rFonts w:ascii="Times New Roman" w:eastAsia="Times" w:hAnsi="Times New Roman" w:cs="Times New Roman"/>
          <w:kern w:val="0"/>
          <w:sz w:val="24"/>
          <w:szCs w:val="24"/>
          <w:lang w:val="en-GB" w:eastAsia="cs-CZ"/>
          <w14:ligatures w14:val="none"/>
        </w:rPr>
        <w:t xml:space="preserve">The main building of the </w:t>
      </w:r>
      <w:r w:rsidR="001874F4" w:rsidRPr="0022514C">
        <w:rPr>
          <w:rFonts w:ascii="Times New Roman" w:eastAsia="Times" w:hAnsi="Times New Roman" w:cs="Times New Roman"/>
          <w:kern w:val="0"/>
          <w:sz w:val="24"/>
          <w:szCs w:val="24"/>
          <w:lang w:val="en-GB" w:eastAsia="cs-CZ"/>
          <w14:ligatures w14:val="none"/>
        </w:rPr>
        <w:t>VEE</w:t>
      </w:r>
      <w:r w:rsidRPr="0022514C">
        <w:rPr>
          <w:rFonts w:ascii="Times New Roman" w:eastAsia="Times" w:hAnsi="Times New Roman" w:cs="Times New Roman"/>
          <w:kern w:val="0"/>
          <w:sz w:val="24"/>
          <w:szCs w:val="24"/>
          <w:lang w:val="en-GB" w:eastAsia="cs-CZ"/>
          <w14:ligatures w14:val="none"/>
        </w:rPr>
        <w:t xml:space="preserve"> is located in the </w:t>
      </w:r>
      <w:r w:rsidR="00032BB4" w:rsidRPr="0022514C">
        <w:rPr>
          <w:rFonts w:ascii="Times New Roman" w:eastAsia="Times" w:hAnsi="Times New Roman" w:cs="Times New Roman"/>
          <w:kern w:val="0"/>
          <w:sz w:val="24"/>
          <w:szCs w:val="24"/>
          <w:lang w:val="en-GB" w:eastAsia="cs-CZ"/>
          <w14:ligatures w14:val="none"/>
        </w:rPr>
        <w:t>Rectorate</w:t>
      </w:r>
      <w:r w:rsidRPr="0022514C">
        <w:rPr>
          <w:rFonts w:ascii="Times New Roman" w:eastAsia="Times" w:hAnsi="Times New Roman" w:cs="Times New Roman"/>
          <w:kern w:val="0"/>
          <w:sz w:val="24"/>
          <w:szCs w:val="24"/>
          <w:lang w:val="en-GB" w:eastAsia="cs-CZ"/>
          <w14:ligatures w14:val="none"/>
        </w:rPr>
        <w:t xml:space="preserve"> Campus on walking distance </w:t>
      </w:r>
      <w:r w:rsidR="001462B6">
        <w:rPr>
          <w:rFonts w:ascii="Times New Roman" w:eastAsia="Times" w:hAnsi="Times New Roman" w:cs="Times New Roman"/>
          <w:kern w:val="0"/>
          <w:sz w:val="24"/>
          <w:szCs w:val="24"/>
          <w:lang w:val="en-GB" w:eastAsia="cs-CZ"/>
          <w14:ligatures w14:val="none"/>
        </w:rPr>
        <w:t>of</w:t>
      </w:r>
      <w:r w:rsidR="001462B6" w:rsidRPr="0022514C">
        <w:rPr>
          <w:rFonts w:ascii="Times New Roman" w:eastAsia="Times" w:hAnsi="Times New Roman" w:cs="Times New Roman"/>
          <w:kern w:val="0"/>
          <w:sz w:val="24"/>
          <w:szCs w:val="24"/>
          <w:lang w:val="en-GB" w:eastAsia="cs-CZ"/>
          <w14:ligatures w14:val="none"/>
        </w:rPr>
        <w:t xml:space="preserve"> </w:t>
      </w:r>
      <w:r w:rsidRPr="0022514C">
        <w:rPr>
          <w:rFonts w:ascii="Times New Roman" w:eastAsia="Times" w:hAnsi="Times New Roman" w:cs="Times New Roman"/>
          <w:kern w:val="0"/>
          <w:sz w:val="24"/>
          <w:szCs w:val="24"/>
          <w:lang w:val="en-GB" w:eastAsia="cs-CZ"/>
          <w14:ligatures w14:val="none"/>
        </w:rPr>
        <w:t xml:space="preserve">the city </w:t>
      </w:r>
      <w:proofErr w:type="spellStart"/>
      <w:r w:rsidR="001462B6" w:rsidRPr="0022514C">
        <w:rPr>
          <w:rFonts w:ascii="Times New Roman" w:eastAsia="Times" w:hAnsi="Times New Roman" w:cs="Times New Roman"/>
          <w:kern w:val="0"/>
          <w:sz w:val="24"/>
          <w:szCs w:val="24"/>
          <w:lang w:val="en-GB" w:eastAsia="cs-CZ"/>
          <w14:ligatures w14:val="none"/>
        </w:rPr>
        <w:t>cent</w:t>
      </w:r>
      <w:r w:rsidR="001462B6">
        <w:rPr>
          <w:rFonts w:ascii="Times New Roman" w:eastAsia="Times" w:hAnsi="Times New Roman" w:cs="Times New Roman"/>
          <w:kern w:val="0"/>
          <w:sz w:val="24"/>
          <w:szCs w:val="24"/>
          <w:lang w:val="en-GB" w:eastAsia="cs-CZ"/>
          <w14:ligatures w14:val="none"/>
        </w:rPr>
        <w:t>er</w:t>
      </w:r>
      <w:proofErr w:type="spellEnd"/>
      <w:r w:rsidR="001462B6" w:rsidRPr="0022514C">
        <w:rPr>
          <w:rFonts w:ascii="Times New Roman" w:eastAsia="Times" w:hAnsi="Times New Roman" w:cs="Times New Roman"/>
          <w:kern w:val="0"/>
          <w:sz w:val="24"/>
          <w:szCs w:val="24"/>
          <w:lang w:val="en-GB" w:eastAsia="cs-CZ"/>
          <w14:ligatures w14:val="none"/>
        </w:rPr>
        <w:t xml:space="preserve"> </w:t>
      </w:r>
      <w:r w:rsidRPr="0022514C">
        <w:rPr>
          <w:rFonts w:ascii="Times New Roman" w:eastAsia="Times" w:hAnsi="Times New Roman" w:cs="Times New Roman"/>
          <w:kern w:val="0"/>
          <w:sz w:val="24"/>
          <w:szCs w:val="24"/>
          <w:lang w:val="en-GB" w:eastAsia="cs-CZ"/>
          <w14:ligatures w14:val="none"/>
        </w:rPr>
        <w:t xml:space="preserve">and very close to the </w:t>
      </w:r>
      <w:r w:rsidR="00032BB4" w:rsidRPr="0022514C">
        <w:rPr>
          <w:rFonts w:ascii="Times New Roman" w:eastAsia="Times" w:hAnsi="Times New Roman" w:cs="Times New Roman"/>
          <w:kern w:val="0"/>
          <w:sz w:val="24"/>
          <w:szCs w:val="24"/>
          <w:lang w:val="en-GB" w:eastAsia="cs-CZ"/>
          <w14:ligatures w14:val="none"/>
        </w:rPr>
        <w:t>Rectorate</w:t>
      </w:r>
      <w:r w:rsidRPr="0022514C">
        <w:rPr>
          <w:rFonts w:ascii="Times New Roman" w:eastAsia="Times" w:hAnsi="Times New Roman" w:cs="Times New Roman"/>
          <w:kern w:val="0"/>
          <w:sz w:val="24"/>
          <w:szCs w:val="24"/>
          <w:lang w:val="en-GB" w:eastAsia="cs-CZ"/>
          <w14:ligatures w14:val="none"/>
        </w:rPr>
        <w:t>, dining hall, dormitories</w:t>
      </w:r>
      <w:r w:rsidR="001462B6">
        <w:rPr>
          <w:rFonts w:ascii="Times New Roman" w:eastAsia="Times" w:hAnsi="Times New Roman" w:cs="Times New Roman"/>
          <w:kern w:val="0"/>
          <w:sz w:val="24"/>
          <w:szCs w:val="24"/>
          <w:lang w:val="en-GB" w:eastAsia="cs-CZ"/>
          <w14:ligatures w14:val="none"/>
        </w:rPr>
        <w:t>,</w:t>
      </w:r>
      <w:r w:rsidRPr="0022514C">
        <w:rPr>
          <w:rFonts w:ascii="Times New Roman" w:eastAsia="Times" w:hAnsi="Times New Roman" w:cs="Times New Roman"/>
          <w:kern w:val="0"/>
          <w:sz w:val="24"/>
          <w:szCs w:val="24"/>
          <w:lang w:val="en-GB" w:eastAsia="cs-CZ"/>
          <w14:ligatures w14:val="none"/>
        </w:rPr>
        <w:t xml:space="preserve"> and the central library. The main building consists of 4 blocks parallel to each other, from A to D (</w:t>
      </w:r>
      <w:r w:rsidR="001329D9" w:rsidRPr="0022514C">
        <w:rPr>
          <w:rFonts w:ascii="Times New Roman" w:eastAsia="Times" w:hAnsi="Times New Roman" w:cs="Times New Roman"/>
          <w:kern w:val="0"/>
          <w:sz w:val="24"/>
          <w:szCs w:val="24"/>
          <w:lang w:val="en-GB" w:eastAsia="cs-CZ"/>
          <w14:ligatures w14:val="none"/>
        </w:rPr>
        <w:t xml:space="preserve">Appendix </w:t>
      </w:r>
      <w:r w:rsidR="001874F4" w:rsidRPr="0022514C">
        <w:rPr>
          <w:rFonts w:ascii="Times New Roman" w:eastAsia="Times" w:hAnsi="Times New Roman" w:cs="Times New Roman"/>
          <w:kern w:val="0"/>
          <w:sz w:val="24"/>
          <w:szCs w:val="24"/>
          <w:lang w:val="en-GB" w:eastAsia="cs-CZ"/>
          <w14:ligatures w14:val="none"/>
        </w:rPr>
        <w:t>3</w:t>
      </w:r>
      <w:r w:rsidRPr="0022514C">
        <w:rPr>
          <w:rFonts w:ascii="Times New Roman" w:eastAsia="Times" w:hAnsi="Times New Roman" w:cs="Times New Roman"/>
          <w:kern w:val="0"/>
          <w:sz w:val="24"/>
          <w:szCs w:val="24"/>
          <w:lang w:val="en-GB" w:eastAsia="cs-CZ"/>
          <w14:ligatures w14:val="none"/>
        </w:rPr>
        <w:t xml:space="preserve">). Except for block A, each block has </w:t>
      </w:r>
      <w:r w:rsidR="001462B6">
        <w:rPr>
          <w:rFonts w:ascii="Times New Roman" w:eastAsia="Times" w:hAnsi="Times New Roman" w:cs="Times New Roman"/>
          <w:kern w:val="0"/>
          <w:sz w:val="24"/>
          <w:szCs w:val="24"/>
          <w:lang w:val="en-GB" w:eastAsia="cs-CZ"/>
          <w14:ligatures w14:val="none"/>
        </w:rPr>
        <w:t>three</w:t>
      </w:r>
      <w:r w:rsidR="001462B6" w:rsidRPr="0022514C">
        <w:rPr>
          <w:rFonts w:ascii="Times New Roman" w:eastAsia="Times" w:hAnsi="Times New Roman" w:cs="Times New Roman"/>
          <w:kern w:val="0"/>
          <w:sz w:val="24"/>
          <w:szCs w:val="24"/>
          <w:lang w:val="en-GB" w:eastAsia="cs-CZ"/>
          <w14:ligatures w14:val="none"/>
        </w:rPr>
        <w:t xml:space="preserve"> </w:t>
      </w:r>
      <w:r w:rsidRPr="0022514C">
        <w:rPr>
          <w:rFonts w:ascii="Times New Roman" w:eastAsia="Times" w:hAnsi="Times New Roman" w:cs="Times New Roman"/>
          <w:kern w:val="0"/>
          <w:sz w:val="24"/>
          <w:szCs w:val="24"/>
          <w:lang w:val="en-GB" w:eastAsia="cs-CZ"/>
          <w14:ligatures w14:val="none"/>
        </w:rPr>
        <w:t xml:space="preserve">floors. </w:t>
      </w:r>
      <w:r w:rsidR="006A1568" w:rsidRPr="0022514C">
        <w:rPr>
          <w:rFonts w:ascii="Times New Roman" w:eastAsia="Times" w:hAnsi="Times New Roman" w:cs="Times New Roman"/>
          <w:kern w:val="0"/>
          <w:sz w:val="24"/>
          <w:szCs w:val="24"/>
          <w:lang w:val="en-GB" w:eastAsia="cs-CZ"/>
          <w14:ligatures w14:val="none"/>
        </w:rPr>
        <w:t xml:space="preserve">The total land </w:t>
      </w:r>
      <w:r w:rsidRPr="0022514C">
        <w:rPr>
          <w:rFonts w:ascii="Times New Roman" w:eastAsia="Times" w:hAnsi="Times New Roman" w:cs="Times New Roman"/>
          <w:kern w:val="0"/>
          <w:sz w:val="24"/>
          <w:szCs w:val="24"/>
          <w:lang w:val="en-GB" w:eastAsia="cs-CZ"/>
          <w14:ligatures w14:val="none"/>
        </w:rPr>
        <w:t xml:space="preserve">area </w:t>
      </w:r>
      <w:r w:rsidR="006A1568" w:rsidRPr="0022514C">
        <w:rPr>
          <w:rFonts w:ascii="Times New Roman" w:eastAsia="Times" w:hAnsi="Times New Roman" w:cs="Times New Roman"/>
          <w:kern w:val="0"/>
          <w:sz w:val="24"/>
          <w:szCs w:val="24"/>
          <w:lang w:val="en-GB" w:eastAsia="cs-CZ"/>
          <w14:ligatures w14:val="none"/>
        </w:rPr>
        <w:t xml:space="preserve">on which </w:t>
      </w:r>
      <w:r w:rsidR="001462B6">
        <w:rPr>
          <w:rFonts w:ascii="Times New Roman" w:eastAsia="Times" w:hAnsi="Times New Roman" w:cs="Times New Roman"/>
          <w:kern w:val="0"/>
          <w:sz w:val="24"/>
          <w:szCs w:val="24"/>
          <w:lang w:val="en-GB" w:eastAsia="cs-CZ"/>
          <w14:ligatures w14:val="none"/>
        </w:rPr>
        <w:t xml:space="preserve">the </w:t>
      </w:r>
      <w:r w:rsidR="006A1568" w:rsidRPr="0022514C">
        <w:rPr>
          <w:rFonts w:ascii="Times New Roman" w:eastAsia="Times" w:hAnsi="Times New Roman" w:cs="Times New Roman"/>
          <w:kern w:val="0"/>
          <w:sz w:val="24"/>
          <w:szCs w:val="24"/>
          <w:lang w:val="en-GB" w:eastAsia="cs-CZ"/>
          <w14:ligatures w14:val="none"/>
        </w:rPr>
        <w:t>main building sit</w:t>
      </w:r>
      <w:r w:rsidR="001462B6">
        <w:rPr>
          <w:rFonts w:ascii="Times New Roman" w:eastAsia="Times" w:hAnsi="Times New Roman" w:cs="Times New Roman"/>
          <w:kern w:val="0"/>
          <w:sz w:val="24"/>
          <w:szCs w:val="24"/>
          <w:lang w:val="en-GB" w:eastAsia="cs-CZ"/>
          <w14:ligatures w14:val="none"/>
        </w:rPr>
        <w:t>s</w:t>
      </w:r>
      <w:r w:rsidR="006A1568" w:rsidRPr="0022514C">
        <w:rPr>
          <w:rFonts w:ascii="Times New Roman" w:eastAsia="Times" w:hAnsi="Times New Roman" w:cs="Times New Roman"/>
          <w:kern w:val="0"/>
          <w:sz w:val="24"/>
          <w:szCs w:val="24"/>
          <w:lang w:val="en-GB" w:eastAsia="cs-CZ"/>
          <w14:ligatures w14:val="none"/>
        </w:rPr>
        <w:t xml:space="preserve"> </w:t>
      </w:r>
      <w:r w:rsidR="001329D9" w:rsidRPr="0022514C">
        <w:rPr>
          <w:rFonts w:ascii="Times New Roman" w:eastAsia="Times" w:hAnsi="Times New Roman" w:cs="Times New Roman"/>
          <w:kern w:val="0"/>
          <w:sz w:val="24"/>
          <w:szCs w:val="24"/>
          <w:lang w:val="en-GB" w:eastAsia="cs-CZ"/>
          <w14:ligatures w14:val="none"/>
        </w:rPr>
        <w:t>is about 7,</w:t>
      </w:r>
      <w:r w:rsidRPr="0022514C">
        <w:rPr>
          <w:rFonts w:ascii="Times New Roman" w:eastAsia="Times" w:hAnsi="Times New Roman" w:cs="Times New Roman"/>
          <w:kern w:val="0"/>
          <w:sz w:val="24"/>
          <w:szCs w:val="24"/>
          <w:lang w:val="en-GB" w:eastAsia="cs-CZ"/>
          <w14:ligatures w14:val="none"/>
        </w:rPr>
        <w:t>142 m</w:t>
      </w:r>
      <w:r w:rsidRPr="0022514C">
        <w:rPr>
          <w:rFonts w:ascii="Times New Roman" w:eastAsia="Times" w:hAnsi="Times New Roman" w:cs="Times New Roman"/>
          <w:kern w:val="0"/>
          <w:sz w:val="24"/>
          <w:szCs w:val="24"/>
          <w:vertAlign w:val="superscript"/>
          <w:lang w:val="en-GB" w:eastAsia="cs-CZ"/>
          <w14:ligatures w14:val="none"/>
        </w:rPr>
        <w:t>2</w:t>
      </w:r>
      <w:r w:rsidRPr="0022514C">
        <w:rPr>
          <w:rFonts w:ascii="Times New Roman" w:eastAsia="Times" w:hAnsi="Times New Roman" w:cs="Times New Roman"/>
          <w:kern w:val="0"/>
          <w:sz w:val="24"/>
          <w:szCs w:val="24"/>
          <w:lang w:val="en-GB" w:eastAsia="cs-CZ"/>
          <w14:ligatures w14:val="none"/>
        </w:rPr>
        <w:t>. VTH (6</w:t>
      </w:r>
      <w:r w:rsidR="001329D9" w:rsidRPr="0022514C">
        <w:rPr>
          <w:rFonts w:ascii="Times New Roman" w:eastAsia="Times" w:hAnsi="Times New Roman" w:cs="Times New Roman"/>
          <w:kern w:val="0"/>
          <w:sz w:val="24"/>
          <w:szCs w:val="24"/>
          <w:lang w:val="en-GB" w:eastAsia="cs-CZ"/>
          <w14:ligatures w14:val="none"/>
        </w:rPr>
        <w:t>,</w:t>
      </w:r>
      <w:r w:rsidRPr="0022514C">
        <w:rPr>
          <w:rFonts w:ascii="Times New Roman" w:eastAsia="Times" w:hAnsi="Times New Roman" w:cs="Times New Roman"/>
          <w:kern w:val="0"/>
          <w:sz w:val="24"/>
          <w:szCs w:val="24"/>
          <w:lang w:val="en-GB" w:eastAsia="cs-CZ"/>
          <w14:ligatures w14:val="none"/>
        </w:rPr>
        <w:t>143 m</w:t>
      </w:r>
      <w:r w:rsidRPr="0022514C">
        <w:rPr>
          <w:rFonts w:ascii="Times New Roman" w:eastAsia="Times" w:hAnsi="Times New Roman" w:cs="Times New Roman"/>
          <w:kern w:val="0"/>
          <w:sz w:val="24"/>
          <w:szCs w:val="24"/>
          <w:vertAlign w:val="superscript"/>
          <w:lang w:val="en-GB" w:eastAsia="cs-CZ"/>
          <w14:ligatures w14:val="none"/>
        </w:rPr>
        <w:t>2</w:t>
      </w:r>
      <w:r w:rsidRPr="0022514C">
        <w:rPr>
          <w:rFonts w:ascii="Times New Roman" w:eastAsia="Times" w:hAnsi="Times New Roman" w:cs="Times New Roman"/>
          <w:kern w:val="0"/>
          <w:sz w:val="24"/>
          <w:szCs w:val="24"/>
          <w:lang w:val="en-GB" w:eastAsia="cs-CZ"/>
          <w14:ligatures w14:val="none"/>
        </w:rPr>
        <w:t>) premises are composed of 10 separate buildings</w:t>
      </w:r>
      <w:r w:rsidR="001462B6">
        <w:rPr>
          <w:rFonts w:ascii="Times New Roman" w:eastAsia="Times" w:hAnsi="Times New Roman" w:cs="Times New Roman"/>
          <w:kern w:val="0"/>
          <w:sz w:val="24"/>
          <w:szCs w:val="24"/>
          <w:lang w:val="en-GB" w:eastAsia="cs-CZ"/>
          <w14:ligatures w14:val="none"/>
        </w:rPr>
        <w:t>,</w:t>
      </w:r>
      <w:r w:rsidRPr="0022514C">
        <w:rPr>
          <w:rFonts w:ascii="Times New Roman" w:eastAsia="Times" w:hAnsi="Times New Roman" w:cs="Times New Roman"/>
          <w:kern w:val="0"/>
          <w:sz w:val="24"/>
          <w:szCs w:val="24"/>
          <w:lang w:val="en-GB" w:eastAsia="cs-CZ"/>
          <w14:ligatures w14:val="none"/>
        </w:rPr>
        <w:t xml:space="preserve"> including small animal, ruminant, equine clinics, hospitali</w:t>
      </w:r>
      <w:r w:rsidR="001329D9" w:rsidRPr="0022514C">
        <w:rPr>
          <w:rFonts w:ascii="Times New Roman" w:eastAsia="Times" w:hAnsi="Times New Roman" w:cs="Times New Roman"/>
          <w:kern w:val="0"/>
          <w:sz w:val="24"/>
          <w:szCs w:val="24"/>
          <w:lang w:val="en-GB" w:eastAsia="cs-CZ"/>
          <w14:ligatures w14:val="none"/>
        </w:rPr>
        <w:t>s</w:t>
      </w:r>
      <w:r w:rsidRPr="0022514C">
        <w:rPr>
          <w:rFonts w:ascii="Times New Roman" w:eastAsia="Times" w:hAnsi="Times New Roman" w:cs="Times New Roman"/>
          <w:kern w:val="0"/>
          <w:sz w:val="24"/>
          <w:szCs w:val="24"/>
          <w:lang w:val="en-GB" w:eastAsia="cs-CZ"/>
          <w14:ligatures w14:val="none"/>
        </w:rPr>
        <w:t xml:space="preserve">ation, </w:t>
      </w:r>
      <w:r w:rsidR="001462B6">
        <w:rPr>
          <w:rFonts w:ascii="Times New Roman" w:eastAsia="Times" w:hAnsi="Times New Roman" w:cs="Times New Roman"/>
          <w:kern w:val="0"/>
          <w:sz w:val="24"/>
          <w:szCs w:val="24"/>
          <w:lang w:val="en-GB" w:eastAsia="cs-CZ"/>
          <w14:ligatures w14:val="none"/>
        </w:rPr>
        <w:t xml:space="preserve">an </w:t>
      </w:r>
      <w:r w:rsidRPr="0022514C">
        <w:rPr>
          <w:rFonts w:ascii="Times New Roman" w:eastAsia="Times" w:hAnsi="Times New Roman" w:cs="Times New Roman"/>
          <w:kern w:val="0"/>
          <w:sz w:val="24"/>
          <w:szCs w:val="24"/>
          <w:lang w:val="en-GB" w:eastAsia="cs-CZ"/>
          <w14:ligatures w14:val="none"/>
        </w:rPr>
        <w:t xml:space="preserve">express laboratory, an isolation unit, laundry, </w:t>
      </w:r>
      <w:r w:rsidR="001462B6">
        <w:rPr>
          <w:rFonts w:ascii="Times New Roman" w:eastAsia="Times" w:hAnsi="Times New Roman" w:cs="Times New Roman"/>
          <w:kern w:val="0"/>
          <w:sz w:val="24"/>
          <w:szCs w:val="24"/>
          <w:lang w:val="en-GB" w:eastAsia="cs-CZ"/>
          <w14:ligatures w14:val="none"/>
        </w:rPr>
        <w:t xml:space="preserve">a </w:t>
      </w:r>
      <w:r w:rsidRPr="0022514C">
        <w:rPr>
          <w:rFonts w:ascii="Times New Roman" w:eastAsia="Times" w:hAnsi="Times New Roman" w:cs="Times New Roman"/>
          <w:kern w:val="0"/>
          <w:sz w:val="24"/>
          <w:szCs w:val="24"/>
          <w:lang w:val="en-GB" w:eastAsia="cs-CZ"/>
          <w14:ligatures w14:val="none"/>
        </w:rPr>
        <w:t>sterili</w:t>
      </w:r>
      <w:r w:rsidR="001329D9" w:rsidRPr="0022514C">
        <w:rPr>
          <w:rFonts w:ascii="Times New Roman" w:eastAsia="Times" w:hAnsi="Times New Roman" w:cs="Times New Roman"/>
          <w:kern w:val="0"/>
          <w:sz w:val="24"/>
          <w:szCs w:val="24"/>
          <w:lang w:val="en-GB" w:eastAsia="cs-CZ"/>
          <w14:ligatures w14:val="none"/>
        </w:rPr>
        <w:t>s</w:t>
      </w:r>
      <w:r w:rsidRPr="0022514C">
        <w:rPr>
          <w:rFonts w:ascii="Times New Roman" w:eastAsia="Times" w:hAnsi="Times New Roman" w:cs="Times New Roman"/>
          <w:kern w:val="0"/>
          <w:sz w:val="24"/>
          <w:szCs w:val="24"/>
          <w:lang w:val="en-GB" w:eastAsia="cs-CZ"/>
          <w14:ligatures w14:val="none"/>
        </w:rPr>
        <w:t>ation unit</w:t>
      </w:r>
      <w:r w:rsidR="00E75255" w:rsidRPr="0022514C">
        <w:rPr>
          <w:rFonts w:ascii="Times New Roman" w:eastAsia="Times" w:hAnsi="Times New Roman" w:cs="Times New Roman"/>
          <w:kern w:val="0"/>
          <w:sz w:val="24"/>
          <w:szCs w:val="24"/>
          <w:lang w:val="en-GB" w:eastAsia="cs-CZ"/>
          <w14:ligatures w14:val="none"/>
        </w:rPr>
        <w:t>, locker rooms,</w:t>
      </w:r>
      <w:r w:rsidRPr="0022514C">
        <w:rPr>
          <w:rFonts w:ascii="Times New Roman" w:eastAsia="Times" w:hAnsi="Times New Roman" w:cs="Times New Roman"/>
          <w:kern w:val="0"/>
          <w:sz w:val="24"/>
          <w:szCs w:val="24"/>
          <w:lang w:val="en-GB" w:eastAsia="cs-CZ"/>
          <w14:ligatures w14:val="none"/>
        </w:rPr>
        <w:t xml:space="preserve"> and administrative buildings (</w:t>
      </w:r>
      <w:r w:rsidR="001329D9" w:rsidRPr="0022514C">
        <w:rPr>
          <w:rFonts w:ascii="Times New Roman" w:eastAsia="Times" w:hAnsi="Times New Roman" w:cs="Times New Roman"/>
          <w:kern w:val="0"/>
          <w:sz w:val="24"/>
          <w:szCs w:val="24"/>
          <w:lang w:val="en-GB" w:eastAsia="cs-CZ"/>
          <w14:ligatures w14:val="none"/>
        </w:rPr>
        <w:t xml:space="preserve">Appendix </w:t>
      </w:r>
      <w:r w:rsidR="001874F4" w:rsidRPr="0022514C">
        <w:rPr>
          <w:rFonts w:ascii="Times New Roman" w:eastAsia="Times" w:hAnsi="Times New Roman" w:cs="Times New Roman"/>
          <w:kern w:val="0"/>
          <w:sz w:val="24"/>
          <w:szCs w:val="24"/>
          <w:lang w:val="en-GB" w:eastAsia="cs-CZ"/>
          <w14:ligatures w14:val="none"/>
        </w:rPr>
        <w:t>3</w:t>
      </w:r>
      <w:r w:rsidRPr="0022514C">
        <w:rPr>
          <w:rFonts w:ascii="Times New Roman" w:eastAsia="Times" w:hAnsi="Times New Roman" w:cs="Times New Roman"/>
          <w:kern w:val="0"/>
          <w:sz w:val="24"/>
          <w:szCs w:val="24"/>
          <w:lang w:val="en-GB" w:eastAsia="cs-CZ"/>
          <w14:ligatures w14:val="none"/>
        </w:rPr>
        <w:t xml:space="preserve">). VTF was established on a land of </w:t>
      </w:r>
      <w:r w:rsidR="00426254" w:rsidRPr="0022514C">
        <w:rPr>
          <w:rFonts w:ascii="Times New Roman" w:eastAsia="Times" w:hAnsi="Times New Roman" w:cs="Times New Roman"/>
          <w:kern w:val="0"/>
          <w:sz w:val="24"/>
          <w:szCs w:val="24"/>
          <w:lang w:val="en-GB" w:eastAsia="cs-CZ"/>
          <w14:ligatures w14:val="none"/>
        </w:rPr>
        <w:t>10,</w:t>
      </w:r>
      <w:r w:rsidRPr="0022514C">
        <w:rPr>
          <w:rFonts w:ascii="Times New Roman" w:eastAsia="Times" w:hAnsi="Times New Roman" w:cs="Times New Roman"/>
          <w:kern w:val="0"/>
          <w:sz w:val="24"/>
          <w:szCs w:val="24"/>
          <w:lang w:val="en-GB" w:eastAsia="cs-CZ"/>
          <w14:ligatures w14:val="none"/>
        </w:rPr>
        <w:t>054 m</w:t>
      </w:r>
      <w:r w:rsidRPr="0022514C">
        <w:rPr>
          <w:rFonts w:ascii="Times New Roman" w:eastAsia="Times" w:hAnsi="Times New Roman" w:cs="Times New Roman"/>
          <w:kern w:val="0"/>
          <w:sz w:val="24"/>
          <w:szCs w:val="24"/>
          <w:vertAlign w:val="superscript"/>
          <w:lang w:val="en-GB" w:eastAsia="cs-CZ"/>
          <w14:ligatures w14:val="none"/>
        </w:rPr>
        <w:t>2</w:t>
      </w:r>
      <w:r w:rsidRPr="0022514C">
        <w:rPr>
          <w:rFonts w:ascii="Times New Roman" w:eastAsia="Times" w:hAnsi="Times New Roman" w:cs="Times New Roman"/>
          <w:kern w:val="0"/>
          <w:sz w:val="24"/>
          <w:szCs w:val="24"/>
          <w:lang w:val="en-GB" w:eastAsia="cs-CZ"/>
          <w14:ligatures w14:val="none"/>
        </w:rPr>
        <w:t xml:space="preserve"> and 15 km away from the university campus. VTF i</w:t>
      </w:r>
      <w:r w:rsidR="001462B6">
        <w:rPr>
          <w:rFonts w:ascii="Times New Roman" w:eastAsia="Times" w:hAnsi="Times New Roman" w:cs="Times New Roman"/>
          <w:kern w:val="0"/>
          <w:sz w:val="24"/>
          <w:szCs w:val="24"/>
          <w:lang w:val="en-GB" w:eastAsia="cs-CZ"/>
          <w14:ligatures w14:val="none"/>
        </w:rPr>
        <w:t>ncludes</w:t>
      </w:r>
      <w:r w:rsidRPr="0022514C">
        <w:rPr>
          <w:rFonts w:ascii="Times New Roman" w:eastAsia="Times" w:hAnsi="Times New Roman" w:cs="Times New Roman"/>
          <w:kern w:val="0"/>
          <w:sz w:val="24"/>
          <w:szCs w:val="24"/>
          <w:lang w:val="en-GB" w:eastAsia="cs-CZ"/>
          <w14:ligatures w14:val="none"/>
        </w:rPr>
        <w:t xml:space="preserve"> a Farmer Training Centre</w:t>
      </w:r>
      <w:r w:rsidR="001462B6">
        <w:rPr>
          <w:rFonts w:ascii="Times New Roman" w:eastAsia="Times" w:hAnsi="Times New Roman" w:cs="Times New Roman"/>
          <w:kern w:val="0"/>
          <w:sz w:val="24"/>
          <w:szCs w:val="24"/>
          <w:lang w:val="en-GB" w:eastAsia="cs-CZ"/>
          <w14:ligatures w14:val="none"/>
        </w:rPr>
        <w:t>,</w:t>
      </w:r>
      <w:r w:rsidRPr="0022514C">
        <w:rPr>
          <w:rFonts w:ascii="Times New Roman" w:eastAsia="Times" w:hAnsi="Times New Roman" w:cs="Times New Roman"/>
          <w:kern w:val="0"/>
          <w:sz w:val="24"/>
          <w:szCs w:val="24"/>
          <w:lang w:val="en-GB" w:eastAsia="cs-CZ"/>
          <w14:ligatures w14:val="none"/>
        </w:rPr>
        <w:t xml:space="preserve"> which was established i</w:t>
      </w:r>
      <w:r w:rsidR="00426254" w:rsidRPr="0022514C">
        <w:rPr>
          <w:rFonts w:ascii="Times New Roman" w:eastAsia="Times" w:hAnsi="Times New Roman" w:cs="Times New Roman"/>
          <w:kern w:val="0"/>
          <w:sz w:val="24"/>
          <w:szCs w:val="24"/>
          <w:lang w:val="en-GB" w:eastAsia="cs-CZ"/>
          <w14:ligatures w14:val="none"/>
        </w:rPr>
        <w:t xml:space="preserve">n 2015 </w:t>
      </w:r>
      <w:r w:rsidR="001462B6">
        <w:rPr>
          <w:rFonts w:ascii="Times New Roman" w:eastAsia="Times" w:hAnsi="Times New Roman" w:cs="Times New Roman"/>
          <w:kern w:val="0"/>
          <w:sz w:val="24"/>
          <w:szCs w:val="24"/>
          <w:lang w:val="en-GB" w:eastAsia="cs-CZ"/>
          <w14:ligatures w14:val="none"/>
        </w:rPr>
        <w:t xml:space="preserve">and </w:t>
      </w:r>
      <w:r w:rsidR="001462B6" w:rsidRPr="0022514C">
        <w:rPr>
          <w:rFonts w:ascii="Times New Roman" w:eastAsia="Times" w:hAnsi="Times New Roman" w:cs="Times New Roman"/>
          <w:kern w:val="0"/>
          <w:sz w:val="24"/>
          <w:szCs w:val="24"/>
          <w:lang w:val="en-GB" w:eastAsia="cs-CZ"/>
          <w14:ligatures w14:val="none"/>
        </w:rPr>
        <w:t>ha</w:t>
      </w:r>
      <w:r w:rsidR="001462B6">
        <w:rPr>
          <w:rFonts w:ascii="Times New Roman" w:eastAsia="Times" w:hAnsi="Times New Roman" w:cs="Times New Roman"/>
          <w:kern w:val="0"/>
          <w:sz w:val="24"/>
          <w:szCs w:val="24"/>
          <w:lang w:val="en-GB" w:eastAsia="cs-CZ"/>
          <w14:ligatures w14:val="none"/>
        </w:rPr>
        <w:t>s</w:t>
      </w:r>
      <w:r w:rsidR="001462B6" w:rsidRPr="0022514C">
        <w:rPr>
          <w:rFonts w:ascii="Times New Roman" w:eastAsia="Times" w:hAnsi="Times New Roman" w:cs="Times New Roman"/>
          <w:kern w:val="0"/>
          <w:sz w:val="24"/>
          <w:szCs w:val="24"/>
          <w:lang w:val="en-GB" w:eastAsia="cs-CZ"/>
          <w14:ligatures w14:val="none"/>
        </w:rPr>
        <w:t xml:space="preserve"> </w:t>
      </w:r>
      <w:r w:rsidR="001462B6">
        <w:rPr>
          <w:rFonts w:ascii="Times New Roman" w:eastAsia="Times" w:hAnsi="Times New Roman" w:cs="Times New Roman"/>
          <w:kern w:val="0"/>
          <w:sz w:val="24"/>
          <w:szCs w:val="24"/>
          <w:lang w:val="en-GB" w:eastAsia="cs-CZ"/>
          <w14:ligatures w14:val="none"/>
        </w:rPr>
        <w:t xml:space="preserve">an </w:t>
      </w:r>
      <w:r w:rsidR="00426254" w:rsidRPr="0022514C">
        <w:rPr>
          <w:rFonts w:ascii="Times New Roman" w:eastAsia="Times" w:hAnsi="Times New Roman" w:cs="Times New Roman"/>
          <w:kern w:val="0"/>
          <w:sz w:val="24"/>
          <w:szCs w:val="24"/>
          <w:lang w:val="en-GB" w:eastAsia="cs-CZ"/>
          <w14:ligatures w14:val="none"/>
        </w:rPr>
        <w:t>indoor area of 3,</w:t>
      </w:r>
      <w:r w:rsidRPr="0022514C">
        <w:rPr>
          <w:rFonts w:ascii="Times New Roman" w:eastAsia="Times" w:hAnsi="Times New Roman" w:cs="Times New Roman"/>
          <w:kern w:val="0"/>
          <w:sz w:val="24"/>
          <w:szCs w:val="24"/>
          <w:lang w:val="en-GB" w:eastAsia="cs-CZ"/>
          <w14:ligatures w14:val="none"/>
        </w:rPr>
        <w:t>590 m</w:t>
      </w:r>
      <w:r w:rsidRPr="0022514C">
        <w:rPr>
          <w:rFonts w:ascii="Times New Roman" w:eastAsia="Times" w:hAnsi="Times New Roman" w:cs="Times New Roman"/>
          <w:kern w:val="0"/>
          <w:sz w:val="24"/>
          <w:szCs w:val="24"/>
          <w:vertAlign w:val="superscript"/>
          <w:lang w:val="en-GB" w:eastAsia="cs-CZ"/>
          <w14:ligatures w14:val="none"/>
        </w:rPr>
        <w:t>2</w:t>
      </w:r>
      <w:r w:rsidRPr="0022514C">
        <w:rPr>
          <w:rFonts w:ascii="Times New Roman" w:eastAsia="Times" w:hAnsi="Times New Roman" w:cs="Times New Roman"/>
          <w:kern w:val="0"/>
          <w:sz w:val="24"/>
          <w:szCs w:val="24"/>
          <w:lang w:val="en-GB" w:eastAsia="cs-CZ"/>
          <w14:ligatures w14:val="none"/>
        </w:rPr>
        <w:t>. It provides practical and research opportunities to</w:t>
      </w:r>
      <w:r w:rsidR="00426254" w:rsidRPr="0022514C">
        <w:rPr>
          <w:rFonts w:ascii="Times New Roman" w:eastAsia="Times" w:hAnsi="Times New Roman" w:cs="Times New Roman"/>
          <w:kern w:val="0"/>
          <w:sz w:val="24"/>
          <w:szCs w:val="24"/>
          <w:lang w:val="en-GB" w:eastAsia="cs-CZ"/>
          <w14:ligatures w14:val="none"/>
        </w:rPr>
        <w:t xml:space="preserve"> students and academicians. </w:t>
      </w:r>
      <w:r w:rsidRPr="0022514C">
        <w:rPr>
          <w:rFonts w:ascii="Times New Roman" w:eastAsia="Times" w:hAnsi="Times New Roman" w:cs="Times New Roman"/>
          <w:kern w:val="0"/>
          <w:sz w:val="24"/>
          <w:szCs w:val="24"/>
          <w:lang w:val="en-GB" w:eastAsia="cs-CZ"/>
          <w14:ligatures w14:val="none"/>
        </w:rPr>
        <w:t>The total area oc</w:t>
      </w:r>
      <w:r w:rsidR="00426254" w:rsidRPr="0022514C">
        <w:rPr>
          <w:rFonts w:ascii="Times New Roman" w:eastAsia="Times" w:hAnsi="Times New Roman" w:cs="Times New Roman"/>
          <w:kern w:val="0"/>
          <w:sz w:val="24"/>
          <w:szCs w:val="24"/>
          <w:lang w:val="en-GB" w:eastAsia="cs-CZ"/>
          <w14:ligatures w14:val="none"/>
        </w:rPr>
        <w:t>cupied by buildings is about 10,</w:t>
      </w:r>
      <w:r w:rsidRPr="0022514C">
        <w:rPr>
          <w:rFonts w:ascii="Times New Roman" w:eastAsia="Times" w:hAnsi="Times New Roman" w:cs="Times New Roman"/>
          <w:kern w:val="0"/>
          <w:sz w:val="24"/>
          <w:szCs w:val="24"/>
          <w:lang w:val="en-GB" w:eastAsia="cs-CZ"/>
          <w14:ligatures w14:val="none"/>
        </w:rPr>
        <w:t>054 m</w:t>
      </w:r>
      <w:r w:rsidRPr="0022514C">
        <w:rPr>
          <w:rFonts w:ascii="Times New Roman" w:eastAsia="Times" w:hAnsi="Times New Roman" w:cs="Times New Roman"/>
          <w:kern w:val="0"/>
          <w:sz w:val="24"/>
          <w:szCs w:val="24"/>
          <w:vertAlign w:val="superscript"/>
          <w:lang w:val="en-GB" w:eastAsia="cs-CZ"/>
          <w14:ligatures w14:val="none"/>
        </w:rPr>
        <w:t>2</w:t>
      </w:r>
      <w:r w:rsidRPr="0022514C">
        <w:rPr>
          <w:rFonts w:ascii="Times New Roman" w:eastAsia="Times" w:hAnsi="Times New Roman" w:cs="Times New Roman"/>
          <w:kern w:val="0"/>
          <w:sz w:val="24"/>
          <w:szCs w:val="24"/>
          <w:lang w:val="en-GB" w:eastAsia="cs-CZ"/>
          <w14:ligatures w14:val="none"/>
        </w:rPr>
        <w:t>. This centre is composed of 6 buildings</w:t>
      </w:r>
      <w:r w:rsidR="00426254" w:rsidRPr="0022514C">
        <w:rPr>
          <w:rFonts w:ascii="Times New Roman" w:eastAsia="Times" w:hAnsi="Times New Roman" w:cs="Times New Roman"/>
          <w:kern w:val="0"/>
          <w:sz w:val="24"/>
          <w:szCs w:val="24"/>
          <w:lang w:val="en-GB" w:eastAsia="cs-CZ"/>
          <w14:ligatures w14:val="none"/>
        </w:rPr>
        <w:t>. The first building</w:t>
      </w:r>
      <w:r w:rsidR="001462B6">
        <w:rPr>
          <w:rFonts w:ascii="Times New Roman" w:eastAsia="Times" w:hAnsi="Times New Roman" w:cs="Times New Roman"/>
          <w:kern w:val="0"/>
          <w:sz w:val="24"/>
          <w:szCs w:val="24"/>
          <w:lang w:val="en-GB" w:eastAsia="cs-CZ"/>
          <w14:ligatures w14:val="none"/>
        </w:rPr>
        <w:t>,</w:t>
      </w:r>
      <w:r w:rsidR="00426254" w:rsidRPr="0022514C">
        <w:rPr>
          <w:rFonts w:ascii="Times New Roman" w:eastAsia="Times" w:hAnsi="Times New Roman" w:cs="Times New Roman"/>
          <w:kern w:val="0"/>
          <w:sz w:val="24"/>
          <w:szCs w:val="24"/>
          <w:lang w:val="en-GB" w:eastAsia="cs-CZ"/>
          <w14:ligatures w14:val="none"/>
        </w:rPr>
        <w:t xml:space="preserve"> covering 1,</w:t>
      </w:r>
      <w:r w:rsidRPr="0022514C">
        <w:rPr>
          <w:rFonts w:ascii="Times New Roman" w:eastAsia="Times" w:hAnsi="Times New Roman" w:cs="Times New Roman"/>
          <w:kern w:val="0"/>
          <w:sz w:val="24"/>
          <w:szCs w:val="24"/>
          <w:lang w:val="en-GB" w:eastAsia="cs-CZ"/>
          <w14:ligatures w14:val="none"/>
        </w:rPr>
        <w:t>600 m</w:t>
      </w:r>
      <w:r w:rsidRPr="0022514C">
        <w:rPr>
          <w:rFonts w:ascii="Times New Roman" w:eastAsia="Times" w:hAnsi="Times New Roman" w:cs="Times New Roman"/>
          <w:kern w:val="0"/>
          <w:sz w:val="24"/>
          <w:szCs w:val="24"/>
          <w:vertAlign w:val="superscript"/>
          <w:lang w:val="en-GB" w:eastAsia="cs-CZ"/>
          <w14:ligatures w14:val="none"/>
        </w:rPr>
        <w:t>2</w:t>
      </w:r>
      <w:r w:rsidR="001462B6">
        <w:rPr>
          <w:rFonts w:ascii="Times New Roman" w:eastAsia="Times" w:hAnsi="Times New Roman" w:cs="Times New Roman"/>
          <w:kern w:val="0"/>
          <w:sz w:val="24"/>
          <w:szCs w:val="24"/>
          <w:vertAlign w:val="superscript"/>
          <w:lang w:val="en-GB" w:eastAsia="cs-CZ"/>
          <w14:ligatures w14:val="none"/>
        </w:rPr>
        <w:t>,</w:t>
      </w:r>
      <w:r w:rsidRPr="0022514C">
        <w:rPr>
          <w:rFonts w:ascii="Times New Roman" w:eastAsia="Times" w:hAnsi="Times New Roman" w:cs="Times New Roman"/>
          <w:kern w:val="0"/>
          <w:sz w:val="24"/>
          <w:szCs w:val="24"/>
          <w:lang w:val="en-GB" w:eastAsia="cs-CZ"/>
          <w14:ligatures w14:val="none"/>
        </w:rPr>
        <w:t xml:space="preserve"> contains </w:t>
      </w:r>
      <w:r w:rsidR="001462B6">
        <w:rPr>
          <w:rFonts w:ascii="Times New Roman" w:eastAsia="Times" w:hAnsi="Times New Roman" w:cs="Times New Roman"/>
          <w:kern w:val="0"/>
          <w:sz w:val="24"/>
          <w:szCs w:val="24"/>
          <w:lang w:val="en-GB" w:eastAsia="cs-CZ"/>
          <w14:ligatures w14:val="none"/>
        </w:rPr>
        <w:t xml:space="preserve">an </w:t>
      </w:r>
      <w:r w:rsidRPr="0022514C">
        <w:rPr>
          <w:rFonts w:ascii="Times New Roman" w:eastAsia="Times" w:hAnsi="Times New Roman" w:cs="Times New Roman"/>
          <w:kern w:val="0"/>
          <w:sz w:val="24"/>
          <w:szCs w:val="24"/>
          <w:lang w:val="en-GB" w:eastAsia="cs-CZ"/>
          <w14:ligatures w14:val="none"/>
        </w:rPr>
        <w:t xml:space="preserve">administrative building (5 offices, </w:t>
      </w:r>
      <w:r w:rsidR="001462B6">
        <w:rPr>
          <w:rFonts w:ascii="Times New Roman" w:eastAsia="Times" w:hAnsi="Times New Roman" w:cs="Times New Roman"/>
          <w:kern w:val="0"/>
          <w:sz w:val="24"/>
          <w:szCs w:val="24"/>
          <w:lang w:val="en-GB" w:eastAsia="cs-CZ"/>
          <w14:ligatures w14:val="none"/>
        </w:rPr>
        <w:t xml:space="preserve">a </w:t>
      </w:r>
      <w:r w:rsidRPr="0022514C">
        <w:rPr>
          <w:rFonts w:ascii="Times New Roman" w:eastAsia="Times" w:hAnsi="Times New Roman" w:cs="Times New Roman"/>
          <w:kern w:val="0"/>
          <w:sz w:val="24"/>
          <w:szCs w:val="24"/>
          <w:lang w:val="en-GB" w:eastAsia="cs-CZ"/>
          <w14:ligatures w14:val="none"/>
        </w:rPr>
        <w:t xml:space="preserve">meeting room, </w:t>
      </w:r>
      <w:r w:rsidR="001462B6">
        <w:rPr>
          <w:rFonts w:ascii="Times New Roman" w:eastAsia="Times" w:hAnsi="Times New Roman" w:cs="Times New Roman"/>
          <w:kern w:val="0"/>
          <w:sz w:val="24"/>
          <w:szCs w:val="24"/>
          <w:lang w:val="en-GB" w:eastAsia="cs-CZ"/>
          <w14:ligatures w14:val="none"/>
        </w:rPr>
        <w:t>three</w:t>
      </w:r>
      <w:r w:rsidR="001462B6" w:rsidRPr="0022514C">
        <w:rPr>
          <w:rFonts w:ascii="Times New Roman" w:eastAsia="Times" w:hAnsi="Times New Roman" w:cs="Times New Roman"/>
          <w:kern w:val="0"/>
          <w:sz w:val="24"/>
          <w:szCs w:val="24"/>
          <w:lang w:val="en-GB" w:eastAsia="cs-CZ"/>
          <w14:ligatures w14:val="none"/>
        </w:rPr>
        <w:t xml:space="preserve"> </w:t>
      </w:r>
      <w:r w:rsidRPr="0022514C">
        <w:rPr>
          <w:rFonts w:ascii="Times New Roman" w:eastAsia="Times" w:hAnsi="Times New Roman" w:cs="Times New Roman"/>
          <w:kern w:val="0"/>
          <w:sz w:val="24"/>
          <w:szCs w:val="24"/>
          <w:lang w:val="en-GB" w:eastAsia="cs-CZ"/>
          <w14:ligatures w14:val="none"/>
        </w:rPr>
        <w:t xml:space="preserve">classrooms, one laboratory, an </w:t>
      </w:r>
      <w:proofErr w:type="spellStart"/>
      <w:r w:rsidR="001462B6" w:rsidRPr="0022514C">
        <w:rPr>
          <w:rFonts w:ascii="Times New Roman" w:eastAsia="Times" w:hAnsi="Times New Roman" w:cs="Times New Roman"/>
          <w:kern w:val="0"/>
          <w:sz w:val="24"/>
          <w:szCs w:val="24"/>
          <w:lang w:val="en-GB" w:eastAsia="cs-CZ"/>
          <w14:ligatures w14:val="none"/>
        </w:rPr>
        <w:t>amphitheat</w:t>
      </w:r>
      <w:r w:rsidR="001462B6">
        <w:rPr>
          <w:rFonts w:ascii="Times New Roman" w:eastAsia="Times" w:hAnsi="Times New Roman" w:cs="Times New Roman"/>
          <w:kern w:val="0"/>
          <w:sz w:val="24"/>
          <w:szCs w:val="24"/>
          <w:lang w:val="en-GB" w:eastAsia="cs-CZ"/>
          <w14:ligatures w14:val="none"/>
        </w:rPr>
        <w:t>er</w:t>
      </w:r>
      <w:proofErr w:type="spellEnd"/>
      <w:r w:rsidR="001462B6" w:rsidRPr="0022514C">
        <w:rPr>
          <w:rFonts w:ascii="Times New Roman" w:eastAsia="Times" w:hAnsi="Times New Roman" w:cs="Times New Roman"/>
          <w:kern w:val="0"/>
          <w:sz w:val="24"/>
          <w:szCs w:val="24"/>
          <w:lang w:val="en-GB" w:eastAsia="cs-CZ"/>
          <w14:ligatures w14:val="none"/>
        </w:rPr>
        <w:t xml:space="preserve"> </w:t>
      </w:r>
      <w:r w:rsidRPr="0022514C">
        <w:rPr>
          <w:rFonts w:ascii="Times New Roman" w:eastAsia="Times" w:hAnsi="Times New Roman" w:cs="Times New Roman"/>
          <w:kern w:val="0"/>
          <w:sz w:val="24"/>
          <w:szCs w:val="24"/>
          <w:lang w:val="en-GB" w:eastAsia="cs-CZ"/>
          <w14:ligatures w14:val="none"/>
        </w:rPr>
        <w:t>with voice and projection devices). The second floor of this building is used as a guesthouse with a capacity of 30 people. The second building is the milking unit measuring 256 m</w:t>
      </w:r>
      <w:r w:rsidRPr="0022514C">
        <w:rPr>
          <w:rFonts w:ascii="Times New Roman" w:eastAsia="Times" w:hAnsi="Times New Roman" w:cs="Times New Roman"/>
          <w:kern w:val="0"/>
          <w:sz w:val="24"/>
          <w:szCs w:val="24"/>
          <w:vertAlign w:val="superscript"/>
          <w:lang w:val="en-GB" w:eastAsia="cs-CZ"/>
          <w14:ligatures w14:val="none"/>
        </w:rPr>
        <w:t>2</w:t>
      </w:r>
      <w:r w:rsidR="001462B6">
        <w:rPr>
          <w:rFonts w:ascii="Times New Roman" w:eastAsia="Times" w:hAnsi="Times New Roman" w:cs="Times New Roman"/>
          <w:kern w:val="0"/>
          <w:sz w:val="24"/>
          <w:szCs w:val="24"/>
          <w:vertAlign w:val="superscript"/>
          <w:lang w:val="en-GB" w:eastAsia="cs-CZ"/>
          <w14:ligatures w14:val="none"/>
        </w:rPr>
        <w:t>,</w:t>
      </w:r>
      <w:r w:rsidRPr="0022514C">
        <w:rPr>
          <w:rFonts w:ascii="Times New Roman" w:eastAsia="Times" w:hAnsi="Times New Roman" w:cs="Times New Roman"/>
          <w:kern w:val="0"/>
          <w:sz w:val="24"/>
          <w:szCs w:val="24"/>
          <w:lang w:val="en-GB" w:eastAsia="cs-CZ"/>
          <w14:ligatures w14:val="none"/>
        </w:rPr>
        <w:t xml:space="preserve"> containing </w:t>
      </w:r>
      <w:r w:rsidR="001462B6">
        <w:rPr>
          <w:rFonts w:ascii="Times New Roman" w:eastAsia="Times" w:hAnsi="Times New Roman" w:cs="Times New Roman"/>
          <w:kern w:val="0"/>
          <w:sz w:val="24"/>
          <w:szCs w:val="24"/>
          <w:lang w:val="en-GB" w:eastAsia="cs-CZ"/>
          <w14:ligatures w14:val="none"/>
        </w:rPr>
        <w:t xml:space="preserve">a </w:t>
      </w:r>
      <w:r w:rsidRPr="0022514C">
        <w:rPr>
          <w:rFonts w:ascii="Times New Roman" w:eastAsia="Times" w:hAnsi="Times New Roman" w:cs="Times New Roman"/>
          <w:kern w:val="0"/>
          <w:sz w:val="24"/>
          <w:szCs w:val="24"/>
          <w:lang w:val="en-GB" w:eastAsia="cs-CZ"/>
          <w14:ligatures w14:val="none"/>
        </w:rPr>
        <w:t xml:space="preserve">milking house, cooling chamber, machine room, and milk resting room. </w:t>
      </w:r>
      <w:r w:rsidR="00E75255" w:rsidRPr="0022514C">
        <w:rPr>
          <w:rFonts w:ascii="Times New Roman" w:eastAsia="Times" w:hAnsi="Times New Roman" w:cs="Times New Roman"/>
          <w:kern w:val="0"/>
          <w:sz w:val="24"/>
          <w:szCs w:val="24"/>
          <w:lang w:val="en-GB" w:eastAsia="cs-CZ"/>
          <w14:ligatures w14:val="none"/>
        </w:rPr>
        <w:t>The third building is the animal infirmary clinic</w:t>
      </w:r>
      <w:r w:rsidR="001462B6">
        <w:rPr>
          <w:rFonts w:ascii="Times New Roman" w:eastAsia="Times" w:hAnsi="Times New Roman" w:cs="Times New Roman"/>
          <w:kern w:val="0"/>
          <w:sz w:val="24"/>
          <w:szCs w:val="24"/>
          <w:lang w:val="en-GB" w:eastAsia="cs-CZ"/>
          <w14:ligatures w14:val="none"/>
        </w:rPr>
        <w:t>, which contains medical consumables and paddocks for delivery to ill or pregnant cows</w:t>
      </w:r>
      <w:r w:rsidR="00E75255" w:rsidRPr="0022514C">
        <w:rPr>
          <w:rFonts w:ascii="Times New Roman" w:eastAsia="Times" w:hAnsi="Times New Roman" w:cs="Times New Roman"/>
          <w:kern w:val="0"/>
          <w:sz w:val="24"/>
          <w:szCs w:val="24"/>
          <w:lang w:val="en-GB" w:eastAsia="cs-CZ"/>
          <w14:ligatures w14:val="none"/>
        </w:rPr>
        <w:t xml:space="preserve">. </w:t>
      </w:r>
      <w:r w:rsidRPr="0022514C">
        <w:rPr>
          <w:rFonts w:ascii="Times New Roman" w:eastAsia="Times" w:hAnsi="Times New Roman" w:cs="Times New Roman"/>
          <w:kern w:val="0"/>
          <w:sz w:val="24"/>
          <w:szCs w:val="24"/>
          <w:lang w:val="en-GB" w:eastAsia="cs-CZ"/>
          <w14:ligatures w14:val="none"/>
        </w:rPr>
        <w:t>The other</w:t>
      </w:r>
      <w:r w:rsidR="00DC4C56" w:rsidRPr="0022514C">
        <w:rPr>
          <w:rFonts w:ascii="Times New Roman" w:eastAsia="Times" w:hAnsi="Times New Roman" w:cs="Times New Roman"/>
          <w:kern w:val="0"/>
          <w:sz w:val="24"/>
          <w:szCs w:val="24"/>
          <w:lang w:val="en-GB" w:eastAsia="cs-CZ"/>
          <w14:ligatures w14:val="none"/>
        </w:rPr>
        <w:t xml:space="preserve"> buildings include </w:t>
      </w:r>
      <w:r w:rsidR="001462B6">
        <w:rPr>
          <w:rFonts w:ascii="Times New Roman" w:eastAsia="Times" w:hAnsi="Times New Roman" w:cs="Times New Roman"/>
          <w:kern w:val="0"/>
          <w:sz w:val="24"/>
          <w:szCs w:val="24"/>
          <w:lang w:val="en-GB" w:eastAsia="cs-CZ"/>
          <w14:ligatures w14:val="none"/>
        </w:rPr>
        <w:t xml:space="preserve">a </w:t>
      </w:r>
      <w:r w:rsidR="00DC4C56" w:rsidRPr="0022514C">
        <w:rPr>
          <w:rFonts w:ascii="Times New Roman" w:eastAsia="Times" w:hAnsi="Times New Roman" w:cs="Times New Roman"/>
          <w:kern w:val="0"/>
          <w:sz w:val="24"/>
          <w:szCs w:val="24"/>
          <w:lang w:val="en-GB" w:eastAsia="cs-CZ"/>
          <w14:ligatures w14:val="none"/>
        </w:rPr>
        <w:t>poultry unit</w:t>
      </w:r>
      <w:r w:rsidRPr="0022514C">
        <w:rPr>
          <w:rFonts w:ascii="Times New Roman" w:eastAsia="Times" w:hAnsi="Times New Roman" w:cs="Times New Roman"/>
          <w:kern w:val="0"/>
          <w:sz w:val="24"/>
          <w:szCs w:val="24"/>
          <w:lang w:val="en-GB" w:eastAsia="cs-CZ"/>
          <w14:ligatures w14:val="none"/>
        </w:rPr>
        <w:t xml:space="preserve">, </w:t>
      </w:r>
      <w:r w:rsidR="00DC4C56" w:rsidRPr="0022514C">
        <w:rPr>
          <w:rFonts w:ascii="Times New Roman" w:eastAsia="Times" w:hAnsi="Times New Roman" w:cs="Times New Roman"/>
          <w:kern w:val="0"/>
          <w:sz w:val="24"/>
          <w:szCs w:val="24"/>
          <w:lang w:val="en-GB" w:eastAsia="cs-CZ"/>
          <w14:ligatures w14:val="none"/>
        </w:rPr>
        <w:t>a horse unit</w:t>
      </w:r>
      <w:r w:rsidRPr="0022514C">
        <w:rPr>
          <w:rFonts w:ascii="Times New Roman" w:eastAsia="Times" w:hAnsi="Times New Roman" w:cs="Times New Roman"/>
          <w:kern w:val="0"/>
          <w:sz w:val="24"/>
          <w:szCs w:val="24"/>
          <w:lang w:val="en-GB" w:eastAsia="cs-CZ"/>
          <w14:ligatures w14:val="none"/>
        </w:rPr>
        <w:t>, two semi-closed and one close</w:t>
      </w:r>
      <w:r w:rsidR="001462B6">
        <w:rPr>
          <w:rFonts w:ascii="Times New Roman" w:eastAsia="Times" w:hAnsi="Times New Roman" w:cs="Times New Roman"/>
          <w:kern w:val="0"/>
          <w:sz w:val="24"/>
          <w:szCs w:val="24"/>
          <w:lang w:val="en-GB" w:eastAsia="cs-CZ"/>
          <w14:ligatures w14:val="none"/>
        </w:rPr>
        <w:t>d</w:t>
      </w:r>
      <w:r w:rsidRPr="0022514C">
        <w:rPr>
          <w:rFonts w:ascii="Times New Roman" w:eastAsia="Times" w:hAnsi="Times New Roman" w:cs="Times New Roman"/>
          <w:kern w:val="0"/>
          <w:sz w:val="24"/>
          <w:szCs w:val="24"/>
          <w:lang w:val="en-GB" w:eastAsia="cs-CZ"/>
          <w14:ligatures w14:val="none"/>
        </w:rPr>
        <w:t xml:space="preserve"> </w:t>
      </w:r>
      <w:r w:rsidR="00DC4C56" w:rsidRPr="0022514C">
        <w:rPr>
          <w:rFonts w:ascii="Times New Roman" w:eastAsia="Times" w:hAnsi="Times New Roman" w:cs="Times New Roman"/>
          <w:kern w:val="0"/>
          <w:sz w:val="24"/>
          <w:szCs w:val="24"/>
          <w:lang w:val="en-GB" w:eastAsia="cs-CZ"/>
          <w14:ligatures w14:val="none"/>
        </w:rPr>
        <w:t>cattle unit</w:t>
      </w:r>
      <w:r w:rsidRPr="0022514C">
        <w:rPr>
          <w:rFonts w:ascii="Times New Roman" w:eastAsia="Times" w:hAnsi="Times New Roman" w:cs="Times New Roman"/>
          <w:kern w:val="0"/>
          <w:sz w:val="24"/>
          <w:szCs w:val="24"/>
          <w:lang w:val="en-GB" w:eastAsia="cs-CZ"/>
          <w14:ligatures w14:val="none"/>
        </w:rPr>
        <w:t xml:space="preserve">, one sheep and </w:t>
      </w:r>
      <w:r w:rsidR="00DC4C56" w:rsidRPr="0022514C">
        <w:rPr>
          <w:rFonts w:ascii="Times New Roman" w:eastAsia="Times" w:hAnsi="Times New Roman" w:cs="Times New Roman"/>
          <w:kern w:val="0"/>
          <w:sz w:val="24"/>
          <w:szCs w:val="24"/>
          <w:lang w:val="en-GB" w:eastAsia="cs-CZ"/>
          <w14:ligatures w14:val="none"/>
        </w:rPr>
        <w:t>goat unit,</w:t>
      </w:r>
      <w:r w:rsidRPr="0022514C">
        <w:rPr>
          <w:rFonts w:ascii="Times New Roman" w:eastAsia="Times" w:hAnsi="Times New Roman" w:cs="Times New Roman"/>
          <w:kern w:val="0"/>
          <w:sz w:val="24"/>
          <w:szCs w:val="24"/>
          <w:lang w:val="en-GB" w:eastAsia="cs-CZ"/>
          <w14:ligatures w14:val="none"/>
        </w:rPr>
        <w:t xml:space="preserve"> </w:t>
      </w:r>
      <w:r w:rsidR="001462B6">
        <w:rPr>
          <w:rFonts w:ascii="Times New Roman" w:eastAsia="Times" w:hAnsi="Times New Roman" w:cs="Times New Roman"/>
          <w:kern w:val="0"/>
          <w:sz w:val="24"/>
          <w:szCs w:val="24"/>
          <w:lang w:val="en-GB" w:eastAsia="cs-CZ"/>
          <w14:ligatures w14:val="none"/>
        </w:rPr>
        <w:t xml:space="preserve">a </w:t>
      </w:r>
      <w:r w:rsidR="00426254" w:rsidRPr="0022514C">
        <w:rPr>
          <w:rFonts w:ascii="Times New Roman" w:eastAsia="Times" w:hAnsi="Times New Roman" w:cs="Times New Roman"/>
          <w:kern w:val="0"/>
          <w:sz w:val="24"/>
          <w:szCs w:val="24"/>
          <w:lang w:val="en-GB" w:eastAsia="cs-CZ"/>
          <w14:ligatures w14:val="none"/>
        </w:rPr>
        <w:t xml:space="preserve">pig unit, </w:t>
      </w:r>
      <w:r w:rsidR="001462B6">
        <w:rPr>
          <w:rFonts w:ascii="Times New Roman" w:eastAsia="Times" w:hAnsi="Times New Roman" w:cs="Times New Roman"/>
          <w:kern w:val="0"/>
          <w:sz w:val="24"/>
          <w:szCs w:val="24"/>
          <w:lang w:val="en-GB" w:eastAsia="cs-CZ"/>
          <w14:ligatures w14:val="none"/>
        </w:rPr>
        <w:t xml:space="preserve">a </w:t>
      </w:r>
      <w:r w:rsidRPr="0022514C">
        <w:rPr>
          <w:rFonts w:ascii="Times New Roman" w:eastAsia="Times" w:hAnsi="Times New Roman" w:cs="Times New Roman"/>
          <w:kern w:val="0"/>
          <w:sz w:val="24"/>
          <w:szCs w:val="24"/>
          <w:lang w:val="en-GB" w:eastAsia="cs-CZ"/>
          <w14:ligatures w14:val="none"/>
        </w:rPr>
        <w:t>repair and maintenance unit</w:t>
      </w:r>
      <w:r w:rsidR="00426254" w:rsidRPr="0022514C">
        <w:rPr>
          <w:rFonts w:ascii="Times New Roman" w:eastAsia="Times" w:hAnsi="Times New Roman" w:cs="Times New Roman"/>
          <w:kern w:val="0"/>
          <w:sz w:val="24"/>
          <w:szCs w:val="24"/>
          <w:lang w:val="en-GB" w:eastAsia="cs-CZ"/>
          <w14:ligatures w14:val="none"/>
        </w:rPr>
        <w:t>,</w:t>
      </w:r>
      <w:r w:rsidRPr="0022514C">
        <w:rPr>
          <w:rFonts w:ascii="Times New Roman" w:eastAsia="Times" w:hAnsi="Times New Roman" w:cs="Times New Roman"/>
          <w:kern w:val="0"/>
          <w:sz w:val="24"/>
          <w:szCs w:val="24"/>
          <w:lang w:val="en-GB" w:eastAsia="cs-CZ"/>
          <w14:ligatures w14:val="none"/>
        </w:rPr>
        <w:t xml:space="preserve"> and </w:t>
      </w:r>
      <w:r w:rsidR="001462B6">
        <w:rPr>
          <w:rFonts w:ascii="Times New Roman" w:eastAsia="Times" w:hAnsi="Times New Roman" w:cs="Times New Roman"/>
          <w:kern w:val="0"/>
          <w:sz w:val="24"/>
          <w:szCs w:val="24"/>
          <w:lang w:val="en-GB" w:eastAsia="cs-CZ"/>
          <w14:ligatures w14:val="none"/>
        </w:rPr>
        <w:t xml:space="preserve">a </w:t>
      </w:r>
      <w:r w:rsidRPr="0022514C">
        <w:rPr>
          <w:rFonts w:ascii="Times New Roman" w:eastAsia="Times" w:hAnsi="Times New Roman" w:cs="Times New Roman"/>
          <w:kern w:val="0"/>
          <w:sz w:val="24"/>
          <w:szCs w:val="24"/>
          <w:lang w:val="en-GB" w:eastAsia="cs-CZ"/>
          <w14:ligatures w14:val="none"/>
        </w:rPr>
        <w:t>feed unit (</w:t>
      </w:r>
      <w:r w:rsidR="00426254" w:rsidRPr="0022514C">
        <w:rPr>
          <w:rFonts w:ascii="Times New Roman" w:eastAsia="Times" w:hAnsi="Times New Roman" w:cs="Times New Roman"/>
          <w:kern w:val="0"/>
          <w:sz w:val="24"/>
          <w:szCs w:val="24"/>
          <w:lang w:val="en-GB" w:eastAsia="cs-CZ"/>
          <w14:ligatures w14:val="none"/>
        </w:rPr>
        <w:t xml:space="preserve">Appendix </w:t>
      </w:r>
      <w:r w:rsidR="001874F4" w:rsidRPr="0022514C">
        <w:rPr>
          <w:rFonts w:ascii="Times New Roman" w:eastAsia="Times" w:hAnsi="Times New Roman" w:cs="Times New Roman"/>
          <w:kern w:val="0"/>
          <w:sz w:val="24"/>
          <w:szCs w:val="24"/>
          <w:lang w:val="en-GB" w:eastAsia="cs-CZ"/>
          <w14:ligatures w14:val="none"/>
        </w:rPr>
        <w:t>3</w:t>
      </w:r>
      <w:r w:rsidRPr="0022514C">
        <w:rPr>
          <w:rFonts w:ascii="Times New Roman" w:eastAsia="Times" w:hAnsi="Times New Roman" w:cs="Times New Roman"/>
          <w:kern w:val="0"/>
          <w:sz w:val="24"/>
          <w:szCs w:val="24"/>
          <w:lang w:val="en-GB" w:eastAsia="cs-CZ"/>
          <w14:ligatures w14:val="none"/>
        </w:rPr>
        <w:t>).</w:t>
      </w:r>
    </w:p>
    <w:p w14:paraId="04992AF4" w14:textId="77777777" w:rsidR="00B14D7E" w:rsidRPr="0022514C" w:rsidRDefault="00B14D7E" w:rsidP="00B14D7E">
      <w:pPr>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27A88872" w14:textId="04F28789" w:rsidR="00B14D7E" w:rsidRPr="0022514C" w:rsidRDefault="006C156C" w:rsidP="00B14D7E">
      <w:pPr>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w:t>
      </w:r>
      <w:r w:rsidR="00B14D7E" w:rsidRPr="0022514C">
        <w:rPr>
          <w:rFonts w:ascii="Times New Roman" w:eastAsia="Times" w:hAnsi="Times New Roman" w:cs="Times New Roman"/>
          <w:b/>
          <w:i/>
          <w:color w:val="1F4E79" w:themeColor="accent1" w:themeShade="80"/>
          <w:kern w:val="0"/>
          <w:sz w:val="24"/>
          <w:szCs w:val="24"/>
          <w:lang w:val="en-GB" w:eastAsia="cs-CZ"/>
          <w14:ligatures w14:val="none"/>
        </w:rPr>
        <w:t>4.1.2. Description of the strategy and programme for maintaining and upgrading the current facilities and equipment and/or acquiring new ones</w:t>
      </w:r>
    </w:p>
    <w:p w14:paraId="07873683" w14:textId="11D4C087" w:rsidR="00B14D7E" w:rsidRPr="0022514C" w:rsidRDefault="00AF48AB" w:rsidP="00AF48AB">
      <w:pPr>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22514C">
        <w:rPr>
          <w:rFonts w:ascii="Times New Roman" w:eastAsia="Times" w:hAnsi="Times New Roman" w:cs="Times New Roman"/>
          <w:kern w:val="0"/>
          <w:sz w:val="24"/>
          <w:szCs w:val="24"/>
          <w:lang w:val="en-GB" w:eastAsia="cs-CZ"/>
          <w14:ligatures w14:val="none"/>
        </w:rPr>
        <w:t>VEE administration holds the main responsibility for pla</w:t>
      </w:r>
      <w:r w:rsidR="00AC68E9">
        <w:rPr>
          <w:rFonts w:ascii="Times New Roman" w:eastAsia="Times" w:hAnsi="Times New Roman" w:cs="Times New Roman"/>
          <w:kern w:val="0"/>
          <w:sz w:val="24"/>
          <w:szCs w:val="24"/>
          <w:lang w:val="en-GB" w:eastAsia="cs-CZ"/>
          <w14:ligatures w14:val="none"/>
        </w:rPr>
        <w:t>n</w:t>
      </w:r>
      <w:r w:rsidRPr="0022514C">
        <w:rPr>
          <w:rFonts w:ascii="Times New Roman" w:eastAsia="Times" w:hAnsi="Times New Roman" w:cs="Times New Roman"/>
          <w:kern w:val="0"/>
          <w:sz w:val="24"/>
          <w:szCs w:val="24"/>
          <w:lang w:val="en-GB" w:eastAsia="cs-CZ"/>
          <w14:ligatures w14:val="none"/>
        </w:rPr>
        <w:t>ning, funding, and executing the activities necessary for maintaining and upgrading the facilities and equipment. Recent changes in the VEE facilities are listed below:</w:t>
      </w:r>
    </w:p>
    <w:p w14:paraId="4029838E" w14:textId="77777777" w:rsidR="00AF48AB" w:rsidRPr="0022514C" w:rsidRDefault="00AF48AB" w:rsidP="00AF48AB">
      <w:pPr>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4ACF49B0" w14:textId="77777777" w:rsidR="00B14D7E" w:rsidRPr="0022514C" w:rsidRDefault="00B14D7E" w:rsidP="00B14D7E">
      <w:pPr>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Main Building</w:t>
      </w:r>
    </w:p>
    <w:p w14:paraId="09FE0D84" w14:textId="3F15444B" w:rsidR="00B14D7E" w:rsidRPr="0022514C" w:rsidRDefault="00AF48AB" w:rsidP="00B14D7E">
      <w:pPr>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22514C">
        <w:rPr>
          <w:rFonts w:ascii="Times New Roman" w:eastAsia="Times" w:hAnsi="Times New Roman" w:cs="Times New Roman"/>
          <w:kern w:val="0"/>
          <w:sz w:val="24"/>
          <w:szCs w:val="24"/>
          <w:lang w:val="en-GB" w:eastAsia="cs-CZ"/>
          <w14:ligatures w14:val="none"/>
        </w:rPr>
        <w:t xml:space="preserve">To enhance and maintain existing facilities, new research laboratories have been established in the main building, including those within the Animal Nutrition and Nutritional Diseases, Physiology, and Parasitology Departments. Additionally, the faculty canteen garden was </w:t>
      </w:r>
      <w:proofErr w:type="spellStart"/>
      <w:r w:rsidRPr="0022514C">
        <w:rPr>
          <w:rFonts w:ascii="Times New Roman" w:eastAsia="Times" w:hAnsi="Times New Roman" w:cs="Times New Roman"/>
          <w:kern w:val="0"/>
          <w:sz w:val="24"/>
          <w:szCs w:val="24"/>
          <w:lang w:val="en-GB" w:eastAsia="cs-CZ"/>
          <w14:ligatures w14:val="none"/>
        </w:rPr>
        <w:t>modeled</w:t>
      </w:r>
      <w:proofErr w:type="spellEnd"/>
      <w:r w:rsidRPr="0022514C">
        <w:rPr>
          <w:rFonts w:ascii="Times New Roman" w:eastAsia="Times" w:hAnsi="Times New Roman" w:cs="Times New Roman"/>
          <w:kern w:val="0"/>
          <w:sz w:val="24"/>
          <w:szCs w:val="24"/>
          <w:lang w:val="en-GB" w:eastAsia="cs-CZ"/>
          <w14:ligatures w14:val="none"/>
        </w:rPr>
        <w:t>.</w:t>
      </w:r>
      <w:r w:rsidR="00B14D7E" w:rsidRPr="0022514C">
        <w:rPr>
          <w:rFonts w:ascii="Times New Roman" w:eastAsia="Times" w:hAnsi="Times New Roman" w:cs="Times New Roman"/>
          <w:kern w:val="0"/>
          <w:sz w:val="24"/>
          <w:szCs w:val="24"/>
          <w:lang w:val="en-GB" w:eastAsia="cs-CZ"/>
          <w14:ligatures w14:val="none"/>
        </w:rPr>
        <w:t xml:space="preserve">  </w:t>
      </w:r>
    </w:p>
    <w:p w14:paraId="72594210" w14:textId="77777777" w:rsidR="00B14D7E" w:rsidRPr="0022514C" w:rsidRDefault="00B14D7E" w:rsidP="00B14D7E">
      <w:pPr>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65485A18" w14:textId="77777777" w:rsidR="00B14D7E" w:rsidRPr="0022514C" w:rsidRDefault="00B14D7E" w:rsidP="006C156C">
      <w:pPr>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VTF</w:t>
      </w:r>
    </w:p>
    <w:p w14:paraId="23B53558" w14:textId="77777777" w:rsidR="00B14D7E" w:rsidRPr="0022514C" w:rsidRDefault="00B14D7E" w:rsidP="006C156C">
      <w:pPr>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r w:rsidRPr="0022514C">
        <w:rPr>
          <w:rFonts w:ascii="Times New Roman" w:eastAsia="Times" w:hAnsi="Times New Roman" w:cs="Times New Roman"/>
          <w:i/>
          <w:kern w:val="0"/>
          <w:sz w:val="24"/>
          <w:szCs w:val="24"/>
          <w:lang w:val="en-GB" w:eastAsia="cs-CZ"/>
          <w14:ligatures w14:val="none"/>
        </w:rPr>
        <w:t>Poultry Unit Renovation</w:t>
      </w:r>
    </w:p>
    <w:p w14:paraId="79CC36A6" w14:textId="7ADC36C9" w:rsidR="00B14D7E" w:rsidRPr="0022514C" w:rsidRDefault="00B14D7E" w:rsidP="006C0FC5">
      <w:pPr>
        <w:pStyle w:val="ListeParagraf"/>
        <w:numPr>
          <w:ilvl w:val="0"/>
          <w:numId w:val="30"/>
        </w:numPr>
        <w:autoSpaceDE w:val="0"/>
        <w:autoSpaceDN w:val="0"/>
        <w:adjustRightInd w:val="0"/>
        <w:spacing w:line="240" w:lineRule="auto"/>
        <w:jc w:val="both"/>
        <w:rPr>
          <w:szCs w:val="24"/>
        </w:rPr>
      </w:pPr>
      <w:r w:rsidRPr="0022514C">
        <w:rPr>
          <w:szCs w:val="24"/>
        </w:rPr>
        <w:t xml:space="preserve">The poultry unit was divided into </w:t>
      </w:r>
      <w:r w:rsidR="00AC68E9">
        <w:rPr>
          <w:szCs w:val="24"/>
        </w:rPr>
        <w:t>six</w:t>
      </w:r>
      <w:r w:rsidR="00AC68E9" w:rsidRPr="0022514C">
        <w:rPr>
          <w:szCs w:val="24"/>
        </w:rPr>
        <w:t xml:space="preserve"> </w:t>
      </w:r>
      <w:r w:rsidRPr="0022514C">
        <w:rPr>
          <w:szCs w:val="24"/>
        </w:rPr>
        <w:t xml:space="preserve">compartments including </w:t>
      </w:r>
      <w:r w:rsidR="00AC68E9">
        <w:rPr>
          <w:szCs w:val="24"/>
        </w:rPr>
        <w:t>two</w:t>
      </w:r>
      <w:r w:rsidR="00AC68E9" w:rsidRPr="0022514C">
        <w:rPr>
          <w:szCs w:val="24"/>
        </w:rPr>
        <w:t xml:space="preserve"> </w:t>
      </w:r>
      <w:r w:rsidRPr="0022514C">
        <w:rPr>
          <w:szCs w:val="24"/>
        </w:rPr>
        <w:t>laboratories.</w:t>
      </w:r>
    </w:p>
    <w:p w14:paraId="2A597BA9" w14:textId="7CBE5BB2" w:rsidR="00B14D7E" w:rsidRPr="0022514C" w:rsidRDefault="00B14D7E" w:rsidP="006C0FC5">
      <w:pPr>
        <w:pStyle w:val="ListeParagraf"/>
        <w:numPr>
          <w:ilvl w:val="0"/>
          <w:numId w:val="30"/>
        </w:numPr>
        <w:autoSpaceDE w:val="0"/>
        <w:autoSpaceDN w:val="0"/>
        <w:adjustRightInd w:val="0"/>
        <w:spacing w:line="240" w:lineRule="auto"/>
        <w:jc w:val="both"/>
        <w:rPr>
          <w:szCs w:val="24"/>
        </w:rPr>
      </w:pPr>
      <w:r w:rsidRPr="0022514C">
        <w:rPr>
          <w:szCs w:val="24"/>
        </w:rPr>
        <w:t xml:space="preserve">Water and electricity installations were </w:t>
      </w:r>
      <w:r w:rsidR="009C4AB1" w:rsidRPr="0022514C">
        <w:rPr>
          <w:szCs w:val="24"/>
        </w:rPr>
        <w:t>renewed</w:t>
      </w:r>
      <w:r w:rsidRPr="0022514C">
        <w:rPr>
          <w:szCs w:val="24"/>
        </w:rPr>
        <w:t xml:space="preserve"> in all compartments.</w:t>
      </w:r>
    </w:p>
    <w:p w14:paraId="62DAC653" w14:textId="77777777" w:rsidR="00B14D7E" w:rsidRPr="0022514C" w:rsidRDefault="00B14D7E" w:rsidP="006C0FC5">
      <w:pPr>
        <w:pStyle w:val="ListeParagraf"/>
        <w:numPr>
          <w:ilvl w:val="0"/>
          <w:numId w:val="30"/>
        </w:numPr>
        <w:autoSpaceDE w:val="0"/>
        <w:autoSpaceDN w:val="0"/>
        <w:adjustRightInd w:val="0"/>
        <w:spacing w:line="240" w:lineRule="auto"/>
        <w:jc w:val="both"/>
        <w:rPr>
          <w:szCs w:val="24"/>
        </w:rPr>
      </w:pPr>
      <w:r w:rsidRPr="0022514C">
        <w:rPr>
          <w:szCs w:val="24"/>
        </w:rPr>
        <w:t>New ventilation fans were installed.</w:t>
      </w:r>
    </w:p>
    <w:p w14:paraId="7DF73D02" w14:textId="77777777" w:rsidR="00B14D7E" w:rsidRPr="0022514C" w:rsidRDefault="00B14D7E" w:rsidP="006C0FC5">
      <w:pPr>
        <w:pStyle w:val="ListeParagraf"/>
        <w:numPr>
          <w:ilvl w:val="0"/>
          <w:numId w:val="30"/>
        </w:numPr>
        <w:autoSpaceDE w:val="0"/>
        <w:autoSpaceDN w:val="0"/>
        <w:adjustRightInd w:val="0"/>
        <w:spacing w:line="240" w:lineRule="auto"/>
        <w:jc w:val="both"/>
        <w:rPr>
          <w:szCs w:val="24"/>
        </w:rPr>
      </w:pPr>
      <w:r w:rsidRPr="0022514C">
        <w:rPr>
          <w:szCs w:val="24"/>
        </w:rPr>
        <w:t>Water tanks and installations were completely renewed.</w:t>
      </w:r>
    </w:p>
    <w:p w14:paraId="5A35C00D" w14:textId="0E2631C4" w:rsidR="00B14D7E" w:rsidRPr="0022514C" w:rsidRDefault="00C6516F" w:rsidP="006C0FC5">
      <w:pPr>
        <w:pStyle w:val="ListeParagraf"/>
        <w:numPr>
          <w:ilvl w:val="0"/>
          <w:numId w:val="30"/>
        </w:numPr>
        <w:autoSpaceDE w:val="0"/>
        <w:autoSpaceDN w:val="0"/>
        <w:adjustRightInd w:val="0"/>
        <w:spacing w:line="240" w:lineRule="auto"/>
        <w:jc w:val="both"/>
        <w:rPr>
          <w:szCs w:val="24"/>
        </w:rPr>
      </w:pPr>
      <w:r w:rsidRPr="0022514C">
        <w:rPr>
          <w:szCs w:val="24"/>
        </w:rPr>
        <w:t>T</w:t>
      </w:r>
      <w:r w:rsidR="00B14D7E" w:rsidRPr="0022514C">
        <w:rPr>
          <w:szCs w:val="24"/>
        </w:rPr>
        <w:t xml:space="preserve">he roof </w:t>
      </w:r>
      <w:r w:rsidRPr="0022514C">
        <w:rPr>
          <w:szCs w:val="24"/>
        </w:rPr>
        <w:t>was renewed</w:t>
      </w:r>
      <w:r w:rsidR="00B14D7E" w:rsidRPr="0022514C">
        <w:rPr>
          <w:szCs w:val="24"/>
        </w:rPr>
        <w:t xml:space="preserve">. </w:t>
      </w:r>
    </w:p>
    <w:p w14:paraId="5B15A104" w14:textId="022D4DEC" w:rsidR="00B14D7E" w:rsidRPr="0022514C" w:rsidRDefault="00B14D7E" w:rsidP="006C0FC5">
      <w:pPr>
        <w:pStyle w:val="ListeParagraf"/>
        <w:numPr>
          <w:ilvl w:val="0"/>
          <w:numId w:val="30"/>
        </w:numPr>
        <w:autoSpaceDE w:val="0"/>
        <w:autoSpaceDN w:val="0"/>
        <w:adjustRightInd w:val="0"/>
        <w:spacing w:line="240" w:lineRule="auto"/>
        <w:jc w:val="both"/>
        <w:rPr>
          <w:szCs w:val="24"/>
        </w:rPr>
      </w:pPr>
      <w:r w:rsidRPr="0022514C">
        <w:rPr>
          <w:szCs w:val="24"/>
        </w:rPr>
        <w:t xml:space="preserve">A septic tank was </w:t>
      </w:r>
      <w:r w:rsidR="00C6516F" w:rsidRPr="0022514C">
        <w:rPr>
          <w:szCs w:val="24"/>
        </w:rPr>
        <w:t>installed for the liquid waste.</w:t>
      </w:r>
      <w:r w:rsidRPr="0022514C">
        <w:rPr>
          <w:szCs w:val="24"/>
        </w:rPr>
        <w:t xml:space="preserve"> </w:t>
      </w:r>
    </w:p>
    <w:p w14:paraId="67CEFEAD" w14:textId="77777777" w:rsidR="00B14D7E" w:rsidRPr="0022514C" w:rsidRDefault="00B14D7E" w:rsidP="006C0FC5">
      <w:pPr>
        <w:pStyle w:val="ListeParagraf"/>
        <w:numPr>
          <w:ilvl w:val="0"/>
          <w:numId w:val="30"/>
        </w:numPr>
        <w:autoSpaceDE w:val="0"/>
        <w:autoSpaceDN w:val="0"/>
        <w:adjustRightInd w:val="0"/>
        <w:spacing w:line="240" w:lineRule="auto"/>
        <w:jc w:val="both"/>
        <w:rPr>
          <w:szCs w:val="24"/>
        </w:rPr>
      </w:pPr>
      <w:r w:rsidRPr="0022514C">
        <w:rPr>
          <w:szCs w:val="24"/>
        </w:rPr>
        <w:t>All exterior painting was done.</w:t>
      </w:r>
    </w:p>
    <w:p w14:paraId="0B0D2617" w14:textId="77777777" w:rsidR="00B14D7E" w:rsidRPr="0022514C" w:rsidRDefault="00B14D7E" w:rsidP="006C156C">
      <w:pPr>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127B01C5" w14:textId="56E849B1" w:rsidR="00B14D7E" w:rsidRPr="0022514C" w:rsidRDefault="00B14D7E" w:rsidP="006C156C">
      <w:pPr>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r w:rsidRPr="0022514C">
        <w:rPr>
          <w:rFonts w:ascii="Times New Roman" w:eastAsia="Times" w:hAnsi="Times New Roman" w:cs="Times New Roman"/>
          <w:i/>
          <w:kern w:val="0"/>
          <w:sz w:val="24"/>
          <w:szCs w:val="24"/>
          <w:lang w:val="en-GB" w:eastAsia="cs-CZ"/>
          <w14:ligatures w14:val="none"/>
        </w:rPr>
        <w:t xml:space="preserve">Sheep Unit Renovation </w:t>
      </w:r>
    </w:p>
    <w:p w14:paraId="13FFAC00" w14:textId="6D2EB13B" w:rsidR="00B14D7E" w:rsidRPr="0022514C" w:rsidRDefault="00AC68E9" w:rsidP="006C0FC5">
      <w:pPr>
        <w:pStyle w:val="ListeParagraf"/>
        <w:numPr>
          <w:ilvl w:val="0"/>
          <w:numId w:val="31"/>
        </w:numPr>
        <w:autoSpaceDE w:val="0"/>
        <w:autoSpaceDN w:val="0"/>
        <w:adjustRightInd w:val="0"/>
        <w:spacing w:line="240" w:lineRule="auto"/>
        <w:jc w:val="both"/>
        <w:rPr>
          <w:szCs w:val="24"/>
        </w:rPr>
      </w:pPr>
      <w:r>
        <w:rPr>
          <w:szCs w:val="24"/>
        </w:rPr>
        <w:t>One</w:t>
      </w:r>
      <w:r w:rsidRPr="0022514C">
        <w:rPr>
          <w:szCs w:val="24"/>
        </w:rPr>
        <w:t xml:space="preserve"> </w:t>
      </w:r>
      <w:r w:rsidR="00B14D7E" w:rsidRPr="0022514C">
        <w:rPr>
          <w:szCs w:val="24"/>
        </w:rPr>
        <w:t>staff room was built in the sheep farming unit.</w:t>
      </w:r>
    </w:p>
    <w:p w14:paraId="52762FC6" w14:textId="77777777" w:rsidR="00B14D7E" w:rsidRPr="0022514C" w:rsidRDefault="00B14D7E" w:rsidP="006C0FC5">
      <w:pPr>
        <w:pStyle w:val="ListeParagraf"/>
        <w:numPr>
          <w:ilvl w:val="0"/>
          <w:numId w:val="31"/>
        </w:numPr>
        <w:autoSpaceDE w:val="0"/>
        <w:autoSpaceDN w:val="0"/>
        <w:adjustRightInd w:val="0"/>
        <w:spacing w:line="240" w:lineRule="auto"/>
        <w:jc w:val="both"/>
        <w:rPr>
          <w:szCs w:val="24"/>
        </w:rPr>
      </w:pPr>
      <w:r w:rsidRPr="0022514C">
        <w:rPr>
          <w:szCs w:val="24"/>
        </w:rPr>
        <w:t>The whole roof was renewed.</w:t>
      </w:r>
    </w:p>
    <w:p w14:paraId="2E52B9CC" w14:textId="77777777" w:rsidR="00B14D7E" w:rsidRPr="0022514C" w:rsidRDefault="00B14D7E" w:rsidP="006C0FC5">
      <w:pPr>
        <w:pStyle w:val="ListeParagraf"/>
        <w:numPr>
          <w:ilvl w:val="0"/>
          <w:numId w:val="31"/>
        </w:numPr>
        <w:autoSpaceDE w:val="0"/>
        <w:autoSpaceDN w:val="0"/>
        <w:adjustRightInd w:val="0"/>
        <w:spacing w:line="240" w:lineRule="auto"/>
        <w:jc w:val="both"/>
        <w:rPr>
          <w:szCs w:val="24"/>
        </w:rPr>
      </w:pPr>
      <w:r w:rsidRPr="0022514C">
        <w:rPr>
          <w:szCs w:val="24"/>
        </w:rPr>
        <w:t>All windows were made of PVC joinery and insulating glass.</w:t>
      </w:r>
    </w:p>
    <w:p w14:paraId="36AE84C7" w14:textId="0CC83468" w:rsidR="00B14D7E" w:rsidRPr="0022514C" w:rsidRDefault="00B14D7E" w:rsidP="006C0FC5">
      <w:pPr>
        <w:pStyle w:val="ListeParagraf"/>
        <w:numPr>
          <w:ilvl w:val="0"/>
          <w:numId w:val="31"/>
        </w:numPr>
        <w:autoSpaceDE w:val="0"/>
        <w:autoSpaceDN w:val="0"/>
        <w:adjustRightInd w:val="0"/>
        <w:spacing w:line="240" w:lineRule="auto"/>
        <w:jc w:val="both"/>
        <w:rPr>
          <w:szCs w:val="24"/>
        </w:rPr>
      </w:pPr>
      <w:r w:rsidRPr="0022514C">
        <w:rPr>
          <w:szCs w:val="24"/>
        </w:rPr>
        <w:t>Iron doors were renewed.</w:t>
      </w:r>
    </w:p>
    <w:p w14:paraId="60288C93" w14:textId="17AABD85" w:rsidR="00B14D7E" w:rsidRPr="0022514C" w:rsidRDefault="00B14D7E" w:rsidP="006C0FC5">
      <w:pPr>
        <w:pStyle w:val="ListeParagraf"/>
        <w:numPr>
          <w:ilvl w:val="0"/>
          <w:numId w:val="31"/>
        </w:numPr>
        <w:autoSpaceDE w:val="0"/>
        <w:autoSpaceDN w:val="0"/>
        <w:adjustRightInd w:val="0"/>
        <w:spacing w:line="240" w:lineRule="auto"/>
        <w:jc w:val="both"/>
        <w:rPr>
          <w:szCs w:val="24"/>
        </w:rPr>
      </w:pPr>
      <w:r w:rsidRPr="0022514C">
        <w:rPr>
          <w:szCs w:val="24"/>
        </w:rPr>
        <w:lastRenderedPageBreak/>
        <w:t>Electricity and water lines were completely renewed.</w:t>
      </w:r>
    </w:p>
    <w:p w14:paraId="0EA5CBC8" w14:textId="77777777" w:rsidR="00B14D7E" w:rsidRPr="0022514C" w:rsidRDefault="00B14D7E" w:rsidP="006C0FC5">
      <w:pPr>
        <w:pStyle w:val="ListeParagraf"/>
        <w:numPr>
          <w:ilvl w:val="0"/>
          <w:numId w:val="31"/>
        </w:numPr>
        <w:autoSpaceDE w:val="0"/>
        <w:autoSpaceDN w:val="0"/>
        <w:adjustRightInd w:val="0"/>
        <w:spacing w:line="240" w:lineRule="auto"/>
        <w:jc w:val="both"/>
        <w:rPr>
          <w:szCs w:val="24"/>
        </w:rPr>
      </w:pPr>
      <w:r w:rsidRPr="0022514C">
        <w:rPr>
          <w:szCs w:val="24"/>
        </w:rPr>
        <w:t>New lighting was installed.</w:t>
      </w:r>
    </w:p>
    <w:p w14:paraId="09876C1C" w14:textId="77777777" w:rsidR="00B14D7E" w:rsidRPr="0022514C" w:rsidRDefault="00B14D7E" w:rsidP="006C0FC5">
      <w:pPr>
        <w:pStyle w:val="ListeParagraf"/>
        <w:numPr>
          <w:ilvl w:val="0"/>
          <w:numId w:val="31"/>
        </w:numPr>
        <w:autoSpaceDE w:val="0"/>
        <w:autoSpaceDN w:val="0"/>
        <w:adjustRightInd w:val="0"/>
        <w:spacing w:line="240" w:lineRule="auto"/>
        <w:jc w:val="both"/>
        <w:rPr>
          <w:szCs w:val="24"/>
        </w:rPr>
      </w:pPr>
      <w:r w:rsidRPr="0022514C">
        <w:rPr>
          <w:szCs w:val="24"/>
        </w:rPr>
        <w:t>New ventilation fans were installed.</w:t>
      </w:r>
    </w:p>
    <w:p w14:paraId="2B4B2758" w14:textId="4DE75069" w:rsidR="00B14D7E" w:rsidRPr="0022514C" w:rsidRDefault="00B14D7E" w:rsidP="006C0FC5">
      <w:pPr>
        <w:pStyle w:val="ListeParagraf"/>
        <w:numPr>
          <w:ilvl w:val="0"/>
          <w:numId w:val="31"/>
        </w:numPr>
        <w:autoSpaceDE w:val="0"/>
        <w:autoSpaceDN w:val="0"/>
        <w:adjustRightInd w:val="0"/>
        <w:spacing w:line="240" w:lineRule="auto"/>
        <w:jc w:val="both"/>
        <w:rPr>
          <w:szCs w:val="24"/>
        </w:rPr>
      </w:pPr>
      <w:r w:rsidRPr="0022514C">
        <w:rPr>
          <w:szCs w:val="24"/>
        </w:rPr>
        <w:t xml:space="preserve">Panel fencing for </w:t>
      </w:r>
      <w:r w:rsidR="00AC68E9">
        <w:rPr>
          <w:szCs w:val="24"/>
        </w:rPr>
        <w:t xml:space="preserve">the </w:t>
      </w:r>
      <w:r w:rsidRPr="0022514C">
        <w:rPr>
          <w:szCs w:val="24"/>
        </w:rPr>
        <w:t>front and rear promenade area</w:t>
      </w:r>
      <w:r w:rsidR="00C6516F" w:rsidRPr="0022514C">
        <w:rPr>
          <w:szCs w:val="24"/>
        </w:rPr>
        <w:t xml:space="preserve"> were installed</w:t>
      </w:r>
      <w:r w:rsidRPr="0022514C">
        <w:rPr>
          <w:szCs w:val="24"/>
        </w:rPr>
        <w:t xml:space="preserve">. </w:t>
      </w:r>
    </w:p>
    <w:p w14:paraId="520FED0E" w14:textId="77777777" w:rsidR="006C156C" w:rsidRPr="0022514C" w:rsidRDefault="006C156C" w:rsidP="006C156C">
      <w:pPr>
        <w:pStyle w:val="ListeParagraf"/>
        <w:autoSpaceDE w:val="0"/>
        <w:autoSpaceDN w:val="0"/>
        <w:adjustRightInd w:val="0"/>
        <w:spacing w:line="240" w:lineRule="auto"/>
        <w:jc w:val="both"/>
        <w:rPr>
          <w:szCs w:val="24"/>
        </w:rPr>
      </w:pPr>
    </w:p>
    <w:p w14:paraId="616AF5E6" w14:textId="459800C9" w:rsidR="00B14D7E" w:rsidRPr="0022514C" w:rsidRDefault="00B14D7E" w:rsidP="006C156C">
      <w:pPr>
        <w:autoSpaceDE w:val="0"/>
        <w:autoSpaceDN w:val="0"/>
        <w:adjustRightInd w:val="0"/>
        <w:spacing w:after="0" w:line="240" w:lineRule="auto"/>
        <w:jc w:val="both"/>
        <w:rPr>
          <w:rFonts w:ascii="Times New Roman" w:hAnsi="Times New Roman" w:cs="Times New Roman"/>
          <w:i/>
          <w:sz w:val="24"/>
          <w:szCs w:val="24"/>
          <w:lang w:val="en-GB"/>
        </w:rPr>
      </w:pPr>
      <w:r w:rsidRPr="0022514C">
        <w:rPr>
          <w:rFonts w:ascii="Times New Roman" w:hAnsi="Times New Roman" w:cs="Times New Roman"/>
          <w:i/>
          <w:sz w:val="24"/>
          <w:szCs w:val="24"/>
          <w:lang w:val="en-GB"/>
        </w:rPr>
        <w:t xml:space="preserve">Pig Unit Renovation </w:t>
      </w:r>
    </w:p>
    <w:p w14:paraId="5F686353" w14:textId="397F2677" w:rsidR="00B14D7E" w:rsidRPr="0022514C" w:rsidRDefault="00B14D7E" w:rsidP="006C0FC5">
      <w:pPr>
        <w:pStyle w:val="ListeParagraf"/>
        <w:numPr>
          <w:ilvl w:val="0"/>
          <w:numId w:val="32"/>
        </w:numPr>
        <w:autoSpaceDE w:val="0"/>
        <w:autoSpaceDN w:val="0"/>
        <w:adjustRightInd w:val="0"/>
        <w:spacing w:line="240" w:lineRule="auto"/>
        <w:jc w:val="both"/>
        <w:rPr>
          <w:szCs w:val="24"/>
        </w:rPr>
      </w:pPr>
      <w:r w:rsidRPr="0022514C">
        <w:rPr>
          <w:szCs w:val="24"/>
        </w:rPr>
        <w:t>Small doors were opened for room passages and exit</w:t>
      </w:r>
      <w:r w:rsidR="00AC68E9">
        <w:rPr>
          <w:szCs w:val="24"/>
        </w:rPr>
        <w:t>s</w:t>
      </w:r>
      <w:r w:rsidRPr="0022514C">
        <w:rPr>
          <w:szCs w:val="24"/>
        </w:rPr>
        <w:t xml:space="preserve"> to the outside of the pig farming unit.</w:t>
      </w:r>
    </w:p>
    <w:p w14:paraId="42B76123" w14:textId="77777777" w:rsidR="00B14D7E" w:rsidRPr="0022514C" w:rsidRDefault="00B14D7E" w:rsidP="006C0FC5">
      <w:pPr>
        <w:pStyle w:val="ListeParagraf"/>
        <w:numPr>
          <w:ilvl w:val="0"/>
          <w:numId w:val="32"/>
        </w:numPr>
        <w:autoSpaceDE w:val="0"/>
        <w:autoSpaceDN w:val="0"/>
        <w:adjustRightInd w:val="0"/>
        <w:spacing w:line="240" w:lineRule="auto"/>
        <w:jc w:val="both"/>
        <w:rPr>
          <w:szCs w:val="24"/>
        </w:rPr>
      </w:pPr>
      <w:r w:rsidRPr="0022514C">
        <w:rPr>
          <w:szCs w:val="24"/>
        </w:rPr>
        <w:t>Interior and exterior plaster repairs were made.</w:t>
      </w:r>
    </w:p>
    <w:p w14:paraId="10164A78" w14:textId="77777777" w:rsidR="00B14D7E" w:rsidRPr="0022514C" w:rsidRDefault="00B14D7E" w:rsidP="006C0FC5">
      <w:pPr>
        <w:pStyle w:val="ListeParagraf"/>
        <w:numPr>
          <w:ilvl w:val="0"/>
          <w:numId w:val="32"/>
        </w:numPr>
        <w:autoSpaceDE w:val="0"/>
        <w:autoSpaceDN w:val="0"/>
        <w:adjustRightInd w:val="0"/>
        <w:spacing w:line="240" w:lineRule="auto"/>
        <w:jc w:val="both"/>
        <w:rPr>
          <w:szCs w:val="24"/>
        </w:rPr>
      </w:pPr>
      <w:r w:rsidRPr="0022514C">
        <w:rPr>
          <w:szCs w:val="24"/>
        </w:rPr>
        <w:t>All interior and exterior paints were renewed.</w:t>
      </w:r>
    </w:p>
    <w:p w14:paraId="42338D66" w14:textId="77777777" w:rsidR="00B14D7E" w:rsidRPr="0022514C" w:rsidRDefault="00B14D7E" w:rsidP="006C0FC5">
      <w:pPr>
        <w:pStyle w:val="ListeParagraf"/>
        <w:numPr>
          <w:ilvl w:val="0"/>
          <w:numId w:val="32"/>
        </w:numPr>
        <w:autoSpaceDE w:val="0"/>
        <w:autoSpaceDN w:val="0"/>
        <w:adjustRightInd w:val="0"/>
        <w:spacing w:line="240" w:lineRule="auto"/>
        <w:jc w:val="both"/>
        <w:rPr>
          <w:szCs w:val="24"/>
        </w:rPr>
      </w:pPr>
      <w:r w:rsidRPr="0022514C">
        <w:rPr>
          <w:szCs w:val="24"/>
        </w:rPr>
        <w:t>All roof coverings were replaced.</w:t>
      </w:r>
    </w:p>
    <w:p w14:paraId="4EC4578C" w14:textId="77777777" w:rsidR="00B14D7E" w:rsidRPr="0022514C" w:rsidRDefault="00B14D7E" w:rsidP="006C0FC5">
      <w:pPr>
        <w:pStyle w:val="ListeParagraf"/>
        <w:numPr>
          <w:ilvl w:val="0"/>
          <w:numId w:val="32"/>
        </w:numPr>
        <w:autoSpaceDE w:val="0"/>
        <w:autoSpaceDN w:val="0"/>
        <w:adjustRightInd w:val="0"/>
        <w:spacing w:line="240" w:lineRule="auto"/>
        <w:jc w:val="both"/>
        <w:rPr>
          <w:szCs w:val="24"/>
        </w:rPr>
      </w:pPr>
      <w:r w:rsidRPr="0022514C">
        <w:rPr>
          <w:szCs w:val="24"/>
        </w:rPr>
        <w:t>Electricity and water installations were renewed; new water lines were installed.</w:t>
      </w:r>
    </w:p>
    <w:p w14:paraId="5D5F795D" w14:textId="74CA5201" w:rsidR="00B14D7E" w:rsidRPr="0022514C" w:rsidRDefault="00B14D7E" w:rsidP="006C0FC5">
      <w:pPr>
        <w:pStyle w:val="ListeParagraf"/>
        <w:numPr>
          <w:ilvl w:val="0"/>
          <w:numId w:val="32"/>
        </w:numPr>
        <w:autoSpaceDE w:val="0"/>
        <w:autoSpaceDN w:val="0"/>
        <w:adjustRightInd w:val="0"/>
        <w:spacing w:line="240" w:lineRule="auto"/>
        <w:jc w:val="both"/>
        <w:rPr>
          <w:szCs w:val="24"/>
        </w:rPr>
      </w:pPr>
      <w:r w:rsidRPr="0022514C">
        <w:rPr>
          <w:szCs w:val="24"/>
        </w:rPr>
        <w:t>Panel fencing was installed for the promenade.</w:t>
      </w:r>
    </w:p>
    <w:p w14:paraId="10B8D957" w14:textId="77777777" w:rsidR="009C4AB1" w:rsidRPr="0022514C" w:rsidRDefault="009C4AB1" w:rsidP="009C4AB1">
      <w:pPr>
        <w:pStyle w:val="ListeParagraf"/>
        <w:autoSpaceDE w:val="0"/>
        <w:autoSpaceDN w:val="0"/>
        <w:adjustRightInd w:val="0"/>
        <w:spacing w:line="240" w:lineRule="auto"/>
        <w:ind w:left="765"/>
        <w:jc w:val="both"/>
        <w:rPr>
          <w:szCs w:val="24"/>
        </w:rPr>
      </w:pPr>
    </w:p>
    <w:p w14:paraId="0242C351" w14:textId="2FFF5F45" w:rsidR="00B14D7E" w:rsidRPr="0022514C" w:rsidRDefault="00B14D7E" w:rsidP="006C156C">
      <w:pPr>
        <w:autoSpaceDE w:val="0"/>
        <w:autoSpaceDN w:val="0"/>
        <w:adjustRightInd w:val="0"/>
        <w:spacing w:after="0" w:line="240" w:lineRule="auto"/>
        <w:jc w:val="both"/>
        <w:rPr>
          <w:rFonts w:ascii="Times New Roman" w:hAnsi="Times New Roman" w:cs="Times New Roman"/>
          <w:i/>
          <w:sz w:val="24"/>
          <w:szCs w:val="24"/>
          <w:lang w:val="en-GB"/>
        </w:rPr>
      </w:pPr>
      <w:r w:rsidRPr="0022514C">
        <w:rPr>
          <w:rFonts w:ascii="Times New Roman" w:hAnsi="Times New Roman" w:cs="Times New Roman"/>
          <w:i/>
          <w:sz w:val="24"/>
          <w:szCs w:val="24"/>
          <w:lang w:val="en-GB"/>
        </w:rPr>
        <w:t xml:space="preserve">Security Building Renovation </w:t>
      </w:r>
    </w:p>
    <w:p w14:paraId="564BAC41" w14:textId="245E1522" w:rsidR="00B14D7E" w:rsidRPr="0022514C" w:rsidRDefault="00B14D7E" w:rsidP="006C156C">
      <w:pPr>
        <w:autoSpaceDE w:val="0"/>
        <w:autoSpaceDN w:val="0"/>
        <w:adjustRightInd w:val="0"/>
        <w:spacing w:after="0" w:line="240" w:lineRule="auto"/>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In addition to the existing security building, an additional building</w:t>
      </w:r>
      <w:r w:rsidR="00AC68E9">
        <w:rPr>
          <w:rFonts w:ascii="Times New Roman" w:hAnsi="Times New Roman" w:cs="Times New Roman"/>
          <w:sz w:val="24"/>
          <w:szCs w:val="24"/>
          <w:lang w:val="en-GB"/>
        </w:rPr>
        <w:t>,</w:t>
      </w:r>
      <w:r w:rsidRPr="0022514C">
        <w:rPr>
          <w:rFonts w:ascii="Times New Roman" w:hAnsi="Times New Roman" w:cs="Times New Roman"/>
          <w:sz w:val="24"/>
          <w:szCs w:val="24"/>
          <w:lang w:val="en-GB"/>
        </w:rPr>
        <w:t xml:space="preserve"> including a kitchen and locker room</w:t>
      </w:r>
      <w:r w:rsidR="00AC68E9">
        <w:rPr>
          <w:rFonts w:ascii="Times New Roman" w:hAnsi="Times New Roman" w:cs="Times New Roman"/>
          <w:sz w:val="24"/>
          <w:szCs w:val="24"/>
          <w:lang w:val="en-GB"/>
        </w:rPr>
        <w:t>,</w:t>
      </w:r>
      <w:r w:rsidRPr="0022514C">
        <w:rPr>
          <w:rFonts w:ascii="Times New Roman" w:hAnsi="Times New Roman" w:cs="Times New Roman"/>
          <w:sz w:val="24"/>
          <w:szCs w:val="24"/>
          <w:lang w:val="en-GB"/>
        </w:rPr>
        <w:t xml:space="preserve"> </w:t>
      </w:r>
      <w:r w:rsidR="00AC68E9" w:rsidRPr="0022514C">
        <w:rPr>
          <w:rFonts w:ascii="Times New Roman" w:hAnsi="Times New Roman" w:cs="Times New Roman"/>
          <w:sz w:val="24"/>
          <w:szCs w:val="24"/>
          <w:lang w:val="en-GB"/>
        </w:rPr>
        <w:t>w</w:t>
      </w:r>
      <w:r w:rsidR="00AC68E9">
        <w:rPr>
          <w:rFonts w:ascii="Times New Roman" w:hAnsi="Times New Roman" w:cs="Times New Roman"/>
          <w:sz w:val="24"/>
          <w:szCs w:val="24"/>
          <w:lang w:val="en-GB"/>
        </w:rPr>
        <w:t>as</w:t>
      </w:r>
      <w:r w:rsidR="00AC68E9" w:rsidRPr="0022514C">
        <w:rPr>
          <w:rFonts w:ascii="Times New Roman" w:hAnsi="Times New Roman" w:cs="Times New Roman"/>
          <w:sz w:val="24"/>
          <w:szCs w:val="24"/>
          <w:lang w:val="en-GB"/>
        </w:rPr>
        <w:t xml:space="preserve"> </w:t>
      </w:r>
      <w:r w:rsidRPr="0022514C">
        <w:rPr>
          <w:rFonts w:ascii="Times New Roman" w:hAnsi="Times New Roman" w:cs="Times New Roman"/>
          <w:sz w:val="24"/>
          <w:szCs w:val="24"/>
          <w:lang w:val="en-GB"/>
        </w:rPr>
        <w:t>constructed. The wall and roof manufacturing, window and door manufacturing, painting, flooring, water</w:t>
      </w:r>
      <w:r w:rsidR="00AC68E9">
        <w:rPr>
          <w:rFonts w:ascii="Times New Roman" w:hAnsi="Times New Roman" w:cs="Times New Roman"/>
          <w:sz w:val="24"/>
          <w:szCs w:val="24"/>
          <w:lang w:val="en-GB"/>
        </w:rPr>
        <w:t>,</w:t>
      </w:r>
      <w:r w:rsidRPr="0022514C">
        <w:rPr>
          <w:rFonts w:ascii="Times New Roman" w:hAnsi="Times New Roman" w:cs="Times New Roman"/>
          <w:sz w:val="24"/>
          <w:szCs w:val="24"/>
          <w:lang w:val="en-GB"/>
        </w:rPr>
        <w:t xml:space="preserve"> and electrical installations of this building </w:t>
      </w:r>
      <w:r w:rsidR="00AC68E9" w:rsidRPr="0022514C">
        <w:rPr>
          <w:rFonts w:ascii="Times New Roman" w:hAnsi="Times New Roman" w:cs="Times New Roman"/>
          <w:sz w:val="24"/>
          <w:szCs w:val="24"/>
          <w:lang w:val="en-GB"/>
        </w:rPr>
        <w:t>w</w:t>
      </w:r>
      <w:r w:rsidR="00AC68E9">
        <w:rPr>
          <w:rFonts w:ascii="Times New Roman" w:hAnsi="Times New Roman" w:cs="Times New Roman"/>
          <w:sz w:val="24"/>
          <w:szCs w:val="24"/>
          <w:lang w:val="en-GB"/>
        </w:rPr>
        <w:t>ere</w:t>
      </w:r>
      <w:r w:rsidR="00AC68E9" w:rsidRPr="0022514C">
        <w:rPr>
          <w:rFonts w:ascii="Times New Roman" w:hAnsi="Times New Roman" w:cs="Times New Roman"/>
          <w:sz w:val="24"/>
          <w:szCs w:val="24"/>
          <w:lang w:val="en-GB"/>
        </w:rPr>
        <w:t xml:space="preserve"> </w:t>
      </w:r>
      <w:r w:rsidRPr="0022514C">
        <w:rPr>
          <w:rFonts w:ascii="Times New Roman" w:hAnsi="Times New Roman" w:cs="Times New Roman"/>
          <w:sz w:val="24"/>
          <w:szCs w:val="24"/>
          <w:lang w:val="en-GB"/>
        </w:rPr>
        <w:t>completed.</w:t>
      </w:r>
    </w:p>
    <w:p w14:paraId="301C0B70" w14:textId="77777777" w:rsidR="00B14D7E" w:rsidRPr="0022514C" w:rsidRDefault="00B14D7E" w:rsidP="00B14D7E">
      <w:pPr>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3EEF9FA7" w14:textId="77777777" w:rsidR="00B14D7E" w:rsidRPr="0022514C" w:rsidRDefault="00B14D7E" w:rsidP="00B14D7E">
      <w:pPr>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VTH</w:t>
      </w:r>
    </w:p>
    <w:p w14:paraId="0C13B39B" w14:textId="35448737" w:rsidR="00B14D7E" w:rsidRPr="0022514C" w:rsidRDefault="00B14D7E" w:rsidP="00B14D7E">
      <w:pPr>
        <w:autoSpaceDE w:val="0"/>
        <w:autoSpaceDN w:val="0"/>
        <w:adjustRightInd w:val="0"/>
        <w:spacing w:after="0" w:line="240" w:lineRule="auto"/>
        <w:jc w:val="both"/>
        <w:rPr>
          <w:rFonts w:ascii="Times New Roman" w:eastAsia="Times" w:hAnsi="Times New Roman" w:cs="Times New Roman"/>
          <w:color w:val="FF0000"/>
          <w:kern w:val="0"/>
          <w:sz w:val="24"/>
          <w:szCs w:val="24"/>
          <w:lang w:val="en-GB" w:eastAsia="cs-CZ"/>
          <w14:ligatures w14:val="none"/>
        </w:rPr>
      </w:pPr>
      <w:r w:rsidRPr="0022514C">
        <w:rPr>
          <w:rFonts w:ascii="Times New Roman" w:eastAsia="Times" w:hAnsi="Times New Roman" w:cs="Times New Roman"/>
          <w:kern w:val="0"/>
          <w:sz w:val="24"/>
          <w:szCs w:val="24"/>
          <w:lang w:val="en-GB" w:eastAsia="cs-CZ"/>
          <w14:ligatures w14:val="none"/>
        </w:rPr>
        <w:t xml:space="preserve">New examination rooms </w:t>
      </w:r>
      <w:r w:rsidR="00E50400" w:rsidRPr="0022514C">
        <w:rPr>
          <w:rFonts w:ascii="Times New Roman" w:eastAsia="Times" w:hAnsi="Times New Roman" w:cs="Times New Roman"/>
          <w:kern w:val="0"/>
          <w:sz w:val="24"/>
          <w:szCs w:val="24"/>
          <w:lang w:val="en-GB" w:eastAsia="cs-CZ"/>
          <w14:ligatures w14:val="none"/>
        </w:rPr>
        <w:t xml:space="preserve">were added to </w:t>
      </w:r>
      <w:r w:rsidR="00AC68E9">
        <w:rPr>
          <w:rFonts w:ascii="Times New Roman" w:eastAsia="Times" w:hAnsi="Times New Roman" w:cs="Times New Roman"/>
          <w:kern w:val="0"/>
          <w:sz w:val="24"/>
          <w:szCs w:val="24"/>
          <w:lang w:val="en-GB" w:eastAsia="cs-CZ"/>
          <w14:ligatures w14:val="none"/>
        </w:rPr>
        <w:t xml:space="preserve">the </w:t>
      </w:r>
      <w:r w:rsidR="00E50400" w:rsidRPr="0022514C">
        <w:rPr>
          <w:rFonts w:ascii="Times New Roman" w:eastAsia="Times" w:hAnsi="Times New Roman" w:cs="Times New Roman"/>
          <w:kern w:val="0"/>
          <w:sz w:val="24"/>
          <w:szCs w:val="24"/>
          <w:lang w:val="en-GB" w:eastAsia="cs-CZ"/>
          <w14:ligatures w14:val="none"/>
        </w:rPr>
        <w:t>small animal clinic</w:t>
      </w:r>
      <w:r w:rsidR="00AC68E9">
        <w:rPr>
          <w:rFonts w:ascii="Times New Roman" w:eastAsia="Times" w:hAnsi="Times New Roman" w:cs="Times New Roman"/>
          <w:kern w:val="0"/>
          <w:sz w:val="24"/>
          <w:szCs w:val="24"/>
          <w:lang w:val="en-GB" w:eastAsia="cs-CZ"/>
          <w14:ligatures w14:val="none"/>
        </w:rPr>
        <w:t>,</w:t>
      </w:r>
      <w:r w:rsidR="00E50400" w:rsidRPr="0022514C">
        <w:rPr>
          <w:rFonts w:ascii="Times New Roman" w:eastAsia="Times" w:hAnsi="Times New Roman" w:cs="Times New Roman"/>
          <w:kern w:val="0"/>
          <w:sz w:val="24"/>
          <w:szCs w:val="24"/>
          <w:lang w:val="en-GB" w:eastAsia="cs-CZ"/>
          <w14:ligatures w14:val="none"/>
        </w:rPr>
        <w:t xml:space="preserve"> </w:t>
      </w:r>
      <w:r w:rsidRPr="0022514C">
        <w:rPr>
          <w:rFonts w:ascii="Times New Roman" w:eastAsia="Times" w:hAnsi="Times New Roman" w:cs="Times New Roman"/>
          <w:kern w:val="0"/>
          <w:sz w:val="24"/>
          <w:szCs w:val="24"/>
          <w:lang w:val="en-GB" w:eastAsia="cs-CZ"/>
          <w14:ligatures w14:val="none"/>
        </w:rPr>
        <w:t xml:space="preserve">and </w:t>
      </w:r>
      <w:r w:rsidR="00E50400" w:rsidRPr="0022514C">
        <w:rPr>
          <w:rFonts w:ascii="Times New Roman" w:eastAsia="Times" w:hAnsi="Times New Roman" w:cs="Times New Roman"/>
          <w:kern w:val="0"/>
          <w:sz w:val="24"/>
          <w:szCs w:val="24"/>
          <w:lang w:val="en-GB" w:eastAsia="cs-CZ"/>
          <w14:ligatures w14:val="none"/>
        </w:rPr>
        <w:t xml:space="preserve">some </w:t>
      </w:r>
      <w:r w:rsidRPr="0022514C">
        <w:rPr>
          <w:rFonts w:ascii="Times New Roman" w:eastAsia="Times" w:hAnsi="Times New Roman" w:cs="Times New Roman"/>
          <w:kern w:val="0"/>
          <w:sz w:val="24"/>
          <w:szCs w:val="24"/>
          <w:lang w:val="en-GB" w:eastAsia="cs-CZ"/>
          <w14:ligatures w14:val="none"/>
        </w:rPr>
        <w:t xml:space="preserve">units </w:t>
      </w:r>
      <w:r w:rsidR="00E50400" w:rsidRPr="0022514C">
        <w:rPr>
          <w:rFonts w:ascii="Times New Roman" w:eastAsia="Times" w:hAnsi="Times New Roman" w:cs="Times New Roman"/>
          <w:kern w:val="0"/>
          <w:sz w:val="24"/>
          <w:szCs w:val="24"/>
          <w:lang w:val="en-GB" w:eastAsia="cs-CZ"/>
          <w14:ligatures w14:val="none"/>
        </w:rPr>
        <w:t>were renovated</w:t>
      </w:r>
      <w:r w:rsidRPr="0022514C">
        <w:rPr>
          <w:rFonts w:ascii="Times New Roman" w:eastAsia="Times" w:hAnsi="Times New Roman" w:cs="Times New Roman"/>
          <w:kern w:val="0"/>
          <w:sz w:val="24"/>
          <w:szCs w:val="24"/>
          <w:lang w:val="en-GB" w:eastAsia="cs-CZ"/>
          <w14:ligatures w14:val="none"/>
        </w:rPr>
        <w:t xml:space="preserve"> in order to improve existing facilities and equipment and/or acquire new ones in VTH. These </w:t>
      </w:r>
      <w:r w:rsidR="00AC68E9">
        <w:rPr>
          <w:rFonts w:ascii="Times New Roman" w:eastAsia="Times" w:hAnsi="Times New Roman" w:cs="Times New Roman"/>
          <w:kern w:val="0"/>
          <w:sz w:val="24"/>
          <w:szCs w:val="24"/>
          <w:lang w:val="en-GB" w:eastAsia="cs-CZ"/>
          <w14:ligatures w14:val="none"/>
        </w:rPr>
        <w:t>include</w:t>
      </w:r>
      <w:r w:rsidR="004872E7" w:rsidRPr="0022514C">
        <w:rPr>
          <w:rFonts w:ascii="Times New Roman" w:eastAsia="Times" w:hAnsi="Times New Roman" w:cs="Times New Roman"/>
          <w:kern w:val="0"/>
          <w:sz w:val="24"/>
          <w:szCs w:val="24"/>
          <w:lang w:val="en-GB" w:eastAsia="cs-CZ"/>
          <w14:ligatures w14:val="none"/>
        </w:rPr>
        <w:t xml:space="preserve"> </w:t>
      </w:r>
      <w:r w:rsidR="00AC68E9">
        <w:rPr>
          <w:rFonts w:ascii="Times New Roman" w:eastAsia="Times" w:hAnsi="Times New Roman" w:cs="Times New Roman"/>
          <w:kern w:val="0"/>
          <w:sz w:val="24"/>
          <w:szCs w:val="24"/>
          <w:lang w:val="en-GB" w:eastAsia="cs-CZ"/>
          <w14:ligatures w14:val="none"/>
        </w:rPr>
        <w:t>two</w:t>
      </w:r>
      <w:r w:rsidR="00AC68E9" w:rsidRPr="0022514C">
        <w:rPr>
          <w:rFonts w:ascii="Times New Roman" w:eastAsia="Times" w:hAnsi="Times New Roman" w:cs="Times New Roman"/>
          <w:kern w:val="0"/>
          <w:sz w:val="24"/>
          <w:szCs w:val="24"/>
          <w:lang w:val="en-GB" w:eastAsia="cs-CZ"/>
          <w14:ligatures w14:val="none"/>
        </w:rPr>
        <w:t xml:space="preserve"> </w:t>
      </w:r>
      <w:r w:rsidR="004872E7" w:rsidRPr="0022514C">
        <w:rPr>
          <w:rFonts w:ascii="Times New Roman" w:eastAsia="Times" w:hAnsi="Times New Roman" w:cs="Times New Roman"/>
          <w:kern w:val="0"/>
          <w:sz w:val="24"/>
          <w:szCs w:val="24"/>
          <w:lang w:val="en-GB" w:eastAsia="cs-CZ"/>
          <w14:ligatures w14:val="none"/>
        </w:rPr>
        <w:t>examination rooms,</w:t>
      </w:r>
      <w:r w:rsidRPr="0022514C">
        <w:rPr>
          <w:rFonts w:ascii="Times New Roman" w:eastAsia="Times" w:hAnsi="Times New Roman" w:cs="Times New Roman"/>
          <w:kern w:val="0"/>
          <w:sz w:val="24"/>
          <w:szCs w:val="24"/>
          <w:lang w:val="en-GB" w:eastAsia="cs-CZ"/>
          <w14:ligatures w14:val="none"/>
        </w:rPr>
        <w:t xml:space="preserve"> </w:t>
      </w:r>
      <w:r w:rsidR="00AC68E9">
        <w:rPr>
          <w:rFonts w:ascii="Times New Roman" w:eastAsia="Times" w:hAnsi="Times New Roman" w:cs="Times New Roman"/>
          <w:kern w:val="0"/>
          <w:sz w:val="24"/>
          <w:szCs w:val="24"/>
          <w:lang w:val="en-GB" w:eastAsia="cs-CZ"/>
          <w14:ligatures w14:val="none"/>
        </w:rPr>
        <w:t>three</w:t>
      </w:r>
      <w:r w:rsidR="00AC68E9" w:rsidRPr="0022514C">
        <w:rPr>
          <w:rFonts w:ascii="Times New Roman" w:eastAsia="Times" w:hAnsi="Times New Roman" w:cs="Times New Roman"/>
          <w:kern w:val="0"/>
          <w:sz w:val="24"/>
          <w:szCs w:val="24"/>
          <w:lang w:val="en-GB" w:eastAsia="cs-CZ"/>
          <w14:ligatures w14:val="none"/>
        </w:rPr>
        <w:t xml:space="preserve"> </w:t>
      </w:r>
      <w:r w:rsidRPr="0022514C">
        <w:rPr>
          <w:rFonts w:ascii="Times New Roman" w:eastAsia="Times" w:hAnsi="Times New Roman" w:cs="Times New Roman"/>
          <w:kern w:val="0"/>
          <w:sz w:val="24"/>
          <w:szCs w:val="24"/>
          <w:lang w:val="en-GB" w:eastAsia="cs-CZ"/>
          <w14:ligatures w14:val="none"/>
        </w:rPr>
        <w:t>hospitali</w:t>
      </w:r>
      <w:r w:rsidR="005E4392" w:rsidRPr="0022514C">
        <w:rPr>
          <w:rFonts w:ascii="Times New Roman" w:eastAsia="Times" w:hAnsi="Times New Roman" w:cs="Times New Roman"/>
          <w:kern w:val="0"/>
          <w:sz w:val="24"/>
          <w:szCs w:val="24"/>
          <w:lang w:val="en-GB" w:eastAsia="cs-CZ"/>
          <w14:ligatures w14:val="none"/>
        </w:rPr>
        <w:t>s</w:t>
      </w:r>
      <w:r w:rsidRPr="0022514C">
        <w:rPr>
          <w:rFonts w:ascii="Times New Roman" w:eastAsia="Times" w:hAnsi="Times New Roman" w:cs="Times New Roman"/>
          <w:kern w:val="0"/>
          <w:sz w:val="24"/>
          <w:szCs w:val="24"/>
          <w:lang w:val="en-GB" w:eastAsia="cs-CZ"/>
          <w14:ligatures w14:val="none"/>
        </w:rPr>
        <w:t>ation rooms</w:t>
      </w:r>
      <w:r w:rsidR="004872E7" w:rsidRPr="0022514C">
        <w:rPr>
          <w:rFonts w:ascii="Times New Roman" w:eastAsia="Times" w:hAnsi="Times New Roman" w:cs="Times New Roman"/>
          <w:kern w:val="0"/>
          <w:sz w:val="24"/>
          <w:szCs w:val="24"/>
          <w:lang w:val="en-GB" w:eastAsia="cs-CZ"/>
          <w14:ligatures w14:val="none"/>
        </w:rPr>
        <w:t xml:space="preserve"> </w:t>
      </w:r>
      <w:r w:rsidR="000438EB" w:rsidRPr="0022514C">
        <w:rPr>
          <w:rFonts w:ascii="Times New Roman" w:eastAsia="Times" w:hAnsi="Times New Roman" w:cs="Times New Roman"/>
          <w:kern w:val="0"/>
          <w:sz w:val="24"/>
          <w:szCs w:val="24"/>
          <w:lang w:val="en-GB" w:eastAsia="cs-CZ"/>
          <w14:ligatures w14:val="none"/>
        </w:rPr>
        <w:t>(one for dogs, one for cats, and one for exotics)</w:t>
      </w:r>
      <w:r w:rsidRPr="0022514C">
        <w:rPr>
          <w:rFonts w:ascii="Times New Roman" w:eastAsia="Times" w:hAnsi="Times New Roman" w:cs="Times New Roman"/>
          <w:kern w:val="0"/>
          <w:sz w:val="24"/>
          <w:szCs w:val="24"/>
          <w:lang w:val="en-GB" w:eastAsia="cs-CZ"/>
          <w14:ligatures w14:val="none"/>
        </w:rPr>
        <w:t xml:space="preserve">, </w:t>
      </w:r>
      <w:r w:rsidR="00AC68E9">
        <w:rPr>
          <w:rFonts w:ascii="Times New Roman" w:eastAsia="Times" w:hAnsi="Times New Roman" w:cs="Times New Roman"/>
          <w:kern w:val="0"/>
          <w:sz w:val="24"/>
          <w:szCs w:val="24"/>
          <w:lang w:val="en-GB" w:eastAsia="cs-CZ"/>
          <w14:ligatures w14:val="none"/>
        </w:rPr>
        <w:t>one</w:t>
      </w:r>
      <w:r w:rsidR="00AC68E9" w:rsidRPr="0022514C">
        <w:rPr>
          <w:rFonts w:ascii="Times New Roman" w:eastAsia="Times" w:hAnsi="Times New Roman" w:cs="Times New Roman"/>
          <w:kern w:val="0"/>
          <w:sz w:val="24"/>
          <w:szCs w:val="24"/>
          <w:lang w:val="en-GB" w:eastAsia="cs-CZ"/>
          <w14:ligatures w14:val="none"/>
        </w:rPr>
        <w:t xml:space="preserve"> </w:t>
      </w:r>
      <w:r w:rsidR="000438EB" w:rsidRPr="0022514C">
        <w:rPr>
          <w:rFonts w:ascii="Times New Roman" w:eastAsia="Times" w:hAnsi="Times New Roman" w:cs="Times New Roman"/>
          <w:kern w:val="0"/>
          <w:sz w:val="24"/>
          <w:szCs w:val="24"/>
          <w:lang w:val="en-GB" w:eastAsia="cs-CZ"/>
          <w14:ligatures w14:val="none"/>
        </w:rPr>
        <w:t>patient observation room</w:t>
      </w:r>
      <w:r w:rsidRPr="0022514C">
        <w:rPr>
          <w:rFonts w:ascii="Times New Roman" w:eastAsia="Times" w:hAnsi="Times New Roman" w:cs="Times New Roman"/>
          <w:kern w:val="0"/>
          <w:sz w:val="24"/>
          <w:szCs w:val="24"/>
          <w:lang w:val="en-GB" w:eastAsia="cs-CZ"/>
          <w14:ligatures w14:val="none"/>
        </w:rPr>
        <w:t>.</w:t>
      </w:r>
      <w:r w:rsidRPr="0022514C">
        <w:rPr>
          <w:rFonts w:ascii="Times New Roman" w:hAnsi="Times New Roman" w:cs="Times New Roman"/>
          <w:sz w:val="24"/>
          <w:szCs w:val="24"/>
          <w:lang w:val="en-GB"/>
        </w:rPr>
        <w:t xml:space="preserve"> </w:t>
      </w:r>
      <w:r w:rsidR="000438EB" w:rsidRPr="0022514C">
        <w:rPr>
          <w:rFonts w:ascii="Times New Roman" w:hAnsi="Times New Roman" w:cs="Times New Roman"/>
          <w:sz w:val="24"/>
          <w:szCs w:val="24"/>
          <w:lang w:val="en-GB"/>
        </w:rPr>
        <w:t xml:space="preserve">The emergency was completely renovated and gained a modern structure. </w:t>
      </w:r>
      <w:r w:rsidR="005370EC">
        <w:rPr>
          <w:rFonts w:ascii="Times New Roman" w:hAnsi="Times New Roman" w:cs="Times New Roman"/>
          <w:sz w:val="24"/>
          <w:szCs w:val="24"/>
          <w:lang w:val="en-GB"/>
        </w:rPr>
        <w:t xml:space="preserve">In agreement </w:t>
      </w:r>
      <w:r w:rsidR="00E50400" w:rsidRPr="0022514C">
        <w:rPr>
          <w:rFonts w:ascii="Times New Roman" w:hAnsi="Times New Roman" w:cs="Times New Roman"/>
          <w:sz w:val="24"/>
          <w:szCs w:val="24"/>
          <w:lang w:val="en-GB"/>
        </w:rPr>
        <w:t xml:space="preserve">with VEE and the </w:t>
      </w:r>
      <w:proofErr w:type="spellStart"/>
      <w:r w:rsidR="00E50400" w:rsidRPr="0022514C">
        <w:rPr>
          <w:rFonts w:ascii="Times New Roman" w:hAnsi="Times New Roman" w:cs="Times New Roman"/>
          <w:sz w:val="24"/>
          <w:szCs w:val="24"/>
          <w:lang w:val="en-GB"/>
        </w:rPr>
        <w:t>Elazığ</w:t>
      </w:r>
      <w:proofErr w:type="spellEnd"/>
      <w:r w:rsidR="00E50400" w:rsidRPr="0022514C">
        <w:rPr>
          <w:rFonts w:ascii="Times New Roman" w:hAnsi="Times New Roman" w:cs="Times New Roman"/>
          <w:sz w:val="24"/>
          <w:szCs w:val="24"/>
          <w:lang w:val="en-GB"/>
        </w:rPr>
        <w:t xml:space="preserve"> Provincial Special Administration Directorate, an unused old building located below the Small Animal Clinic was completely renovated to sterilise stray dogs in </w:t>
      </w:r>
      <w:proofErr w:type="spellStart"/>
      <w:r w:rsidR="00E50400" w:rsidRPr="0022514C">
        <w:rPr>
          <w:rFonts w:ascii="Times New Roman" w:hAnsi="Times New Roman" w:cs="Times New Roman"/>
          <w:sz w:val="24"/>
          <w:szCs w:val="24"/>
          <w:lang w:val="en-GB"/>
        </w:rPr>
        <w:t>Elazığ</w:t>
      </w:r>
      <w:proofErr w:type="spellEnd"/>
      <w:r w:rsidR="00E50400" w:rsidRPr="0022514C">
        <w:rPr>
          <w:rFonts w:ascii="Times New Roman" w:hAnsi="Times New Roman" w:cs="Times New Roman"/>
          <w:sz w:val="24"/>
          <w:szCs w:val="24"/>
          <w:lang w:val="en-GB"/>
        </w:rPr>
        <w:t>. Within the scope of the renovation, an operating room, staff room, dog kennels</w:t>
      </w:r>
      <w:r w:rsidR="00AC68E9">
        <w:rPr>
          <w:rFonts w:ascii="Times New Roman" w:hAnsi="Times New Roman" w:cs="Times New Roman"/>
          <w:sz w:val="24"/>
          <w:szCs w:val="24"/>
          <w:lang w:val="en-GB"/>
        </w:rPr>
        <w:t>,</w:t>
      </w:r>
      <w:r w:rsidR="00E50400" w:rsidRPr="0022514C">
        <w:rPr>
          <w:rFonts w:ascii="Times New Roman" w:hAnsi="Times New Roman" w:cs="Times New Roman"/>
          <w:sz w:val="24"/>
          <w:szCs w:val="24"/>
          <w:lang w:val="en-GB"/>
        </w:rPr>
        <w:t xml:space="preserve"> and feed room were built. </w:t>
      </w:r>
      <w:r w:rsidR="0016214B" w:rsidRPr="0022514C">
        <w:rPr>
          <w:rFonts w:ascii="Times New Roman" w:hAnsi="Times New Roman" w:cs="Times New Roman"/>
          <w:sz w:val="24"/>
          <w:szCs w:val="24"/>
          <w:lang w:val="en-GB"/>
        </w:rPr>
        <w:t xml:space="preserve">An area below the Small Animal Clinic was arranged as a car park for patient </w:t>
      </w:r>
      <w:r w:rsidR="00C6516F" w:rsidRPr="0022514C">
        <w:rPr>
          <w:rFonts w:ascii="Times New Roman" w:hAnsi="Times New Roman" w:cs="Times New Roman"/>
          <w:sz w:val="24"/>
          <w:szCs w:val="24"/>
          <w:lang w:val="en-GB"/>
        </w:rPr>
        <w:t>owner</w:t>
      </w:r>
      <w:r w:rsidR="00AC68E9">
        <w:rPr>
          <w:rFonts w:ascii="Times New Roman" w:hAnsi="Times New Roman" w:cs="Times New Roman"/>
          <w:sz w:val="24"/>
          <w:szCs w:val="24"/>
          <w:lang w:val="en-GB"/>
        </w:rPr>
        <w:t>s</w:t>
      </w:r>
      <w:r w:rsidR="00C6516F" w:rsidRPr="0022514C">
        <w:rPr>
          <w:rFonts w:ascii="Times New Roman" w:hAnsi="Times New Roman" w:cs="Times New Roman"/>
          <w:sz w:val="24"/>
          <w:szCs w:val="24"/>
          <w:lang w:val="en-GB"/>
        </w:rPr>
        <w:t xml:space="preserve"> </w:t>
      </w:r>
      <w:r w:rsidR="0016214B" w:rsidRPr="0022514C">
        <w:rPr>
          <w:rFonts w:ascii="Times New Roman" w:hAnsi="Times New Roman" w:cs="Times New Roman"/>
          <w:sz w:val="24"/>
          <w:szCs w:val="24"/>
          <w:lang w:val="en-GB"/>
        </w:rPr>
        <w:t xml:space="preserve">and student vehicles. </w:t>
      </w:r>
      <w:r w:rsidR="005E4392" w:rsidRPr="0022514C">
        <w:rPr>
          <w:rFonts w:ascii="Times New Roman" w:eastAsia="Times" w:hAnsi="Times New Roman" w:cs="Times New Roman"/>
          <w:kern w:val="0"/>
          <w:sz w:val="24"/>
          <w:szCs w:val="24"/>
          <w:lang w:val="en-GB" w:eastAsia="cs-CZ"/>
          <w14:ligatures w14:val="none"/>
        </w:rPr>
        <w:t xml:space="preserve">In addition, </w:t>
      </w:r>
      <w:r w:rsidR="00AC68E9">
        <w:rPr>
          <w:rFonts w:ascii="Times New Roman" w:eastAsia="Times" w:hAnsi="Times New Roman" w:cs="Times New Roman"/>
          <w:kern w:val="0"/>
          <w:sz w:val="24"/>
          <w:szCs w:val="24"/>
          <w:lang w:val="en-GB" w:eastAsia="cs-CZ"/>
          <w14:ligatures w14:val="none"/>
        </w:rPr>
        <w:t>one</w:t>
      </w:r>
      <w:r w:rsidR="00AC68E9" w:rsidRPr="0022514C">
        <w:rPr>
          <w:rFonts w:ascii="Times New Roman" w:eastAsia="Times" w:hAnsi="Times New Roman" w:cs="Times New Roman"/>
          <w:kern w:val="0"/>
          <w:sz w:val="24"/>
          <w:szCs w:val="24"/>
          <w:lang w:val="en-GB" w:eastAsia="cs-CZ"/>
          <w14:ligatures w14:val="none"/>
        </w:rPr>
        <w:t xml:space="preserve"> </w:t>
      </w:r>
      <w:r w:rsidR="005E4392" w:rsidRPr="0022514C">
        <w:rPr>
          <w:rFonts w:ascii="Times New Roman" w:eastAsia="Times" w:hAnsi="Times New Roman" w:cs="Times New Roman"/>
          <w:kern w:val="0"/>
          <w:sz w:val="24"/>
          <w:szCs w:val="24"/>
          <w:lang w:val="en-GB" w:eastAsia="cs-CZ"/>
          <w14:ligatures w14:val="none"/>
        </w:rPr>
        <w:t>student laboratory was added to the Department of Reproduction and Artificial Insemination</w:t>
      </w:r>
      <w:r w:rsidR="00E50400" w:rsidRPr="0022514C">
        <w:rPr>
          <w:rFonts w:ascii="Times New Roman" w:eastAsia="Times" w:hAnsi="Times New Roman" w:cs="Times New Roman"/>
          <w:kern w:val="0"/>
          <w:sz w:val="24"/>
          <w:szCs w:val="24"/>
          <w:lang w:val="en-GB" w:eastAsia="cs-CZ"/>
          <w14:ligatures w14:val="none"/>
        </w:rPr>
        <w:t>.</w:t>
      </w:r>
      <w:r w:rsidR="005E4392" w:rsidRPr="0022514C">
        <w:rPr>
          <w:rFonts w:ascii="Times New Roman" w:eastAsia="Times" w:hAnsi="Times New Roman" w:cs="Times New Roman"/>
          <w:kern w:val="0"/>
          <w:sz w:val="24"/>
          <w:szCs w:val="24"/>
          <w:lang w:val="en-GB" w:eastAsia="cs-CZ"/>
          <w14:ligatures w14:val="none"/>
        </w:rPr>
        <w:t xml:space="preserve"> </w:t>
      </w:r>
    </w:p>
    <w:p w14:paraId="6ADE062A" w14:textId="77777777" w:rsidR="00B14D7E" w:rsidRPr="0022514C" w:rsidRDefault="00B14D7E" w:rsidP="00B14D7E">
      <w:pPr>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629F76B0" w14:textId="21B48D1E" w:rsidR="00B14D7E" w:rsidRPr="0022514C" w:rsidRDefault="005E4392" w:rsidP="00FA6401">
      <w:pPr>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w:t>
      </w:r>
      <w:r w:rsidR="00B14D7E" w:rsidRPr="0022514C">
        <w:rPr>
          <w:rFonts w:ascii="Times New Roman" w:eastAsia="Times" w:hAnsi="Times New Roman" w:cs="Times New Roman"/>
          <w:b/>
          <w:i/>
          <w:color w:val="1F4E79" w:themeColor="accent1" w:themeShade="80"/>
          <w:kern w:val="0"/>
          <w:sz w:val="24"/>
          <w:szCs w:val="24"/>
          <w:lang w:val="en-GB" w:eastAsia="cs-CZ"/>
          <w14:ligatures w14:val="none"/>
        </w:rPr>
        <w:t>4.1.3. Description of how the VEE ensures that all physical facilities comply with all relevant legislation</w:t>
      </w:r>
    </w:p>
    <w:p w14:paraId="6FF31A19" w14:textId="6A69D429" w:rsidR="00CC49AE" w:rsidRPr="0022514C" w:rsidRDefault="00CC49AE" w:rsidP="00CC4512">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The VEE and VTH conduct regular maintenance and inspections to ensure that all physical facilities comply with relevant legislation. The maintenance protocols for the VTH Radiology Unit are designed to align with the standards and requirements</w:t>
      </w:r>
      <w:r w:rsidR="00355EFB" w:rsidRPr="0022514C">
        <w:rPr>
          <w:rFonts w:ascii="Times New Roman" w:eastAsia="Times New Roman" w:hAnsi="Times New Roman" w:cs="Times New Roman"/>
          <w:kern w:val="0"/>
          <w:sz w:val="24"/>
          <w:szCs w:val="24"/>
          <w:lang w:val="en-GB" w:eastAsia="tr-TR"/>
          <w14:ligatures w14:val="none"/>
        </w:rPr>
        <w:t xml:space="preserve"> of the </w:t>
      </w:r>
      <w:hyperlink r:id="rId70" w:history="1">
        <w:proofErr w:type="spellStart"/>
        <w:r w:rsidR="008A7765" w:rsidRPr="0022514C">
          <w:rPr>
            <w:rStyle w:val="Kpr"/>
            <w:rFonts w:ascii="Times New Roman" w:eastAsia="Times New Roman" w:hAnsi="Times New Roman"/>
            <w:kern w:val="0"/>
            <w:sz w:val="24"/>
            <w:szCs w:val="24"/>
            <w:lang w:val="en-GB" w:eastAsia="tr-TR"/>
            <w14:ligatures w14:val="none"/>
          </w:rPr>
          <w:t>Türkiye</w:t>
        </w:r>
        <w:proofErr w:type="spellEnd"/>
        <w:r w:rsidR="008A7765" w:rsidRPr="0022514C">
          <w:rPr>
            <w:rStyle w:val="Kpr"/>
            <w:rFonts w:ascii="Times New Roman" w:eastAsia="Times New Roman" w:hAnsi="Times New Roman"/>
            <w:kern w:val="0"/>
            <w:sz w:val="24"/>
            <w:szCs w:val="24"/>
            <w:lang w:val="en-GB" w:eastAsia="tr-TR"/>
            <w14:ligatures w14:val="none"/>
          </w:rPr>
          <w:t xml:space="preserve"> </w:t>
        </w:r>
        <w:r w:rsidR="00355EFB" w:rsidRPr="0022514C">
          <w:rPr>
            <w:rStyle w:val="Kpr"/>
            <w:rFonts w:ascii="Times New Roman" w:eastAsia="Times New Roman" w:hAnsi="Times New Roman"/>
            <w:kern w:val="0"/>
            <w:sz w:val="24"/>
            <w:szCs w:val="24"/>
            <w:lang w:val="en-GB" w:eastAsia="tr-TR"/>
            <w14:ligatures w14:val="none"/>
          </w:rPr>
          <w:t xml:space="preserve">Nuclear </w:t>
        </w:r>
        <w:r w:rsidR="008A7765" w:rsidRPr="0022514C">
          <w:rPr>
            <w:rStyle w:val="Kpr"/>
            <w:rFonts w:ascii="Times New Roman" w:eastAsia="Times New Roman" w:hAnsi="Times New Roman"/>
            <w:kern w:val="0"/>
            <w:sz w:val="24"/>
            <w:szCs w:val="24"/>
            <w:lang w:val="en-GB" w:eastAsia="tr-TR"/>
            <w14:ligatures w14:val="none"/>
          </w:rPr>
          <w:t>Regulatory Authority</w:t>
        </w:r>
      </w:hyperlink>
      <w:r w:rsidR="00355EFB" w:rsidRPr="0022514C">
        <w:rPr>
          <w:rFonts w:ascii="Times New Roman" w:eastAsia="Times New Roman" w:hAnsi="Times New Roman" w:cs="Times New Roman"/>
          <w:kern w:val="0"/>
          <w:sz w:val="24"/>
          <w:szCs w:val="24"/>
          <w:lang w:val="en-GB" w:eastAsia="tr-TR"/>
          <w14:ligatures w14:val="none"/>
        </w:rPr>
        <w:t xml:space="preserve">. </w:t>
      </w:r>
      <w:r w:rsidR="00A716E9" w:rsidRPr="0022514C">
        <w:rPr>
          <w:rFonts w:ascii="Times New Roman" w:eastAsia="Times New Roman" w:hAnsi="Times New Roman" w:cs="Times New Roman"/>
          <w:kern w:val="0"/>
          <w:sz w:val="24"/>
          <w:szCs w:val="24"/>
          <w:lang w:val="en-GB" w:eastAsia="tr-TR"/>
          <w14:ligatures w14:val="none"/>
        </w:rPr>
        <w:t xml:space="preserve">Animal cadavers and other animal waste are managed by an </w:t>
      </w:r>
      <w:r w:rsidR="00AC68E9" w:rsidRPr="0022514C">
        <w:rPr>
          <w:rFonts w:ascii="Times New Roman" w:eastAsia="Times New Roman" w:hAnsi="Times New Roman" w:cs="Times New Roman"/>
          <w:kern w:val="0"/>
          <w:sz w:val="24"/>
          <w:szCs w:val="24"/>
          <w:lang w:val="en-GB" w:eastAsia="tr-TR"/>
          <w14:ligatures w14:val="none"/>
        </w:rPr>
        <w:t>authori</w:t>
      </w:r>
      <w:r w:rsidR="00AC68E9">
        <w:rPr>
          <w:rFonts w:ascii="Times New Roman" w:eastAsia="Times New Roman" w:hAnsi="Times New Roman" w:cs="Times New Roman"/>
          <w:kern w:val="0"/>
          <w:sz w:val="24"/>
          <w:szCs w:val="24"/>
          <w:lang w:val="en-GB" w:eastAsia="tr-TR"/>
          <w14:ligatures w14:val="none"/>
        </w:rPr>
        <w:t>z</w:t>
      </w:r>
      <w:r w:rsidR="00AC68E9" w:rsidRPr="0022514C">
        <w:rPr>
          <w:rFonts w:ascii="Times New Roman" w:eastAsia="Times New Roman" w:hAnsi="Times New Roman" w:cs="Times New Roman"/>
          <w:kern w:val="0"/>
          <w:sz w:val="24"/>
          <w:szCs w:val="24"/>
          <w:lang w:val="en-GB" w:eastAsia="tr-TR"/>
          <w14:ligatures w14:val="none"/>
        </w:rPr>
        <w:t xml:space="preserve">ed </w:t>
      </w:r>
      <w:r w:rsidR="002B15AB" w:rsidRPr="0022514C">
        <w:rPr>
          <w:rFonts w:ascii="Times New Roman" w:eastAsia="Times New Roman" w:hAnsi="Times New Roman" w:cs="Times New Roman"/>
          <w:kern w:val="0"/>
          <w:sz w:val="24"/>
          <w:szCs w:val="24"/>
          <w:lang w:val="en-GB" w:eastAsia="tr-TR"/>
          <w14:ligatures w14:val="none"/>
        </w:rPr>
        <w:t>company (</w:t>
      </w:r>
      <w:proofErr w:type="spellStart"/>
      <w:r w:rsidR="002B15AB" w:rsidRPr="0022514C">
        <w:rPr>
          <w:rFonts w:ascii="Times New Roman" w:eastAsia="Times New Roman" w:hAnsi="Times New Roman" w:cs="Times New Roman"/>
          <w:kern w:val="0"/>
          <w:sz w:val="24"/>
          <w:szCs w:val="24"/>
          <w:lang w:val="en-GB" w:eastAsia="tr-TR"/>
          <w14:ligatures w14:val="none"/>
        </w:rPr>
        <w:t>Elazığ</w:t>
      </w:r>
      <w:proofErr w:type="spellEnd"/>
      <w:r w:rsidR="00CC4512" w:rsidRPr="0022514C">
        <w:rPr>
          <w:rFonts w:ascii="Times New Roman" w:eastAsia="Times New Roman" w:hAnsi="Times New Roman" w:cs="Times New Roman"/>
          <w:kern w:val="0"/>
          <w:sz w:val="24"/>
          <w:szCs w:val="24"/>
          <w:lang w:val="en-GB" w:eastAsia="tr-TR"/>
          <w14:ligatures w14:val="none"/>
        </w:rPr>
        <w:t xml:space="preserve"> </w:t>
      </w:r>
      <w:proofErr w:type="spellStart"/>
      <w:r w:rsidR="002B15AB" w:rsidRPr="0022514C">
        <w:rPr>
          <w:rFonts w:ascii="Times New Roman" w:eastAsia="Times New Roman" w:hAnsi="Times New Roman" w:cs="Times New Roman"/>
          <w:kern w:val="0"/>
          <w:sz w:val="24"/>
          <w:szCs w:val="24"/>
          <w:lang w:val="en-GB" w:eastAsia="tr-TR"/>
          <w14:ligatures w14:val="none"/>
        </w:rPr>
        <w:t>Belediyesi</w:t>
      </w:r>
      <w:proofErr w:type="spellEnd"/>
      <w:r w:rsidR="002B15AB" w:rsidRPr="0022514C">
        <w:rPr>
          <w:rFonts w:ascii="Times New Roman" w:eastAsia="Times New Roman" w:hAnsi="Times New Roman" w:cs="Times New Roman"/>
          <w:kern w:val="0"/>
          <w:sz w:val="24"/>
          <w:szCs w:val="24"/>
          <w:lang w:val="en-GB" w:eastAsia="tr-TR"/>
          <w14:ligatures w14:val="none"/>
        </w:rPr>
        <w:t xml:space="preserve"> </w:t>
      </w:r>
      <w:proofErr w:type="spellStart"/>
      <w:r w:rsidR="002B15AB" w:rsidRPr="0022514C">
        <w:rPr>
          <w:rFonts w:ascii="Times New Roman" w:eastAsia="Times New Roman" w:hAnsi="Times New Roman" w:cs="Times New Roman"/>
          <w:kern w:val="0"/>
          <w:sz w:val="24"/>
          <w:szCs w:val="24"/>
          <w:lang w:val="en-GB" w:eastAsia="tr-TR"/>
          <w14:ligatures w14:val="none"/>
        </w:rPr>
        <w:t>Tıbbi</w:t>
      </w:r>
      <w:proofErr w:type="spellEnd"/>
      <w:r w:rsidR="002B15AB" w:rsidRPr="0022514C">
        <w:rPr>
          <w:rFonts w:ascii="Times New Roman" w:eastAsia="Times New Roman" w:hAnsi="Times New Roman" w:cs="Times New Roman"/>
          <w:kern w:val="0"/>
          <w:sz w:val="24"/>
          <w:szCs w:val="24"/>
          <w:lang w:val="en-GB" w:eastAsia="tr-TR"/>
          <w14:ligatures w14:val="none"/>
        </w:rPr>
        <w:t xml:space="preserve"> </w:t>
      </w:r>
      <w:proofErr w:type="spellStart"/>
      <w:r w:rsidR="002B15AB" w:rsidRPr="0022514C">
        <w:rPr>
          <w:rFonts w:ascii="Times New Roman" w:eastAsia="Times New Roman" w:hAnsi="Times New Roman" w:cs="Times New Roman"/>
          <w:kern w:val="0"/>
          <w:sz w:val="24"/>
          <w:szCs w:val="24"/>
          <w:lang w:val="en-GB" w:eastAsia="tr-TR"/>
          <w14:ligatures w14:val="none"/>
        </w:rPr>
        <w:t>Atık</w:t>
      </w:r>
      <w:proofErr w:type="spellEnd"/>
      <w:r w:rsidR="002B15AB" w:rsidRPr="0022514C">
        <w:rPr>
          <w:rFonts w:ascii="Times New Roman" w:eastAsia="Times New Roman" w:hAnsi="Times New Roman" w:cs="Times New Roman"/>
          <w:kern w:val="0"/>
          <w:sz w:val="24"/>
          <w:szCs w:val="24"/>
          <w:lang w:val="en-GB" w:eastAsia="tr-TR"/>
          <w14:ligatures w14:val="none"/>
        </w:rPr>
        <w:t xml:space="preserve"> </w:t>
      </w:r>
      <w:proofErr w:type="spellStart"/>
      <w:r w:rsidR="002B15AB" w:rsidRPr="0022514C">
        <w:rPr>
          <w:rFonts w:ascii="Times New Roman" w:eastAsia="Times New Roman" w:hAnsi="Times New Roman" w:cs="Times New Roman"/>
          <w:kern w:val="0"/>
          <w:sz w:val="24"/>
          <w:szCs w:val="24"/>
          <w:lang w:val="en-GB" w:eastAsia="tr-TR"/>
          <w14:ligatures w14:val="none"/>
        </w:rPr>
        <w:t>Sterilizasyon</w:t>
      </w:r>
      <w:proofErr w:type="spellEnd"/>
      <w:r w:rsidR="002B15AB" w:rsidRPr="0022514C">
        <w:rPr>
          <w:rFonts w:ascii="Times New Roman" w:eastAsia="Times New Roman" w:hAnsi="Times New Roman" w:cs="Times New Roman"/>
          <w:kern w:val="0"/>
          <w:sz w:val="24"/>
          <w:szCs w:val="24"/>
          <w:lang w:val="en-GB" w:eastAsia="tr-TR"/>
          <w14:ligatures w14:val="none"/>
        </w:rPr>
        <w:t xml:space="preserve"> </w:t>
      </w:r>
      <w:proofErr w:type="spellStart"/>
      <w:r w:rsidR="002B15AB" w:rsidRPr="0022514C">
        <w:rPr>
          <w:rFonts w:ascii="Times New Roman" w:eastAsia="Times New Roman" w:hAnsi="Times New Roman" w:cs="Times New Roman"/>
          <w:kern w:val="0"/>
          <w:sz w:val="24"/>
          <w:szCs w:val="24"/>
          <w:lang w:val="en-GB" w:eastAsia="tr-TR"/>
          <w14:ligatures w14:val="none"/>
        </w:rPr>
        <w:t>Tesisi</w:t>
      </w:r>
      <w:proofErr w:type="spellEnd"/>
      <w:r w:rsidR="002B15AB" w:rsidRPr="0022514C">
        <w:rPr>
          <w:rFonts w:ascii="Times New Roman" w:eastAsia="Times New Roman" w:hAnsi="Times New Roman" w:cs="Times New Roman"/>
          <w:kern w:val="0"/>
          <w:sz w:val="24"/>
          <w:szCs w:val="24"/>
          <w:lang w:val="en-GB" w:eastAsia="tr-TR"/>
          <w14:ligatures w14:val="none"/>
        </w:rPr>
        <w:t xml:space="preserve">, </w:t>
      </w:r>
      <w:proofErr w:type="spellStart"/>
      <w:r w:rsidR="002B15AB" w:rsidRPr="0022514C">
        <w:rPr>
          <w:rFonts w:ascii="Times New Roman" w:hAnsi="Times New Roman" w:cs="Times New Roman"/>
          <w:sz w:val="24"/>
          <w:szCs w:val="24"/>
          <w:lang w:val="en-GB"/>
        </w:rPr>
        <w:t>Elazığ</w:t>
      </w:r>
      <w:proofErr w:type="spellEnd"/>
      <w:r w:rsidR="002B15AB" w:rsidRPr="0022514C">
        <w:rPr>
          <w:rFonts w:ascii="Times New Roman" w:hAnsi="Times New Roman" w:cs="Times New Roman"/>
          <w:sz w:val="24"/>
          <w:szCs w:val="24"/>
          <w:lang w:val="en-GB"/>
        </w:rPr>
        <w:t xml:space="preserve"> Malatya </w:t>
      </w:r>
      <w:proofErr w:type="spellStart"/>
      <w:r w:rsidR="002B15AB" w:rsidRPr="0022514C">
        <w:rPr>
          <w:rFonts w:ascii="Times New Roman" w:hAnsi="Times New Roman" w:cs="Times New Roman"/>
          <w:sz w:val="24"/>
          <w:szCs w:val="24"/>
          <w:lang w:val="en-GB"/>
        </w:rPr>
        <w:t>Yolu</w:t>
      </w:r>
      <w:proofErr w:type="spellEnd"/>
      <w:r w:rsidR="002B15AB" w:rsidRPr="0022514C">
        <w:rPr>
          <w:rFonts w:ascii="Times New Roman" w:hAnsi="Times New Roman" w:cs="Times New Roman"/>
          <w:sz w:val="24"/>
          <w:szCs w:val="24"/>
          <w:lang w:val="en-GB"/>
        </w:rPr>
        <w:t xml:space="preserve"> Merkez </w:t>
      </w:r>
      <w:proofErr w:type="spellStart"/>
      <w:r w:rsidR="002B15AB" w:rsidRPr="0022514C">
        <w:rPr>
          <w:rFonts w:ascii="Times New Roman" w:hAnsi="Times New Roman" w:cs="Times New Roman"/>
          <w:sz w:val="24"/>
          <w:szCs w:val="24"/>
          <w:lang w:val="en-GB"/>
        </w:rPr>
        <w:t>İlçesi</w:t>
      </w:r>
      <w:proofErr w:type="spellEnd"/>
      <w:r w:rsidR="002B15AB" w:rsidRPr="0022514C">
        <w:rPr>
          <w:rFonts w:ascii="Times New Roman" w:hAnsi="Times New Roman" w:cs="Times New Roman"/>
          <w:sz w:val="24"/>
          <w:szCs w:val="24"/>
          <w:lang w:val="en-GB"/>
        </w:rPr>
        <w:t xml:space="preserve"> </w:t>
      </w:r>
      <w:proofErr w:type="spellStart"/>
      <w:r w:rsidR="002B15AB" w:rsidRPr="0022514C">
        <w:rPr>
          <w:rFonts w:ascii="Times New Roman" w:hAnsi="Times New Roman" w:cs="Times New Roman"/>
          <w:sz w:val="24"/>
          <w:szCs w:val="24"/>
          <w:lang w:val="en-GB"/>
        </w:rPr>
        <w:t>Sarıçubuk</w:t>
      </w:r>
      <w:proofErr w:type="spellEnd"/>
      <w:r w:rsidR="002B15AB" w:rsidRPr="0022514C">
        <w:rPr>
          <w:rFonts w:ascii="Times New Roman" w:hAnsi="Times New Roman" w:cs="Times New Roman"/>
          <w:sz w:val="24"/>
          <w:szCs w:val="24"/>
          <w:lang w:val="en-GB"/>
        </w:rPr>
        <w:t xml:space="preserve"> </w:t>
      </w:r>
      <w:proofErr w:type="spellStart"/>
      <w:r w:rsidR="002B15AB" w:rsidRPr="0022514C">
        <w:rPr>
          <w:rFonts w:ascii="Times New Roman" w:hAnsi="Times New Roman" w:cs="Times New Roman"/>
          <w:sz w:val="24"/>
          <w:szCs w:val="24"/>
          <w:lang w:val="en-GB"/>
        </w:rPr>
        <w:t>Köyü</w:t>
      </w:r>
      <w:proofErr w:type="spellEnd"/>
      <w:r w:rsidR="002B15AB" w:rsidRPr="0022514C">
        <w:rPr>
          <w:rFonts w:ascii="Times New Roman" w:hAnsi="Times New Roman" w:cs="Times New Roman"/>
          <w:sz w:val="24"/>
          <w:szCs w:val="24"/>
          <w:lang w:val="en-GB"/>
        </w:rPr>
        <w:t xml:space="preserve"> </w:t>
      </w:r>
      <w:proofErr w:type="spellStart"/>
      <w:r w:rsidR="002B15AB" w:rsidRPr="0022514C">
        <w:rPr>
          <w:rFonts w:ascii="Times New Roman" w:hAnsi="Times New Roman" w:cs="Times New Roman"/>
          <w:sz w:val="24"/>
          <w:szCs w:val="24"/>
          <w:lang w:val="en-GB"/>
        </w:rPr>
        <w:t>Mevkii</w:t>
      </w:r>
      <w:proofErr w:type="spellEnd"/>
      <w:r w:rsidR="00A716E9" w:rsidRPr="0022514C">
        <w:rPr>
          <w:rFonts w:ascii="Times New Roman" w:eastAsia="Times New Roman" w:hAnsi="Times New Roman" w:cs="Times New Roman"/>
          <w:kern w:val="0"/>
          <w:sz w:val="24"/>
          <w:szCs w:val="24"/>
          <w:lang w:val="en-GB" w:eastAsia="tr-TR"/>
          <w14:ligatures w14:val="none"/>
        </w:rPr>
        <w:t xml:space="preserve">) in accordance with the Ministry of Environment, Urbanization, and Climate Change's </w:t>
      </w:r>
      <w:hyperlink r:id="rId71" w:history="1">
        <w:r w:rsidR="00A716E9" w:rsidRPr="0022514C">
          <w:rPr>
            <w:rStyle w:val="Kpr"/>
            <w:rFonts w:ascii="Times New Roman" w:eastAsia="Times New Roman" w:hAnsi="Times New Roman"/>
            <w:kern w:val="0"/>
            <w:sz w:val="24"/>
            <w:szCs w:val="24"/>
            <w:lang w:val="en-GB" w:eastAsia="tr-TR"/>
            <w14:ligatures w14:val="none"/>
          </w:rPr>
          <w:t>Waste Management Regulation</w:t>
        </w:r>
      </w:hyperlink>
      <w:r w:rsidR="00A716E9" w:rsidRPr="0022514C">
        <w:rPr>
          <w:rFonts w:ascii="Times New Roman" w:eastAsia="Times New Roman" w:hAnsi="Times New Roman" w:cs="Times New Roman"/>
          <w:kern w:val="0"/>
          <w:sz w:val="24"/>
          <w:szCs w:val="24"/>
          <w:lang w:val="en-GB" w:eastAsia="tr-TR"/>
          <w14:ligatures w14:val="none"/>
        </w:rPr>
        <w:t xml:space="preserve">, and the </w:t>
      </w:r>
      <w:r w:rsidR="00CC4512" w:rsidRPr="0022514C">
        <w:rPr>
          <w:rFonts w:ascii="Times New Roman" w:eastAsia="Times New Roman" w:hAnsi="Times New Roman" w:cs="Times New Roman"/>
          <w:kern w:val="0"/>
          <w:sz w:val="24"/>
          <w:szCs w:val="24"/>
          <w:lang w:val="en-GB" w:eastAsia="tr-TR"/>
          <w14:ligatures w14:val="none"/>
        </w:rPr>
        <w:t>RTMAF’s</w:t>
      </w:r>
      <w:r w:rsidR="00A716E9" w:rsidRPr="0022514C">
        <w:rPr>
          <w:rFonts w:ascii="Times New Roman" w:eastAsia="Times New Roman" w:hAnsi="Times New Roman" w:cs="Times New Roman"/>
          <w:kern w:val="0"/>
          <w:sz w:val="24"/>
          <w:szCs w:val="24"/>
          <w:lang w:val="en-GB" w:eastAsia="tr-TR"/>
          <w14:ligatures w14:val="none"/>
        </w:rPr>
        <w:t xml:space="preserve"> </w:t>
      </w:r>
      <w:hyperlink r:id="rId72" w:history="1">
        <w:r w:rsidR="00A716E9" w:rsidRPr="0022514C">
          <w:rPr>
            <w:rStyle w:val="Kpr"/>
            <w:rFonts w:ascii="Times New Roman" w:eastAsia="Times New Roman" w:hAnsi="Times New Roman"/>
            <w:kern w:val="0"/>
            <w:sz w:val="24"/>
            <w:szCs w:val="24"/>
            <w:lang w:val="en-GB" w:eastAsia="tr-TR"/>
            <w14:ligatures w14:val="none"/>
          </w:rPr>
          <w:t>Regulation on the Management of Animal By-Products Not Intended for Human Consumption</w:t>
        </w:r>
      </w:hyperlink>
      <w:r w:rsidRPr="0022514C">
        <w:rPr>
          <w:rFonts w:ascii="Times New Roman" w:eastAsia="Times New Roman" w:hAnsi="Times New Roman" w:cs="Times New Roman"/>
          <w:kern w:val="0"/>
          <w:sz w:val="24"/>
          <w:szCs w:val="24"/>
          <w:lang w:val="en-GB" w:eastAsia="tr-TR"/>
          <w14:ligatures w14:val="none"/>
        </w:rPr>
        <w:t xml:space="preserve">. </w:t>
      </w:r>
    </w:p>
    <w:p w14:paraId="026AE541" w14:textId="0005C030" w:rsidR="008A7765" w:rsidRDefault="008A7765" w:rsidP="00CC4512">
      <w:pPr>
        <w:spacing w:after="0" w:line="240" w:lineRule="auto"/>
        <w:jc w:val="both"/>
        <w:rPr>
          <w:rFonts w:ascii="Times New Roman" w:eastAsia="Times New Roman" w:hAnsi="Times New Roman" w:cs="Times New Roman"/>
          <w:kern w:val="0"/>
          <w:sz w:val="24"/>
          <w:szCs w:val="24"/>
          <w:highlight w:val="yellow"/>
          <w:lang w:val="en-GB" w:eastAsia="tr-TR"/>
          <w14:ligatures w14:val="none"/>
        </w:rPr>
      </w:pPr>
    </w:p>
    <w:p w14:paraId="77AA9F11" w14:textId="77777777" w:rsidR="00A353BC" w:rsidRPr="0022514C" w:rsidRDefault="00A353BC" w:rsidP="00CC4512">
      <w:pPr>
        <w:spacing w:after="0" w:line="240" w:lineRule="auto"/>
        <w:jc w:val="both"/>
        <w:rPr>
          <w:rFonts w:ascii="Times New Roman" w:eastAsia="Times New Roman" w:hAnsi="Times New Roman" w:cs="Times New Roman"/>
          <w:kern w:val="0"/>
          <w:sz w:val="24"/>
          <w:szCs w:val="24"/>
          <w:highlight w:val="yellow"/>
          <w:lang w:val="en-GB" w:eastAsia="tr-TR"/>
          <w14:ligatures w14:val="none"/>
        </w:rPr>
      </w:pPr>
    </w:p>
    <w:p w14:paraId="3776EEC2" w14:textId="7BA4435C" w:rsidR="00B14D7E" w:rsidRPr="0022514C" w:rsidRDefault="00B14D7E" w:rsidP="00B14D7E">
      <w:pPr>
        <w:tabs>
          <w:tab w:val="left" w:pos="567"/>
        </w:tabs>
        <w:spacing w:after="0" w:line="240" w:lineRule="auto"/>
        <w:jc w:val="both"/>
        <w:rPr>
          <w:rFonts w:ascii="Times New Roman" w:eastAsia="Times" w:hAnsi="Times New Roman" w:cs="Times New Roman"/>
          <w:b/>
          <w:bCs/>
          <w:kern w:val="0"/>
          <w:sz w:val="24"/>
          <w:szCs w:val="24"/>
          <w:lang w:val="en-GB" w:eastAsia="cs-CZ"/>
          <w14:ligatures w14:val="none"/>
        </w:rPr>
      </w:pPr>
      <w:r w:rsidRPr="0022514C">
        <w:rPr>
          <w:rFonts w:ascii="Times New Roman" w:eastAsia="Times" w:hAnsi="Times New Roman" w:cs="Times New Roman"/>
          <w:b/>
          <w:bCs/>
          <w:kern w:val="0"/>
          <w:sz w:val="24"/>
          <w:szCs w:val="24"/>
          <w:lang w:val="en-GB" w:eastAsia="cs-CZ"/>
          <w14:ligatures w14:val="none"/>
        </w:rPr>
        <w:t>Standard 4.2: Lecture theatres, teaching laboratories, tutorial rooms, clinical facilities and other teaching spaces must be adequate in number and size, equipped for instructional purposes and well maintained. The facilities must be adapted for the number of students enrolled. Students must have ready access to adequate and sufficient study, self-learning, recreation, locker, sanitary and food service facilities.</w:t>
      </w:r>
      <w:r w:rsidR="005743EB" w:rsidRPr="0022514C">
        <w:rPr>
          <w:rFonts w:ascii="Times New Roman" w:eastAsia="Times" w:hAnsi="Times New Roman" w:cs="Times New Roman"/>
          <w:b/>
          <w:bCs/>
          <w:kern w:val="0"/>
          <w:sz w:val="24"/>
          <w:szCs w:val="24"/>
          <w:lang w:val="en-GB" w:eastAsia="cs-CZ"/>
          <w14:ligatures w14:val="none"/>
        </w:rPr>
        <w:t xml:space="preserve"> </w:t>
      </w:r>
      <w:r w:rsidRPr="0022514C">
        <w:rPr>
          <w:rFonts w:ascii="Times New Roman" w:eastAsia="Times" w:hAnsi="Times New Roman" w:cs="Times New Roman"/>
          <w:b/>
          <w:bCs/>
          <w:kern w:val="0"/>
          <w:sz w:val="24"/>
          <w:szCs w:val="24"/>
          <w:lang w:val="en-GB" w:eastAsia="cs-CZ"/>
          <w14:ligatures w14:val="none"/>
        </w:rPr>
        <w:t xml:space="preserve">Offices, teaching preparation and </w:t>
      </w:r>
      <w:r w:rsidRPr="0022514C">
        <w:rPr>
          <w:rFonts w:ascii="Times New Roman" w:eastAsia="Times" w:hAnsi="Times New Roman" w:cs="Times New Roman"/>
          <w:b/>
          <w:bCs/>
          <w:kern w:val="0"/>
          <w:sz w:val="24"/>
          <w:szCs w:val="24"/>
          <w:lang w:val="en-GB" w:eastAsia="cs-CZ"/>
          <w14:ligatures w14:val="none"/>
        </w:rPr>
        <w:lastRenderedPageBreak/>
        <w:t>research laboratories must be sufficient for the needs of the teaching and support staff to support their teaching and research efforts.</w:t>
      </w:r>
    </w:p>
    <w:p w14:paraId="68B26071" w14:textId="77777777" w:rsidR="00B14D7E" w:rsidRPr="0022514C" w:rsidRDefault="00B14D7E" w:rsidP="00B14D7E">
      <w:pPr>
        <w:tabs>
          <w:tab w:val="left" w:pos="567"/>
        </w:tabs>
        <w:autoSpaceDE w:val="0"/>
        <w:autoSpaceDN w:val="0"/>
        <w:adjustRightInd w:val="0"/>
        <w:spacing w:after="0" w:line="240" w:lineRule="auto"/>
        <w:contextualSpacing/>
        <w:jc w:val="both"/>
        <w:rPr>
          <w:rFonts w:ascii="Times New Roman" w:eastAsia="Times" w:hAnsi="Times New Roman" w:cs="Times New Roman"/>
          <w:b/>
          <w:kern w:val="0"/>
          <w:sz w:val="24"/>
          <w:szCs w:val="24"/>
          <w:lang w:val="en-GB" w:eastAsia="cs-CZ"/>
          <w14:ligatures w14:val="none"/>
        </w:rPr>
      </w:pPr>
    </w:p>
    <w:p w14:paraId="1E2AB255" w14:textId="16555919" w:rsidR="00B14D7E" w:rsidRPr="0022514C" w:rsidRDefault="005743EB" w:rsidP="00B14D7E">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4.2.1. </w:t>
      </w:r>
      <w:r w:rsidR="00B14D7E" w:rsidRPr="0022514C">
        <w:rPr>
          <w:rFonts w:ascii="Times New Roman" w:eastAsia="Times" w:hAnsi="Times New Roman" w:cs="Times New Roman"/>
          <w:b/>
          <w:i/>
          <w:color w:val="1F4E79" w:themeColor="accent1" w:themeShade="80"/>
          <w:kern w:val="0"/>
          <w:sz w:val="24"/>
          <w:szCs w:val="24"/>
          <w:lang w:val="en-GB" w:eastAsia="cs-CZ"/>
          <w14:ligatures w14:val="none"/>
        </w:rPr>
        <w:t>Short description (number, size, equipment, ...) of the premises for:</w:t>
      </w:r>
    </w:p>
    <w:p w14:paraId="6347E322" w14:textId="77777777" w:rsidR="00350283" w:rsidRPr="0022514C" w:rsidRDefault="00350283" w:rsidP="00B14D7E">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p>
    <w:p w14:paraId="3E19D61A" w14:textId="77777777" w:rsidR="00350283" w:rsidRPr="0022514C" w:rsidRDefault="004512EC" w:rsidP="00350283">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w:t>
      </w:r>
      <w:r w:rsidR="00350283" w:rsidRPr="0022514C">
        <w:rPr>
          <w:rFonts w:ascii="Times New Roman" w:eastAsia="Times" w:hAnsi="Times New Roman" w:cs="Times New Roman"/>
          <w:b/>
          <w:i/>
          <w:color w:val="1F4E79" w:themeColor="accent1" w:themeShade="80"/>
          <w:kern w:val="0"/>
          <w:sz w:val="24"/>
          <w:szCs w:val="24"/>
          <w:lang w:val="en-GB" w:eastAsia="cs-CZ"/>
          <w14:ligatures w14:val="none"/>
        </w:rPr>
        <w:t>) lecturing</w:t>
      </w:r>
    </w:p>
    <w:p w14:paraId="4F70E481" w14:textId="5BF36437" w:rsidR="004512EC" w:rsidRPr="0022514C" w:rsidRDefault="004512EC" w:rsidP="00350283">
      <w:pPr>
        <w:widowControl w:val="0"/>
        <w:autoSpaceDE w:val="0"/>
        <w:autoSpaceDN w:val="0"/>
        <w:adjustRightInd w:val="0"/>
        <w:spacing w:after="0" w:line="240" w:lineRule="auto"/>
        <w:jc w:val="both"/>
        <w:rPr>
          <w:rFonts w:ascii="Times New Roman" w:hAnsi="Times New Roman" w:cs="Times New Roman"/>
          <w:color w:val="231F20"/>
          <w:sz w:val="24"/>
          <w:szCs w:val="24"/>
          <w:lang w:val="en-GB"/>
        </w:rPr>
      </w:pPr>
      <w:r w:rsidRPr="0022514C">
        <w:rPr>
          <w:rFonts w:ascii="Times New Roman" w:eastAsia="Times New Roman" w:hAnsi="Times New Roman" w:cs="Times New Roman"/>
          <w:kern w:val="0"/>
          <w:sz w:val="24"/>
          <w:szCs w:val="24"/>
          <w:lang w:val="en-GB" w:eastAsia="tr-TR"/>
          <w14:ligatures w14:val="none"/>
        </w:rPr>
        <w:t>The VEE facilities for lecturing include a total of 1</w:t>
      </w:r>
      <w:r w:rsidR="00444005" w:rsidRPr="0022514C">
        <w:rPr>
          <w:rFonts w:ascii="Times New Roman" w:eastAsia="Times New Roman" w:hAnsi="Times New Roman" w:cs="Times New Roman"/>
          <w:kern w:val="0"/>
          <w:sz w:val="24"/>
          <w:szCs w:val="24"/>
          <w:lang w:val="en-GB" w:eastAsia="tr-TR"/>
          <w14:ligatures w14:val="none"/>
        </w:rPr>
        <w:t>4</w:t>
      </w:r>
      <w:r w:rsidRPr="0022514C">
        <w:rPr>
          <w:rFonts w:ascii="Times New Roman" w:eastAsia="Times New Roman" w:hAnsi="Times New Roman" w:cs="Times New Roman"/>
          <w:kern w:val="0"/>
          <w:sz w:val="24"/>
          <w:szCs w:val="24"/>
          <w:lang w:val="en-GB" w:eastAsia="tr-TR"/>
          <w14:ligatures w14:val="none"/>
        </w:rPr>
        <w:t xml:space="preserve"> premises, comprising </w:t>
      </w:r>
      <w:r w:rsidR="00AC68E9">
        <w:rPr>
          <w:rFonts w:ascii="Times New Roman" w:eastAsia="Times New Roman" w:hAnsi="Times New Roman" w:cs="Times New Roman"/>
          <w:kern w:val="0"/>
          <w:sz w:val="24"/>
          <w:szCs w:val="24"/>
          <w:lang w:val="en-GB" w:eastAsia="tr-TR"/>
          <w14:ligatures w14:val="none"/>
        </w:rPr>
        <w:t>seven</w:t>
      </w:r>
      <w:r w:rsidR="00AC68E9" w:rsidRPr="0022514C">
        <w:rPr>
          <w:rFonts w:ascii="Times New Roman" w:eastAsia="Times New Roman" w:hAnsi="Times New Roman" w:cs="Times New Roman"/>
          <w:kern w:val="0"/>
          <w:sz w:val="24"/>
          <w:szCs w:val="24"/>
          <w:lang w:val="en-GB" w:eastAsia="tr-TR"/>
          <w14:ligatures w14:val="none"/>
        </w:rPr>
        <w:t xml:space="preserve"> </w:t>
      </w:r>
      <w:r w:rsidRPr="0022514C">
        <w:rPr>
          <w:rFonts w:ascii="Times New Roman" w:eastAsia="Times New Roman" w:hAnsi="Times New Roman" w:cs="Times New Roman"/>
          <w:kern w:val="0"/>
          <w:sz w:val="24"/>
          <w:szCs w:val="24"/>
          <w:lang w:val="en-GB" w:eastAsia="tr-TR"/>
          <w14:ligatures w14:val="none"/>
        </w:rPr>
        <w:t xml:space="preserve">lecture </w:t>
      </w:r>
      <w:r w:rsidR="00350283" w:rsidRPr="0022514C">
        <w:rPr>
          <w:rFonts w:ascii="Times New Roman" w:eastAsia="Times New Roman" w:hAnsi="Times New Roman" w:cs="Times New Roman"/>
          <w:kern w:val="0"/>
          <w:sz w:val="24"/>
          <w:szCs w:val="24"/>
          <w:lang w:val="en-GB" w:eastAsia="tr-TR"/>
          <w14:ligatures w14:val="none"/>
        </w:rPr>
        <w:t>rooms</w:t>
      </w:r>
      <w:r w:rsidRPr="0022514C">
        <w:rPr>
          <w:rFonts w:ascii="Times New Roman" w:eastAsia="Times New Roman" w:hAnsi="Times New Roman" w:cs="Times New Roman"/>
          <w:kern w:val="0"/>
          <w:sz w:val="24"/>
          <w:szCs w:val="24"/>
          <w:lang w:val="en-GB" w:eastAsia="tr-TR"/>
          <w14:ligatures w14:val="none"/>
        </w:rPr>
        <w:t xml:space="preserve"> and </w:t>
      </w:r>
      <w:r w:rsidR="00AC68E9">
        <w:rPr>
          <w:rFonts w:ascii="Times New Roman" w:eastAsia="Times New Roman" w:hAnsi="Times New Roman" w:cs="Times New Roman"/>
          <w:kern w:val="0"/>
          <w:sz w:val="24"/>
          <w:szCs w:val="24"/>
          <w:lang w:val="en-GB" w:eastAsia="tr-TR"/>
          <w14:ligatures w14:val="none"/>
        </w:rPr>
        <w:t>four</w:t>
      </w:r>
      <w:r w:rsidR="00AC68E9" w:rsidRPr="0022514C">
        <w:rPr>
          <w:rFonts w:ascii="Times New Roman" w:eastAsia="Times New Roman" w:hAnsi="Times New Roman" w:cs="Times New Roman"/>
          <w:kern w:val="0"/>
          <w:sz w:val="24"/>
          <w:szCs w:val="24"/>
          <w:lang w:val="en-GB" w:eastAsia="tr-TR"/>
          <w14:ligatures w14:val="none"/>
        </w:rPr>
        <w:t xml:space="preserve"> </w:t>
      </w:r>
      <w:r w:rsidRPr="0022514C">
        <w:rPr>
          <w:rFonts w:ascii="Times New Roman" w:eastAsia="Times New Roman" w:hAnsi="Times New Roman" w:cs="Times New Roman"/>
          <w:kern w:val="0"/>
          <w:sz w:val="24"/>
          <w:szCs w:val="24"/>
          <w:lang w:val="en-GB" w:eastAsia="tr-TR"/>
          <w14:ligatures w14:val="none"/>
        </w:rPr>
        <w:t xml:space="preserve">additional rooms located in the VTH and VTF. These rooms are equipped with modern infrastructure, including air conditioning, multimedia devices, and Wi-Fi, ensuring optimal learning conditions. In the main building, there are seven halls (D1-D7) and a large conference hall (CH) with a combined seating capacity of </w:t>
      </w:r>
      <w:r w:rsidR="00444005" w:rsidRPr="0022514C">
        <w:rPr>
          <w:rFonts w:ascii="Times New Roman" w:eastAsia="Times New Roman" w:hAnsi="Times New Roman" w:cs="Times New Roman"/>
          <w:kern w:val="0"/>
          <w:sz w:val="24"/>
          <w:szCs w:val="24"/>
          <w:lang w:val="en-GB" w:eastAsia="tr-TR"/>
          <w14:ligatures w14:val="none"/>
        </w:rPr>
        <w:t>1,054</w:t>
      </w:r>
      <w:r w:rsidRPr="0022514C">
        <w:rPr>
          <w:rFonts w:ascii="Times New Roman" w:eastAsia="Times New Roman" w:hAnsi="Times New Roman" w:cs="Times New Roman"/>
          <w:kern w:val="0"/>
          <w:sz w:val="24"/>
          <w:szCs w:val="24"/>
          <w:lang w:val="en-GB" w:eastAsia="tr-TR"/>
          <w14:ligatures w14:val="none"/>
        </w:rPr>
        <w:t xml:space="preserve"> and a total area of 1,</w:t>
      </w:r>
      <w:r w:rsidR="00444005" w:rsidRPr="0022514C">
        <w:rPr>
          <w:rFonts w:ascii="Times New Roman" w:eastAsia="Times New Roman" w:hAnsi="Times New Roman" w:cs="Times New Roman"/>
          <w:kern w:val="0"/>
          <w:sz w:val="24"/>
          <w:szCs w:val="24"/>
          <w:lang w:val="en-GB" w:eastAsia="tr-TR"/>
          <w14:ligatures w14:val="none"/>
        </w:rPr>
        <w:t>505</w:t>
      </w:r>
      <w:r w:rsidRPr="0022514C">
        <w:rPr>
          <w:rFonts w:ascii="Times New Roman" w:eastAsia="Times New Roman" w:hAnsi="Times New Roman" w:cs="Times New Roman"/>
          <w:kern w:val="0"/>
          <w:sz w:val="24"/>
          <w:szCs w:val="24"/>
          <w:lang w:val="en-GB" w:eastAsia="tr-TR"/>
          <w14:ligatures w14:val="none"/>
        </w:rPr>
        <w:t xml:space="preserve"> m². These premises are wheelchair accessible and primarily used for teaching large groups due to their spacious design. Specific details </w:t>
      </w:r>
      <w:r w:rsidR="002719ED" w:rsidRPr="0022514C">
        <w:rPr>
          <w:rFonts w:ascii="Times New Roman" w:eastAsia="Times New Roman" w:hAnsi="Times New Roman" w:cs="Times New Roman"/>
          <w:kern w:val="0"/>
          <w:sz w:val="24"/>
          <w:szCs w:val="24"/>
          <w:lang w:val="en-GB" w:eastAsia="tr-TR"/>
          <w14:ligatures w14:val="none"/>
        </w:rPr>
        <w:t>are shown</w:t>
      </w:r>
      <w:r w:rsidRPr="0022514C">
        <w:rPr>
          <w:rFonts w:ascii="Times New Roman" w:eastAsia="Times New Roman" w:hAnsi="Times New Roman" w:cs="Times New Roman"/>
          <w:kern w:val="0"/>
          <w:sz w:val="24"/>
          <w:szCs w:val="24"/>
          <w:lang w:val="en-GB" w:eastAsia="tr-TR"/>
          <w14:ligatures w14:val="none"/>
        </w:rPr>
        <w:t xml:space="preserve"> in Table </w:t>
      </w:r>
      <w:r w:rsidRPr="0022514C">
        <w:rPr>
          <w:rFonts w:ascii="Times New Roman" w:hAnsi="Times New Roman" w:cs="Times New Roman"/>
          <w:color w:val="231F20"/>
          <w:sz w:val="24"/>
          <w:szCs w:val="24"/>
          <w:lang w:val="en-GB"/>
        </w:rPr>
        <w:t>4.2.1.</w:t>
      </w:r>
    </w:p>
    <w:p w14:paraId="3DC52607" w14:textId="6571DD04" w:rsidR="00647F4F" w:rsidRPr="0022514C" w:rsidRDefault="00647F4F" w:rsidP="00350283">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p>
    <w:p w14:paraId="5C38BCE4" w14:textId="77777777" w:rsidR="00647F4F" w:rsidRPr="0022514C" w:rsidRDefault="00647F4F" w:rsidP="00350283">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p>
    <w:p w14:paraId="5C3B935F" w14:textId="77777777" w:rsidR="004512EC" w:rsidRPr="0022514C" w:rsidRDefault="004512EC" w:rsidP="002719ED">
      <w:pPr>
        <w:spacing w:after="0" w:line="360" w:lineRule="auto"/>
        <w:rPr>
          <w:rFonts w:ascii="Times New Roman" w:hAnsi="Times New Roman" w:cs="Times New Roman"/>
          <w:b/>
          <w:color w:val="231F20"/>
          <w:spacing w:val="-2"/>
          <w:sz w:val="24"/>
          <w:szCs w:val="24"/>
          <w:lang w:val="en-GB"/>
        </w:rPr>
      </w:pPr>
      <w:r w:rsidRPr="0022514C">
        <w:rPr>
          <w:rFonts w:ascii="Times New Roman" w:hAnsi="Times New Roman" w:cs="Times New Roman"/>
          <w:b/>
          <w:color w:val="231F20"/>
          <w:sz w:val="24"/>
          <w:szCs w:val="24"/>
          <w:lang w:val="en-GB"/>
        </w:rPr>
        <w:t>Table</w:t>
      </w:r>
      <w:r w:rsidRPr="0022514C">
        <w:rPr>
          <w:rFonts w:ascii="Times New Roman" w:hAnsi="Times New Roman" w:cs="Times New Roman"/>
          <w:b/>
          <w:color w:val="231F20"/>
          <w:spacing w:val="-12"/>
          <w:sz w:val="24"/>
          <w:szCs w:val="24"/>
          <w:lang w:val="en-GB"/>
        </w:rPr>
        <w:t xml:space="preserve"> </w:t>
      </w:r>
      <w:r w:rsidRPr="0022514C">
        <w:rPr>
          <w:rFonts w:ascii="Times New Roman" w:hAnsi="Times New Roman" w:cs="Times New Roman"/>
          <w:b/>
          <w:color w:val="231F20"/>
          <w:sz w:val="24"/>
          <w:szCs w:val="24"/>
          <w:lang w:val="en-GB"/>
        </w:rPr>
        <w:t>4.2.1. Premises</w:t>
      </w:r>
      <w:r w:rsidRPr="0022514C">
        <w:rPr>
          <w:rFonts w:ascii="Times New Roman" w:hAnsi="Times New Roman" w:cs="Times New Roman"/>
          <w:b/>
          <w:color w:val="231F20"/>
          <w:spacing w:val="-12"/>
          <w:sz w:val="24"/>
          <w:szCs w:val="24"/>
          <w:lang w:val="en-GB"/>
        </w:rPr>
        <w:t xml:space="preserve"> </w:t>
      </w:r>
      <w:r w:rsidRPr="0022514C">
        <w:rPr>
          <w:rFonts w:ascii="Times New Roman" w:hAnsi="Times New Roman" w:cs="Times New Roman"/>
          <w:b/>
          <w:color w:val="231F20"/>
          <w:sz w:val="24"/>
          <w:szCs w:val="24"/>
          <w:lang w:val="en-GB"/>
        </w:rPr>
        <w:t>for</w:t>
      </w:r>
      <w:r w:rsidRPr="0022514C">
        <w:rPr>
          <w:rFonts w:ascii="Times New Roman" w:hAnsi="Times New Roman" w:cs="Times New Roman"/>
          <w:b/>
          <w:color w:val="231F20"/>
          <w:spacing w:val="-11"/>
          <w:sz w:val="24"/>
          <w:szCs w:val="24"/>
          <w:lang w:val="en-GB"/>
        </w:rPr>
        <w:t xml:space="preserve"> </w:t>
      </w:r>
      <w:r w:rsidRPr="0022514C">
        <w:rPr>
          <w:rFonts w:ascii="Times New Roman" w:hAnsi="Times New Roman" w:cs="Times New Roman"/>
          <w:b/>
          <w:color w:val="231F20"/>
          <w:spacing w:val="-2"/>
          <w:sz w:val="24"/>
          <w:szCs w:val="24"/>
          <w:lang w:val="en-GB"/>
        </w:rPr>
        <w:t>lecturing</w:t>
      </w:r>
    </w:p>
    <w:tbl>
      <w:tblPr>
        <w:tblStyle w:val="TabloKlavuzu"/>
        <w:tblW w:w="9493" w:type="dxa"/>
        <w:tblLook w:val="04A0" w:firstRow="1" w:lastRow="0" w:firstColumn="1" w:lastColumn="0" w:noHBand="0" w:noVBand="1"/>
      </w:tblPr>
      <w:tblGrid>
        <w:gridCol w:w="988"/>
        <w:gridCol w:w="1134"/>
        <w:gridCol w:w="1984"/>
        <w:gridCol w:w="1418"/>
        <w:gridCol w:w="2126"/>
        <w:gridCol w:w="1843"/>
      </w:tblGrid>
      <w:tr w:rsidR="002719ED" w:rsidRPr="0022514C" w14:paraId="784FA390" w14:textId="77777777" w:rsidTr="002719ED">
        <w:tc>
          <w:tcPr>
            <w:tcW w:w="988" w:type="dxa"/>
            <w:shd w:val="clear" w:color="auto" w:fill="C45911" w:themeFill="accent2" w:themeFillShade="BF"/>
          </w:tcPr>
          <w:p w14:paraId="35FCD095" w14:textId="6302C5CB" w:rsidR="002719ED" w:rsidRPr="0022514C" w:rsidRDefault="002719ED" w:rsidP="002719ED">
            <w:pPr>
              <w:spacing w:line="360" w:lineRule="auto"/>
              <w:rPr>
                <w:b/>
                <w:color w:val="FFFFFF" w:themeColor="background1"/>
                <w:sz w:val="24"/>
                <w:szCs w:val="24"/>
                <w:lang w:val="en-GB"/>
              </w:rPr>
            </w:pPr>
            <w:r w:rsidRPr="0022514C">
              <w:rPr>
                <w:b/>
                <w:color w:val="FFFFFF" w:themeColor="background1"/>
                <w:sz w:val="24"/>
                <w:szCs w:val="24"/>
                <w:lang w:val="en-GB"/>
              </w:rPr>
              <w:t>No</w:t>
            </w:r>
          </w:p>
        </w:tc>
        <w:tc>
          <w:tcPr>
            <w:tcW w:w="1134" w:type="dxa"/>
            <w:shd w:val="clear" w:color="auto" w:fill="C45911" w:themeFill="accent2" w:themeFillShade="BF"/>
          </w:tcPr>
          <w:p w14:paraId="5E50F060" w14:textId="25EDFC82" w:rsidR="002719ED" w:rsidRPr="0022514C" w:rsidRDefault="002719ED" w:rsidP="002719ED">
            <w:pPr>
              <w:spacing w:line="360" w:lineRule="auto"/>
              <w:rPr>
                <w:b/>
                <w:color w:val="FFFFFF" w:themeColor="background1"/>
                <w:sz w:val="24"/>
                <w:szCs w:val="24"/>
                <w:lang w:val="en-GB"/>
              </w:rPr>
            </w:pPr>
            <w:r w:rsidRPr="0022514C">
              <w:rPr>
                <w:b/>
                <w:color w:val="FFFFFF" w:themeColor="background1"/>
                <w:sz w:val="24"/>
                <w:szCs w:val="24"/>
                <w:lang w:val="en-GB"/>
              </w:rPr>
              <w:t>Hall</w:t>
            </w:r>
          </w:p>
        </w:tc>
        <w:tc>
          <w:tcPr>
            <w:tcW w:w="1984" w:type="dxa"/>
            <w:shd w:val="clear" w:color="auto" w:fill="C45911" w:themeFill="accent2" w:themeFillShade="BF"/>
          </w:tcPr>
          <w:p w14:paraId="62227FD2" w14:textId="66A39F53" w:rsidR="002719ED" w:rsidRPr="0022514C" w:rsidRDefault="002719ED" w:rsidP="002719ED">
            <w:pPr>
              <w:spacing w:line="360" w:lineRule="auto"/>
              <w:rPr>
                <w:b/>
                <w:color w:val="FFFFFF" w:themeColor="background1"/>
                <w:sz w:val="24"/>
                <w:szCs w:val="24"/>
                <w:lang w:val="en-GB"/>
              </w:rPr>
            </w:pPr>
            <w:r w:rsidRPr="0022514C">
              <w:rPr>
                <w:b/>
                <w:color w:val="FFFFFF" w:themeColor="background1"/>
                <w:sz w:val="24"/>
                <w:szCs w:val="24"/>
                <w:lang w:val="en-GB"/>
              </w:rPr>
              <w:t>Capacity (Seats)</w:t>
            </w:r>
          </w:p>
        </w:tc>
        <w:tc>
          <w:tcPr>
            <w:tcW w:w="1418" w:type="dxa"/>
            <w:shd w:val="clear" w:color="auto" w:fill="C45911" w:themeFill="accent2" w:themeFillShade="BF"/>
          </w:tcPr>
          <w:p w14:paraId="54CB7DAD" w14:textId="77777777" w:rsidR="002719ED" w:rsidRPr="0022514C" w:rsidRDefault="002719ED" w:rsidP="002719ED">
            <w:pPr>
              <w:spacing w:line="360" w:lineRule="auto"/>
              <w:rPr>
                <w:b/>
                <w:color w:val="FFFFFF" w:themeColor="background1"/>
                <w:sz w:val="24"/>
                <w:szCs w:val="24"/>
                <w:lang w:val="en-GB"/>
              </w:rPr>
            </w:pPr>
            <w:r w:rsidRPr="0022514C">
              <w:rPr>
                <w:b/>
                <w:color w:val="FFFFFF" w:themeColor="background1"/>
                <w:sz w:val="24"/>
                <w:szCs w:val="24"/>
                <w:lang w:val="en-GB"/>
              </w:rPr>
              <w:t>Area (m²)</w:t>
            </w:r>
          </w:p>
        </w:tc>
        <w:tc>
          <w:tcPr>
            <w:tcW w:w="2126" w:type="dxa"/>
            <w:shd w:val="clear" w:color="auto" w:fill="C45911" w:themeFill="accent2" w:themeFillShade="BF"/>
          </w:tcPr>
          <w:p w14:paraId="1DA136E2" w14:textId="77777777" w:rsidR="002719ED" w:rsidRPr="0022514C" w:rsidRDefault="002719ED" w:rsidP="002719ED">
            <w:pPr>
              <w:spacing w:line="360" w:lineRule="auto"/>
              <w:rPr>
                <w:b/>
                <w:color w:val="FFFFFF" w:themeColor="background1"/>
                <w:sz w:val="24"/>
                <w:szCs w:val="24"/>
                <w:lang w:val="en-GB"/>
              </w:rPr>
            </w:pPr>
            <w:r w:rsidRPr="0022514C">
              <w:rPr>
                <w:b/>
                <w:color w:val="FFFFFF" w:themeColor="background1"/>
                <w:sz w:val="24"/>
                <w:szCs w:val="24"/>
                <w:lang w:val="en-GB"/>
              </w:rPr>
              <w:t>Equipment</w:t>
            </w:r>
          </w:p>
        </w:tc>
        <w:tc>
          <w:tcPr>
            <w:tcW w:w="1843" w:type="dxa"/>
            <w:shd w:val="clear" w:color="auto" w:fill="C45911" w:themeFill="accent2" w:themeFillShade="BF"/>
          </w:tcPr>
          <w:p w14:paraId="4CC33832" w14:textId="77777777" w:rsidR="002719ED" w:rsidRPr="0022514C" w:rsidRDefault="002719ED" w:rsidP="002719ED">
            <w:pPr>
              <w:spacing w:line="360" w:lineRule="auto"/>
              <w:rPr>
                <w:b/>
                <w:color w:val="FFFFFF" w:themeColor="background1"/>
                <w:sz w:val="24"/>
                <w:szCs w:val="24"/>
                <w:lang w:val="en-GB"/>
              </w:rPr>
            </w:pPr>
            <w:r w:rsidRPr="0022514C">
              <w:rPr>
                <w:b/>
                <w:color w:val="FFFFFF" w:themeColor="background1"/>
                <w:sz w:val="24"/>
                <w:szCs w:val="24"/>
                <w:lang w:val="en-GB"/>
              </w:rPr>
              <w:t>Location</w:t>
            </w:r>
          </w:p>
        </w:tc>
      </w:tr>
      <w:tr w:rsidR="002719ED" w:rsidRPr="0022514C" w14:paraId="53B86BA8" w14:textId="77777777" w:rsidTr="00647F4F">
        <w:tc>
          <w:tcPr>
            <w:tcW w:w="988" w:type="dxa"/>
            <w:shd w:val="clear" w:color="auto" w:fill="FBE4D5" w:themeFill="accent2" w:themeFillTint="33"/>
          </w:tcPr>
          <w:p w14:paraId="67B6D046" w14:textId="110DEE8F" w:rsidR="002719ED" w:rsidRPr="0022514C" w:rsidRDefault="002719ED" w:rsidP="0060479A">
            <w:pPr>
              <w:rPr>
                <w:sz w:val="24"/>
                <w:szCs w:val="24"/>
                <w:lang w:val="en-GB"/>
              </w:rPr>
            </w:pPr>
            <w:r w:rsidRPr="0022514C">
              <w:rPr>
                <w:sz w:val="24"/>
                <w:szCs w:val="24"/>
                <w:lang w:val="en-GB"/>
              </w:rPr>
              <w:t>1</w:t>
            </w:r>
          </w:p>
        </w:tc>
        <w:tc>
          <w:tcPr>
            <w:tcW w:w="1134" w:type="dxa"/>
            <w:shd w:val="clear" w:color="auto" w:fill="FBE4D5" w:themeFill="accent2" w:themeFillTint="33"/>
          </w:tcPr>
          <w:p w14:paraId="2242BD81" w14:textId="3EDAB74D" w:rsidR="002719ED" w:rsidRPr="0022514C" w:rsidRDefault="002719ED" w:rsidP="0060479A">
            <w:pPr>
              <w:rPr>
                <w:sz w:val="24"/>
                <w:szCs w:val="24"/>
                <w:lang w:val="en-GB"/>
              </w:rPr>
            </w:pPr>
            <w:r w:rsidRPr="0022514C">
              <w:rPr>
                <w:sz w:val="24"/>
                <w:szCs w:val="24"/>
                <w:lang w:val="en-GB"/>
              </w:rPr>
              <w:t>D1</w:t>
            </w:r>
          </w:p>
        </w:tc>
        <w:tc>
          <w:tcPr>
            <w:tcW w:w="1984" w:type="dxa"/>
            <w:shd w:val="clear" w:color="auto" w:fill="FBE4D5" w:themeFill="accent2" w:themeFillTint="33"/>
          </w:tcPr>
          <w:p w14:paraId="756CD0CE" w14:textId="77777777" w:rsidR="002719ED" w:rsidRPr="0022514C" w:rsidRDefault="002719ED" w:rsidP="0060479A">
            <w:pPr>
              <w:rPr>
                <w:sz w:val="24"/>
                <w:szCs w:val="24"/>
                <w:lang w:val="en-GB"/>
              </w:rPr>
            </w:pPr>
            <w:r w:rsidRPr="0022514C">
              <w:rPr>
                <w:sz w:val="24"/>
                <w:szCs w:val="24"/>
                <w:lang w:val="en-GB"/>
              </w:rPr>
              <w:t>100</w:t>
            </w:r>
          </w:p>
        </w:tc>
        <w:tc>
          <w:tcPr>
            <w:tcW w:w="1418" w:type="dxa"/>
            <w:shd w:val="clear" w:color="auto" w:fill="FBE4D5" w:themeFill="accent2" w:themeFillTint="33"/>
          </w:tcPr>
          <w:p w14:paraId="3587BF69" w14:textId="77777777" w:rsidR="002719ED" w:rsidRPr="0022514C" w:rsidRDefault="002719ED" w:rsidP="0060479A">
            <w:pPr>
              <w:rPr>
                <w:sz w:val="24"/>
                <w:szCs w:val="24"/>
                <w:lang w:val="en-GB"/>
              </w:rPr>
            </w:pPr>
            <w:r w:rsidRPr="0022514C">
              <w:rPr>
                <w:sz w:val="24"/>
                <w:szCs w:val="24"/>
                <w:lang w:val="en-GB"/>
              </w:rPr>
              <w:t>120</w:t>
            </w:r>
          </w:p>
        </w:tc>
        <w:tc>
          <w:tcPr>
            <w:tcW w:w="2126" w:type="dxa"/>
            <w:shd w:val="clear" w:color="auto" w:fill="FBE4D5" w:themeFill="accent2" w:themeFillTint="33"/>
          </w:tcPr>
          <w:p w14:paraId="33C6FF34" w14:textId="77777777" w:rsidR="002719ED" w:rsidRPr="0022514C" w:rsidRDefault="002719ED" w:rsidP="0060479A">
            <w:pPr>
              <w:rPr>
                <w:sz w:val="24"/>
                <w:szCs w:val="24"/>
                <w:lang w:val="en-GB"/>
              </w:rPr>
            </w:pPr>
            <w:r w:rsidRPr="0022514C">
              <w:rPr>
                <w:sz w:val="24"/>
                <w:szCs w:val="24"/>
                <w:lang w:val="en-GB"/>
              </w:rPr>
              <w:t>AC/WA/M/W</w:t>
            </w:r>
          </w:p>
        </w:tc>
        <w:tc>
          <w:tcPr>
            <w:tcW w:w="1843" w:type="dxa"/>
            <w:shd w:val="clear" w:color="auto" w:fill="FBE4D5" w:themeFill="accent2" w:themeFillTint="33"/>
          </w:tcPr>
          <w:p w14:paraId="7439427B" w14:textId="77777777" w:rsidR="002719ED" w:rsidRPr="0022514C" w:rsidRDefault="002719ED" w:rsidP="0060479A">
            <w:pPr>
              <w:rPr>
                <w:sz w:val="24"/>
                <w:szCs w:val="24"/>
                <w:lang w:val="en-GB"/>
              </w:rPr>
            </w:pPr>
            <w:r w:rsidRPr="0022514C">
              <w:rPr>
                <w:sz w:val="24"/>
                <w:szCs w:val="24"/>
                <w:lang w:val="en-GB"/>
              </w:rPr>
              <w:t>Main Building</w:t>
            </w:r>
          </w:p>
        </w:tc>
      </w:tr>
      <w:tr w:rsidR="002719ED" w:rsidRPr="0022514C" w14:paraId="4635B30D" w14:textId="77777777" w:rsidTr="00647F4F">
        <w:tc>
          <w:tcPr>
            <w:tcW w:w="988" w:type="dxa"/>
            <w:shd w:val="clear" w:color="auto" w:fill="FBE4D5" w:themeFill="accent2" w:themeFillTint="33"/>
          </w:tcPr>
          <w:p w14:paraId="02BCCF67" w14:textId="4D03718A" w:rsidR="002719ED" w:rsidRPr="0022514C" w:rsidRDefault="002719ED" w:rsidP="0060479A">
            <w:pPr>
              <w:rPr>
                <w:sz w:val="24"/>
                <w:szCs w:val="24"/>
                <w:lang w:val="en-GB"/>
              </w:rPr>
            </w:pPr>
            <w:r w:rsidRPr="0022514C">
              <w:rPr>
                <w:sz w:val="24"/>
                <w:szCs w:val="24"/>
                <w:lang w:val="en-GB"/>
              </w:rPr>
              <w:t>2</w:t>
            </w:r>
          </w:p>
        </w:tc>
        <w:tc>
          <w:tcPr>
            <w:tcW w:w="1134" w:type="dxa"/>
            <w:shd w:val="clear" w:color="auto" w:fill="FBE4D5" w:themeFill="accent2" w:themeFillTint="33"/>
          </w:tcPr>
          <w:p w14:paraId="6506F95A" w14:textId="6B60FC52" w:rsidR="002719ED" w:rsidRPr="0022514C" w:rsidRDefault="002719ED" w:rsidP="0060479A">
            <w:pPr>
              <w:rPr>
                <w:sz w:val="24"/>
                <w:szCs w:val="24"/>
                <w:lang w:val="en-GB"/>
              </w:rPr>
            </w:pPr>
            <w:r w:rsidRPr="0022514C">
              <w:rPr>
                <w:sz w:val="24"/>
                <w:szCs w:val="24"/>
                <w:lang w:val="en-GB"/>
              </w:rPr>
              <w:t>D2</w:t>
            </w:r>
          </w:p>
        </w:tc>
        <w:tc>
          <w:tcPr>
            <w:tcW w:w="1984" w:type="dxa"/>
            <w:shd w:val="clear" w:color="auto" w:fill="FBE4D5" w:themeFill="accent2" w:themeFillTint="33"/>
          </w:tcPr>
          <w:p w14:paraId="5798CC0F" w14:textId="77777777" w:rsidR="002719ED" w:rsidRPr="0022514C" w:rsidRDefault="002719ED" w:rsidP="0060479A">
            <w:pPr>
              <w:rPr>
                <w:sz w:val="24"/>
                <w:szCs w:val="24"/>
                <w:lang w:val="en-GB"/>
              </w:rPr>
            </w:pPr>
            <w:r w:rsidRPr="0022514C">
              <w:rPr>
                <w:sz w:val="24"/>
                <w:szCs w:val="24"/>
                <w:lang w:val="en-GB"/>
              </w:rPr>
              <w:t>100</w:t>
            </w:r>
          </w:p>
        </w:tc>
        <w:tc>
          <w:tcPr>
            <w:tcW w:w="1418" w:type="dxa"/>
            <w:shd w:val="clear" w:color="auto" w:fill="FBE4D5" w:themeFill="accent2" w:themeFillTint="33"/>
          </w:tcPr>
          <w:p w14:paraId="773465AC" w14:textId="77777777" w:rsidR="002719ED" w:rsidRPr="0022514C" w:rsidRDefault="002719ED" w:rsidP="0060479A">
            <w:pPr>
              <w:rPr>
                <w:sz w:val="24"/>
                <w:szCs w:val="24"/>
                <w:lang w:val="en-GB"/>
              </w:rPr>
            </w:pPr>
            <w:r w:rsidRPr="0022514C">
              <w:rPr>
                <w:sz w:val="24"/>
                <w:szCs w:val="24"/>
                <w:lang w:val="en-GB"/>
              </w:rPr>
              <w:t>120</w:t>
            </w:r>
          </w:p>
        </w:tc>
        <w:tc>
          <w:tcPr>
            <w:tcW w:w="2126" w:type="dxa"/>
            <w:shd w:val="clear" w:color="auto" w:fill="FBE4D5" w:themeFill="accent2" w:themeFillTint="33"/>
          </w:tcPr>
          <w:p w14:paraId="302D6EB2" w14:textId="77777777" w:rsidR="002719ED" w:rsidRPr="0022514C" w:rsidRDefault="002719ED" w:rsidP="0060479A">
            <w:pPr>
              <w:rPr>
                <w:sz w:val="24"/>
                <w:szCs w:val="24"/>
                <w:lang w:val="en-GB"/>
              </w:rPr>
            </w:pPr>
            <w:r w:rsidRPr="0022514C">
              <w:rPr>
                <w:sz w:val="24"/>
                <w:szCs w:val="24"/>
                <w:lang w:val="en-GB"/>
              </w:rPr>
              <w:t>AC/WA/M/W</w:t>
            </w:r>
          </w:p>
        </w:tc>
        <w:tc>
          <w:tcPr>
            <w:tcW w:w="1843" w:type="dxa"/>
            <w:shd w:val="clear" w:color="auto" w:fill="FBE4D5" w:themeFill="accent2" w:themeFillTint="33"/>
          </w:tcPr>
          <w:p w14:paraId="59FC7C34" w14:textId="77777777" w:rsidR="002719ED" w:rsidRPr="0022514C" w:rsidRDefault="002719ED" w:rsidP="0060479A">
            <w:pPr>
              <w:rPr>
                <w:sz w:val="24"/>
                <w:szCs w:val="24"/>
                <w:lang w:val="en-GB"/>
              </w:rPr>
            </w:pPr>
            <w:r w:rsidRPr="0022514C">
              <w:rPr>
                <w:sz w:val="24"/>
                <w:szCs w:val="24"/>
                <w:lang w:val="en-GB"/>
              </w:rPr>
              <w:t>Main Building</w:t>
            </w:r>
          </w:p>
        </w:tc>
      </w:tr>
      <w:tr w:rsidR="002719ED" w:rsidRPr="0022514C" w14:paraId="06DA0C76" w14:textId="77777777" w:rsidTr="00647F4F">
        <w:tc>
          <w:tcPr>
            <w:tcW w:w="988" w:type="dxa"/>
            <w:shd w:val="clear" w:color="auto" w:fill="FBE4D5" w:themeFill="accent2" w:themeFillTint="33"/>
          </w:tcPr>
          <w:p w14:paraId="1C6590CD" w14:textId="3582AE4F" w:rsidR="002719ED" w:rsidRPr="0022514C" w:rsidRDefault="002719ED" w:rsidP="0060479A">
            <w:pPr>
              <w:rPr>
                <w:sz w:val="24"/>
                <w:szCs w:val="24"/>
                <w:lang w:val="en-GB"/>
              </w:rPr>
            </w:pPr>
            <w:r w:rsidRPr="0022514C">
              <w:rPr>
                <w:sz w:val="24"/>
                <w:szCs w:val="24"/>
                <w:lang w:val="en-GB"/>
              </w:rPr>
              <w:t>3</w:t>
            </w:r>
          </w:p>
        </w:tc>
        <w:tc>
          <w:tcPr>
            <w:tcW w:w="1134" w:type="dxa"/>
            <w:shd w:val="clear" w:color="auto" w:fill="FBE4D5" w:themeFill="accent2" w:themeFillTint="33"/>
          </w:tcPr>
          <w:p w14:paraId="1522E399" w14:textId="206D4E67" w:rsidR="002719ED" w:rsidRPr="0022514C" w:rsidRDefault="002719ED" w:rsidP="0060479A">
            <w:pPr>
              <w:rPr>
                <w:sz w:val="24"/>
                <w:szCs w:val="24"/>
                <w:lang w:val="en-GB"/>
              </w:rPr>
            </w:pPr>
            <w:r w:rsidRPr="0022514C">
              <w:rPr>
                <w:sz w:val="24"/>
                <w:szCs w:val="24"/>
                <w:lang w:val="en-GB"/>
              </w:rPr>
              <w:t>D3</w:t>
            </w:r>
          </w:p>
        </w:tc>
        <w:tc>
          <w:tcPr>
            <w:tcW w:w="1984" w:type="dxa"/>
            <w:shd w:val="clear" w:color="auto" w:fill="FBE4D5" w:themeFill="accent2" w:themeFillTint="33"/>
          </w:tcPr>
          <w:p w14:paraId="7682314E" w14:textId="77777777" w:rsidR="002719ED" w:rsidRPr="0022514C" w:rsidRDefault="002719ED" w:rsidP="0060479A">
            <w:pPr>
              <w:rPr>
                <w:sz w:val="24"/>
                <w:szCs w:val="24"/>
                <w:lang w:val="en-GB"/>
              </w:rPr>
            </w:pPr>
            <w:r w:rsidRPr="0022514C">
              <w:rPr>
                <w:sz w:val="24"/>
                <w:szCs w:val="24"/>
                <w:lang w:val="en-GB"/>
              </w:rPr>
              <w:t>80</w:t>
            </w:r>
          </w:p>
        </w:tc>
        <w:tc>
          <w:tcPr>
            <w:tcW w:w="1418" w:type="dxa"/>
            <w:shd w:val="clear" w:color="auto" w:fill="FBE4D5" w:themeFill="accent2" w:themeFillTint="33"/>
          </w:tcPr>
          <w:p w14:paraId="569EE8E1" w14:textId="77777777" w:rsidR="002719ED" w:rsidRPr="0022514C" w:rsidRDefault="002719ED" w:rsidP="0060479A">
            <w:pPr>
              <w:rPr>
                <w:sz w:val="24"/>
                <w:szCs w:val="24"/>
                <w:lang w:val="en-GB"/>
              </w:rPr>
            </w:pPr>
            <w:r w:rsidRPr="0022514C">
              <w:rPr>
                <w:sz w:val="24"/>
                <w:szCs w:val="24"/>
                <w:lang w:val="en-GB"/>
              </w:rPr>
              <w:t>100</w:t>
            </w:r>
          </w:p>
        </w:tc>
        <w:tc>
          <w:tcPr>
            <w:tcW w:w="2126" w:type="dxa"/>
            <w:shd w:val="clear" w:color="auto" w:fill="FBE4D5" w:themeFill="accent2" w:themeFillTint="33"/>
          </w:tcPr>
          <w:p w14:paraId="2958E02C" w14:textId="77777777" w:rsidR="002719ED" w:rsidRPr="0022514C" w:rsidRDefault="002719ED" w:rsidP="0060479A">
            <w:pPr>
              <w:rPr>
                <w:sz w:val="24"/>
                <w:szCs w:val="24"/>
                <w:lang w:val="en-GB"/>
              </w:rPr>
            </w:pPr>
            <w:r w:rsidRPr="0022514C">
              <w:rPr>
                <w:sz w:val="24"/>
                <w:szCs w:val="24"/>
                <w:lang w:val="en-GB"/>
              </w:rPr>
              <w:t>AC/M/W</w:t>
            </w:r>
          </w:p>
        </w:tc>
        <w:tc>
          <w:tcPr>
            <w:tcW w:w="1843" w:type="dxa"/>
            <w:shd w:val="clear" w:color="auto" w:fill="FBE4D5" w:themeFill="accent2" w:themeFillTint="33"/>
          </w:tcPr>
          <w:p w14:paraId="519CC90E" w14:textId="77777777" w:rsidR="002719ED" w:rsidRPr="0022514C" w:rsidRDefault="002719ED" w:rsidP="0060479A">
            <w:pPr>
              <w:rPr>
                <w:sz w:val="24"/>
                <w:szCs w:val="24"/>
                <w:lang w:val="en-GB"/>
              </w:rPr>
            </w:pPr>
            <w:r w:rsidRPr="0022514C">
              <w:rPr>
                <w:sz w:val="24"/>
                <w:szCs w:val="24"/>
                <w:lang w:val="en-GB"/>
              </w:rPr>
              <w:t>Main Building</w:t>
            </w:r>
          </w:p>
        </w:tc>
      </w:tr>
      <w:tr w:rsidR="002719ED" w:rsidRPr="0022514C" w14:paraId="763B9325" w14:textId="77777777" w:rsidTr="00647F4F">
        <w:tc>
          <w:tcPr>
            <w:tcW w:w="988" w:type="dxa"/>
            <w:shd w:val="clear" w:color="auto" w:fill="FBE4D5" w:themeFill="accent2" w:themeFillTint="33"/>
          </w:tcPr>
          <w:p w14:paraId="24CCF518" w14:textId="0C185032" w:rsidR="002719ED" w:rsidRPr="0022514C" w:rsidRDefault="002719ED" w:rsidP="0060479A">
            <w:pPr>
              <w:rPr>
                <w:sz w:val="24"/>
                <w:szCs w:val="24"/>
                <w:lang w:val="en-GB"/>
              </w:rPr>
            </w:pPr>
            <w:r w:rsidRPr="0022514C">
              <w:rPr>
                <w:sz w:val="24"/>
                <w:szCs w:val="24"/>
                <w:lang w:val="en-GB"/>
              </w:rPr>
              <w:t>4</w:t>
            </w:r>
          </w:p>
        </w:tc>
        <w:tc>
          <w:tcPr>
            <w:tcW w:w="1134" w:type="dxa"/>
            <w:shd w:val="clear" w:color="auto" w:fill="FBE4D5" w:themeFill="accent2" w:themeFillTint="33"/>
          </w:tcPr>
          <w:p w14:paraId="761CAD55" w14:textId="7F70C89C" w:rsidR="002719ED" w:rsidRPr="0022514C" w:rsidRDefault="002719ED" w:rsidP="0060479A">
            <w:pPr>
              <w:rPr>
                <w:sz w:val="24"/>
                <w:szCs w:val="24"/>
                <w:lang w:val="en-GB"/>
              </w:rPr>
            </w:pPr>
            <w:r w:rsidRPr="0022514C">
              <w:rPr>
                <w:sz w:val="24"/>
                <w:szCs w:val="24"/>
                <w:lang w:val="en-GB"/>
              </w:rPr>
              <w:t>D4</w:t>
            </w:r>
          </w:p>
        </w:tc>
        <w:tc>
          <w:tcPr>
            <w:tcW w:w="1984" w:type="dxa"/>
            <w:shd w:val="clear" w:color="auto" w:fill="FBE4D5" w:themeFill="accent2" w:themeFillTint="33"/>
          </w:tcPr>
          <w:p w14:paraId="453284FF" w14:textId="77777777" w:rsidR="002719ED" w:rsidRPr="0022514C" w:rsidRDefault="002719ED" w:rsidP="0060479A">
            <w:pPr>
              <w:rPr>
                <w:sz w:val="24"/>
                <w:szCs w:val="24"/>
                <w:lang w:val="en-GB"/>
              </w:rPr>
            </w:pPr>
            <w:r w:rsidRPr="0022514C">
              <w:rPr>
                <w:sz w:val="24"/>
                <w:szCs w:val="24"/>
                <w:lang w:val="en-GB"/>
              </w:rPr>
              <w:t>80</w:t>
            </w:r>
          </w:p>
        </w:tc>
        <w:tc>
          <w:tcPr>
            <w:tcW w:w="1418" w:type="dxa"/>
            <w:shd w:val="clear" w:color="auto" w:fill="FBE4D5" w:themeFill="accent2" w:themeFillTint="33"/>
          </w:tcPr>
          <w:p w14:paraId="2F51752A" w14:textId="77777777" w:rsidR="002719ED" w:rsidRPr="0022514C" w:rsidRDefault="002719ED" w:rsidP="0060479A">
            <w:pPr>
              <w:rPr>
                <w:sz w:val="24"/>
                <w:szCs w:val="24"/>
                <w:lang w:val="en-GB"/>
              </w:rPr>
            </w:pPr>
            <w:r w:rsidRPr="0022514C">
              <w:rPr>
                <w:sz w:val="24"/>
                <w:szCs w:val="24"/>
                <w:lang w:val="en-GB"/>
              </w:rPr>
              <w:t>100</w:t>
            </w:r>
          </w:p>
        </w:tc>
        <w:tc>
          <w:tcPr>
            <w:tcW w:w="2126" w:type="dxa"/>
            <w:shd w:val="clear" w:color="auto" w:fill="FBE4D5" w:themeFill="accent2" w:themeFillTint="33"/>
          </w:tcPr>
          <w:p w14:paraId="63088DAB" w14:textId="77777777" w:rsidR="002719ED" w:rsidRPr="0022514C" w:rsidRDefault="002719ED" w:rsidP="0060479A">
            <w:pPr>
              <w:rPr>
                <w:sz w:val="24"/>
                <w:szCs w:val="24"/>
                <w:lang w:val="en-GB"/>
              </w:rPr>
            </w:pPr>
            <w:r w:rsidRPr="0022514C">
              <w:rPr>
                <w:sz w:val="24"/>
                <w:szCs w:val="24"/>
                <w:lang w:val="en-GB"/>
              </w:rPr>
              <w:t>AC/M/W</w:t>
            </w:r>
          </w:p>
        </w:tc>
        <w:tc>
          <w:tcPr>
            <w:tcW w:w="1843" w:type="dxa"/>
            <w:shd w:val="clear" w:color="auto" w:fill="FBE4D5" w:themeFill="accent2" w:themeFillTint="33"/>
          </w:tcPr>
          <w:p w14:paraId="5A2FC8EA" w14:textId="77777777" w:rsidR="002719ED" w:rsidRPr="0022514C" w:rsidRDefault="002719ED" w:rsidP="0060479A">
            <w:pPr>
              <w:rPr>
                <w:sz w:val="24"/>
                <w:szCs w:val="24"/>
                <w:lang w:val="en-GB"/>
              </w:rPr>
            </w:pPr>
            <w:r w:rsidRPr="0022514C">
              <w:rPr>
                <w:sz w:val="24"/>
                <w:szCs w:val="24"/>
                <w:lang w:val="en-GB"/>
              </w:rPr>
              <w:t>Main Building</w:t>
            </w:r>
          </w:p>
        </w:tc>
      </w:tr>
      <w:tr w:rsidR="002719ED" w:rsidRPr="0022514C" w14:paraId="47F5D39A" w14:textId="77777777" w:rsidTr="00647F4F">
        <w:tc>
          <w:tcPr>
            <w:tcW w:w="988" w:type="dxa"/>
            <w:shd w:val="clear" w:color="auto" w:fill="FBE4D5" w:themeFill="accent2" w:themeFillTint="33"/>
          </w:tcPr>
          <w:p w14:paraId="60E3917C" w14:textId="23EEB8D6" w:rsidR="002719ED" w:rsidRPr="0022514C" w:rsidRDefault="002719ED" w:rsidP="0060479A">
            <w:pPr>
              <w:rPr>
                <w:sz w:val="24"/>
                <w:szCs w:val="24"/>
                <w:lang w:val="en-GB"/>
              </w:rPr>
            </w:pPr>
            <w:r w:rsidRPr="0022514C">
              <w:rPr>
                <w:sz w:val="24"/>
                <w:szCs w:val="24"/>
                <w:lang w:val="en-GB"/>
              </w:rPr>
              <w:t>5</w:t>
            </w:r>
          </w:p>
        </w:tc>
        <w:tc>
          <w:tcPr>
            <w:tcW w:w="1134" w:type="dxa"/>
            <w:shd w:val="clear" w:color="auto" w:fill="FBE4D5" w:themeFill="accent2" w:themeFillTint="33"/>
          </w:tcPr>
          <w:p w14:paraId="6688DFFC" w14:textId="65E36D43" w:rsidR="002719ED" w:rsidRPr="0022514C" w:rsidRDefault="002719ED" w:rsidP="0060479A">
            <w:pPr>
              <w:rPr>
                <w:sz w:val="24"/>
                <w:szCs w:val="24"/>
                <w:lang w:val="en-GB"/>
              </w:rPr>
            </w:pPr>
            <w:r w:rsidRPr="0022514C">
              <w:rPr>
                <w:sz w:val="24"/>
                <w:szCs w:val="24"/>
                <w:lang w:val="en-GB"/>
              </w:rPr>
              <w:t>D5</w:t>
            </w:r>
          </w:p>
        </w:tc>
        <w:tc>
          <w:tcPr>
            <w:tcW w:w="1984" w:type="dxa"/>
            <w:shd w:val="clear" w:color="auto" w:fill="FBE4D5" w:themeFill="accent2" w:themeFillTint="33"/>
          </w:tcPr>
          <w:p w14:paraId="2C05B5F7" w14:textId="77777777" w:rsidR="002719ED" w:rsidRPr="0022514C" w:rsidRDefault="002719ED" w:rsidP="0060479A">
            <w:pPr>
              <w:rPr>
                <w:sz w:val="24"/>
                <w:szCs w:val="24"/>
                <w:lang w:val="en-GB"/>
              </w:rPr>
            </w:pPr>
            <w:r w:rsidRPr="0022514C">
              <w:rPr>
                <w:sz w:val="24"/>
                <w:szCs w:val="24"/>
                <w:lang w:val="en-GB"/>
              </w:rPr>
              <w:t>60</w:t>
            </w:r>
          </w:p>
        </w:tc>
        <w:tc>
          <w:tcPr>
            <w:tcW w:w="1418" w:type="dxa"/>
            <w:shd w:val="clear" w:color="auto" w:fill="FBE4D5" w:themeFill="accent2" w:themeFillTint="33"/>
          </w:tcPr>
          <w:p w14:paraId="35BCB21E" w14:textId="77777777" w:rsidR="002719ED" w:rsidRPr="0022514C" w:rsidRDefault="002719ED" w:rsidP="0060479A">
            <w:pPr>
              <w:rPr>
                <w:sz w:val="24"/>
                <w:szCs w:val="24"/>
                <w:lang w:val="en-GB"/>
              </w:rPr>
            </w:pPr>
            <w:r w:rsidRPr="0022514C">
              <w:rPr>
                <w:sz w:val="24"/>
                <w:szCs w:val="24"/>
                <w:lang w:val="en-GB"/>
              </w:rPr>
              <w:t>80</w:t>
            </w:r>
          </w:p>
        </w:tc>
        <w:tc>
          <w:tcPr>
            <w:tcW w:w="2126" w:type="dxa"/>
            <w:shd w:val="clear" w:color="auto" w:fill="FBE4D5" w:themeFill="accent2" w:themeFillTint="33"/>
          </w:tcPr>
          <w:p w14:paraId="2309F002" w14:textId="77777777" w:rsidR="002719ED" w:rsidRPr="0022514C" w:rsidRDefault="002719ED" w:rsidP="0060479A">
            <w:pPr>
              <w:rPr>
                <w:sz w:val="24"/>
                <w:szCs w:val="24"/>
                <w:lang w:val="en-GB"/>
              </w:rPr>
            </w:pPr>
            <w:r w:rsidRPr="0022514C">
              <w:rPr>
                <w:sz w:val="24"/>
                <w:szCs w:val="24"/>
                <w:lang w:val="en-GB"/>
              </w:rPr>
              <w:t>AC/WA/M/W</w:t>
            </w:r>
          </w:p>
        </w:tc>
        <w:tc>
          <w:tcPr>
            <w:tcW w:w="1843" w:type="dxa"/>
            <w:shd w:val="clear" w:color="auto" w:fill="FBE4D5" w:themeFill="accent2" w:themeFillTint="33"/>
          </w:tcPr>
          <w:p w14:paraId="4F493EAA" w14:textId="77777777" w:rsidR="002719ED" w:rsidRPr="0022514C" w:rsidRDefault="002719ED" w:rsidP="0060479A">
            <w:pPr>
              <w:rPr>
                <w:sz w:val="24"/>
                <w:szCs w:val="24"/>
                <w:lang w:val="en-GB"/>
              </w:rPr>
            </w:pPr>
            <w:r w:rsidRPr="0022514C">
              <w:rPr>
                <w:sz w:val="24"/>
                <w:szCs w:val="24"/>
                <w:lang w:val="en-GB"/>
              </w:rPr>
              <w:t>Main Building</w:t>
            </w:r>
          </w:p>
        </w:tc>
      </w:tr>
      <w:tr w:rsidR="002719ED" w:rsidRPr="0022514C" w14:paraId="77DB341B" w14:textId="77777777" w:rsidTr="00647F4F">
        <w:tc>
          <w:tcPr>
            <w:tcW w:w="988" w:type="dxa"/>
            <w:shd w:val="clear" w:color="auto" w:fill="FBE4D5" w:themeFill="accent2" w:themeFillTint="33"/>
          </w:tcPr>
          <w:p w14:paraId="63B8E45C" w14:textId="002283D4" w:rsidR="002719ED" w:rsidRPr="0022514C" w:rsidRDefault="002719ED" w:rsidP="0060479A">
            <w:pPr>
              <w:rPr>
                <w:sz w:val="24"/>
                <w:szCs w:val="24"/>
                <w:lang w:val="en-GB"/>
              </w:rPr>
            </w:pPr>
            <w:r w:rsidRPr="0022514C">
              <w:rPr>
                <w:sz w:val="24"/>
                <w:szCs w:val="24"/>
                <w:lang w:val="en-GB"/>
              </w:rPr>
              <w:t>6</w:t>
            </w:r>
          </w:p>
        </w:tc>
        <w:tc>
          <w:tcPr>
            <w:tcW w:w="1134" w:type="dxa"/>
            <w:shd w:val="clear" w:color="auto" w:fill="FBE4D5" w:themeFill="accent2" w:themeFillTint="33"/>
          </w:tcPr>
          <w:p w14:paraId="3CC39E9A" w14:textId="15511C57" w:rsidR="002719ED" w:rsidRPr="0022514C" w:rsidRDefault="002719ED" w:rsidP="0060479A">
            <w:pPr>
              <w:rPr>
                <w:sz w:val="24"/>
                <w:szCs w:val="24"/>
                <w:lang w:val="en-GB"/>
              </w:rPr>
            </w:pPr>
            <w:r w:rsidRPr="0022514C">
              <w:rPr>
                <w:sz w:val="24"/>
                <w:szCs w:val="24"/>
                <w:lang w:val="en-GB"/>
              </w:rPr>
              <w:t>D6</w:t>
            </w:r>
          </w:p>
        </w:tc>
        <w:tc>
          <w:tcPr>
            <w:tcW w:w="1984" w:type="dxa"/>
            <w:shd w:val="clear" w:color="auto" w:fill="FBE4D5" w:themeFill="accent2" w:themeFillTint="33"/>
          </w:tcPr>
          <w:p w14:paraId="37A843C0" w14:textId="77777777" w:rsidR="002719ED" w:rsidRPr="0022514C" w:rsidRDefault="002719ED" w:rsidP="0060479A">
            <w:pPr>
              <w:rPr>
                <w:sz w:val="24"/>
                <w:szCs w:val="24"/>
                <w:lang w:val="en-GB"/>
              </w:rPr>
            </w:pPr>
            <w:r w:rsidRPr="0022514C">
              <w:rPr>
                <w:sz w:val="24"/>
                <w:szCs w:val="24"/>
                <w:lang w:val="en-GB"/>
              </w:rPr>
              <w:t>60</w:t>
            </w:r>
          </w:p>
        </w:tc>
        <w:tc>
          <w:tcPr>
            <w:tcW w:w="1418" w:type="dxa"/>
            <w:shd w:val="clear" w:color="auto" w:fill="FBE4D5" w:themeFill="accent2" w:themeFillTint="33"/>
          </w:tcPr>
          <w:p w14:paraId="0FF43617" w14:textId="77777777" w:rsidR="002719ED" w:rsidRPr="0022514C" w:rsidRDefault="002719ED" w:rsidP="0060479A">
            <w:pPr>
              <w:rPr>
                <w:sz w:val="24"/>
                <w:szCs w:val="24"/>
                <w:lang w:val="en-GB"/>
              </w:rPr>
            </w:pPr>
            <w:r w:rsidRPr="0022514C">
              <w:rPr>
                <w:sz w:val="24"/>
                <w:szCs w:val="24"/>
                <w:lang w:val="en-GB"/>
              </w:rPr>
              <w:t>80</w:t>
            </w:r>
          </w:p>
        </w:tc>
        <w:tc>
          <w:tcPr>
            <w:tcW w:w="2126" w:type="dxa"/>
            <w:shd w:val="clear" w:color="auto" w:fill="FBE4D5" w:themeFill="accent2" w:themeFillTint="33"/>
          </w:tcPr>
          <w:p w14:paraId="26CBDB23" w14:textId="77777777" w:rsidR="002719ED" w:rsidRPr="0022514C" w:rsidRDefault="002719ED" w:rsidP="0060479A">
            <w:pPr>
              <w:rPr>
                <w:sz w:val="24"/>
                <w:szCs w:val="24"/>
                <w:lang w:val="en-GB"/>
              </w:rPr>
            </w:pPr>
            <w:r w:rsidRPr="0022514C">
              <w:rPr>
                <w:sz w:val="24"/>
                <w:szCs w:val="24"/>
                <w:lang w:val="en-GB"/>
              </w:rPr>
              <w:t>AC/WA/M/W</w:t>
            </w:r>
          </w:p>
        </w:tc>
        <w:tc>
          <w:tcPr>
            <w:tcW w:w="1843" w:type="dxa"/>
            <w:shd w:val="clear" w:color="auto" w:fill="FBE4D5" w:themeFill="accent2" w:themeFillTint="33"/>
          </w:tcPr>
          <w:p w14:paraId="75A28BD4" w14:textId="77777777" w:rsidR="002719ED" w:rsidRPr="0022514C" w:rsidRDefault="002719ED" w:rsidP="0060479A">
            <w:pPr>
              <w:rPr>
                <w:sz w:val="24"/>
                <w:szCs w:val="24"/>
                <w:lang w:val="en-GB"/>
              </w:rPr>
            </w:pPr>
            <w:r w:rsidRPr="0022514C">
              <w:rPr>
                <w:sz w:val="24"/>
                <w:szCs w:val="24"/>
                <w:lang w:val="en-GB"/>
              </w:rPr>
              <w:t>Main Building</w:t>
            </w:r>
          </w:p>
        </w:tc>
      </w:tr>
      <w:tr w:rsidR="00444005" w:rsidRPr="0022514C" w14:paraId="62752F89" w14:textId="77777777" w:rsidTr="00444005">
        <w:tc>
          <w:tcPr>
            <w:tcW w:w="988" w:type="dxa"/>
            <w:shd w:val="clear" w:color="auto" w:fill="FBE4D5" w:themeFill="accent2" w:themeFillTint="33"/>
          </w:tcPr>
          <w:p w14:paraId="74800F59" w14:textId="351750AF" w:rsidR="00444005" w:rsidRPr="0022514C" w:rsidRDefault="00444005" w:rsidP="00444005">
            <w:pPr>
              <w:rPr>
                <w:sz w:val="24"/>
                <w:szCs w:val="24"/>
                <w:lang w:val="en-GB"/>
              </w:rPr>
            </w:pPr>
            <w:r w:rsidRPr="0022514C">
              <w:rPr>
                <w:sz w:val="24"/>
                <w:szCs w:val="24"/>
                <w:lang w:val="en-GB"/>
              </w:rPr>
              <w:t>7</w:t>
            </w:r>
          </w:p>
        </w:tc>
        <w:tc>
          <w:tcPr>
            <w:tcW w:w="1134" w:type="dxa"/>
            <w:shd w:val="clear" w:color="auto" w:fill="FBE4D5" w:themeFill="accent2" w:themeFillTint="33"/>
          </w:tcPr>
          <w:p w14:paraId="6FD9C57C" w14:textId="3136FE7B" w:rsidR="00444005" w:rsidRPr="0022514C" w:rsidRDefault="00444005" w:rsidP="00444005">
            <w:pPr>
              <w:rPr>
                <w:sz w:val="24"/>
                <w:szCs w:val="24"/>
                <w:lang w:val="en-GB"/>
              </w:rPr>
            </w:pPr>
            <w:r w:rsidRPr="0022514C">
              <w:rPr>
                <w:sz w:val="24"/>
                <w:szCs w:val="24"/>
                <w:lang w:val="en-GB"/>
              </w:rPr>
              <w:t>D7</w:t>
            </w:r>
          </w:p>
        </w:tc>
        <w:tc>
          <w:tcPr>
            <w:tcW w:w="1984" w:type="dxa"/>
            <w:shd w:val="clear" w:color="auto" w:fill="FBE4D5" w:themeFill="accent2" w:themeFillTint="33"/>
          </w:tcPr>
          <w:p w14:paraId="107A2581" w14:textId="25CD8070" w:rsidR="00444005" w:rsidRPr="0022514C" w:rsidRDefault="00444005" w:rsidP="00444005">
            <w:pPr>
              <w:rPr>
                <w:sz w:val="24"/>
                <w:szCs w:val="24"/>
                <w:lang w:val="en-GB"/>
              </w:rPr>
            </w:pPr>
            <w:r w:rsidRPr="0022514C">
              <w:rPr>
                <w:sz w:val="24"/>
                <w:szCs w:val="24"/>
                <w:lang w:val="en-GB"/>
              </w:rPr>
              <w:t>80</w:t>
            </w:r>
          </w:p>
        </w:tc>
        <w:tc>
          <w:tcPr>
            <w:tcW w:w="1418" w:type="dxa"/>
            <w:shd w:val="clear" w:color="auto" w:fill="FBE4D5" w:themeFill="accent2" w:themeFillTint="33"/>
          </w:tcPr>
          <w:p w14:paraId="38FD784A" w14:textId="57C514AA" w:rsidR="00444005" w:rsidRPr="0022514C" w:rsidRDefault="00444005" w:rsidP="00444005">
            <w:pPr>
              <w:rPr>
                <w:sz w:val="24"/>
                <w:szCs w:val="24"/>
                <w:lang w:val="en-GB"/>
              </w:rPr>
            </w:pPr>
            <w:r w:rsidRPr="0022514C">
              <w:rPr>
                <w:sz w:val="24"/>
                <w:szCs w:val="24"/>
                <w:lang w:val="en-GB"/>
              </w:rPr>
              <w:t>80</w:t>
            </w:r>
          </w:p>
        </w:tc>
        <w:tc>
          <w:tcPr>
            <w:tcW w:w="2126" w:type="dxa"/>
            <w:shd w:val="clear" w:color="auto" w:fill="FBE4D5" w:themeFill="accent2" w:themeFillTint="33"/>
          </w:tcPr>
          <w:p w14:paraId="6EFC9216" w14:textId="3EB69EA4" w:rsidR="00444005" w:rsidRPr="0022514C" w:rsidRDefault="00444005" w:rsidP="00444005">
            <w:pPr>
              <w:rPr>
                <w:sz w:val="24"/>
                <w:szCs w:val="24"/>
                <w:lang w:val="en-GB"/>
              </w:rPr>
            </w:pPr>
            <w:r w:rsidRPr="0022514C">
              <w:rPr>
                <w:sz w:val="24"/>
                <w:szCs w:val="24"/>
                <w:lang w:val="en-GB"/>
              </w:rPr>
              <w:t>AC/WA/M/W</w:t>
            </w:r>
          </w:p>
        </w:tc>
        <w:tc>
          <w:tcPr>
            <w:tcW w:w="1843" w:type="dxa"/>
            <w:shd w:val="clear" w:color="auto" w:fill="FBE4D5" w:themeFill="accent2" w:themeFillTint="33"/>
          </w:tcPr>
          <w:p w14:paraId="6A7D42B6" w14:textId="7EF0CE18" w:rsidR="00444005" w:rsidRPr="0022514C" w:rsidRDefault="00444005" w:rsidP="00444005">
            <w:pPr>
              <w:rPr>
                <w:sz w:val="24"/>
                <w:szCs w:val="24"/>
                <w:lang w:val="en-GB"/>
              </w:rPr>
            </w:pPr>
            <w:r w:rsidRPr="0022514C">
              <w:rPr>
                <w:sz w:val="24"/>
                <w:szCs w:val="24"/>
                <w:lang w:val="en-GB"/>
              </w:rPr>
              <w:t>Main Building</w:t>
            </w:r>
          </w:p>
        </w:tc>
      </w:tr>
      <w:tr w:rsidR="00444005" w:rsidRPr="0022514C" w14:paraId="61E9FFB0" w14:textId="77777777" w:rsidTr="00647F4F">
        <w:tc>
          <w:tcPr>
            <w:tcW w:w="988" w:type="dxa"/>
            <w:shd w:val="clear" w:color="auto" w:fill="FBE4D5" w:themeFill="accent2" w:themeFillTint="33"/>
          </w:tcPr>
          <w:p w14:paraId="739D0B98" w14:textId="67271249" w:rsidR="00444005" w:rsidRPr="0022514C" w:rsidRDefault="00444005" w:rsidP="00444005">
            <w:pPr>
              <w:rPr>
                <w:sz w:val="24"/>
                <w:szCs w:val="24"/>
                <w:lang w:val="en-GB"/>
              </w:rPr>
            </w:pPr>
            <w:r w:rsidRPr="0022514C">
              <w:rPr>
                <w:sz w:val="24"/>
                <w:szCs w:val="24"/>
                <w:lang w:val="en-GB"/>
              </w:rPr>
              <w:t>8</w:t>
            </w:r>
          </w:p>
        </w:tc>
        <w:tc>
          <w:tcPr>
            <w:tcW w:w="1134" w:type="dxa"/>
            <w:shd w:val="clear" w:color="auto" w:fill="FBE4D5" w:themeFill="accent2" w:themeFillTint="33"/>
          </w:tcPr>
          <w:p w14:paraId="5507AD43" w14:textId="0769743D" w:rsidR="00444005" w:rsidRPr="0022514C" w:rsidRDefault="00444005" w:rsidP="00444005">
            <w:pPr>
              <w:rPr>
                <w:sz w:val="24"/>
                <w:szCs w:val="24"/>
                <w:lang w:val="en-GB"/>
              </w:rPr>
            </w:pPr>
            <w:r w:rsidRPr="0022514C">
              <w:rPr>
                <w:sz w:val="24"/>
                <w:szCs w:val="24"/>
                <w:lang w:val="en-GB"/>
              </w:rPr>
              <w:t>C1</w:t>
            </w:r>
          </w:p>
        </w:tc>
        <w:tc>
          <w:tcPr>
            <w:tcW w:w="1984" w:type="dxa"/>
            <w:shd w:val="clear" w:color="auto" w:fill="FBE4D5" w:themeFill="accent2" w:themeFillTint="33"/>
          </w:tcPr>
          <w:p w14:paraId="228ED6BB" w14:textId="77777777" w:rsidR="00444005" w:rsidRPr="0022514C" w:rsidRDefault="00444005" w:rsidP="00444005">
            <w:pPr>
              <w:rPr>
                <w:sz w:val="24"/>
                <w:szCs w:val="24"/>
                <w:lang w:val="en-GB"/>
              </w:rPr>
            </w:pPr>
            <w:r w:rsidRPr="0022514C">
              <w:rPr>
                <w:sz w:val="24"/>
                <w:szCs w:val="24"/>
                <w:lang w:val="en-GB"/>
              </w:rPr>
              <w:t>24</w:t>
            </w:r>
          </w:p>
        </w:tc>
        <w:tc>
          <w:tcPr>
            <w:tcW w:w="1418" w:type="dxa"/>
            <w:shd w:val="clear" w:color="auto" w:fill="FBE4D5" w:themeFill="accent2" w:themeFillTint="33"/>
          </w:tcPr>
          <w:p w14:paraId="48AF18B5" w14:textId="77777777" w:rsidR="00444005" w:rsidRPr="0022514C" w:rsidRDefault="00444005" w:rsidP="00444005">
            <w:pPr>
              <w:rPr>
                <w:sz w:val="24"/>
                <w:szCs w:val="24"/>
                <w:lang w:val="en-GB"/>
              </w:rPr>
            </w:pPr>
            <w:r w:rsidRPr="0022514C">
              <w:rPr>
                <w:sz w:val="24"/>
                <w:szCs w:val="24"/>
                <w:lang w:val="en-GB"/>
              </w:rPr>
              <w:t>35</w:t>
            </w:r>
          </w:p>
        </w:tc>
        <w:tc>
          <w:tcPr>
            <w:tcW w:w="2126" w:type="dxa"/>
            <w:shd w:val="clear" w:color="auto" w:fill="FBE4D5" w:themeFill="accent2" w:themeFillTint="33"/>
          </w:tcPr>
          <w:p w14:paraId="0053B2A5" w14:textId="77777777" w:rsidR="00444005" w:rsidRPr="0022514C" w:rsidRDefault="00444005" w:rsidP="00444005">
            <w:pPr>
              <w:rPr>
                <w:sz w:val="24"/>
                <w:szCs w:val="24"/>
                <w:lang w:val="en-GB"/>
              </w:rPr>
            </w:pPr>
            <w:r w:rsidRPr="0022514C">
              <w:rPr>
                <w:sz w:val="24"/>
                <w:szCs w:val="24"/>
                <w:lang w:val="en-GB"/>
              </w:rPr>
              <w:t>M/W</w:t>
            </w:r>
          </w:p>
        </w:tc>
        <w:tc>
          <w:tcPr>
            <w:tcW w:w="1843" w:type="dxa"/>
            <w:shd w:val="clear" w:color="auto" w:fill="FBE4D5" w:themeFill="accent2" w:themeFillTint="33"/>
          </w:tcPr>
          <w:p w14:paraId="25F92415" w14:textId="77777777" w:rsidR="00444005" w:rsidRPr="0022514C" w:rsidRDefault="00444005" w:rsidP="00444005">
            <w:pPr>
              <w:rPr>
                <w:sz w:val="24"/>
                <w:szCs w:val="24"/>
                <w:lang w:val="en-GB"/>
              </w:rPr>
            </w:pPr>
            <w:r w:rsidRPr="0022514C">
              <w:rPr>
                <w:sz w:val="24"/>
                <w:szCs w:val="24"/>
                <w:lang w:val="en-GB"/>
              </w:rPr>
              <w:t>VTH</w:t>
            </w:r>
          </w:p>
        </w:tc>
      </w:tr>
      <w:tr w:rsidR="00444005" w:rsidRPr="0022514C" w14:paraId="798B9847" w14:textId="77777777" w:rsidTr="00647F4F">
        <w:tc>
          <w:tcPr>
            <w:tcW w:w="988" w:type="dxa"/>
            <w:shd w:val="clear" w:color="auto" w:fill="FBE4D5" w:themeFill="accent2" w:themeFillTint="33"/>
          </w:tcPr>
          <w:p w14:paraId="301091A4" w14:textId="3C775F97" w:rsidR="00444005" w:rsidRPr="0022514C" w:rsidRDefault="00444005" w:rsidP="00444005">
            <w:pPr>
              <w:rPr>
                <w:sz w:val="24"/>
                <w:szCs w:val="24"/>
                <w:lang w:val="en-GB"/>
              </w:rPr>
            </w:pPr>
            <w:r w:rsidRPr="0022514C">
              <w:rPr>
                <w:sz w:val="24"/>
                <w:szCs w:val="24"/>
                <w:lang w:val="en-GB"/>
              </w:rPr>
              <w:t>9</w:t>
            </w:r>
          </w:p>
        </w:tc>
        <w:tc>
          <w:tcPr>
            <w:tcW w:w="1134" w:type="dxa"/>
            <w:shd w:val="clear" w:color="auto" w:fill="FBE4D5" w:themeFill="accent2" w:themeFillTint="33"/>
          </w:tcPr>
          <w:p w14:paraId="6902E4CB" w14:textId="6AD2B257" w:rsidR="00444005" w:rsidRPr="0022514C" w:rsidRDefault="00444005" w:rsidP="00444005">
            <w:pPr>
              <w:rPr>
                <w:sz w:val="24"/>
                <w:szCs w:val="24"/>
                <w:lang w:val="en-GB"/>
              </w:rPr>
            </w:pPr>
            <w:r w:rsidRPr="0022514C">
              <w:rPr>
                <w:sz w:val="24"/>
                <w:szCs w:val="24"/>
                <w:lang w:val="en-GB"/>
              </w:rPr>
              <w:t>C2</w:t>
            </w:r>
          </w:p>
        </w:tc>
        <w:tc>
          <w:tcPr>
            <w:tcW w:w="1984" w:type="dxa"/>
            <w:shd w:val="clear" w:color="auto" w:fill="FBE4D5" w:themeFill="accent2" w:themeFillTint="33"/>
          </w:tcPr>
          <w:p w14:paraId="2F102221" w14:textId="77777777" w:rsidR="00444005" w:rsidRPr="0022514C" w:rsidRDefault="00444005" w:rsidP="00444005">
            <w:pPr>
              <w:rPr>
                <w:sz w:val="24"/>
                <w:szCs w:val="24"/>
                <w:lang w:val="en-GB"/>
              </w:rPr>
            </w:pPr>
            <w:r w:rsidRPr="0022514C">
              <w:rPr>
                <w:sz w:val="24"/>
                <w:szCs w:val="24"/>
                <w:lang w:val="en-GB"/>
              </w:rPr>
              <w:t>40</w:t>
            </w:r>
          </w:p>
        </w:tc>
        <w:tc>
          <w:tcPr>
            <w:tcW w:w="1418" w:type="dxa"/>
            <w:shd w:val="clear" w:color="auto" w:fill="FBE4D5" w:themeFill="accent2" w:themeFillTint="33"/>
          </w:tcPr>
          <w:p w14:paraId="4CA1892F" w14:textId="77777777" w:rsidR="00444005" w:rsidRPr="0022514C" w:rsidRDefault="00444005" w:rsidP="00444005">
            <w:pPr>
              <w:rPr>
                <w:sz w:val="24"/>
                <w:szCs w:val="24"/>
                <w:lang w:val="en-GB"/>
              </w:rPr>
            </w:pPr>
            <w:r w:rsidRPr="0022514C">
              <w:rPr>
                <w:sz w:val="24"/>
                <w:szCs w:val="24"/>
                <w:lang w:val="en-GB"/>
              </w:rPr>
              <w:t>50</w:t>
            </w:r>
          </w:p>
        </w:tc>
        <w:tc>
          <w:tcPr>
            <w:tcW w:w="2126" w:type="dxa"/>
            <w:shd w:val="clear" w:color="auto" w:fill="FBE4D5" w:themeFill="accent2" w:themeFillTint="33"/>
          </w:tcPr>
          <w:p w14:paraId="6C18A2A5" w14:textId="77777777" w:rsidR="00444005" w:rsidRPr="0022514C" w:rsidRDefault="00444005" w:rsidP="00444005">
            <w:pPr>
              <w:rPr>
                <w:sz w:val="24"/>
                <w:szCs w:val="24"/>
                <w:lang w:val="en-GB"/>
              </w:rPr>
            </w:pPr>
            <w:r w:rsidRPr="0022514C">
              <w:rPr>
                <w:sz w:val="24"/>
                <w:szCs w:val="24"/>
                <w:lang w:val="en-GB"/>
              </w:rPr>
              <w:t>M/W</w:t>
            </w:r>
          </w:p>
        </w:tc>
        <w:tc>
          <w:tcPr>
            <w:tcW w:w="1843" w:type="dxa"/>
            <w:shd w:val="clear" w:color="auto" w:fill="FBE4D5" w:themeFill="accent2" w:themeFillTint="33"/>
          </w:tcPr>
          <w:p w14:paraId="0824743A" w14:textId="77777777" w:rsidR="00444005" w:rsidRPr="0022514C" w:rsidRDefault="00444005" w:rsidP="00444005">
            <w:pPr>
              <w:rPr>
                <w:sz w:val="24"/>
                <w:szCs w:val="24"/>
                <w:lang w:val="en-GB"/>
              </w:rPr>
            </w:pPr>
            <w:r w:rsidRPr="0022514C">
              <w:rPr>
                <w:sz w:val="24"/>
                <w:szCs w:val="24"/>
                <w:lang w:val="en-GB"/>
              </w:rPr>
              <w:t>VTH</w:t>
            </w:r>
          </w:p>
        </w:tc>
      </w:tr>
      <w:tr w:rsidR="00444005" w:rsidRPr="0022514C" w14:paraId="2D02461D" w14:textId="77777777" w:rsidTr="00647F4F">
        <w:tc>
          <w:tcPr>
            <w:tcW w:w="988" w:type="dxa"/>
            <w:shd w:val="clear" w:color="auto" w:fill="FBE4D5" w:themeFill="accent2" w:themeFillTint="33"/>
          </w:tcPr>
          <w:p w14:paraId="2CB8CF22" w14:textId="0E10B209" w:rsidR="00444005" w:rsidRPr="0022514C" w:rsidRDefault="00444005" w:rsidP="00444005">
            <w:pPr>
              <w:rPr>
                <w:sz w:val="24"/>
                <w:szCs w:val="24"/>
                <w:lang w:val="en-GB"/>
              </w:rPr>
            </w:pPr>
            <w:r w:rsidRPr="0022514C">
              <w:rPr>
                <w:sz w:val="24"/>
                <w:szCs w:val="24"/>
                <w:lang w:val="en-GB"/>
              </w:rPr>
              <w:t>10</w:t>
            </w:r>
          </w:p>
        </w:tc>
        <w:tc>
          <w:tcPr>
            <w:tcW w:w="1134" w:type="dxa"/>
            <w:shd w:val="clear" w:color="auto" w:fill="FBE4D5" w:themeFill="accent2" w:themeFillTint="33"/>
          </w:tcPr>
          <w:p w14:paraId="7B5DD95F" w14:textId="06B018EC" w:rsidR="00444005" w:rsidRPr="0022514C" w:rsidRDefault="00444005" w:rsidP="00444005">
            <w:pPr>
              <w:rPr>
                <w:sz w:val="24"/>
                <w:szCs w:val="24"/>
                <w:lang w:val="en-GB"/>
              </w:rPr>
            </w:pPr>
            <w:r w:rsidRPr="0022514C">
              <w:rPr>
                <w:sz w:val="24"/>
                <w:szCs w:val="24"/>
                <w:lang w:val="en-GB"/>
              </w:rPr>
              <w:t>CH</w:t>
            </w:r>
          </w:p>
        </w:tc>
        <w:tc>
          <w:tcPr>
            <w:tcW w:w="1984" w:type="dxa"/>
            <w:shd w:val="clear" w:color="auto" w:fill="FBE4D5" w:themeFill="accent2" w:themeFillTint="33"/>
          </w:tcPr>
          <w:p w14:paraId="5A68FBD5" w14:textId="77777777" w:rsidR="00444005" w:rsidRPr="0022514C" w:rsidRDefault="00444005" w:rsidP="00444005">
            <w:pPr>
              <w:rPr>
                <w:sz w:val="24"/>
                <w:szCs w:val="24"/>
                <w:lang w:val="en-GB"/>
              </w:rPr>
            </w:pPr>
            <w:r w:rsidRPr="0022514C">
              <w:rPr>
                <w:sz w:val="24"/>
                <w:szCs w:val="24"/>
                <w:lang w:val="en-GB"/>
              </w:rPr>
              <w:t>325</w:t>
            </w:r>
          </w:p>
        </w:tc>
        <w:tc>
          <w:tcPr>
            <w:tcW w:w="1418" w:type="dxa"/>
            <w:shd w:val="clear" w:color="auto" w:fill="FBE4D5" w:themeFill="accent2" w:themeFillTint="33"/>
          </w:tcPr>
          <w:p w14:paraId="66A2A85A" w14:textId="77777777" w:rsidR="00444005" w:rsidRPr="0022514C" w:rsidRDefault="00444005" w:rsidP="00444005">
            <w:pPr>
              <w:rPr>
                <w:sz w:val="24"/>
                <w:szCs w:val="24"/>
                <w:lang w:val="en-GB"/>
              </w:rPr>
            </w:pPr>
            <w:r w:rsidRPr="0022514C">
              <w:rPr>
                <w:sz w:val="24"/>
                <w:szCs w:val="24"/>
                <w:lang w:val="en-GB"/>
              </w:rPr>
              <w:t>600</w:t>
            </w:r>
          </w:p>
        </w:tc>
        <w:tc>
          <w:tcPr>
            <w:tcW w:w="2126" w:type="dxa"/>
            <w:shd w:val="clear" w:color="auto" w:fill="FBE4D5" w:themeFill="accent2" w:themeFillTint="33"/>
          </w:tcPr>
          <w:p w14:paraId="09217ADC" w14:textId="77777777" w:rsidR="00444005" w:rsidRPr="0022514C" w:rsidRDefault="00444005" w:rsidP="00444005">
            <w:pPr>
              <w:rPr>
                <w:sz w:val="24"/>
                <w:szCs w:val="24"/>
                <w:lang w:val="en-GB"/>
              </w:rPr>
            </w:pPr>
            <w:r w:rsidRPr="0022514C">
              <w:rPr>
                <w:sz w:val="24"/>
                <w:szCs w:val="24"/>
                <w:lang w:val="en-GB"/>
              </w:rPr>
              <w:t>AC/WA/M/W</w:t>
            </w:r>
          </w:p>
        </w:tc>
        <w:tc>
          <w:tcPr>
            <w:tcW w:w="1843" w:type="dxa"/>
            <w:shd w:val="clear" w:color="auto" w:fill="FBE4D5" w:themeFill="accent2" w:themeFillTint="33"/>
          </w:tcPr>
          <w:p w14:paraId="64730E8E" w14:textId="77777777" w:rsidR="00444005" w:rsidRPr="0022514C" w:rsidRDefault="00444005" w:rsidP="00444005">
            <w:pPr>
              <w:rPr>
                <w:sz w:val="24"/>
                <w:szCs w:val="24"/>
                <w:lang w:val="en-GB"/>
              </w:rPr>
            </w:pPr>
            <w:r w:rsidRPr="0022514C">
              <w:rPr>
                <w:sz w:val="24"/>
                <w:szCs w:val="24"/>
                <w:lang w:val="en-GB"/>
              </w:rPr>
              <w:t>Main Building</w:t>
            </w:r>
          </w:p>
        </w:tc>
      </w:tr>
      <w:tr w:rsidR="00444005" w:rsidRPr="0022514C" w14:paraId="5DB9C159" w14:textId="77777777" w:rsidTr="00647F4F">
        <w:tc>
          <w:tcPr>
            <w:tcW w:w="988" w:type="dxa"/>
            <w:shd w:val="clear" w:color="auto" w:fill="FBE4D5" w:themeFill="accent2" w:themeFillTint="33"/>
          </w:tcPr>
          <w:p w14:paraId="147C13A3" w14:textId="74047011" w:rsidR="00444005" w:rsidRPr="0022514C" w:rsidRDefault="00444005" w:rsidP="00444005">
            <w:pPr>
              <w:rPr>
                <w:sz w:val="24"/>
                <w:szCs w:val="24"/>
                <w:lang w:val="en-GB"/>
              </w:rPr>
            </w:pPr>
            <w:r w:rsidRPr="0022514C">
              <w:rPr>
                <w:sz w:val="24"/>
                <w:szCs w:val="24"/>
                <w:lang w:val="en-GB"/>
              </w:rPr>
              <w:t>11</w:t>
            </w:r>
          </w:p>
        </w:tc>
        <w:tc>
          <w:tcPr>
            <w:tcW w:w="1134" w:type="dxa"/>
            <w:shd w:val="clear" w:color="auto" w:fill="FBE4D5" w:themeFill="accent2" w:themeFillTint="33"/>
          </w:tcPr>
          <w:p w14:paraId="4B4888EC" w14:textId="48EF0412" w:rsidR="00444005" w:rsidRPr="0022514C" w:rsidRDefault="00444005" w:rsidP="00444005">
            <w:pPr>
              <w:rPr>
                <w:sz w:val="24"/>
                <w:szCs w:val="24"/>
                <w:lang w:val="en-GB"/>
              </w:rPr>
            </w:pPr>
            <w:r w:rsidRPr="0022514C">
              <w:rPr>
                <w:sz w:val="24"/>
                <w:szCs w:val="24"/>
                <w:lang w:val="en-GB"/>
              </w:rPr>
              <w:t>TFCR</w:t>
            </w:r>
          </w:p>
        </w:tc>
        <w:tc>
          <w:tcPr>
            <w:tcW w:w="1984" w:type="dxa"/>
            <w:shd w:val="clear" w:color="auto" w:fill="FBE4D5" w:themeFill="accent2" w:themeFillTint="33"/>
          </w:tcPr>
          <w:p w14:paraId="38B99D07" w14:textId="77777777" w:rsidR="00444005" w:rsidRPr="0022514C" w:rsidRDefault="00444005" w:rsidP="00444005">
            <w:pPr>
              <w:rPr>
                <w:sz w:val="24"/>
                <w:szCs w:val="24"/>
                <w:lang w:val="en-GB"/>
              </w:rPr>
            </w:pPr>
            <w:r w:rsidRPr="0022514C">
              <w:rPr>
                <w:sz w:val="24"/>
                <w:szCs w:val="24"/>
                <w:lang w:val="en-GB"/>
              </w:rPr>
              <w:t>60</w:t>
            </w:r>
          </w:p>
        </w:tc>
        <w:tc>
          <w:tcPr>
            <w:tcW w:w="1418" w:type="dxa"/>
            <w:shd w:val="clear" w:color="auto" w:fill="FBE4D5" w:themeFill="accent2" w:themeFillTint="33"/>
          </w:tcPr>
          <w:p w14:paraId="32B54E03" w14:textId="77777777" w:rsidR="00444005" w:rsidRPr="0022514C" w:rsidRDefault="00444005" w:rsidP="00444005">
            <w:pPr>
              <w:rPr>
                <w:sz w:val="24"/>
                <w:szCs w:val="24"/>
                <w:lang w:val="en-GB"/>
              </w:rPr>
            </w:pPr>
            <w:r w:rsidRPr="0022514C">
              <w:rPr>
                <w:sz w:val="24"/>
                <w:szCs w:val="24"/>
                <w:lang w:val="en-GB"/>
              </w:rPr>
              <w:t>80</w:t>
            </w:r>
          </w:p>
        </w:tc>
        <w:tc>
          <w:tcPr>
            <w:tcW w:w="2126" w:type="dxa"/>
            <w:shd w:val="clear" w:color="auto" w:fill="FBE4D5" w:themeFill="accent2" w:themeFillTint="33"/>
          </w:tcPr>
          <w:p w14:paraId="707E8A93" w14:textId="77777777" w:rsidR="00444005" w:rsidRPr="0022514C" w:rsidRDefault="00444005" w:rsidP="00444005">
            <w:pPr>
              <w:rPr>
                <w:sz w:val="24"/>
                <w:szCs w:val="24"/>
                <w:lang w:val="en-GB"/>
              </w:rPr>
            </w:pPr>
            <w:r w:rsidRPr="0022514C">
              <w:rPr>
                <w:sz w:val="24"/>
                <w:szCs w:val="24"/>
                <w:lang w:val="en-GB"/>
              </w:rPr>
              <w:t>AC/WA/M/W</w:t>
            </w:r>
          </w:p>
        </w:tc>
        <w:tc>
          <w:tcPr>
            <w:tcW w:w="1843" w:type="dxa"/>
            <w:shd w:val="clear" w:color="auto" w:fill="FBE4D5" w:themeFill="accent2" w:themeFillTint="33"/>
          </w:tcPr>
          <w:p w14:paraId="4197202A" w14:textId="2525EE4B" w:rsidR="00444005" w:rsidRPr="0022514C" w:rsidRDefault="00444005" w:rsidP="00444005">
            <w:pPr>
              <w:rPr>
                <w:sz w:val="24"/>
                <w:szCs w:val="24"/>
                <w:lang w:val="en-GB"/>
              </w:rPr>
            </w:pPr>
            <w:r w:rsidRPr="0022514C">
              <w:rPr>
                <w:sz w:val="24"/>
                <w:szCs w:val="24"/>
                <w:lang w:val="en-GB"/>
              </w:rPr>
              <w:t>VTF</w:t>
            </w:r>
          </w:p>
        </w:tc>
      </w:tr>
      <w:tr w:rsidR="00444005" w:rsidRPr="0022514C" w14:paraId="4270494D" w14:textId="77777777" w:rsidTr="00647F4F">
        <w:tc>
          <w:tcPr>
            <w:tcW w:w="988" w:type="dxa"/>
            <w:shd w:val="clear" w:color="auto" w:fill="FBE4D5" w:themeFill="accent2" w:themeFillTint="33"/>
          </w:tcPr>
          <w:p w14:paraId="5987C3EF" w14:textId="4605EFCA" w:rsidR="00444005" w:rsidRPr="0022514C" w:rsidRDefault="00444005" w:rsidP="00444005">
            <w:pPr>
              <w:rPr>
                <w:sz w:val="24"/>
                <w:szCs w:val="24"/>
                <w:lang w:val="en-GB"/>
              </w:rPr>
            </w:pPr>
            <w:r w:rsidRPr="0022514C">
              <w:rPr>
                <w:sz w:val="24"/>
                <w:szCs w:val="24"/>
                <w:lang w:val="en-GB"/>
              </w:rPr>
              <w:t>12</w:t>
            </w:r>
          </w:p>
        </w:tc>
        <w:tc>
          <w:tcPr>
            <w:tcW w:w="1134" w:type="dxa"/>
            <w:shd w:val="clear" w:color="auto" w:fill="FBE4D5" w:themeFill="accent2" w:themeFillTint="33"/>
          </w:tcPr>
          <w:p w14:paraId="3A3B6839" w14:textId="770A19AC" w:rsidR="00444005" w:rsidRPr="0022514C" w:rsidRDefault="00444005" w:rsidP="00444005">
            <w:pPr>
              <w:rPr>
                <w:sz w:val="24"/>
                <w:szCs w:val="24"/>
                <w:lang w:val="en-GB"/>
              </w:rPr>
            </w:pPr>
            <w:r w:rsidRPr="0022514C">
              <w:rPr>
                <w:sz w:val="24"/>
                <w:szCs w:val="24"/>
                <w:lang w:val="en-GB"/>
              </w:rPr>
              <w:t>TFR1</w:t>
            </w:r>
          </w:p>
        </w:tc>
        <w:tc>
          <w:tcPr>
            <w:tcW w:w="1984" w:type="dxa"/>
            <w:shd w:val="clear" w:color="auto" w:fill="FBE4D5" w:themeFill="accent2" w:themeFillTint="33"/>
          </w:tcPr>
          <w:p w14:paraId="141A13F9" w14:textId="77777777" w:rsidR="00444005" w:rsidRPr="0022514C" w:rsidRDefault="00444005" w:rsidP="00444005">
            <w:pPr>
              <w:rPr>
                <w:sz w:val="24"/>
                <w:szCs w:val="24"/>
                <w:lang w:val="en-GB"/>
              </w:rPr>
            </w:pPr>
            <w:r w:rsidRPr="0022514C">
              <w:rPr>
                <w:sz w:val="24"/>
                <w:szCs w:val="24"/>
                <w:lang w:val="en-GB"/>
              </w:rPr>
              <w:t>15</w:t>
            </w:r>
          </w:p>
        </w:tc>
        <w:tc>
          <w:tcPr>
            <w:tcW w:w="1418" w:type="dxa"/>
            <w:shd w:val="clear" w:color="auto" w:fill="FBE4D5" w:themeFill="accent2" w:themeFillTint="33"/>
          </w:tcPr>
          <w:p w14:paraId="1F8136A9" w14:textId="77777777" w:rsidR="00444005" w:rsidRPr="0022514C" w:rsidRDefault="00444005" w:rsidP="00444005">
            <w:pPr>
              <w:rPr>
                <w:sz w:val="24"/>
                <w:szCs w:val="24"/>
                <w:lang w:val="en-GB"/>
              </w:rPr>
            </w:pPr>
            <w:r w:rsidRPr="0022514C">
              <w:rPr>
                <w:sz w:val="24"/>
                <w:szCs w:val="24"/>
                <w:lang w:val="en-GB"/>
              </w:rPr>
              <w:t>20</w:t>
            </w:r>
          </w:p>
        </w:tc>
        <w:tc>
          <w:tcPr>
            <w:tcW w:w="2126" w:type="dxa"/>
            <w:shd w:val="clear" w:color="auto" w:fill="FBE4D5" w:themeFill="accent2" w:themeFillTint="33"/>
          </w:tcPr>
          <w:p w14:paraId="3B1AB7D4" w14:textId="76D6BF74" w:rsidR="00444005" w:rsidRPr="0022514C" w:rsidRDefault="00444005" w:rsidP="00444005">
            <w:pPr>
              <w:rPr>
                <w:sz w:val="24"/>
                <w:szCs w:val="24"/>
                <w:lang w:val="en-GB"/>
              </w:rPr>
            </w:pPr>
            <w:r w:rsidRPr="0022514C">
              <w:rPr>
                <w:sz w:val="24"/>
                <w:szCs w:val="24"/>
                <w:lang w:val="en-GB"/>
              </w:rPr>
              <w:t>WA/W</w:t>
            </w:r>
          </w:p>
        </w:tc>
        <w:tc>
          <w:tcPr>
            <w:tcW w:w="1843" w:type="dxa"/>
            <w:shd w:val="clear" w:color="auto" w:fill="FBE4D5" w:themeFill="accent2" w:themeFillTint="33"/>
          </w:tcPr>
          <w:p w14:paraId="0B0B0FF8" w14:textId="59E925ED" w:rsidR="00444005" w:rsidRPr="0022514C" w:rsidRDefault="00444005" w:rsidP="00444005">
            <w:pPr>
              <w:rPr>
                <w:sz w:val="24"/>
                <w:szCs w:val="24"/>
                <w:lang w:val="en-GB"/>
              </w:rPr>
            </w:pPr>
            <w:r w:rsidRPr="0022514C">
              <w:rPr>
                <w:sz w:val="24"/>
                <w:szCs w:val="24"/>
                <w:lang w:val="en-GB"/>
              </w:rPr>
              <w:t>VTF</w:t>
            </w:r>
          </w:p>
        </w:tc>
      </w:tr>
      <w:tr w:rsidR="00444005" w:rsidRPr="0022514C" w14:paraId="301351D8" w14:textId="77777777" w:rsidTr="00647F4F">
        <w:tc>
          <w:tcPr>
            <w:tcW w:w="988" w:type="dxa"/>
            <w:shd w:val="clear" w:color="auto" w:fill="FBE4D5" w:themeFill="accent2" w:themeFillTint="33"/>
          </w:tcPr>
          <w:p w14:paraId="39D59A77" w14:textId="763B2AE7" w:rsidR="00444005" w:rsidRPr="0022514C" w:rsidRDefault="00444005" w:rsidP="00444005">
            <w:pPr>
              <w:rPr>
                <w:sz w:val="24"/>
                <w:szCs w:val="24"/>
                <w:lang w:val="en-GB"/>
              </w:rPr>
            </w:pPr>
            <w:r w:rsidRPr="0022514C">
              <w:rPr>
                <w:sz w:val="24"/>
                <w:szCs w:val="24"/>
                <w:lang w:val="en-GB"/>
              </w:rPr>
              <w:t>13</w:t>
            </w:r>
          </w:p>
        </w:tc>
        <w:tc>
          <w:tcPr>
            <w:tcW w:w="1134" w:type="dxa"/>
            <w:shd w:val="clear" w:color="auto" w:fill="FBE4D5" w:themeFill="accent2" w:themeFillTint="33"/>
          </w:tcPr>
          <w:p w14:paraId="68B8EF41" w14:textId="487489C1" w:rsidR="00444005" w:rsidRPr="0022514C" w:rsidRDefault="00444005" w:rsidP="00444005">
            <w:pPr>
              <w:rPr>
                <w:sz w:val="24"/>
                <w:szCs w:val="24"/>
                <w:lang w:val="en-GB"/>
              </w:rPr>
            </w:pPr>
            <w:r w:rsidRPr="0022514C">
              <w:rPr>
                <w:sz w:val="24"/>
                <w:szCs w:val="24"/>
                <w:lang w:val="en-GB"/>
              </w:rPr>
              <w:t>TFR2</w:t>
            </w:r>
          </w:p>
        </w:tc>
        <w:tc>
          <w:tcPr>
            <w:tcW w:w="1984" w:type="dxa"/>
            <w:shd w:val="clear" w:color="auto" w:fill="FBE4D5" w:themeFill="accent2" w:themeFillTint="33"/>
          </w:tcPr>
          <w:p w14:paraId="19BF7A1D" w14:textId="77777777" w:rsidR="00444005" w:rsidRPr="0022514C" w:rsidRDefault="00444005" w:rsidP="00444005">
            <w:pPr>
              <w:rPr>
                <w:sz w:val="24"/>
                <w:szCs w:val="24"/>
                <w:lang w:val="en-GB"/>
              </w:rPr>
            </w:pPr>
            <w:r w:rsidRPr="0022514C">
              <w:rPr>
                <w:sz w:val="24"/>
                <w:szCs w:val="24"/>
                <w:lang w:val="en-GB"/>
              </w:rPr>
              <w:t>15</w:t>
            </w:r>
          </w:p>
        </w:tc>
        <w:tc>
          <w:tcPr>
            <w:tcW w:w="1418" w:type="dxa"/>
            <w:shd w:val="clear" w:color="auto" w:fill="FBE4D5" w:themeFill="accent2" w:themeFillTint="33"/>
          </w:tcPr>
          <w:p w14:paraId="16BF391A" w14:textId="77777777" w:rsidR="00444005" w:rsidRPr="0022514C" w:rsidRDefault="00444005" w:rsidP="00444005">
            <w:pPr>
              <w:rPr>
                <w:sz w:val="24"/>
                <w:szCs w:val="24"/>
                <w:lang w:val="en-GB"/>
              </w:rPr>
            </w:pPr>
            <w:r w:rsidRPr="0022514C">
              <w:rPr>
                <w:sz w:val="24"/>
                <w:szCs w:val="24"/>
                <w:lang w:val="en-GB"/>
              </w:rPr>
              <w:t>20</w:t>
            </w:r>
          </w:p>
        </w:tc>
        <w:tc>
          <w:tcPr>
            <w:tcW w:w="2126" w:type="dxa"/>
            <w:shd w:val="clear" w:color="auto" w:fill="FBE4D5" w:themeFill="accent2" w:themeFillTint="33"/>
          </w:tcPr>
          <w:p w14:paraId="40FE6A3F" w14:textId="637DCADA" w:rsidR="00444005" w:rsidRPr="0022514C" w:rsidRDefault="00444005" w:rsidP="00444005">
            <w:pPr>
              <w:rPr>
                <w:sz w:val="24"/>
                <w:szCs w:val="24"/>
                <w:lang w:val="en-GB"/>
              </w:rPr>
            </w:pPr>
            <w:r w:rsidRPr="0022514C">
              <w:rPr>
                <w:sz w:val="24"/>
                <w:szCs w:val="24"/>
                <w:lang w:val="en-GB"/>
              </w:rPr>
              <w:t>WA/W</w:t>
            </w:r>
          </w:p>
        </w:tc>
        <w:tc>
          <w:tcPr>
            <w:tcW w:w="1843" w:type="dxa"/>
            <w:shd w:val="clear" w:color="auto" w:fill="FBE4D5" w:themeFill="accent2" w:themeFillTint="33"/>
          </w:tcPr>
          <w:p w14:paraId="7B3EB785" w14:textId="7FBE3E86" w:rsidR="00444005" w:rsidRPr="0022514C" w:rsidRDefault="00444005" w:rsidP="00444005">
            <w:pPr>
              <w:rPr>
                <w:sz w:val="24"/>
                <w:szCs w:val="24"/>
                <w:lang w:val="en-GB"/>
              </w:rPr>
            </w:pPr>
            <w:r w:rsidRPr="0022514C">
              <w:rPr>
                <w:sz w:val="24"/>
                <w:szCs w:val="24"/>
                <w:lang w:val="en-GB"/>
              </w:rPr>
              <w:t>VTF</w:t>
            </w:r>
          </w:p>
        </w:tc>
      </w:tr>
      <w:tr w:rsidR="00444005" w:rsidRPr="0022514C" w14:paraId="3D0753CE" w14:textId="77777777" w:rsidTr="00647F4F">
        <w:tc>
          <w:tcPr>
            <w:tcW w:w="988" w:type="dxa"/>
            <w:shd w:val="clear" w:color="auto" w:fill="FBE4D5" w:themeFill="accent2" w:themeFillTint="33"/>
          </w:tcPr>
          <w:p w14:paraId="011069D3" w14:textId="2CBDCEE7" w:rsidR="00444005" w:rsidRPr="0022514C" w:rsidRDefault="00444005" w:rsidP="00444005">
            <w:pPr>
              <w:rPr>
                <w:sz w:val="24"/>
                <w:szCs w:val="24"/>
                <w:lang w:val="en-GB"/>
              </w:rPr>
            </w:pPr>
            <w:r w:rsidRPr="0022514C">
              <w:rPr>
                <w:sz w:val="24"/>
                <w:szCs w:val="24"/>
                <w:lang w:val="en-GB"/>
              </w:rPr>
              <w:t>14</w:t>
            </w:r>
          </w:p>
        </w:tc>
        <w:tc>
          <w:tcPr>
            <w:tcW w:w="1134" w:type="dxa"/>
            <w:shd w:val="clear" w:color="auto" w:fill="FBE4D5" w:themeFill="accent2" w:themeFillTint="33"/>
          </w:tcPr>
          <w:p w14:paraId="70378DED" w14:textId="5293898B" w:rsidR="00444005" w:rsidRPr="0022514C" w:rsidRDefault="00444005" w:rsidP="00444005">
            <w:pPr>
              <w:rPr>
                <w:sz w:val="24"/>
                <w:szCs w:val="24"/>
                <w:lang w:val="en-GB"/>
              </w:rPr>
            </w:pPr>
            <w:r w:rsidRPr="0022514C">
              <w:rPr>
                <w:sz w:val="24"/>
                <w:szCs w:val="24"/>
                <w:lang w:val="en-GB"/>
              </w:rPr>
              <w:t>TFR3</w:t>
            </w:r>
          </w:p>
        </w:tc>
        <w:tc>
          <w:tcPr>
            <w:tcW w:w="1984" w:type="dxa"/>
            <w:shd w:val="clear" w:color="auto" w:fill="FBE4D5" w:themeFill="accent2" w:themeFillTint="33"/>
          </w:tcPr>
          <w:p w14:paraId="1E4CC1B9" w14:textId="77777777" w:rsidR="00444005" w:rsidRPr="0022514C" w:rsidRDefault="00444005" w:rsidP="00444005">
            <w:pPr>
              <w:rPr>
                <w:sz w:val="24"/>
                <w:szCs w:val="24"/>
                <w:lang w:val="en-GB"/>
              </w:rPr>
            </w:pPr>
            <w:r w:rsidRPr="0022514C">
              <w:rPr>
                <w:sz w:val="24"/>
                <w:szCs w:val="24"/>
                <w:lang w:val="en-GB"/>
              </w:rPr>
              <w:t>15</w:t>
            </w:r>
          </w:p>
        </w:tc>
        <w:tc>
          <w:tcPr>
            <w:tcW w:w="1418" w:type="dxa"/>
            <w:shd w:val="clear" w:color="auto" w:fill="FBE4D5" w:themeFill="accent2" w:themeFillTint="33"/>
          </w:tcPr>
          <w:p w14:paraId="6F8A2E9E" w14:textId="77777777" w:rsidR="00444005" w:rsidRPr="0022514C" w:rsidRDefault="00444005" w:rsidP="00444005">
            <w:pPr>
              <w:rPr>
                <w:sz w:val="24"/>
                <w:szCs w:val="24"/>
                <w:lang w:val="en-GB"/>
              </w:rPr>
            </w:pPr>
            <w:r w:rsidRPr="0022514C">
              <w:rPr>
                <w:sz w:val="24"/>
                <w:szCs w:val="24"/>
                <w:lang w:val="en-GB"/>
              </w:rPr>
              <w:t>20</w:t>
            </w:r>
          </w:p>
        </w:tc>
        <w:tc>
          <w:tcPr>
            <w:tcW w:w="2126" w:type="dxa"/>
            <w:shd w:val="clear" w:color="auto" w:fill="FBE4D5" w:themeFill="accent2" w:themeFillTint="33"/>
          </w:tcPr>
          <w:p w14:paraId="232B65DA" w14:textId="747E8E27" w:rsidR="00444005" w:rsidRPr="0022514C" w:rsidRDefault="00444005" w:rsidP="00444005">
            <w:pPr>
              <w:rPr>
                <w:sz w:val="24"/>
                <w:szCs w:val="24"/>
                <w:lang w:val="en-GB"/>
              </w:rPr>
            </w:pPr>
            <w:r w:rsidRPr="0022514C">
              <w:rPr>
                <w:sz w:val="24"/>
                <w:szCs w:val="24"/>
                <w:lang w:val="en-GB"/>
              </w:rPr>
              <w:t>WA/W</w:t>
            </w:r>
          </w:p>
        </w:tc>
        <w:tc>
          <w:tcPr>
            <w:tcW w:w="1843" w:type="dxa"/>
            <w:shd w:val="clear" w:color="auto" w:fill="FBE4D5" w:themeFill="accent2" w:themeFillTint="33"/>
          </w:tcPr>
          <w:p w14:paraId="52EF2FBD" w14:textId="6213190D" w:rsidR="00444005" w:rsidRPr="0022514C" w:rsidRDefault="00444005" w:rsidP="00444005">
            <w:pPr>
              <w:rPr>
                <w:sz w:val="24"/>
                <w:szCs w:val="24"/>
                <w:lang w:val="en-GB"/>
              </w:rPr>
            </w:pPr>
            <w:r w:rsidRPr="0022514C">
              <w:rPr>
                <w:sz w:val="24"/>
                <w:szCs w:val="24"/>
                <w:lang w:val="en-GB"/>
              </w:rPr>
              <w:t>VTF</w:t>
            </w:r>
          </w:p>
        </w:tc>
      </w:tr>
    </w:tbl>
    <w:p w14:paraId="1293B775" w14:textId="77777777" w:rsidR="00647F4F" w:rsidRPr="0022514C" w:rsidRDefault="004512EC" w:rsidP="004512EC">
      <w:pPr>
        <w:pStyle w:val="GvdeMetni"/>
        <w:spacing w:after="0" w:line="240" w:lineRule="auto"/>
        <w:rPr>
          <w:i/>
          <w:color w:val="231F20"/>
          <w:spacing w:val="-5"/>
          <w:sz w:val="20"/>
          <w:szCs w:val="20"/>
        </w:rPr>
      </w:pPr>
      <w:r w:rsidRPr="0022514C">
        <w:rPr>
          <w:i/>
          <w:color w:val="231F20"/>
          <w:sz w:val="20"/>
          <w:szCs w:val="20"/>
        </w:rPr>
        <w:t>AC:</w:t>
      </w:r>
      <w:r w:rsidRPr="0022514C">
        <w:rPr>
          <w:i/>
          <w:color w:val="231F20"/>
          <w:spacing w:val="-14"/>
          <w:sz w:val="20"/>
          <w:szCs w:val="20"/>
        </w:rPr>
        <w:t xml:space="preserve"> </w:t>
      </w:r>
      <w:r w:rsidRPr="0022514C">
        <w:rPr>
          <w:i/>
          <w:color w:val="231F20"/>
          <w:sz w:val="20"/>
          <w:szCs w:val="20"/>
        </w:rPr>
        <w:t>Air</w:t>
      </w:r>
      <w:r w:rsidRPr="0022514C">
        <w:rPr>
          <w:i/>
          <w:color w:val="231F20"/>
          <w:spacing w:val="-6"/>
          <w:sz w:val="20"/>
          <w:szCs w:val="20"/>
        </w:rPr>
        <w:t xml:space="preserve"> </w:t>
      </w:r>
      <w:r w:rsidRPr="0022514C">
        <w:rPr>
          <w:i/>
          <w:color w:val="231F20"/>
          <w:sz w:val="20"/>
          <w:szCs w:val="20"/>
        </w:rPr>
        <w:t>Conditioning,</w:t>
      </w:r>
      <w:r w:rsidRPr="0022514C">
        <w:rPr>
          <w:i/>
          <w:color w:val="231F20"/>
          <w:spacing w:val="-5"/>
          <w:sz w:val="20"/>
          <w:szCs w:val="20"/>
        </w:rPr>
        <w:t xml:space="preserve"> </w:t>
      </w:r>
      <w:r w:rsidRPr="0022514C">
        <w:rPr>
          <w:i/>
          <w:color w:val="231F20"/>
          <w:sz w:val="20"/>
          <w:szCs w:val="20"/>
        </w:rPr>
        <w:t>WA:</w:t>
      </w:r>
      <w:r w:rsidRPr="0022514C">
        <w:rPr>
          <w:i/>
          <w:color w:val="231F20"/>
          <w:spacing w:val="-5"/>
          <w:sz w:val="20"/>
          <w:szCs w:val="20"/>
        </w:rPr>
        <w:t xml:space="preserve"> </w:t>
      </w:r>
      <w:r w:rsidRPr="0022514C">
        <w:rPr>
          <w:i/>
          <w:color w:val="231F20"/>
          <w:sz w:val="20"/>
          <w:szCs w:val="20"/>
        </w:rPr>
        <w:t>Wheelchair</w:t>
      </w:r>
      <w:r w:rsidRPr="0022514C">
        <w:rPr>
          <w:i/>
          <w:color w:val="231F20"/>
          <w:spacing w:val="-5"/>
          <w:sz w:val="20"/>
          <w:szCs w:val="20"/>
        </w:rPr>
        <w:t xml:space="preserve"> </w:t>
      </w:r>
      <w:r w:rsidRPr="0022514C">
        <w:rPr>
          <w:i/>
          <w:color w:val="231F20"/>
          <w:sz w:val="20"/>
          <w:szCs w:val="20"/>
        </w:rPr>
        <w:t>accessible,</w:t>
      </w:r>
      <w:r w:rsidRPr="0022514C">
        <w:rPr>
          <w:i/>
          <w:color w:val="231F20"/>
          <w:spacing w:val="-5"/>
          <w:sz w:val="20"/>
          <w:szCs w:val="20"/>
        </w:rPr>
        <w:t xml:space="preserve"> </w:t>
      </w:r>
      <w:r w:rsidRPr="0022514C">
        <w:rPr>
          <w:i/>
          <w:color w:val="231F20"/>
          <w:sz w:val="20"/>
          <w:szCs w:val="20"/>
        </w:rPr>
        <w:t>M: Media,</w:t>
      </w:r>
      <w:r w:rsidRPr="0022514C">
        <w:rPr>
          <w:i/>
          <w:color w:val="231F20"/>
          <w:spacing w:val="-5"/>
          <w:sz w:val="20"/>
          <w:szCs w:val="20"/>
        </w:rPr>
        <w:t xml:space="preserve"> </w:t>
      </w:r>
      <w:r w:rsidRPr="0022514C">
        <w:rPr>
          <w:i/>
          <w:color w:val="231F20"/>
          <w:sz w:val="20"/>
          <w:szCs w:val="20"/>
        </w:rPr>
        <w:t>W:</w:t>
      </w:r>
      <w:r w:rsidRPr="0022514C">
        <w:rPr>
          <w:i/>
          <w:color w:val="231F20"/>
          <w:spacing w:val="-5"/>
          <w:sz w:val="20"/>
          <w:szCs w:val="20"/>
        </w:rPr>
        <w:t xml:space="preserve"> </w:t>
      </w:r>
      <w:r w:rsidRPr="0022514C">
        <w:rPr>
          <w:i/>
          <w:color w:val="231F20"/>
          <w:sz w:val="20"/>
          <w:szCs w:val="20"/>
        </w:rPr>
        <w:t>Wi-Fi</w:t>
      </w:r>
      <w:r w:rsidRPr="0022514C">
        <w:rPr>
          <w:i/>
          <w:color w:val="231F20"/>
          <w:spacing w:val="-5"/>
          <w:sz w:val="20"/>
          <w:szCs w:val="20"/>
        </w:rPr>
        <w:t xml:space="preserve"> </w:t>
      </w:r>
    </w:p>
    <w:p w14:paraId="2E5C46DC" w14:textId="1AE50A9A" w:rsidR="004512EC" w:rsidRPr="0022514C" w:rsidRDefault="004512EC" w:rsidP="004512EC">
      <w:pPr>
        <w:pStyle w:val="GvdeMetni"/>
        <w:spacing w:after="0" w:line="240" w:lineRule="auto"/>
        <w:rPr>
          <w:i/>
          <w:sz w:val="20"/>
          <w:szCs w:val="20"/>
        </w:rPr>
      </w:pPr>
      <w:r w:rsidRPr="0022514C">
        <w:rPr>
          <w:i/>
          <w:color w:val="231F20"/>
          <w:sz w:val="20"/>
          <w:szCs w:val="20"/>
        </w:rPr>
        <w:t>TFCR</w:t>
      </w:r>
      <w:r w:rsidR="00647F4F" w:rsidRPr="0022514C">
        <w:rPr>
          <w:i/>
          <w:color w:val="231F20"/>
          <w:sz w:val="20"/>
          <w:szCs w:val="20"/>
        </w:rPr>
        <w:t xml:space="preserve">: </w:t>
      </w:r>
      <w:proofErr w:type="spellStart"/>
      <w:r w:rsidR="00647F4F" w:rsidRPr="0022514C">
        <w:rPr>
          <w:i/>
          <w:color w:val="231F20"/>
          <w:sz w:val="20"/>
          <w:szCs w:val="20"/>
        </w:rPr>
        <w:t>Teachin</w:t>
      </w:r>
      <w:proofErr w:type="spellEnd"/>
      <w:r w:rsidR="00647F4F" w:rsidRPr="0022514C">
        <w:rPr>
          <w:i/>
          <w:color w:val="231F20"/>
          <w:sz w:val="20"/>
          <w:szCs w:val="20"/>
        </w:rPr>
        <w:t xml:space="preserve"> Farm Conference Room, </w:t>
      </w:r>
      <w:r w:rsidRPr="0022514C">
        <w:rPr>
          <w:i/>
          <w:color w:val="231F20"/>
          <w:sz w:val="20"/>
          <w:szCs w:val="20"/>
        </w:rPr>
        <w:t>TF</w:t>
      </w:r>
      <w:r w:rsidR="00647F4F" w:rsidRPr="0022514C">
        <w:rPr>
          <w:i/>
          <w:color w:val="231F20"/>
          <w:sz w:val="20"/>
          <w:szCs w:val="20"/>
        </w:rPr>
        <w:t>R:</w:t>
      </w:r>
      <w:r w:rsidRPr="0022514C">
        <w:rPr>
          <w:i/>
          <w:color w:val="231F20"/>
          <w:sz w:val="20"/>
          <w:szCs w:val="20"/>
        </w:rPr>
        <w:t xml:space="preserve"> Classrooms in </w:t>
      </w:r>
      <w:r w:rsidR="00647F4F" w:rsidRPr="0022514C">
        <w:rPr>
          <w:i/>
          <w:color w:val="231F20"/>
          <w:sz w:val="20"/>
          <w:szCs w:val="20"/>
        </w:rPr>
        <w:t>VTF</w:t>
      </w:r>
      <w:r w:rsidRPr="0022514C">
        <w:rPr>
          <w:i/>
          <w:color w:val="231F20"/>
          <w:sz w:val="20"/>
          <w:szCs w:val="20"/>
        </w:rPr>
        <w:t>.</w:t>
      </w:r>
    </w:p>
    <w:p w14:paraId="6E2A2223" w14:textId="75AB233F" w:rsidR="005743EB" w:rsidRPr="0022514C" w:rsidRDefault="005743EB" w:rsidP="005743EB">
      <w:pPr>
        <w:spacing w:after="0" w:line="240" w:lineRule="auto"/>
        <w:ind w:left="138"/>
        <w:rPr>
          <w:rFonts w:ascii="Times New Roman" w:hAnsi="Times New Roman" w:cs="Times New Roman"/>
          <w:b/>
          <w:color w:val="231F20"/>
          <w:sz w:val="24"/>
          <w:szCs w:val="24"/>
          <w:lang w:val="en-GB"/>
        </w:rPr>
      </w:pPr>
    </w:p>
    <w:p w14:paraId="417422B2" w14:textId="076BF37A" w:rsidR="00647F4F" w:rsidRPr="0022514C" w:rsidRDefault="00647F4F" w:rsidP="005743EB">
      <w:pPr>
        <w:spacing w:after="0" w:line="240" w:lineRule="auto"/>
        <w:ind w:left="138"/>
        <w:rPr>
          <w:rFonts w:ascii="Times New Roman" w:hAnsi="Times New Roman" w:cs="Times New Roman"/>
          <w:b/>
          <w:color w:val="231F20"/>
          <w:sz w:val="24"/>
          <w:szCs w:val="24"/>
          <w:lang w:val="en-GB"/>
        </w:rPr>
      </w:pPr>
    </w:p>
    <w:p w14:paraId="6CCC5780" w14:textId="77777777" w:rsidR="00B14D7E" w:rsidRPr="0022514C" w:rsidRDefault="00B14D7E" w:rsidP="00921C00">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group work (seminars, tutorials, ...)</w:t>
      </w:r>
    </w:p>
    <w:p w14:paraId="40621EB2" w14:textId="19ACEDF6" w:rsidR="00D64068" w:rsidRPr="0022514C" w:rsidRDefault="00D64068" w:rsidP="00921C00">
      <w:pPr>
        <w:pStyle w:val="GvdeMetni"/>
        <w:spacing w:after="0" w:line="240" w:lineRule="auto"/>
        <w:jc w:val="both"/>
      </w:pPr>
      <w:bookmarkStart w:id="4" w:name="_Group_work"/>
      <w:bookmarkEnd w:id="4"/>
      <w:r w:rsidRPr="0022514C">
        <w:t xml:space="preserve">Group work, seminars, training sessions, and discussions are held in small rooms spread across 18 </w:t>
      </w:r>
      <w:r w:rsidR="00921C00" w:rsidRPr="0022514C">
        <w:t>departments</w:t>
      </w:r>
      <w:r w:rsidRPr="0022514C">
        <w:t>, offering a total seating capacity of approximately 300. In addition to a central library, the Main Building also incl</w:t>
      </w:r>
      <w:r w:rsidR="00355EFB" w:rsidRPr="0022514C">
        <w:t xml:space="preserve">udes a subsidiary library for 52 </w:t>
      </w:r>
      <w:r w:rsidRPr="0022514C">
        <w:t>people. The building further features a conference hall with a seating capacity of 3</w:t>
      </w:r>
      <w:r w:rsidR="00D2194A" w:rsidRPr="0022514C">
        <w:t>25</w:t>
      </w:r>
      <w:r w:rsidRPr="0022514C">
        <w:t>.</w:t>
      </w:r>
    </w:p>
    <w:p w14:paraId="4D4D4C5B" w14:textId="77777777" w:rsidR="00F4427C" w:rsidRDefault="00F4427C" w:rsidP="00921C00">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p>
    <w:p w14:paraId="13F14413" w14:textId="7DFF7C37" w:rsidR="00B14D7E" w:rsidRPr="0022514C" w:rsidRDefault="00B14D7E" w:rsidP="00921C00">
      <w:pPr>
        <w:widowControl w:val="0"/>
        <w:autoSpaceDE w:val="0"/>
        <w:autoSpaceDN w:val="0"/>
        <w:adjustRightInd w:val="0"/>
        <w:spacing w:after="0" w:line="240" w:lineRule="auto"/>
        <w:jc w:val="both"/>
        <w:rPr>
          <w:rFonts w:ascii="Times New Roman" w:eastAsia="Times" w:hAnsi="Times New Roman" w:cs="Times New Roman"/>
          <w:b/>
          <w:i/>
          <w:color w:val="FF000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practical work (laboratories, ...)</w:t>
      </w:r>
    </w:p>
    <w:p w14:paraId="43426E5E" w14:textId="23586B26" w:rsidR="00B14D7E" w:rsidRPr="0022514C" w:rsidRDefault="00832887" w:rsidP="00921C00">
      <w:pPr>
        <w:pStyle w:val="GvdeMetni"/>
        <w:spacing w:after="0" w:line="240" w:lineRule="auto"/>
        <w:ind w:right="48"/>
        <w:jc w:val="both"/>
        <w:rPr>
          <w:color w:val="231F20"/>
        </w:rPr>
      </w:pPr>
      <w:r w:rsidRPr="0022514C">
        <w:rPr>
          <w:color w:val="231F20"/>
        </w:rPr>
        <w:t>VEE</w:t>
      </w:r>
      <w:r w:rsidR="00B14D7E" w:rsidRPr="0022514C">
        <w:rPr>
          <w:color w:val="231F20"/>
          <w:spacing w:val="-4"/>
        </w:rPr>
        <w:t xml:space="preserve"> </w:t>
      </w:r>
      <w:r w:rsidR="00B14D7E" w:rsidRPr="0022514C">
        <w:rPr>
          <w:color w:val="231F20"/>
        </w:rPr>
        <w:t>has</w:t>
      </w:r>
      <w:r w:rsidR="00B14D7E" w:rsidRPr="0022514C">
        <w:rPr>
          <w:color w:val="231F20"/>
          <w:spacing w:val="-4"/>
        </w:rPr>
        <w:t xml:space="preserve"> </w:t>
      </w:r>
      <w:r w:rsidR="00B14D7E" w:rsidRPr="0022514C">
        <w:rPr>
          <w:color w:val="231F20"/>
        </w:rPr>
        <w:t>many</w:t>
      </w:r>
      <w:r w:rsidR="00B14D7E" w:rsidRPr="0022514C">
        <w:rPr>
          <w:color w:val="231F20"/>
          <w:spacing w:val="-4"/>
        </w:rPr>
        <w:t xml:space="preserve"> </w:t>
      </w:r>
      <w:r w:rsidR="00B14D7E" w:rsidRPr="0022514C">
        <w:rPr>
          <w:color w:val="231F20"/>
        </w:rPr>
        <w:t>premises</w:t>
      </w:r>
      <w:r w:rsidR="00B14D7E" w:rsidRPr="0022514C">
        <w:rPr>
          <w:color w:val="231F20"/>
          <w:spacing w:val="-4"/>
        </w:rPr>
        <w:t xml:space="preserve"> </w:t>
      </w:r>
      <w:r w:rsidR="00B14D7E" w:rsidRPr="0022514C">
        <w:rPr>
          <w:color w:val="231F20"/>
        </w:rPr>
        <w:t>for</w:t>
      </w:r>
      <w:r w:rsidR="00B14D7E" w:rsidRPr="0022514C">
        <w:rPr>
          <w:color w:val="231F20"/>
          <w:spacing w:val="-4"/>
        </w:rPr>
        <w:t xml:space="preserve"> </w:t>
      </w:r>
      <w:r w:rsidR="00B14D7E" w:rsidRPr="0022514C">
        <w:rPr>
          <w:color w:val="231F20"/>
        </w:rPr>
        <w:t>practical</w:t>
      </w:r>
      <w:r w:rsidR="00B14D7E" w:rsidRPr="0022514C">
        <w:rPr>
          <w:color w:val="231F20"/>
          <w:spacing w:val="-4"/>
        </w:rPr>
        <w:t xml:space="preserve"> </w:t>
      </w:r>
      <w:r w:rsidR="00B14D7E" w:rsidRPr="0022514C">
        <w:rPr>
          <w:color w:val="231F20"/>
        </w:rPr>
        <w:t>works,</w:t>
      </w:r>
      <w:r w:rsidR="00B14D7E" w:rsidRPr="0022514C">
        <w:rPr>
          <w:color w:val="231F20"/>
          <w:spacing w:val="-4"/>
        </w:rPr>
        <w:t xml:space="preserve"> </w:t>
      </w:r>
      <w:r w:rsidR="00EF0668" w:rsidRPr="0022514C">
        <w:rPr>
          <w:color w:val="231F20"/>
        </w:rPr>
        <w:t>i.e.</w:t>
      </w:r>
      <w:r w:rsidR="00B14D7E" w:rsidRPr="0022514C">
        <w:rPr>
          <w:color w:val="231F20"/>
        </w:rPr>
        <w:t>,</w:t>
      </w:r>
      <w:r w:rsidR="00B14D7E" w:rsidRPr="0022514C">
        <w:rPr>
          <w:color w:val="231F20"/>
          <w:spacing w:val="-4"/>
        </w:rPr>
        <w:t xml:space="preserve"> </w:t>
      </w:r>
      <w:r w:rsidR="00B14D7E" w:rsidRPr="0022514C">
        <w:rPr>
          <w:color w:val="231F20"/>
        </w:rPr>
        <w:t>rectal</w:t>
      </w:r>
      <w:r w:rsidR="00B14D7E" w:rsidRPr="0022514C">
        <w:rPr>
          <w:color w:val="231F20"/>
          <w:spacing w:val="-4"/>
        </w:rPr>
        <w:t xml:space="preserve"> </w:t>
      </w:r>
      <w:r w:rsidR="00B14D7E" w:rsidRPr="0022514C">
        <w:rPr>
          <w:color w:val="231F20"/>
        </w:rPr>
        <w:t>palpation,</w:t>
      </w:r>
      <w:r w:rsidR="00B14D7E" w:rsidRPr="0022514C">
        <w:rPr>
          <w:color w:val="231F20"/>
          <w:spacing w:val="-4"/>
        </w:rPr>
        <w:t xml:space="preserve"> </w:t>
      </w:r>
      <w:r w:rsidR="00B14D7E" w:rsidRPr="0022514C">
        <w:rPr>
          <w:color w:val="231F20"/>
        </w:rPr>
        <w:t>therapeutic</w:t>
      </w:r>
      <w:r w:rsidR="00B14D7E" w:rsidRPr="0022514C">
        <w:rPr>
          <w:color w:val="231F20"/>
          <w:spacing w:val="-4"/>
        </w:rPr>
        <w:t xml:space="preserve"> </w:t>
      </w:r>
      <w:r w:rsidR="00B14D7E" w:rsidRPr="0022514C">
        <w:rPr>
          <w:color w:val="231F20"/>
        </w:rPr>
        <w:t>approaches,</w:t>
      </w:r>
      <w:r w:rsidR="00B14D7E" w:rsidRPr="0022514C">
        <w:rPr>
          <w:color w:val="231F20"/>
          <w:spacing w:val="-4"/>
        </w:rPr>
        <w:t xml:space="preserve"> </w:t>
      </w:r>
      <w:r w:rsidR="00B14D7E" w:rsidRPr="0022514C">
        <w:rPr>
          <w:color w:val="231F20"/>
        </w:rPr>
        <w:t>and</w:t>
      </w:r>
      <w:r w:rsidR="00B14D7E" w:rsidRPr="0022514C">
        <w:rPr>
          <w:color w:val="231F20"/>
          <w:spacing w:val="-4"/>
        </w:rPr>
        <w:t xml:space="preserve"> </w:t>
      </w:r>
      <w:r w:rsidR="00B14D7E" w:rsidRPr="0022514C">
        <w:rPr>
          <w:color w:val="231F20"/>
        </w:rPr>
        <w:t>minor</w:t>
      </w:r>
      <w:r w:rsidR="00B14D7E" w:rsidRPr="0022514C">
        <w:rPr>
          <w:color w:val="231F20"/>
          <w:spacing w:val="-4"/>
        </w:rPr>
        <w:t xml:space="preserve"> </w:t>
      </w:r>
      <w:r w:rsidR="00B14D7E" w:rsidRPr="0022514C">
        <w:rPr>
          <w:color w:val="231F20"/>
        </w:rPr>
        <w:t>surgical</w:t>
      </w:r>
      <w:r w:rsidR="00B14D7E" w:rsidRPr="0022514C">
        <w:rPr>
          <w:color w:val="231F20"/>
          <w:spacing w:val="-2"/>
        </w:rPr>
        <w:t xml:space="preserve"> </w:t>
      </w:r>
      <w:r w:rsidR="00B14D7E" w:rsidRPr="0022514C">
        <w:rPr>
          <w:color w:val="231F20"/>
        </w:rPr>
        <w:t>interventions</w:t>
      </w:r>
      <w:r w:rsidR="00B14D7E" w:rsidRPr="0022514C">
        <w:rPr>
          <w:color w:val="231F20"/>
          <w:spacing w:val="-2"/>
        </w:rPr>
        <w:t xml:space="preserve"> </w:t>
      </w:r>
      <w:r w:rsidR="00B14D7E" w:rsidRPr="0022514C">
        <w:rPr>
          <w:color w:val="231F20"/>
        </w:rPr>
        <w:t>on</w:t>
      </w:r>
      <w:r w:rsidR="00B14D7E" w:rsidRPr="0022514C">
        <w:rPr>
          <w:color w:val="231F20"/>
          <w:spacing w:val="-2"/>
        </w:rPr>
        <w:t xml:space="preserve"> </w:t>
      </w:r>
      <w:r w:rsidR="00B14D7E" w:rsidRPr="0022514C">
        <w:rPr>
          <w:color w:val="231F20"/>
        </w:rPr>
        <w:t>animals</w:t>
      </w:r>
      <w:r w:rsidR="00B14D7E" w:rsidRPr="0022514C">
        <w:rPr>
          <w:color w:val="231F20"/>
          <w:spacing w:val="-2"/>
        </w:rPr>
        <w:t xml:space="preserve"> </w:t>
      </w:r>
      <w:r w:rsidR="00B14D7E" w:rsidRPr="0022514C">
        <w:rPr>
          <w:color w:val="231F20"/>
        </w:rPr>
        <w:t>under</w:t>
      </w:r>
      <w:r w:rsidR="00B14D7E" w:rsidRPr="0022514C">
        <w:rPr>
          <w:color w:val="231F20"/>
          <w:spacing w:val="-2"/>
        </w:rPr>
        <w:t xml:space="preserve"> </w:t>
      </w:r>
      <w:r w:rsidR="00B14D7E" w:rsidRPr="0022514C">
        <w:rPr>
          <w:color w:val="231F20"/>
        </w:rPr>
        <w:t>supervision</w:t>
      </w:r>
      <w:r w:rsidR="00AC68E9">
        <w:rPr>
          <w:color w:val="231F20"/>
        </w:rPr>
        <w:t>,</w:t>
      </w:r>
      <w:r w:rsidR="00B14D7E" w:rsidRPr="0022514C">
        <w:rPr>
          <w:color w:val="231F20"/>
          <w:spacing w:val="-2"/>
        </w:rPr>
        <w:t xml:space="preserve"> </w:t>
      </w:r>
      <w:r w:rsidR="00B14D7E" w:rsidRPr="0022514C">
        <w:rPr>
          <w:color w:val="231F20"/>
        </w:rPr>
        <w:t>as</w:t>
      </w:r>
      <w:r w:rsidR="00B14D7E" w:rsidRPr="0022514C">
        <w:rPr>
          <w:color w:val="231F20"/>
          <w:spacing w:val="-2"/>
        </w:rPr>
        <w:t xml:space="preserve"> </w:t>
      </w:r>
      <w:r w:rsidR="00B14D7E" w:rsidRPr="0022514C">
        <w:rPr>
          <w:color w:val="231F20"/>
        </w:rPr>
        <w:t>well</w:t>
      </w:r>
      <w:r w:rsidR="00B14D7E" w:rsidRPr="0022514C">
        <w:rPr>
          <w:color w:val="231F20"/>
          <w:spacing w:val="-2"/>
        </w:rPr>
        <w:t xml:space="preserve"> </w:t>
      </w:r>
      <w:r w:rsidR="00B14D7E" w:rsidRPr="0022514C">
        <w:rPr>
          <w:color w:val="231F20"/>
        </w:rPr>
        <w:t>as</w:t>
      </w:r>
      <w:r w:rsidR="00B14D7E" w:rsidRPr="0022514C">
        <w:rPr>
          <w:color w:val="231F20"/>
          <w:spacing w:val="-2"/>
        </w:rPr>
        <w:t xml:space="preserve"> </w:t>
      </w:r>
      <w:r w:rsidR="00B14D7E" w:rsidRPr="0022514C">
        <w:rPr>
          <w:color w:val="231F20"/>
        </w:rPr>
        <w:t>on</w:t>
      </w:r>
      <w:r w:rsidR="00B14D7E" w:rsidRPr="0022514C">
        <w:rPr>
          <w:color w:val="231F20"/>
          <w:spacing w:val="-2"/>
        </w:rPr>
        <w:t xml:space="preserve"> </w:t>
      </w:r>
      <w:r w:rsidR="00B14D7E" w:rsidRPr="0022514C">
        <w:rPr>
          <w:color w:val="231F20"/>
        </w:rPr>
        <w:t>cadaver</w:t>
      </w:r>
      <w:r w:rsidR="00B14D7E" w:rsidRPr="0022514C">
        <w:rPr>
          <w:color w:val="231F20"/>
          <w:spacing w:val="-2"/>
        </w:rPr>
        <w:t xml:space="preserve"> </w:t>
      </w:r>
      <w:r w:rsidR="00B14D7E" w:rsidRPr="0022514C">
        <w:rPr>
          <w:color w:val="231F20"/>
        </w:rPr>
        <w:t>materials.</w:t>
      </w:r>
      <w:r w:rsidR="00B14D7E" w:rsidRPr="0022514C">
        <w:rPr>
          <w:color w:val="231F20"/>
          <w:spacing w:val="-2"/>
        </w:rPr>
        <w:t xml:space="preserve"> </w:t>
      </w:r>
      <w:r w:rsidR="00B14D7E" w:rsidRPr="0022514C">
        <w:rPr>
          <w:color w:val="231F20"/>
        </w:rPr>
        <w:t>In</w:t>
      </w:r>
      <w:r w:rsidR="00B14D7E" w:rsidRPr="0022514C">
        <w:rPr>
          <w:color w:val="231F20"/>
          <w:spacing w:val="-2"/>
        </w:rPr>
        <w:t xml:space="preserve"> </w:t>
      </w:r>
      <w:r w:rsidR="00B14D7E" w:rsidRPr="0022514C">
        <w:rPr>
          <w:color w:val="231F20"/>
        </w:rPr>
        <w:t>addition,</w:t>
      </w:r>
      <w:r w:rsidR="00B14D7E" w:rsidRPr="0022514C">
        <w:rPr>
          <w:color w:val="231F20"/>
          <w:spacing w:val="-2"/>
        </w:rPr>
        <w:t xml:space="preserve"> </w:t>
      </w:r>
      <w:r w:rsidR="00B14D7E" w:rsidRPr="0022514C">
        <w:rPr>
          <w:color w:val="231F20"/>
        </w:rPr>
        <w:t>the</w:t>
      </w:r>
      <w:r w:rsidR="00B14D7E" w:rsidRPr="0022514C">
        <w:rPr>
          <w:color w:val="231F20"/>
          <w:spacing w:val="-2"/>
        </w:rPr>
        <w:t xml:space="preserve"> </w:t>
      </w:r>
      <w:r w:rsidR="00B14D7E" w:rsidRPr="0022514C">
        <w:rPr>
          <w:color w:val="231F20"/>
        </w:rPr>
        <w:t>students</w:t>
      </w:r>
      <w:r w:rsidR="00B14D7E" w:rsidRPr="0022514C">
        <w:rPr>
          <w:color w:val="231F20"/>
          <w:spacing w:val="-2"/>
        </w:rPr>
        <w:t xml:space="preserve"> </w:t>
      </w:r>
      <w:r w:rsidR="00B14D7E" w:rsidRPr="0022514C">
        <w:rPr>
          <w:color w:val="231F20"/>
        </w:rPr>
        <w:t>work out differential diagnosis list</w:t>
      </w:r>
      <w:r w:rsidR="00AC68E9">
        <w:rPr>
          <w:color w:val="231F20"/>
        </w:rPr>
        <w:t>s</w:t>
      </w:r>
      <w:r w:rsidR="00B14D7E" w:rsidRPr="0022514C">
        <w:rPr>
          <w:color w:val="231F20"/>
        </w:rPr>
        <w:t xml:space="preserve"> </w:t>
      </w:r>
      <w:r w:rsidR="00AC68E9">
        <w:rPr>
          <w:color w:val="231F20"/>
        </w:rPr>
        <w:t xml:space="preserve">and </w:t>
      </w:r>
      <w:r w:rsidR="00B14D7E" w:rsidRPr="0022514C">
        <w:rPr>
          <w:color w:val="231F20"/>
        </w:rPr>
        <w:t xml:space="preserve">make suggestions for advanced </w:t>
      </w:r>
      <w:r w:rsidR="00B14D7E" w:rsidRPr="0022514C">
        <w:rPr>
          <w:color w:val="231F20"/>
        </w:rPr>
        <w:lastRenderedPageBreak/>
        <w:t>diagnostic procedures and therapeutic plans under supervision.</w:t>
      </w:r>
      <w:r w:rsidR="00444005" w:rsidRPr="0022514C">
        <w:rPr>
          <w:color w:val="231F20"/>
        </w:rPr>
        <w:t xml:space="preserve"> In addition, they can also carry out experiments such as </w:t>
      </w:r>
      <w:proofErr w:type="spellStart"/>
      <w:r w:rsidR="00444005" w:rsidRPr="0022514C">
        <w:rPr>
          <w:color w:val="231F20"/>
        </w:rPr>
        <w:t>fecal</w:t>
      </w:r>
      <w:proofErr w:type="spellEnd"/>
      <w:r w:rsidR="00444005" w:rsidRPr="0022514C">
        <w:rPr>
          <w:color w:val="231F20"/>
        </w:rPr>
        <w:t xml:space="preserve"> examinations, preparation of blood smear</w:t>
      </w:r>
      <w:r w:rsidR="00AC68E9">
        <w:rPr>
          <w:color w:val="231F20"/>
        </w:rPr>
        <w:t>s</w:t>
      </w:r>
      <w:r w:rsidR="00444005" w:rsidRPr="0022514C">
        <w:rPr>
          <w:color w:val="231F20"/>
        </w:rPr>
        <w:t xml:space="preserve">, microbiological cultivation and staining, examination of pathological tissue sections under </w:t>
      </w:r>
      <w:r w:rsidR="00AC68E9">
        <w:rPr>
          <w:color w:val="231F20"/>
        </w:rPr>
        <w:t xml:space="preserve">a </w:t>
      </w:r>
      <w:r w:rsidR="00444005" w:rsidRPr="0022514C">
        <w:rPr>
          <w:color w:val="231F20"/>
        </w:rPr>
        <w:t>microscope, various biochemical experiments (such as urine glucose search)</w:t>
      </w:r>
      <w:r w:rsidR="00AC68E9">
        <w:rPr>
          <w:color w:val="231F20"/>
        </w:rPr>
        <w:t>,</w:t>
      </w:r>
      <w:r w:rsidR="00444005" w:rsidRPr="0022514C">
        <w:rPr>
          <w:color w:val="231F20"/>
        </w:rPr>
        <w:t xml:space="preserve"> and blood group analysis in laboratory studies.</w:t>
      </w:r>
    </w:p>
    <w:p w14:paraId="304A68B7" w14:textId="77777777" w:rsidR="00EF0668" w:rsidRPr="0022514C" w:rsidRDefault="00EF0668" w:rsidP="00EF0668">
      <w:pPr>
        <w:pStyle w:val="GvdeMetni"/>
        <w:spacing w:after="0" w:line="240" w:lineRule="auto"/>
        <w:ind w:right="48"/>
        <w:jc w:val="both"/>
      </w:pPr>
    </w:p>
    <w:p w14:paraId="6690D56D" w14:textId="5B59059A" w:rsidR="00B14D7E" w:rsidRPr="0022514C" w:rsidRDefault="00B14D7E" w:rsidP="00D2194A">
      <w:pPr>
        <w:spacing w:before="143" w:after="59" w:line="360" w:lineRule="auto"/>
        <w:rPr>
          <w:rFonts w:ascii="Times New Roman" w:hAnsi="Times New Roman" w:cs="Times New Roman"/>
          <w:b/>
          <w:sz w:val="24"/>
          <w:szCs w:val="24"/>
          <w:lang w:val="en-GB"/>
        </w:rPr>
      </w:pPr>
      <w:r w:rsidRPr="0022514C">
        <w:rPr>
          <w:rFonts w:ascii="Times New Roman" w:hAnsi="Times New Roman" w:cs="Times New Roman"/>
          <w:b/>
          <w:color w:val="231F20"/>
          <w:sz w:val="24"/>
          <w:szCs w:val="24"/>
          <w:lang w:val="en-GB"/>
        </w:rPr>
        <w:t>Table</w:t>
      </w:r>
      <w:r w:rsidRPr="0022514C">
        <w:rPr>
          <w:rFonts w:ascii="Times New Roman" w:hAnsi="Times New Roman" w:cs="Times New Roman"/>
          <w:b/>
          <w:color w:val="231F20"/>
          <w:spacing w:val="-7"/>
          <w:sz w:val="24"/>
          <w:szCs w:val="24"/>
          <w:lang w:val="en-GB"/>
        </w:rPr>
        <w:t xml:space="preserve"> </w:t>
      </w:r>
      <w:r w:rsidRPr="0022514C">
        <w:rPr>
          <w:rFonts w:ascii="Times New Roman" w:hAnsi="Times New Roman" w:cs="Times New Roman"/>
          <w:b/>
          <w:color w:val="231F20"/>
          <w:sz w:val="24"/>
          <w:szCs w:val="24"/>
          <w:lang w:val="en-GB"/>
        </w:rPr>
        <w:t>4.2.2. Premises</w:t>
      </w:r>
      <w:r w:rsidRPr="0022514C">
        <w:rPr>
          <w:rFonts w:ascii="Times New Roman" w:hAnsi="Times New Roman" w:cs="Times New Roman"/>
          <w:b/>
          <w:color w:val="231F20"/>
          <w:spacing w:val="-7"/>
          <w:sz w:val="24"/>
          <w:szCs w:val="24"/>
          <w:lang w:val="en-GB"/>
        </w:rPr>
        <w:t xml:space="preserve"> </w:t>
      </w:r>
      <w:r w:rsidRPr="0022514C">
        <w:rPr>
          <w:rFonts w:ascii="Times New Roman" w:hAnsi="Times New Roman" w:cs="Times New Roman"/>
          <w:b/>
          <w:color w:val="231F20"/>
          <w:sz w:val="24"/>
          <w:szCs w:val="24"/>
          <w:lang w:val="en-GB"/>
        </w:rPr>
        <w:t>for</w:t>
      </w:r>
      <w:r w:rsidRPr="0022514C">
        <w:rPr>
          <w:rFonts w:ascii="Times New Roman" w:hAnsi="Times New Roman" w:cs="Times New Roman"/>
          <w:b/>
          <w:color w:val="231F20"/>
          <w:spacing w:val="41"/>
          <w:sz w:val="24"/>
          <w:szCs w:val="24"/>
          <w:lang w:val="en-GB"/>
        </w:rPr>
        <w:t xml:space="preserve"> </w:t>
      </w:r>
      <w:r w:rsidR="00ED3B49" w:rsidRPr="0022514C">
        <w:rPr>
          <w:rFonts w:ascii="Times New Roman" w:hAnsi="Times New Roman" w:cs="Times New Roman"/>
          <w:b/>
          <w:color w:val="231F20"/>
          <w:sz w:val="24"/>
          <w:szCs w:val="24"/>
          <w:lang w:val="en-GB"/>
        </w:rPr>
        <w:t>practical training</w:t>
      </w:r>
    </w:p>
    <w:tbl>
      <w:tblPr>
        <w:tblStyle w:val="TableNormal2"/>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8"/>
        <w:gridCol w:w="1161"/>
        <w:gridCol w:w="2809"/>
        <w:gridCol w:w="2094"/>
        <w:gridCol w:w="2344"/>
      </w:tblGrid>
      <w:tr w:rsidR="00B14D7E" w:rsidRPr="0022514C" w14:paraId="425E2BD1" w14:textId="77777777" w:rsidTr="00A3483B">
        <w:trPr>
          <w:trHeight w:val="279"/>
        </w:trPr>
        <w:tc>
          <w:tcPr>
            <w:tcW w:w="948" w:type="dxa"/>
            <w:shd w:val="clear" w:color="auto" w:fill="C45911" w:themeFill="accent2" w:themeFillShade="BF"/>
          </w:tcPr>
          <w:p w14:paraId="5D58A929" w14:textId="77777777" w:rsidR="00B14D7E" w:rsidRPr="0022514C" w:rsidRDefault="00B14D7E" w:rsidP="00D2194A">
            <w:pPr>
              <w:pStyle w:val="TableParagraph"/>
              <w:spacing w:before="10" w:line="360" w:lineRule="auto"/>
              <w:ind w:left="142"/>
              <w:jc w:val="left"/>
              <w:rPr>
                <w:rFonts w:ascii="Times New Roman" w:hAnsi="Times New Roman" w:cs="Times New Roman"/>
                <w:b/>
                <w:sz w:val="24"/>
                <w:szCs w:val="24"/>
                <w:lang w:val="en-GB"/>
              </w:rPr>
            </w:pPr>
            <w:r w:rsidRPr="0022514C">
              <w:rPr>
                <w:rFonts w:ascii="Times New Roman" w:hAnsi="Times New Roman" w:cs="Times New Roman"/>
                <w:b/>
                <w:color w:val="FFFFFF"/>
                <w:spacing w:val="-2"/>
                <w:w w:val="105"/>
                <w:sz w:val="24"/>
                <w:szCs w:val="24"/>
                <w:lang w:val="en-GB"/>
              </w:rPr>
              <w:t>Halls</w:t>
            </w:r>
          </w:p>
        </w:tc>
        <w:tc>
          <w:tcPr>
            <w:tcW w:w="1161" w:type="dxa"/>
            <w:shd w:val="clear" w:color="auto" w:fill="C45911" w:themeFill="accent2" w:themeFillShade="BF"/>
          </w:tcPr>
          <w:p w14:paraId="2D5E7FAF" w14:textId="33FD3090" w:rsidR="00B14D7E" w:rsidRPr="0022514C" w:rsidRDefault="00ED3B49" w:rsidP="00D2194A">
            <w:pPr>
              <w:pStyle w:val="TableParagraph"/>
              <w:spacing w:before="10" w:line="360" w:lineRule="auto"/>
              <w:ind w:left="14"/>
              <w:rPr>
                <w:rFonts w:ascii="Times New Roman" w:hAnsi="Times New Roman" w:cs="Times New Roman"/>
                <w:b/>
                <w:sz w:val="24"/>
                <w:szCs w:val="24"/>
                <w:lang w:val="en-GB"/>
              </w:rPr>
            </w:pPr>
            <w:r w:rsidRPr="0022514C">
              <w:rPr>
                <w:rFonts w:ascii="Times New Roman" w:hAnsi="Times New Roman" w:cs="Times New Roman"/>
                <w:b/>
                <w:color w:val="FFFFFF"/>
                <w:spacing w:val="-2"/>
                <w:w w:val="105"/>
                <w:sz w:val="24"/>
                <w:szCs w:val="24"/>
                <w:lang w:val="en-GB"/>
              </w:rPr>
              <w:t>Seats</w:t>
            </w:r>
          </w:p>
        </w:tc>
        <w:tc>
          <w:tcPr>
            <w:tcW w:w="2809" w:type="dxa"/>
            <w:shd w:val="clear" w:color="auto" w:fill="C45911" w:themeFill="accent2" w:themeFillShade="BF"/>
          </w:tcPr>
          <w:p w14:paraId="1D5524BC" w14:textId="00ACAE1F" w:rsidR="00B14D7E" w:rsidRPr="0022514C" w:rsidRDefault="00ED3B49" w:rsidP="00D2194A">
            <w:pPr>
              <w:pStyle w:val="TableParagraph"/>
              <w:spacing w:before="10" w:line="360" w:lineRule="auto"/>
              <w:ind w:left="19"/>
              <w:rPr>
                <w:rFonts w:ascii="Times New Roman" w:hAnsi="Times New Roman" w:cs="Times New Roman"/>
                <w:b/>
                <w:sz w:val="24"/>
                <w:szCs w:val="24"/>
                <w:lang w:val="en-GB"/>
              </w:rPr>
            </w:pPr>
            <w:r w:rsidRPr="0022514C">
              <w:rPr>
                <w:rFonts w:ascii="Times New Roman" w:hAnsi="Times New Roman" w:cs="Times New Roman"/>
                <w:b/>
                <w:color w:val="FFFFFF"/>
                <w:spacing w:val="-2"/>
                <w:w w:val="105"/>
                <w:sz w:val="24"/>
                <w:szCs w:val="24"/>
                <w:lang w:val="en-GB"/>
              </w:rPr>
              <w:t>Places</w:t>
            </w:r>
            <w:r w:rsidR="00B14D7E" w:rsidRPr="0022514C">
              <w:rPr>
                <w:rFonts w:ascii="Times New Roman" w:hAnsi="Times New Roman" w:cs="Times New Roman"/>
                <w:b/>
                <w:color w:val="FFFFFF"/>
                <w:spacing w:val="-2"/>
                <w:w w:val="105"/>
                <w:sz w:val="24"/>
                <w:szCs w:val="24"/>
                <w:lang w:val="en-GB"/>
              </w:rPr>
              <w:t>*</w:t>
            </w:r>
          </w:p>
        </w:tc>
        <w:tc>
          <w:tcPr>
            <w:tcW w:w="2094" w:type="dxa"/>
            <w:shd w:val="clear" w:color="auto" w:fill="C45911" w:themeFill="accent2" w:themeFillShade="BF"/>
          </w:tcPr>
          <w:p w14:paraId="666EF0B3" w14:textId="777F11F1" w:rsidR="00B14D7E" w:rsidRPr="0022514C" w:rsidRDefault="00ED3B49" w:rsidP="00D2194A">
            <w:pPr>
              <w:pStyle w:val="TableParagraph"/>
              <w:spacing w:before="10" w:line="360" w:lineRule="auto"/>
              <w:ind w:left="13" w:right="1"/>
              <w:rPr>
                <w:rFonts w:ascii="Times New Roman" w:hAnsi="Times New Roman" w:cs="Times New Roman"/>
                <w:b/>
                <w:sz w:val="24"/>
                <w:szCs w:val="24"/>
                <w:lang w:val="en-GB"/>
              </w:rPr>
            </w:pPr>
            <w:r w:rsidRPr="0022514C">
              <w:rPr>
                <w:rFonts w:ascii="Times New Roman" w:hAnsi="Times New Roman" w:cs="Times New Roman"/>
                <w:b/>
                <w:color w:val="FFFFFF"/>
                <w:w w:val="105"/>
                <w:sz w:val="24"/>
                <w:szCs w:val="24"/>
                <w:lang w:val="en-GB"/>
              </w:rPr>
              <w:t>Area</w:t>
            </w:r>
            <w:r w:rsidR="00B14D7E" w:rsidRPr="0022514C">
              <w:rPr>
                <w:rFonts w:ascii="Times New Roman" w:hAnsi="Times New Roman" w:cs="Times New Roman"/>
                <w:b/>
                <w:color w:val="FFFFFF"/>
                <w:spacing w:val="-6"/>
                <w:w w:val="105"/>
                <w:sz w:val="24"/>
                <w:szCs w:val="24"/>
                <w:lang w:val="en-GB"/>
              </w:rPr>
              <w:t xml:space="preserve"> </w:t>
            </w:r>
            <w:r w:rsidR="00B14D7E" w:rsidRPr="0022514C">
              <w:rPr>
                <w:rFonts w:ascii="Times New Roman" w:hAnsi="Times New Roman" w:cs="Times New Roman"/>
                <w:b/>
                <w:color w:val="FFFFFF"/>
                <w:spacing w:val="-4"/>
                <w:w w:val="105"/>
                <w:sz w:val="24"/>
                <w:szCs w:val="24"/>
                <w:lang w:val="en-GB"/>
              </w:rPr>
              <w:t>(m</w:t>
            </w:r>
            <w:r w:rsidR="00B14D7E" w:rsidRPr="0022514C">
              <w:rPr>
                <w:rFonts w:ascii="Times New Roman" w:hAnsi="Times New Roman" w:cs="Times New Roman"/>
                <w:b/>
                <w:color w:val="FFFFFF"/>
                <w:spacing w:val="-4"/>
                <w:w w:val="105"/>
                <w:sz w:val="24"/>
                <w:szCs w:val="24"/>
                <w:vertAlign w:val="superscript"/>
                <w:lang w:val="en-GB"/>
              </w:rPr>
              <w:t>2</w:t>
            </w:r>
            <w:r w:rsidR="00B14D7E" w:rsidRPr="0022514C">
              <w:rPr>
                <w:rFonts w:ascii="Times New Roman" w:hAnsi="Times New Roman" w:cs="Times New Roman"/>
                <w:b/>
                <w:color w:val="FFFFFF"/>
                <w:spacing w:val="-4"/>
                <w:w w:val="105"/>
                <w:sz w:val="24"/>
                <w:szCs w:val="24"/>
                <w:lang w:val="en-GB"/>
              </w:rPr>
              <w:t>)</w:t>
            </w:r>
          </w:p>
        </w:tc>
        <w:tc>
          <w:tcPr>
            <w:tcW w:w="2344" w:type="dxa"/>
            <w:shd w:val="clear" w:color="auto" w:fill="C45911" w:themeFill="accent2" w:themeFillShade="BF"/>
          </w:tcPr>
          <w:p w14:paraId="4914E9E7" w14:textId="77777777" w:rsidR="00B14D7E" w:rsidRPr="0022514C" w:rsidRDefault="00B14D7E" w:rsidP="00D2194A">
            <w:pPr>
              <w:pStyle w:val="TableParagraph"/>
              <w:spacing w:before="10" w:line="360" w:lineRule="auto"/>
              <w:ind w:left="6"/>
              <w:rPr>
                <w:rFonts w:ascii="Times New Roman" w:hAnsi="Times New Roman" w:cs="Times New Roman"/>
                <w:b/>
                <w:sz w:val="24"/>
                <w:szCs w:val="24"/>
                <w:lang w:val="en-GB"/>
              </w:rPr>
            </w:pPr>
            <w:r w:rsidRPr="0022514C">
              <w:rPr>
                <w:rFonts w:ascii="Times New Roman" w:hAnsi="Times New Roman" w:cs="Times New Roman"/>
                <w:b/>
                <w:color w:val="FFFFFF"/>
                <w:spacing w:val="-2"/>
                <w:w w:val="105"/>
                <w:sz w:val="24"/>
                <w:szCs w:val="24"/>
                <w:lang w:val="en-GB"/>
              </w:rPr>
              <w:t>Equipment*</w:t>
            </w:r>
          </w:p>
        </w:tc>
      </w:tr>
      <w:tr w:rsidR="00B14D7E" w:rsidRPr="0022514C" w14:paraId="4A76563D" w14:textId="77777777" w:rsidTr="00A3483B">
        <w:trPr>
          <w:trHeight w:val="299"/>
        </w:trPr>
        <w:tc>
          <w:tcPr>
            <w:tcW w:w="948" w:type="dxa"/>
            <w:shd w:val="clear" w:color="auto" w:fill="FBE4D5" w:themeFill="accent2" w:themeFillTint="33"/>
          </w:tcPr>
          <w:p w14:paraId="31C3D628" w14:textId="77777777" w:rsidR="00B14D7E" w:rsidRPr="0022514C" w:rsidRDefault="00B14D7E" w:rsidP="00B14D7E">
            <w:pPr>
              <w:pStyle w:val="TableParagraph"/>
              <w:spacing w:before="20"/>
              <w:ind w:left="116"/>
              <w:jc w:val="left"/>
              <w:rPr>
                <w:rFonts w:ascii="Times New Roman" w:hAnsi="Times New Roman" w:cs="Times New Roman"/>
                <w:b/>
                <w:sz w:val="24"/>
                <w:szCs w:val="24"/>
                <w:lang w:val="en-GB"/>
              </w:rPr>
            </w:pPr>
            <w:r w:rsidRPr="0022514C">
              <w:rPr>
                <w:rFonts w:ascii="Times New Roman" w:hAnsi="Times New Roman" w:cs="Times New Roman"/>
                <w:b/>
                <w:spacing w:val="-10"/>
                <w:w w:val="105"/>
                <w:sz w:val="24"/>
                <w:szCs w:val="24"/>
                <w:lang w:val="en-GB"/>
              </w:rPr>
              <w:t>1</w:t>
            </w:r>
          </w:p>
        </w:tc>
        <w:tc>
          <w:tcPr>
            <w:tcW w:w="1161" w:type="dxa"/>
            <w:shd w:val="clear" w:color="auto" w:fill="FBE4D5" w:themeFill="accent2" w:themeFillTint="33"/>
          </w:tcPr>
          <w:p w14:paraId="40FB7F38" w14:textId="77777777" w:rsidR="00B14D7E" w:rsidRPr="0022514C" w:rsidRDefault="00B14D7E" w:rsidP="00B14D7E">
            <w:pPr>
              <w:pStyle w:val="TableParagraph"/>
              <w:spacing w:before="20"/>
              <w:ind w:left="14"/>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25</w:t>
            </w:r>
          </w:p>
        </w:tc>
        <w:tc>
          <w:tcPr>
            <w:tcW w:w="2809" w:type="dxa"/>
            <w:shd w:val="clear" w:color="auto" w:fill="FBE4D5" w:themeFill="accent2" w:themeFillTint="33"/>
          </w:tcPr>
          <w:p w14:paraId="0B4C5426" w14:textId="77777777" w:rsidR="00B14D7E" w:rsidRPr="0022514C" w:rsidRDefault="00B14D7E" w:rsidP="00B14D7E">
            <w:pPr>
              <w:pStyle w:val="TableParagraph"/>
              <w:spacing w:before="20"/>
              <w:ind w:left="19"/>
              <w:rPr>
                <w:rFonts w:ascii="Times New Roman" w:hAnsi="Times New Roman" w:cs="Times New Roman"/>
                <w:sz w:val="24"/>
                <w:szCs w:val="24"/>
                <w:lang w:val="en-GB"/>
              </w:rPr>
            </w:pPr>
            <w:r w:rsidRPr="0022514C">
              <w:rPr>
                <w:rFonts w:ascii="Times New Roman" w:hAnsi="Times New Roman" w:cs="Times New Roman"/>
                <w:sz w:val="24"/>
                <w:szCs w:val="24"/>
                <w:lang w:val="en-GB"/>
              </w:rPr>
              <w:t>Microbiology-</w:t>
            </w:r>
            <w:r w:rsidRPr="0022514C">
              <w:rPr>
                <w:rFonts w:ascii="Times New Roman" w:hAnsi="Times New Roman" w:cs="Times New Roman"/>
                <w:spacing w:val="-2"/>
                <w:sz w:val="24"/>
                <w:szCs w:val="24"/>
                <w:lang w:val="en-GB"/>
              </w:rPr>
              <w:t>Virology</w:t>
            </w:r>
          </w:p>
        </w:tc>
        <w:tc>
          <w:tcPr>
            <w:tcW w:w="2094" w:type="dxa"/>
            <w:shd w:val="clear" w:color="auto" w:fill="FBE4D5" w:themeFill="accent2" w:themeFillTint="33"/>
          </w:tcPr>
          <w:p w14:paraId="0A44F041" w14:textId="77777777" w:rsidR="00B14D7E" w:rsidRPr="0022514C" w:rsidRDefault="00B14D7E" w:rsidP="00B14D7E">
            <w:pPr>
              <w:pStyle w:val="TableParagraph"/>
              <w:spacing w:before="20"/>
              <w:ind w:left="13"/>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25</w:t>
            </w:r>
          </w:p>
        </w:tc>
        <w:tc>
          <w:tcPr>
            <w:tcW w:w="2344" w:type="dxa"/>
            <w:shd w:val="clear" w:color="auto" w:fill="FBE4D5" w:themeFill="accent2" w:themeFillTint="33"/>
          </w:tcPr>
          <w:p w14:paraId="11C194CE" w14:textId="77777777" w:rsidR="00B14D7E" w:rsidRPr="0022514C" w:rsidRDefault="00B14D7E" w:rsidP="00B14D7E">
            <w:pPr>
              <w:pStyle w:val="TableParagraph"/>
              <w:spacing w:before="20"/>
              <w:ind w:left="6" w:right="1"/>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M/W</w:t>
            </w:r>
          </w:p>
        </w:tc>
      </w:tr>
      <w:tr w:rsidR="00B14D7E" w:rsidRPr="0022514C" w14:paraId="33FDB5FB" w14:textId="77777777" w:rsidTr="00A3483B">
        <w:trPr>
          <w:trHeight w:val="279"/>
        </w:trPr>
        <w:tc>
          <w:tcPr>
            <w:tcW w:w="948" w:type="dxa"/>
            <w:shd w:val="clear" w:color="auto" w:fill="FBE4D5" w:themeFill="accent2" w:themeFillTint="33"/>
          </w:tcPr>
          <w:p w14:paraId="38D72CDD" w14:textId="77777777" w:rsidR="00B14D7E" w:rsidRPr="0022514C" w:rsidRDefault="00B14D7E" w:rsidP="00B14D7E">
            <w:pPr>
              <w:pStyle w:val="TableParagraph"/>
              <w:spacing w:before="10"/>
              <w:ind w:left="116"/>
              <w:jc w:val="left"/>
              <w:rPr>
                <w:rFonts w:ascii="Times New Roman" w:hAnsi="Times New Roman" w:cs="Times New Roman"/>
                <w:b/>
                <w:sz w:val="24"/>
                <w:szCs w:val="24"/>
                <w:lang w:val="en-GB"/>
              </w:rPr>
            </w:pPr>
            <w:r w:rsidRPr="0022514C">
              <w:rPr>
                <w:rFonts w:ascii="Times New Roman" w:hAnsi="Times New Roman" w:cs="Times New Roman"/>
                <w:b/>
                <w:spacing w:val="-10"/>
                <w:w w:val="105"/>
                <w:sz w:val="24"/>
                <w:szCs w:val="24"/>
                <w:lang w:val="en-GB"/>
              </w:rPr>
              <w:t>2</w:t>
            </w:r>
          </w:p>
        </w:tc>
        <w:tc>
          <w:tcPr>
            <w:tcW w:w="1161" w:type="dxa"/>
            <w:shd w:val="clear" w:color="auto" w:fill="FBE4D5" w:themeFill="accent2" w:themeFillTint="33"/>
          </w:tcPr>
          <w:p w14:paraId="31E0F7CC" w14:textId="77777777" w:rsidR="00B14D7E" w:rsidRPr="0022514C" w:rsidRDefault="00B14D7E" w:rsidP="00B14D7E">
            <w:pPr>
              <w:pStyle w:val="TableParagraph"/>
              <w:spacing w:before="10"/>
              <w:ind w:left="14"/>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25</w:t>
            </w:r>
          </w:p>
        </w:tc>
        <w:tc>
          <w:tcPr>
            <w:tcW w:w="2809" w:type="dxa"/>
            <w:shd w:val="clear" w:color="auto" w:fill="FBE4D5" w:themeFill="accent2" w:themeFillTint="33"/>
          </w:tcPr>
          <w:p w14:paraId="1E8F1AF6" w14:textId="77777777" w:rsidR="00B14D7E" w:rsidRPr="0022514C" w:rsidRDefault="00B14D7E" w:rsidP="00B14D7E">
            <w:pPr>
              <w:pStyle w:val="TableParagraph"/>
              <w:spacing w:before="10"/>
              <w:ind w:left="19"/>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Pathology</w:t>
            </w:r>
          </w:p>
        </w:tc>
        <w:tc>
          <w:tcPr>
            <w:tcW w:w="2094" w:type="dxa"/>
            <w:shd w:val="clear" w:color="auto" w:fill="FBE4D5" w:themeFill="accent2" w:themeFillTint="33"/>
          </w:tcPr>
          <w:p w14:paraId="730A1EA3" w14:textId="77777777" w:rsidR="00B14D7E" w:rsidRPr="0022514C" w:rsidRDefault="00B14D7E" w:rsidP="00B14D7E">
            <w:pPr>
              <w:pStyle w:val="TableParagraph"/>
              <w:spacing w:before="10"/>
              <w:ind w:left="13"/>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25</w:t>
            </w:r>
          </w:p>
        </w:tc>
        <w:tc>
          <w:tcPr>
            <w:tcW w:w="2344" w:type="dxa"/>
            <w:shd w:val="clear" w:color="auto" w:fill="FBE4D5" w:themeFill="accent2" w:themeFillTint="33"/>
          </w:tcPr>
          <w:p w14:paraId="66465A29" w14:textId="77777777" w:rsidR="00B14D7E" w:rsidRPr="0022514C" w:rsidRDefault="00B14D7E" w:rsidP="00B14D7E">
            <w:pPr>
              <w:pStyle w:val="TableParagraph"/>
              <w:spacing w:before="10"/>
              <w:ind w:left="6" w:right="1"/>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M/W</w:t>
            </w:r>
          </w:p>
        </w:tc>
      </w:tr>
      <w:tr w:rsidR="00B14D7E" w:rsidRPr="0022514C" w14:paraId="288D754A" w14:textId="77777777" w:rsidTr="00A3483B">
        <w:trPr>
          <w:trHeight w:val="299"/>
        </w:trPr>
        <w:tc>
          <w:tcPr>
            <w:tcW w:w="948" w:type="dxa"/>
            <w:shd w:val="clear" w:color="auto" w:fill="FBE4D5" w:themeFill="accent2" w:themeFillTint="33"/>
          </w:tcPr>
          <w:p w14:paraId="273B24EB" w14:textId="77777777" w:rsidR="00B14D7E" w:rsidRPr="0022514C" w:rsidRDefault="00B14D7E" w:rsidP="00B14D7E">
            <w:pPr>
              <w:pStyle w:val="TableParagraph"/>
              <w:spacing w:before="20"/>
              <w:ind w:left="116"/>
              <w:jc w:val="left"/>
              <w:rPr>
                <w:rFonts w:ascii="Times New Roman" w:hAnsi="Times New Roman" w:cs="Times New Roman"/>
                <w:b/>
                <w:sz w:val="24"/>
                <w:szCs w:val="24"/>
                <w:lang w:val="en-GB"/>
              </w:rPr>
            </w:pPr>
            <w:r w:rsidRPr="0022514C">
              <w:rPr>
                <w:rFonts w:ascii="Times New Roman" w:hAnsi="Times New Roman" w:cs="Times New Roman"/>
                <w:b/>
                <w:spacing w:val="-10"/>
                <w:w w:val="105"/>
                <w:sz w:val="24"/>
                <w:szCs w:val="24"/>
                <w:lang w:val="en-GB"/>
              </w:rPr>
              <w:t>3</w:t>
            </w:r>
          </w:p>
        </w:tc>
        <w:tc>
          <w:tcPr>
            <w:tcW w:w="1161" w:type="dxa"/>
            <w:shd w:val="clear" w:color="auto" w:fill="FBE4D5" w:themeFill="accent2" w:themeFillTint="33"/>
          </w:tcPr>
          <w:p w14:paraId="230410D5" w14:textId="77777777" w:rsidR="00B14D7E" w:rsidRPr="0022514C" w:rsidRDefault="00B14D7E" w:rsidP="00B14D7E">
            <w:pPr>
              <w:pStyle w:val="TableParagraph"/>
              <w:spacing w:before="20"/>
              <w:ind w:left="14"/>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25</w:t>
            </w:r>
          </w:p>
        </w:tc>
        <w:tc>
          <w:tcPr>
            <w:tcW w:w="2809" w:type="dxa"/>
            <w:shd w:val="clear" w:color="auto" w:fill="FBE4D5" w:themeFill="accent2" w:themeFillTint="33"/>
          </w:tcPr>
          <w:p w14:paraId="6E067D77" w14:textId="77777777" w:rsidR="00B14D7E" w:rsidRPr="0022514C" w:rsidRDefault="00B14D7E" w:rsidP="00B14D7E">
            <w:pPr>
              <w:pStyle w:val="TableParagraph"/>
              <w:spacing w:before="20"/>
              <w:ind w:left="19" w:right="1"/>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Physiology/Histology</w:t>
            </w:r>
          </w:p>
        </w:tc>
        <w:tc>
          <w:tcPr>
            <w:tcW w:w="2094" w:type="dxa"/>
            <w:shd w:val="clear" w:color="auto" w:fill="FBE4D5" w:themeFill="accent2" w:themeFillTint="33"/>
          </w:tcPr>
          <w:p w14:paraId="0A082004" w14:textId="77777777" w:rsidR="00B14D7E" w:rsidRPr="0022514C" w:rsidRDefault="00B14D7E" w:rsidP="00B14D7E">
            <w:pPr>
              <w:pStyle w:val="TableParagraph"/>
              <w:spacing w:before="20"/>
              <w:ind w:left="13"/>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25</w:t>
            </w:r>
          </w:p>
        </w:tc>
        <w:tc>
          <w:tcPr>
            <w:tcW w:w="2344" w:type="dxa"/>
            <w:shd w:val="clear" w:color="auto" w:fill="FBE4D5" w:themeFill="accent2" w:themeFillTint="33"/>
          </w:tcPr>
          <w:p w14:paraId="74C0EE93" w14:textId="77777777" w:rsidR="00B14D7E" w:rsidRPr="0022514C" w:rsidRDefault="00B14D7E" w:rsidP="00B14D7E">
            <w:pPr>
              <w:pStyle w:val="TableParagraph"/>
              <w:spacing w:before="20"/>
              <w:ind w:left="6" w:right="1"/>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M/W</w:t>
            </w:r>
          </w:p>
        </w:tc>
      </w:tr>
      <w:tr w:rsidR="00B14D7E" w:rsidRPr="0022514C" w14:paraId="7F39EB3C" w14:textId="77777777" w:rsidTr="00A3483B">
        <w:trPr>
          <w:trHeight w:val="299"/>
        </w:trPr>
        <w:tc>
          <w:tcPr>
            <w:tcW w:w="948" w:type="dxa"/>
            <w:shd w:val="clear" w:color="auto" w:fill="FBE4D5" w:themeFill="accent2" w:themeFillTint="33"/>
          </w:tcPr>
          <w:p w14:paraId="55D96356" w14:textId="77777777" w:rsidR="00B14D7E" w:rsidRPr="0022514C" w:rsidRDefault="00B14D7E" w:rsidP="00B14D7E">
            <w:pPr>
              <w:pStyle w:val="TableParagraph"/>
              <w:spacing w:before="20"/>
              <w:ind w:left="116"/>
              <w:jc w:val="left"/>
              <w:rPr>
                <w:rFonts w:ascii="Times New Roman" w:hAnsi="Times New Roman" w:cs="Times New Roman"/>
                <w:b/>
                <w:sz w:val="24"/>
                <w:szCs w:val="24"/>
                <w:lang w:val="en-GB"/>
              </w:rPr>
            </w:pPr>
            <w:r w:rsidRPr="0022514C">
              <w:rPr>
                <w:rFonts w:ascii="Times New Roman" w:hAnsi="Times New Roman" w:cs="Times New Roman"/>
                <w:b/>
                <w:spacing w:val="-10"/>
                <w:w w:val="105"/>
                <w:sz w:val="24"/>
                <w:szCs w:val="24"/>
                <w:lang w:val="en-GB"/>
              </w:rPr>
              <w:t>4</w:t>
            </w:r>
          </w:p>
        </w:tc>
        <w:tc>
          <w:tcPr>
            <w:tcW w:w="1161" w:type="dxa"/>
            <w:shd w:val="clear" w:color="auto" w:fill="FBE4D5" w:themeFill="accent2" w:themeFillTint="33"/>
          </w:tcPr>
          <w:p w14:paraId="0FC4B0B6" w14:textId="77777777" w:rsidR="00B14D7E" w:rsidRPr="0022514C" w:rsidRDefault="00B14D7E" w:rsidP="00B14D7E">
            <w:pPr>
              <w:pStyle w:val="TableParagraph"/>
              <w:spacing w:before="20"/>
              <w:ind w:left="14"/>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20</w:t>
            </w:r>
          </w:p>
        </w:tc>
        <w:tc>
          <w:tcPr>
            <w:tcW w:w="2809" w:type="dxa"/>
            <w:shd w:val="clear" w:color="auto" w:fill="FBE4D5" w:themeFill="accent2" w:themeFillTint="33"/>
          </w:tcPr>
          <w:p w14:paraId="07BC0120" w14:textId="77777777" w:rsidR="00B14D7E" w:rsidRPr="0022514C" w:rsidRDefault="00B14D7E" w:rsidP="00B14D7E">
            <w:pPr>
              <w:pStyle w:val="TableParagraph"/>
              <w:spacing w:before="20"/>
              <w:ind w:left="19" w:right="2"/>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Biochemistry</w:t>
            </w:r>
          </w:p>
        </w:tc>
        <w:tc>
          <w:tcPr>
            <w:tcW w:w="2094" w:type="dxa"/>
            <w:shd w:val="clear" w:color="auto" w:fill="FBE4D5" w:themeFill="accent2" w:themeFillTint="33"/>
          </w:tcPr>
          <w:p w14:paraId="5283D548" w14:textId="77777777" w:rsidR="00B14D7E" w:rsidRPr="0022514C" w:rsidRDefault="00B14D7E" w:rsidP="00B14D7E">
            <w:pPr>
              <w:pStyle w:val="TableParagraph"/>
              <w:spacing w:before="20"/>
              <w:ind w:left="13"/>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20</w:t>
            </w:r>
          </w:p>
        </w:tc>
        <w:tc>
          <w:tcPr>
            <w:tcW w:w="2344" w:type="dxa"/>
            <w:shd w:val="clear" w:color="auto" w:fill="FBE4D5" w:themeFill="accent2" w:themeFillTint="33"/>
          </w:tcPr>
          <w:p w14:paraId="269A0EE3" w14:textId="77777777" w:rsidR="00B14D7E" w:rsidRPr="0022514C" w:rsidRDefault="00B14D7E" w:rsidP="00B14D7E">
            <w:pPr>
              <w:pStyle w:val="TableParagraph"/>
              <w:spacing w:before="20"/>
              <w:ind w:left="6" w:right="1"/>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M/W</w:t>
            </w:r>
          </w:p>
        </w:tc>
      </w:tr>
      <w:tr w:rsidR="00B14D7E" w:rsidRPr="0022514C" w14:paraId="209F98BF" w14:textId="77777777" w:rsidTr="00A3483B">
        <w:trPr>
          <w:trHeight w:val="279"/>
        </w:trPr>
        <w:tc>
          <w:tcPr>
            <w:tcW w:w="948" w:type="dxa"/>
            <w:shd w:val="clear" w:color="auto" w:fill="FBE4D5" w:themeFill="accent2" w:themeFillTint="33"/>
          </w:tcPr>
          <w:p w14:paraId="6C0255A7" w14:textId="77777777" w:rsidR="00B14D7E" w:rsidRPr="0022514C" w:rsidRDefault="00B14D7E" w:rsidP="00B14D7E">
            <w:pPr>
              <w:pStyle w:val="TableParagraph"/>
              <w:spacing w:before="10"/>
              <w:ind w:left="116"/>
              <w:jc w:val="left"/>
              <w:rPr>
                <w:rFonts w:ascii="Times New Roman" w:hAnsi="Times New Roman" w:cs="Times New Roman"/>
                <w:b/>
                <w:sz w:val="24"/>
                <w:szCs w:val="24"/>
                <w:lang w:val="en-GB"/>
              </w:rPr>
            </w:pPr>
            <w:r w:rsidRPr="0022514C">
              <w:rPr>
                <w:rFonts w:ascii="Times New Roman" w:hAnsi="Times New Roman" w:cs="Times New Roman"/>
                <w:b/>
                <w:spacing w:val="-10"/>
                <w:w w:val="105"/>
                <w:sz w:val="24"/>
                <w:szCs w:val="24"/>
                <w:lang w:val="en-GB"/>
              </w:rPr>
              <w:t>5</w:t>
            </w:r>
          </w:p>
        </w:tc>
        <w:tc>
          <w:tcPr>
            <w:tcW w:w="1161" w:type="dxa"/>
            <w:shd w:val="clear" w:color="auto" w:fill="FBE4D5" w:themeFill="accent2" w:themeFillTint="33"/>
          </w:tcPr>
          <w:p w14:paraId="309CE76C" w14:textId="77777777" w:rsidR="00B14D7E" w:rsidRPr="0022514C" w:rsidRDefault="00B14D7E" w:rsidP="00B14D7E">
            <w:pPr>
              <w:pStyle w:val="TableParagraph"/>
              <w:spacing w:before="10"/>
              <w:ind w:left="14"/>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25</w:t>
            </w:r>
          </w:p>
        </w:tc>
        <w:tc>
          <w:tcPr>
            <w:tcW w:w="2809" w:type="dxa"/>
            <w:shd w:val="clear" w:color="auto" w:fill="FBE4D5" w:themeFill="accent2" w:themeFillTint="33"/>
          </w:tcPr>
          <w:p w14:paraId="0E66E88A" w14:textId="77777777" w:rsidR="00B14D7E" w:rsidRPr="0022514C" w:rsidRDefault="00B14D7E" w:rsidP="00B14D7E">
            <w:pPr>
              <w:pStyle w:val="TableParagraph"/>
              <w:spacing w:before="10"/>
              <w:ind w:left="19" w:right="1"/>
              <w:rPr>
                <w:rFonts w:ascii="Times New Roman" w:hAnsi="Times New Roman" w:cs="Times New Roman"/>
                <w:sz w:val="24"/>
                <w:szCs w:val="24"/>
                <w:lang w:val="en-GB"/>
              </w:rPr>
            </w:pPr>
            <w:r w:rsidRPr="0022514C">
              <w:rPr>
                <w:rFonts w:ascii="Times New Roman" w:hAnsi="Times New Roman" w:cs="Times New Roman"/>
                <w:w w:val="105"/>
                <w:sz w:val="24"/>
                <w:szCs w:val="24"/>
                <w:lang w:val="en-GB"/>
              </w:rPr>
              <w:t>Food</w:t>
            </w:r>
            <w:r w:rsidRPr="0022514C">
              <w:rPr>
                <w:rFonts w:ascii="Times New Roman" w:hAnsi="Times New Roman" w:cs="Times New Roman"/>
                <w:spacing w:val="-4"/>
                <w:w w:val="105"/>
                <w:sz w:val="24"/>
                <w:szCs w:val="24"/>
                <w:lang w:val="en-GB"/>
              </w:rPr>
              <w:t xml:space="preserve"> </w:t>
            </w:r>
            <w:r w:rsidRPr="0022514C">
              <w:rPr>
                <w:rFonts w:ascii="Times New Roman" w:hAnsi="Times New Roman" w:cs="Times New Roman"/>
                <w:spacing w:val="-2"/>
                <w:w w:val="105"/>
                <w:sz w:val="24"/>
                <w:szCs w:val="24"/>
                <w:lang w:val="en-GB"/>
              </w:rPr>
              <w:t>Hygiene</w:t>
            </w:r>
          </w:p>
        </w:tc>
        <w:tc>
          <w:tcPr>
            <w:tcW w:w="2094" w:type="dxa"/>
            <w:shd w:val="clear" w:color="auto" w:fill="FBE4D5" w:themeFill="accent2" w:themeFillTint="33"/>
          </w:tcPr>
          <w:p w14:paraId="1CF3A27E" w14:textId="77777777" w:rsidR="00B14D7E" w:rsidRPr="0022514C" w:rsidRDefault="00B14D7E" w:rsidP="00B14D7E">
            <w:pPr>
              <w:pStyle w:val="TableParagraph"/>
              <w:spacing w:before="10"/>
              <w:ind w:left="13"/>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25</w:t>
            </w:r>
          </w:p>
        </w:tc>
        <w:tc>
          <w:tcPr>
            <w:tcW w:w="2344" w:type="dxa"/>
            <w:shd w:val="clear" w:color="auto" w:fill="FBE4D5" w:themeFill="accent2" w:themeFillTint="33"/>
          </w:tcPr>
          <w:p w14:paraId="49AD83A1" w14:textId="77777777" w:rsidR="00B14D7E" w:rsidRPr="0022514C" w:rsidRDefault="00B14D7E" w:rsidP="00B14D7E">
            <w:pPr>
              <w:pStyle w:val="TableParagraph"/>
              <w:spacing w:before="10"/>
              <w:ind w:left="6" w:right="1"/>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M/W</w:t>
            </w:r>
          </w:p>
        </w:tc>
      </w:tr>
      <w:tr w:rsidR="00B14D7E" w:rsidRPr="0022514C" w14:paraId="796D32A1" w14:textId="77777777" w:rsidTr="00A3483B">
        <w:trPr>
          <w:trHeight w:val="299"/>
        </w:trPr>
        <w:tc>
          <w:tcPr>
            <w:tcW w:w="948" w:type="dxa"/>
            <w:shd w:val="clear" w:color="auto" w:fill="FBE4D5" w:themeFill="accent2" w:themeFillTint="33"/>
          </w:tcPr>
          <w:p w14:paraId="25B3A863" w14:textId="77777777" w:rsidR="00B14D7E" w:rsidRPr="0022514C" w:rsidRDefault="00B14D7E" w:rsidP="00B14D7E">
            <w:pPr>
              <w:pStyle w:val="TableParagraph"/>
              <w:spacing w:before="20"/>
              <w:ind w:left="116"/>
              <w:jc w:val="left"/>
              <w:rPr>
                <w:rFonts w:ascii="Times New Roman" w:hAnsi="Times New Roman" w:cs="Times New Roman"/>
                <w:b/>
                <w:sz w:val="24"/>
                <w:szCs w:val="24"/>
                <w:lang w:val="en-GB"/>
              </w:rPr>
            </w:pPr>
            <w:r w:rsidRPr="0022514C">
              <w:rPr>
                <w:rFonts w:ascii="Times New Roman" w:hAnsi="Times New Roman" w:cs="Times New Roman"/>
                <w:b/>
                <w:spacing w:val="-10"/>
                <w:w w:val="105"/>
                <w:sz w:val="24"/>
                <w:szCs w:val="24"/>
                <w:lang w:val="en-GB"/>
              </w:rPr>
              <w:t>6</w:t>
            </w:r>
          </w:p>
        </w:tc>
        <w:tc>
          <w:tcPr>
            <w:tcW w:w="1161" w:type="dxa"/>
            <w:shd w:val="clear" w:color="auto" w:fill="FBE4D5" w:themeFill="accent2" w:themeFillTint="33"/>
          </w:tcPr>
          <w:p w14:paraId="784F9F00" w14:textId="77777777" w:rsidR="00B14D7E" w:rsidRPr="0022514C" w:rsidRDefault="00B14D7E" w:rsidP="00B14D7E">
            <w:pPr>
              <w:pStyle w:val="TableParagraph"/>
              <w:spacing w:before="20"/>
              <w:ind w:left="14"/>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25</w:t>
            </w:r>
          </w:p>
        </w:tc>
        <w:tc>
          <w:tcPr>
            <w:tcW w:w="2809" w:type="dxa"/>
            <w:shd w:val="clear" w:color="auto" w:fill="FBE4D5" w:themeFill="accent2" w:themeFillTint="33"/>
          </w:tcPr>
          <w:p w14:paraId="2193B651" w14:textId="77777777" w:rsidR="00B14D7E" w:rsidRPr="0022514C" w:rsidRDefault="00B14D7E" w:rsidP="00B14D7E">
            <w:pPr>
              <w:pStyle w:val="TableParagraph"/>
              <w:spacing w:before="20"/>
              <w:ind w:left="19"/>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Parasitology</w:t>
            </w:r>
          </w:p>
        </w:tc>
        <w:tc>
          <w:tcPr>
            <w:tcW w:w="2094" w:type="dxa"/>
            <w:shd w:val="clear" w:color="auto" w:fill="FBE4D5" w:themeFill="accent2" w:themeFillTint="33"/>
          </w:tcPr>
          <w:p w14:paraId="3AC609E2" w14:textId="77777777" w:rsidR="00B14D7E" w:rsidRPr="0022514C" w:rsidRDefault="00B14D7E" w:rsidP="00B14D7E">
            <w:pPr>
              <w:pStyle w:val="TableParagraph"/>
              <w:spacing w:before="20"/>
              <w:ind w:left="13"/>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25</w:t>
            </w:r>
          </w:p>
        </w:tc>
        <w:tc>
          <w:tcPr>
            <w:tcW w:w="2344" w:type="dxa"/>
            <w:shd w:val="clear" w:color="auto" w:fill="FBE4D5" w:themeFill="accent2" w:themeFillTint="33"/>
          </w:tcPr>
          <w:p w14:paraId="5A75EF61" w14:textId="77777777" w:rsidR="00B14D7E" w:rsidRPr="0022514C" w:rsidRDefault="00B14D7E" w:rsidP="00B14D7E">
            <w:pPr>
              <w:pStyle w:val="TableParagraph"/>
              <w:spacing w:before="20"/>
              <w:ind w:left="6" w:right="1"/>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M/W</w:t>
            </w:r>
          </w:p>
        </w:tc>
      </w:tr>
      <w:tr w:rsidR="00B14D7E" w:rsidRPr="0022514C" w14:paraId="3169190A" w14:textId="77777777" w:rsidTr="00A3483B">
        <w:trPr>
          <w:trHeight w:val="284"/>
        </w:trPr>
        <w:tc>
          <w:tcPr>
            <w:tcW w:w="948" w:type="dxa"/>
            <w:shd w:val="clear" w:color="auto" w:fill="FBE4D5" w:themeFill="accent2" w:themeFillTint="33"/>
          </w:tcPr>
          <w:p w14:paraId="6D3C34E2" w14:textId="77777777" w:rsidR="00B14D7E" w:rsidRPr="0022514C" w:rsidRDefault="00B14D7E" w:rsidP="00B14D7E">
            <w:pPr>
              <w:pStyle w:val="TableParagraph"/>
              <w:spacing w:before="10"/>
              <w:ind w:left="116"/>
              <w:jc w:val="left"/>
              <w:rPr>
                <w:rFonts w:ascii="Times New Roman" w:hAnsi="Times New Roman" w:cs="Times New Roman"/>
                <w:b/>
                <w:sz w:val="24"/>
                <w:szCs w:val="24"/>
                <w:lang w:val="en-GB"/>
              </w:rPr>
            </w:pPr>
            <w:r w:rsidRPr="0022514C">
              <w:rPr>
                <w:rFonts w:ascii="Times New Roman" w:hAnsi="Times New Roman" w:cs="Times New Roman"/>
                <w:b/>
                <w:spacing w:val="-10"/>
                <w:w w:val="105"/>
                <w:sz w:val="24"/>
                <w:szCs w:val="24"/>
                <w:lang w:val="en-GB"/>
              </w:rPr>
              <w:t>7</w:t>
            </w:r>
          </w:p>
        </w:tc>
        <w:tc>
          <w:tcPr>
            <w:tcW w:w="1161" w:type="dxa"/>
            <w:shd w:val="clear" w:color="auto" w:fill="FBE4D5" w:themeFill="accent2" w:themeFillTint="33"/>
          </w:tcPr>
          <w:p w14:paraId="39C5BF9B" w14:textId="77777777" w:rsidR="00B14D7E" w:rsidRPr="0022514C" w:rsidRDefault="00B14D7E" w:rsidP="00B14D7E">
            <w:pPr>
              <w:pStyle w:val="TableParagraph"/>
              <w:spacing w:before="10"/>
              <w:ind w:left="14"/>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25</w:t>
            </w:r>
          </w:p>
        </w:tc>
        <w:tc>
          <w:tcPr>
            <w:tcW w:w="2809" w:type="dxa"/>
            <w:shd w:val="clear" w:color="auto" w:fill="FBE4D5" w:themeFill="accent2" w:themeFillTint="33"/>
          </w:tcPr>
          <w:p w14:paraId="725480BC" w14:textId="77777777" w:rsidR="00B14D7E" w:rsidRPr="0022514C" w:rsidRDefault="00B14D7E" w:rsidP="00B14D7E">
            <w:pPr>
              <w:pStyle w:val="TableParagraph"/>
              <w:spacing w:before="10"/>
              <w:ind w:left="19"/>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Pharmacology</w:t>
            </w:r>
          </w:p>
        </w:tc>
        <w:tc>
          <w:tcPr>
            <w:tcW w:w="2094" w:type="dxa"/>
            <w:shd w:val="clear" w:color="auto" w:fill="FBE4D5" w:themeFill="accent2" w:themeFillTint="33"/>
          </w:tcPr>
          <w:p w14:paraId="2EDBADED" w14:textId="77777777" w:rsidR="00B14D7E" w:rsidRPr="0022514C" w:rsidRDefault="00B14D7E" w:rsidP="00B14D7E">
            <w:pPr>
              <w:pStyle w:val="TableParagraph"/>
              <w:spacing w:before="10"/>
              <w:ind w:left="13"/>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25</w:t>
            </w:r>
          </w:p>
        </w:tc>
        <w:tc>
          <w:tcPr>
            <w:tcW w:w="2344" w:type="dxa"/>
            <w:shd w:val="clear" w:color="auto" w:fill="FBE4D5" w:themeFill="accent2" w:themeFillTint="33"/>
          </w:tcPr>
          <w:p w14:paraId="3CAC19DD" w14:textId="77777777" w:rsidR="00B14D7E" w:rsidRPr="0022514C" w:rsidRDefault="00B14D7E" w:rsidP="00B14D7E">
            <w:pPr>
              <w:pStyle w:val="TableParagraph"/>
              <w:spacing w:before="10"/>
              <w:ind w:left="6" w:right="1"/>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M/W</w:t>
            </w:r>
          </w:p>
        </w:tc>
      </w:tr>
      <w:tr w:rsidR="00B14D7E" w:rsidRPr="0022514C" w14:paraId="1D42A8EF" w14:textId="77777777" w:rsidTr="00A3483B">
        <w:trPr>
          <w:trHeight w:val="279"/>
        </w:trPr>
        <w:tc>
          <w:tcPr>
            <w:tcW w:w="948" w:type="dxa"/>
            <w:shd w:val="clear" w:color="auto" w:fill="FBE4D5" w:themeFill="accent2" w:themeFillTint="33"/>
          </w:tcPr>
          <w:p w14:paraId="27F261BC" w14:textId="77777777" w:rsidR="00B14D7E" w:rsidRPr="0022514C" w:rsidRDefault="00B14D7E" w:rsidP="00B14D7E">
            <w:pPr>
              <w:pStyle w:val="TableParagraph"/>
              <w:spacing w:before="10"/>
              <w:ind w:left="116"/>
              <w:jc w:val="left"/>
              <w:rPr>
                <w:rFonts w:ascii="Times New Roman" w:hAnsi="Times New Roman" w:cs="Times New Roman"/>
                <w:b/>
                <w:sz w:val="24"/>
                <w:szCs w:val="24"/>
                <w:lang w:val="en-GB"/>
              </w:rPr>
            </w:pPr>
            <w:r w:rsidRPr="0022514C">
              <w:rPr>
                <w:rFonts w:ascii="Times New Roman" w:hAnsi="Times New Roman" w:cs="Times New Roman"/>
                <w:b/>
                <w:spacing w:val="-10"/>
                <w:w w:val="105"/>
                <w:sz w:val="24"/>
                <w:szCs w:val="24"/>
                <w:lang w:val="en-GB"/>
              </w:rPr>
              <w:t>8</w:t>
            </w:r>
          </w:p>
        </w:tc>
        <w:tc>
          <w:tcPr>
            <w:tcW w:w="1161" w:type="dxa"/>
            <w:shd w:val="clear" w:color="auto" w:fill="FBE4D5" w:themeFill="accent2" w:themeFillTint="33"/>
          </w:tcPr>
          <w:p w14:paraId="189C3F9E" w14:textId="77777777" w:rsidR="00B14D7E" w:rsidRPr="0022514C" w:rsidRDefault="00B14D7E" w:rsidP="00B14D7E">
            <w:pPr>
              <w:pStyle w:val="TableParagraph"/>
              <w:spacing w:before="10"/>
              <w:ind w:left="14"/>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100</w:t>
            </w:r>
          </w:p>
        </w:tc>
        <w:tc>
          <w:tcPr>
            <w:tcW w:w="2809" w:type="dxa"/>
            <w:shd w:val="clear" w:color="auto" w:fill="FBE4D5" w:themeFill="accent2" w:themeFillTint="33"/>
          </w:tcPr>
          <w:p w14:paraId="3D414D77" w14:textId="77777777" w:rsidR="00B14D7E" w:rsidRPr="0022514C" w:rsidRDefault="00B14D7E" w:rsidP="00B14D7E">
            <w:pPr>
              <w:pStyle w:val="TableParagraph"/>
              <w:spacing w:before="10"/>
              <w:ind w:left="19" w:right="1"/>
              <w:rPr>
                <w:rFonts w:ascii="Times New Roman" w:hAnsi="Times New Roman" w:cs="Times New Roman"/>
                <w:sz w:val="24"/>
                <w:szCs w:val="24"/>
                <w:lang w:val="en-GB"/>
              </w:rPr>
            </w:pPr>
            <w:r w:rsidRPr="0022514C">
              <w:rPr>
                <w:rFonts w:ascii="Times New Roman" w:hAnsi="Times New Roman" w:cs="Times New Roman"/>
                <w:w w:val="105"/>
                <w:sz w:val="24"/>
                <w:szCs w:val="24"/>
                <w:lang w:val="en-GB"/>
              </w:rPr>
              <w:t>Anatomy</w:t>
            </w:r>
            <w:r w:rsidRPr="0022514C">
              <w:rPr>
                <w:rFonts w:ascii="Times New Roman" w:hAnsi="Times New Roman" w:cs="Times New Roman"/>
                <w:spacing w:val="-8"/>
                <w:w w:val="105"/>
                <w:sz w:val="24"/>
                <w:szCs w:val="24"/>
                <w:lang w:val="en-GB"/>
              </w:rPr>
              <w:t xml:space="preserve"> </w:t>
            </w:r>
            <w:r w:rsidRPr="0022514C">
              <w:rPr>
                <w:rFonts w:ascii="Times New Roman" w:hAnsi="Times New Roman" w:cs="Times New Roman"/>
                <w:spacing w:val="-4"/>
                <w:w w:val="105"/>
                <w:sz w:val="24"/>
                <w:szCs w:val="24"/>
                <w:lang w:val="en-GB"/>
              </w:rPr>
              <w:t>Room</w:t>
            </w:r>
          </w:p>
        </w:tc>
        <w:tc>
          <w:tcPr>
            <w:tcW w:w="2094" w:type="dxa"/>
            <w:shd w:val="clear" w:color="auto" w:fill="FBE4D5" w:themeFill="accent2" w:themeFillTint="33"/>
          </w:tcPr>
          <w:p w14:paraId="0D45A97F" w14:textId="77777777" w:rsidR="00B14D7E" w:rsidRPr="0022514C" w:rsidRDefault="00B14D7E" w:rsidP="00B14D7E">
            <w:pPr>
              <w:pStyle w:val="TableParagraph"/>
              <w:spacing w:before="10"/>
              <w:ind w:left="13"/>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200</w:t>
            </w:r>
          </w:p>
        </w:tc>
        <w:tc>
          <w:tcPr>
            <w:tcW w:w="2344" w:type="dxa"/>
            <w:shd w:val="clear" w:color="auto" w:fill="FBE4D5" w:themeFill="accent2" w:themeFillTint="33"/>
          </w:tcPr>
          <w:p w14:paraId="448429C1" w14:textId="77777777" w:rsidR="00B14D7E" w:rsidRPr="0022514C" w:rsidRDefault="00B14D7E" w:rsidP="00B14D7E">
            <w:pPr>
              <w:pStyle w:val="TableParagraph"/>
              <w:spacing w:before="10"/>
              <w:ind w:left="6" w:right="1"/>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WA/M/W</w:t>
            </w:r>
          </w:p>
        </w:tc>
      </w:tr>
      <w:tr w:rsidR="00B14D7E" w:rsidRPr="0022514C" w14:paraId="77CFB5E6" w14:textId="77777777" w:rsidTr="00A3483B">
        <w:trPr>
          <w:trHeight w:val="279"/>
        </w:trPr>
        <w:tc>
          <w:tcPr>
            <w:tcW w:w="948" w:type="dxa"/>
            <w:shd w:val="clear" w:color="auto" w:fill="FBE4D5" w:themeFill="accent2" w:themeFillTint="33"/>
          </w:tcPr>
          <w:p w14:paraId="215787CE" w14:textId="77777777" w:rsidR="00B14D7E" w:rsidRPr="0022514C" w:rsidRDefault="00B14D7E" w:rsidP="00B14D7E">
            <w:pPr>
              <w:pStyle w:val="TableParagraph"/>
              <w:spacing w:before="10"/>
              <w:ind w:left="116"/>
              <w:jc w:val="left"/>
              <w:rPr>
                <w:rFonts w:ascii="Times New Roman" w:hAnsi="Times New Roman" w:cs="Times New Roman"/>
                <w:b/>
                <w:sz w:val="24"/>
                <w:szCs w:val="24"/>
                <w:lang w:val="en-GB"/>
              </w:rPr>
            </w:pPr>
            <w:r w:rsidRPr="0022514C">
              <w:rPr>
                <w:rFonts w:ascii="Times New Roman" w:hAnsi="Times New Roman" w:cs="Times New Roman"/>
                <w:b/>
                <w:spacing w:val="-10"/>
                <w:w w:val="105"/>
                <w:sz w:val="24"/>
                <w:szCs w:val="24"/>
                <w:lang w:val="en-GB"/>
              </w:rPr>
              <w:t>9</w:t>
            </w:r>
          </w:p>
        </w:tc>
        <w:tc>
          <w:tcPr>
            <w:tcW w:w="1161" w:type="dxa"/>
            <w:shd w:val="clear" w:color="auto" w:fill="FBE4D5" w:themeFill="accent2" w:themeFillTint="33"/>
          </w:tcPr>
          <w:p w14:paraId="3601BF68" w14:textId="77777777" w:rsidR="00B14D7E" w:rsidRPr="0022514C" w:rsidRDefault="00B14D7E" w:rsidP="00B14D7E">
            <w:pPr>
              <w:pStyle w:val="TableParagraph"/>
              <w:spacing w:before="10"/>
              <w:ind w:left="14"/>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50</w:t>
            </w:r>
          </w:p>
        </w:tc>
        <w:tc>
          <w:tcPr>
            <w:tcW w:w="2809" w:type="dxa"/>
            <w:shd w:val="clear" w:color="auto" w:fill="FBE4D5" w:themeFill="accent2" w:themeFillTint="33"/>
          </w:tcPr>
          <w:p w14:paraId="7C18BCE3" w14:textId="77777777" w:rsidR="00B14D7E" w:rsidRPr="0022514C" w:rsidRDefault="00B14D7E" w:rsidP="00B14D7E">
            <w:pPr>
              <w:pStyle w:val="TableParagraph"/>
              <w:spacing w:before="10"/>
              <w:ind w:left="19" w:right="1"/>
              <w:rPr>
                <w:rFonts w:ascii="Times New Roman" w:hAnsi="Times New Roman" w:cs="Times New Roman"/>
                <w:sz w:val="24"/>
                <w:szCs w:val="24"/>
                <w:lang w:val="en-GB"/>
              </w:rPr>
            </w:pPr>
            <w:r w:rsidRPr="0022514C">
              <w:rPr>
                <w:rFonts w:ascii="Times New Roman" w:hAnsi="Times New Roman" w:cs="Times New Roman"/>
                <w:sz w:val="24"/>
                <w:szCs w:val="24"/>
                <w:lang w:val="en-GB"/>
              </w:rPr>
              <w:t>Necropsy</w:t>
            </w:r>
            <w:r w:rsidRPr="0022514C">
              <w:rPr>
                <w:rFonts w:ascii="Times New Roman" w:hAnsi="Times New Roman" w:cs="Times New Roman"/>
                <w:spacing w:val="37"/>
                <w:sz w:val="24"/>
                <w:szCs w:val="24"/>
                <w:lang w:val="en-GB"/>
              </w:rPr>
              <w:t xml:space="preserve"> </w:t>
            </w:r>
            <w:r w:rsidRPr="0022514C">
              <w:rPr>
                <w:rFonts w:ascii="Times New Roman" w:hAnsi="Times New Roman" w:cs="Times New Roman"/>
                <w:spacing w:val="-4"/>
                <w:sz w:val="24"/>
                <w:szCs w:val="24"/>
                <w:lang w:val="en-GB"/>
              </w:rPr>
              <w:t>Room</w:t>
            </w:r>
          </w:p>
        </w:tc>
        <w:tc>
          <w:tcPr>
            <w:tcW w:w="2094" w:type="dxa"/>
            <w:shd w:val="clear" w:color="auto" w:fill="FBE4D5" w:themeFill="accent2" w:themeFillTint="33"/>
          </w:tcPr>
          <w:p w14:paraId="5C1354F0" w14:textId="77777777" w:rsidR="00B14D7E" w:rsidRPr="0022514C" w:rsidRDefault="00B14D7E" w:rsidP="00B14D7E">
            <w:pPr>
              <w:pStyle w:val="TableParagraph"/>
              <w:spacing w:before="10"/>
              <w:ind w:left="13"/>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100</w:t>
            </w:r>
          </w:p>
        </w:tc>
        <w:tc>
          <w:tcPr>
            <w:tcW w:w="2344" w:type="dxa"/>
            <w:shd w:val="clear" w:color="auto" w:fill="FBE4D5" w:themeFill="accent2" w:themeFillTint="33"/>
          </w:tcPr>
          <w:p w14:paraId="6CAE5A6B" w14:textId="77777777" w:rsidR="00B14D7E" w:rsidRPr="0022514C" w:rsidRDefault="00B14D7E" w:rsidP="00B14D7E">
            <w:pPr>
              <w:pStyle w:val="TableParagraph"/>
              <w:spacing w:before="10"/>
              <w:ind w:left="6" w:right="1"/>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WA/M/W</w:t>
            </w:r>
          </w:p>
        </w:tc>
      </w:tr>
      <w:tr w:rsidR="00B14D7E" w:rsidRPr="0022514C" w14:paraId="586309B8" w14:textId="77777777" w:rsidTr="00A3483B">
        <w:trPr>
          <w:trHeight w:val="299"/>
        </w:trPr>
        <w:tc>
          <w:tcPr>
            <w:tcW w:w="948" w:type="dxa"/>
            <w:shd w:val="clear" w:color="auto" w:fill="FBE4D5" w:themeFill="accent2" w:themeFillTint="33"/>
          </w:tcPr>
          <w:p w14:paraId="768242A5" w14:textId="77777777" w:rsidR="00B14D7E" w:rsidRPr="0022514C" w:rsidRDefault="00B14D7E" w:rsidP="00B14D7E">
            <w:pPr>
              <w:pStyle w:val="TableParagraph"/>
              <w:spacing w:before="20"/>
              <w:ind w:left="116"/>
              <w:jc w:val="left"/>
              <w:rPr>
                <w:rFonts w:ascii="Times New Roman" w:hAnsi="Times New Roman" w:cs="Times New Roman"/>
                <w:b/>
                <w:sz w:val="24"/>
                <w:szCs w:val="24"/>
                <w:lang w:val="en-GB"/>
              </w:rPr>
            </w:pPr>
            <w:r w:rsidRPr="0022514C">
              <w:rPr>
                <w:rFonts w:ascii="Times New Roman" w:hAnsi="Times New Roman" w:cs="Times New Roman"/>
                <w:b/>
                <w:spacing w:val="-5"/>
                <w:w w:val="105"/>
                <w:sz w:val="24"/>
                <w:szCs w:val="24"/>
                <w:lang w:val="en-GB"/>
              </w:rPr>
              <w:t>10</w:t>
            </w:r>
          </w:p>
        </w:tc>
        <w:tc>
          <w:tcPr>
            <w:tcW w:w="1161" w:type="dxa"/>
            <w:shd w:val="clear" w:color="auto" w:fill="FBE4D5" w:themeFill="accent2" w:themeFillTint="33"/>
          </w:tcPr>
          <w:p w14:paraId="7E43AB26" w14:textId="77777777" w:rsidR="00B14D7E" w:rsidRPr="0022514C" w:rsidRDefault="00B14D7E" w:rsidP="00B14D7E">
            <w:pPr>
              <w:pStyle w:val="TableParagraph"/>
              <w:spacing w:before="20"/>
              <w:ind w:left="14"/>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100</w:t>
            </w:r>
          </w:p>
        </w:tc>
        <w:tc>
          <w:tcPr>
            <w:tcW w:w="2809" w:type="dxa"/>
            <w:shd w:val="clear" w:color="auto" w:fill="FBE4D5" w:themeFill="accent2" w:themeFillTint="33"/>
          </w:tcPr>
          <w:p w14:paraId="0509D0B6" w14:textId="77777777" w:rsidR="00B14D7E" w:rsidRPr="0022514C" w:rsidRDefault="00B14D7E" w:rsidP="00B14D7E">
            <w:pPr>
              <w:pStyle w:val="TableParagraph"/>
              <w:spacing w:before="20"/>
              <w:ind w:left="19" w:right="1"/>
              <w:rPr>
                <w:rFonts w:ascii="Times New Roman" w:hAnsi="Times New Roman" w:cs="Times New Roman"/>
                <w:sz w:val="24"/>
                <w:szCs w:val="24"/>
                <w:lang w:val="en-GB"/>
              </w:rPr>
            </w:pPr>
            <w:r w:rsidRPr="0022514C">
              <w:rPr>
                <w:rFonts w:ascii="Times New Roman" w:hAnsi="Times New Roman" w:cs="Times New Roman"/>
                <w:sz w:val="24"/>
                <w:szCs w:val="24"/>
                <w:lang w:val="en-GB"/>
              </w:rPr>
              <w:t>Dissection</w:t>
            </w:r>
            <w:r w:rsidRPr="0022514C">
              <w:rPr>
                <w:rFonts w:ascii="Times New Roman" w:hAnsi="Times New Roman" w:cs="Times New Roman"/>
                <w:spacing w:val="38"/>
                <w:sz w:val="24"/>
                <w:szCs w:val="24"/>
                <w:lang w:val="en-GB"/>
              </w:rPr>
              <w:t xml:space="preserve"> </w:t>
            </w:r>
            <w:r w:rsidRPr="0022514C">
              <w:rPr>
                <w:rFonts w:ascii="Times New Roman" w:hAnsi="Times New Roman" w:cs="Times New Roman"/>
                <w:spacing w:val="-4"/>
                <w:sz w:val="24"/>
                <w:szCs w:val="24"/>
                <w:lang w:val="en-GB"/>
              </w:rPr>
              <w:t>room</w:t>
            </w:r>
          </w:p>
        </w:tc>
        <w:tc>
          <w:tcPr>
            <w:tcW w:w="2094" w:type="dxa"/>
            <w:shd w:val="clear" w:color="auto" w:fill="FBE4D5" w:themeFill="accent2" w:themeFillTint="33"/>
          </w:tcPr>
          <w:p w14:paraId="64988BFD" w14:textId="77777777" w:rsidR="00B14D7E" w:rsidRPr="0022514C" w:rsidRDefault="00B14D7E" w:rsidP="00B14D7E">
            <w:pPr>
              <w:pStyle w:val="TableParagraph"/>
              <w:spacing w:before="20"/>
              <w:ind w:left="13"/>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200</w:t>
            </w:r>
          </w:p>
        </w:tc>
        <w:tc>
          <w:tcPr>
            <w:tcW w:w="2344" w:type="dxa"/>
            <w:shd w:val="clear" w:color="auto" w:fill="FBE4D5" w:themeFill="accent2" w:themeFillTint="33"/>
          </w:tcPr>
          <w:p w14:paraId="4B3F59C0" w14:textId="77777777" w:rsidR="00B14D7E" w:rsidRPr="0022514C" w:rsidRDefault="00B14D7E" w:rsidP="00B14D7E">
            <w:pPr>
              <w:pStyle w:val="TableParagraph"/>
              <w:spacing w:before="20"/>
              <w:ind w:left="6" w:right="1"/>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WA/M/W</w:t>
            </w:r>
          </w:p>
        </w:tc>
      </w:tr>
      <w:tr w:rsidR="00B14D7E" w:rsidRPr="0022514C" w14:paraId="2F86468D" w14:textId="77777777" w:rsidTr="00A3483B">
        <w:trPr>
          <w:trHeight w:val="299"/>
        </w:trPr>
        <w:tc>
          <w:tcPr>
            <w:tcW w:w="948" w:type="dxa"/>
            <w:shd w:val="clear" w:color="auto" w:fill="FBE4D5" w:themeFill="accent2" w:themeFillTint="33"/>
          </w:tcPr>
          <w:p w14:paraId="6A78B20E" w14:textId="77777777" w:rsidR="00B14D7E" w:rsidRPr="0022514C" w:rsidRDefault="00B14D7E" w:rsidP="00B14D7E">
            <w:pPr>
              <w:pStyle w:val="TableParagraph"/>
              <w:spacing w:before="20"/>
              <w:ind w:left="116"/>
              <w:jc w:val="left"/>
              <w:rPr>
                <w:rFonts w:ascii="Times New Roman" w:hAnsi="Times New Roman" w:cs="Times New Roman"/>
                <w:b/>
                <w:spacing w:val="-5"/>
                <w:w w:val="105"/>
                <w:sz w:val="24"/>
                <w:szCs w:val="24"/>
                <w:lang w:val="en-GB"/>
              </w:rPr>
            </w:pPr>
            <w:r w:rsidRPr="0022514C">
              <w:rPr>
                <w:rFonts w:ascii="Times New Roman" w:hAnsi="Times New Roman" w:cs="Times New Roman"/>
                <w:b/>
                <w:spacing w:val="-5"/>
                <w:w w:val="105"/>
                <w:sz w:val="24"/>
                <w:szCs w:val="24"/>
                <w:lang w:val="en-GB"/>
              </w:rPr>
              <w:t>11</w:t>
            </w:r>
          </w:p>
        </w:tc>
        <w:tc>
          <w:tcPr>
            <w:tcW w:w="1161" w:type="dxa"/>
            <w:shd w:val="clear" w:color="auto" w:fill="FBE4D5" w:themeFill="accent2" w:themeFillTint="33"/>
          </w:tcPr>
          <w:p w14:paraId="3353B79A" w14:textId="779888B0" w:rsidR="00B14D7E" w:rsidRPr="0022514C" w:rsidRDefault="00355EFB" w:rsidP="00B14D7E">
            <w:pPr>
              <w:pStyle w:val="TableParagraph"/>
              <w:spacing w:before="20"/>
              <w:ind w:left="14"/>
              <w:rPr>
                <w:rFonts w:ascii="Times New Roman" w:hAnsi="Times New Roman" w:cs="Times New Roman"/>
                <w:spacing w:val="-5"/>
                <w:w w:val="105"/>
                <w:sz w:val="24"/>
                <w:szCs w:val="24"/>
                <w:lang w:val="en-GB"/>
              </w:rPr>
            </w:pPr>
            <w:r w:rsidRPr="0022514C">
              <w:rPr>
                <w:rFonts w:ascii="Times New Roman" w:hAnsi="Times New Roman" w:cs="Times New Roman"/>
                <w:spacing w:val="-5"/>
                <w:w w:val="105"/>
                <w:sz w:val="24"/>
                <w:szCs w:val="24"/>
                <w:lang w:val="en-GB"/>
              </w:rPr>
              <w:t>25</w:t>
            </w:r>
          </w:p>
        </w:tc>
        <w:tc>
          <w:tcPr>
            <w:tcW w:w="2809" w:type="dxa"/>
            <w:shd w:val="clear" w:color="auto" w:fill="FBE4D5" w:themeFill="accent2" w:themeFillTint="33"/>
          </w:tcPr>
          <w:p w14:paraId="2DB753BB" w14:textId="77777777" w:rsidR="00B14D7E" w:rsidRPr="0022514C" w:rsidRDefault="00B14D7E" w:rsidP="00B14D7E">
            <w:pPr>
              <w:pStyle w:val="TableParagraph"/>
              <w:spacing w:before="20"/>
              <w:ind w:left="19" w:right="1"/>
              <w:rPr>
                <w:rFonts w:ascii="Times New Roman" w:hAnsi="Times New Roman" w:cs="Times New Roman"/>
                <w:sz w:val="24"/>
                <w:szCs w:val="24"/>
                <w:lang w:val="en-GB"/>
              </w:rPr>
            </w:pPr>
            <w:r w:rsidRPr="0022514C">
              <w:rPr>
                <w:rFonts w:ascii="Times New Roman" w:hAnsi="Times New Roman" w:cs="Times New Roman"/>
                <w:sz w:val="24"/>
                <w:szCs w:val="24"/>
                <w:lang w:val="en-GB"/>
              </w:rPr>
              <w:t>Large Animal Necropsy Room</w:t>
            </w:r>
          </w:p>
        </w:tc>
        <w:tc>
          <w:tcPr>
            <w:tcW w:w="2094" w:type="dxa"/>
            <w:shd w:val="clear" w:color="auto" w:fill="FBE4D5" w:themeFill="accent2" w:themeFillTint="33"/>
          </w:tcPr>
          <w:p w14:paraId="6D13FD08" w14:textId="302A2CA0" w:rsidR="00B14D7E" w:rsidRPr="0022514C" w:rsidRDefault="00355EFB" w:rsidP="00B14D7E">
            <w:pPr>
              <w:pStyle w:val="TableParagraph"/>
              <w:spacing w:before="20"/>
              <w:ind w:left="13"/>
              <w:rPr>
                <w:rFonts w:ascii="Times New Roman" w:hAnsi="Times New Roman" w:cs="Times New Roman"/>
                <w:spacing w:val="-5"/>
                <w:w w:val="105"/>
                <w:sz w:val="24"/>
                <w:szCs w:val="24"/>
                <w:lang w:val="en-GB"/>
              </w:rPr>
            </w:pPr>
            <w:r w:rsidRPr="0022514C">
              <w:rPr>
                <w:rFonts w:ascii="Times New Roman" w:hAnsi="Times New Roman" w:cs="Times New Roman"/>
                <w:spacing w:val="-5"/>
                <w:w w:val="105"/>
                <w:sz w:val="24"/>
                <w:szCs w:val="24"/>
                <w:lang w:val="en-GB"/>
              </w:rPr>
              <w:t>100</w:t>
            </w:r>
          </w:p>
        </w:tc>
        <w:tc>
          <w:tcPr>
            <w:tcW w:w="2344" w:type="dxa"/>
            <w:shd w:val="clear" w:color="auto" w:fill="FBE4D5" w:themeFill="accent2" w:themeFillTint="33"/>
          </w:tcPr>
          <w:p w14:paraId="32DEFC6A" w14:textId="0F0C6777" w:rsidR="00B14D7E" w:rsidRPr="0022514C" w:rsidRDefault="00F158AE" w:rsidP="00B14D7E">
            <w:pPr>
              <w:pStyle w:val="TableParagraph"/>
              <w:spacing w:before="20"/>
              <w:ind w:left="6" w:right="1"/>
              <w:rPr>
                <w:rFonts w:ascii="Times New Roman" w:hAnsi="Times New Roman" w:cs="Times New Roman"/>
                <w:spacing w:val="-2"/>
                <w:w w:val="105"/>
                <w:sz w:val="24"/>
                <w:szCs w:val="24"/>
                <w:lang w:val="en-GB"/>
              </w:rPr>
            </w:pPr>
            <w:r w:rsidRPr="0022514C">
              <w:rPr>
                <w:rFonts w:ascii="Times New Roman" w:hAnsi="Times New Roman" w:cs="Times New Roman"/>
                <w:spacing w:val="-2"/>
                <w:w w:val="105"/>
                <w:sz w:val="24"/>
                <w:szCs w:val="24"/>
                <w:lang w:val="en-GB"/>
              </w:rPr>
              <w:t>WA/M/W</w:t>
            </w:r>
          </w:p>
        </w:tc>
      </w:tr>
      <w:tr w:rsidR="00B14D7E" w:rsidRPr="0022514C" w14:paraId="6303653A" w14:textId="77777777" w:rsidTr="00A3483B">
        <w:trPr>
          <w:trHeight w:val="299"/>
        </w:trPr>
        <w:tc>
          <w:tcPr>
            <w:tcW w:w="948" w:type="dxa"/>
            <w:shd w:val="clear" w:color="auto" w:fill="FBE4D5" w:themeFill="accent2" w:themeFillTint="33"/>
          </w:tcPr>
          <w:p w14:paraId="4D4D531B" w14:textId="77777777" w:rsidR="00B14D7E" w:rsidRPr="0022514C" w:rsidRDefault="00B14D7E" w:rsidP="00B14D7E">
            <w:pPr>
              <w:pStyle w:val="TableParagraph"/>
              <w:spacing w:before="20"/>
              <w:ind w:left="116"/>
              <w:jc w:val="left"/>
              <w:rPr>
                <w:rFonts w:ascii="Times New Roman" w:hAnsi="Times New Roman" w:cs="Times New Roman"/>
                <w:b/>
                <w:sz w:val="24"/>
                <w:szCs w:val="24"/>
                <w:lang w:val="en-GB"/>
              </w:rPr>
            </w:pPr>
            <w:r w:rsidRPr="0022514C">
              <w:rPr>
                <w:rFonts w:ascii="Times New Roman" w:hAnsi="Times New Roman" w:cs="Times New Roman"/>
                <w:b/>
                <w:spacing w:val="-5"/>
                <w:w w:val="105"/>
                <w:sz w:val="24"/>
                <w:szCs w:val="24"/>
                <w:lang w:val="en-GB"/>
              </w:rPr>
              <w:t>12</w:t>
            </w:r>
          </w:p>
        </w:tc>
        <w:tc>
          <w:tcPr>
            <w:tcW w:w="1161" w:type="dxa"/>
            <w:shd w:val="clear" w:color="auto" w:fill="FBE4D5" w:themeFill="accent2" w:themeFillTint="33"/>
          </w:tcPr>
          <w:p w14:paraId="2A7A2261" w14:textId="77777777" w:rsidR="00B14D7E" w:rsidRPr="0022514C" w:rsidRDefault="00B14D7E" w:rsidP="00B14D7E">
            <w:pPr>
              <w:pStyle w:val="TableParagraph"/>
              <w:spacing w:before="20"/>
              <w:ind w:left="14"/>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15</w:t>
            </w:r>
          </w:p>
        </w:tc>
        <w:tc>
          <w:tcPr>
            <w:tcW w:w="2809" w:type="dxa"/>
            <w:shd w:val="clear" w:color="auto" w:fill="FBE4D5" w:themeFill="accent2" w:themeFillTint="33"/>
          </w:tcPr>
          <w:p w14:paraId="2A85A879" w14:textId="770368E8" w:rsidR="00B14D7E" w:rsidRPr="0022514C" w:rsidRDefault="00B14D7E" w:rsidP="00D2194A">
            <w:pPr>
              <w:pStyle w:val="TableParagraph"/>
              <w:spacing w:before="20"/>
              <w:ind w:left="19" w:right="2"/>
              <w:rPr>
                <w:rFonts w:ascii="Times New Roman" w:hAnsi="Times New Roman" w:cs="Times New Roman"/>
                <w:sz w:val="24"/>
                <w:szCs w:val="24"/>
                <w:lang w:val="en-GB"/>
              </w:rPr>
            </w:pPr>
            <w:r w:rsidRPr="0022514C">
              <w:rPr>
                <w:rFonts w:ascii="Times New Roman" w:hAnsi="Times New Roman" w:cs="Times New Roman"/>
                <w:w w:val="105"/>
                <w:sz w:val="24"/>
                <w:szCs w:val="24"/>
                <w:lang w:val="en-GB"/>
              </w:rPr>
              <w:t>Large</w:t>
            </w:r>
            <w:r w:rsidRPr="0022514C">
              <w:rPr>
                <w:rFonts w:ascii="Times New Roman" w:hAnsi="Times New Roman" w:cs="Times New Roman"/>
                <w:spacing w:val="-6"/>
                <w:w w:val="105"/>
                <w:sz w:val="24"/>
                <w:szCs w:val="24"/>
                <w:lang w:val="en-GB"/>
              </w:rPr>
              <w:t xml:space="preserve"> </w:t>
            </w:r>
            <w:r w:rsidR="00D2194A" w:rsidRPr="0022514C">
              <w:rPr>
                <w:rFonts w:ascii="Times New Roman" w:hAnsi="Times New Roman" w:cs="Times New Roman"/>
                <w:w w:val="105"/>
                <w:sz w:val="24"/>
                <w:szCs w:val="24"/>
                <w:lang w:val="en-GB"/>
              </w:rPr>
              <w:t>A</w:t>
            </w:r>
            <w:r w:rsidRPr="0022514C">
              <w:rPr>
                <w:rFonts w:ascii="Times New Roman" w:hAnsi="Times New Roman" w:cs="Times New Roman"/>
                <w:w w:val="105"/>
                <w:sz w:val="24"/>
                <w:szCs w:val="24"/>
                <w:lang w:val="en-GB"/>
              </w:rPr>
              <w:t>nimal</w:t>
            </w:r>
            <w:r w:rsidRPr="0022514C">
              <w:rPr>
                <w:rFonts w:ascii="Times New Roman" w:hAnsi="Times New Roman" w:cs="Times New Roman"/>
                <w:spacing w:val="-6"/>
                <w:w w:val="105"/>
                <w:sz w:val="24"/>
                <w:szCs w:val="24"/>
                <w:lang w:val="en-GB"/>
              </w:rPr>
              <w:t xml:space="preserve"> </w:t>
            </w:r>
            <w:r w:rsidR="00D2194A" w:rsidRPr="0022514C">
              <w:rPr>
                <w:rFonts w:ascii="Times New Roman" w:hAnsi="Times New Roman" w:cs="Times New Roman"/>
                <w:spacing w:val="-2"/>
                <w:w w:val="105"/>
                <w:sz w:val="24"/>
                <w:szCs w:val="24"/>
                <w:lang w:val="en-GB"/>
              </w:rPr>
              <w:t>S</w:t>
            </w:r>
            <w:r w:rsidRPr="0022514C">
              <w:rPr>
                <w:rFonts w:ascii="Times New Roman" w:hAnsi="Times New Roman" w:cs="Times New Roman"/>
                <w:spacing w:val="-2"/>
                <w:w w:val="105"/>
                <w:sz w:val="24"/>
                <w:szCs w:val="24"/>
                <w:lang w:val="en-GB"/>
              </w:rPr>
              <w:t>urgery</w:t>
            </w:r>
          </w:p>
        </w:tc>
        <w:tc>
          <w:tcPr>
            <w:tcW w:w="2094" w:type="dxa"/>
            <w:shd w:val="clear" w:color="auto" w:fill="FBE4D5" w:themeFill="accent2" w:themeFillTint="33"/>
          </w:tcPr>
          <w:p w14:paraId="649CFD80" w14:textId="77777777" w:rsidR="00B14D7E" w:rsidRPr="0022514C" w:rsidRDefault="00B14D7E" w:rsidP="00B14D7E">
            <w:pPr>
              <w:pStyle w:val="TableParagraph"/>
              <w:spacing w:before="20"/>
              <w:ind w:left="13"/>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25</w:t>
            </w:r>
          </w:p>
        </w:tc>
        <w:tc>
          <w:tcPr>
            <w:tcW w:w="2344" w:type="dxa"/>
            <w:shd w:val="clear" w:color="auto" w:fill="FBE4D5" w:themeFill="accent2" w:themeFillTint="33"/>
          </w:tcPr>
          <w:p w14:paraId="75B605A4" w14:textId="77777777" w:rsidR="00B14D7E" w:rsidRPr="0022514C" w:rsidRDefault="00B14D7E" w:rsidP="00B14D7E">
            <w:pPr>
              <w:pStyle w:val="TableParagraph"/>
              <w:spacing w:before="20"/>
              <w:ind w:left="6" w:right="1"/>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WA/M/W</w:t>
            </w:r>
          </w:p>
        </w:tc>
      </w:tr>
      <w:tr w:rsidR="00B14D7E" w:rsidRPr="0022514C" w14:paraId="7FD5239B" w14:textId="77777777" w:rsidTr="00A3483B">
        <w:trPr>
          <w:trHeight w:val="279"/>
        </w:trPr>
        <w:tc>
          <w:tcPr>
            <w:tcW w:w="948" w:type="dxa"/>
            <w:shd w:val="clear" w:color="auto" w:fill="FBE4D5" w:themeFill="accent2" w:themeFillTint="33"/>
          </w:tcPr>
          <w:p w14:paraId="144F5DA1" w14:textId="77777777" w:rsidR="00B14D7E" w:rsidRPr="0022514C" w:rsidRDefault="00B14D7E" w:rsidP="00B14D7E">
            <w:pPr>
              <w:pStyle w:val="TableParagraph"/>
              <w:spacing w:before="10"/>
              <w:ind w:left="116"/>
              <w:jc w:val="left"/>
              <w:rPr>
                <w:rFonts w:ascii="Times New Roman" w:hAnsi="Times New Roman" w:cs="Times New Roman"/>
                <w:b/>
                <w:sz w:val="24"/>
                <w:szCs w:val="24"/>
                <w:lang w:val="en-GB"/>
              </w:rPr>
            </w:pPr>
            <w:r w:rsidRPr="0022514C">
              <w:rPr>
                <w:rFonts w:ascii="Times New Roman" w:hAnsi="Times New Roman" w:cs="Times New Roman"/>
                <w:b/>
                <w:spacing w:val="-5"/>
                <w:w w:val="105"/>
                <w:sz w:val="24"/>
                <w:szCs w:val="24"/>
                <w:lang w:val="en-GB"/>
              </w:rPr>
              <w:t>13</w:t>
            </w:r>
          </w:p>
        </w:tc>
        <w:tc>
          <w:tcPr>
            <w:tcW w:w="1161" w:type="dxa"/>
            <w:shd w:val="clear" w:color="auto" w:fill="FBE4D5" w:themeFill="accent2" w:themeFillTint="33"/>
          </w:tcPr>
          <w:p w14:paraId="43C7B11F" w14:textId="77777777" w:rsidR="00B14D7E" w:rsidRPr="0022514C" w:rsidRDefault="00B14D7E" w:rsidP="00B14D7E">
            <w:pPr>
              <w:pStyle w:val="TableParagraph"/>
              <w:spacing w:before="10"/>
              <w:ind w:left="14"/>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15</w:t>
            </w:r>
          </w:p>
        </w:tc>
        <w:tc>
          <w:tcPr>
            <w:tcW w:w="2809" w:type="dxa"/>
            <w:shd w:val="clear" w:color="auto" w:fill="FBE4D5" w:themeFill="accent2" w:themeFillTint="33"/>
          </w:tcPr>
          <w:p w14:paraId="5EE2BE9D" w14:textId="77777777" w:rsidR="00B14D7E" w:rsidRPr="0022514C" w:rsidRDefault="00B14D7E" w:rsidP="00B14D7E">
            <w:pPr>
              <w:pStyle w:val="TableParagraph"/>
              <w:spacing w:before="10"/>
              <w:ind w:left="19" w:right="1"/>
              <w:rPr>
                <w:rFonts w:ascii="Times New Roman" w:hAnsi="Times New Roman" w:cs="Times New Roman"/>
                <w:sz w:val="24"/>
                <w:szCs w:val="24"/>
                <w:lang w:val="en-GB"/>
              </w:rPr>
            </w:pPr>
            <w:r w:rsidRPr="0022514C">
              <w:rPr>
                <w:rFonts w:ascii="Times New Roman" w:hAnsi="Times New Roman" w:cs="Times New Roman"/>
                <w:sz w:val="24"/>
                <w:szCs w:val="24"/>
                <w:lang w:val="en-GB"/>
              </w:rPr>
              <w:t>Obstetrics-</w:t>
            </w:r>
            <w:r w:rsidRPr="0022514C">
              <w:rPr>
                <w:rFonts w:ascii="Times New Roman" w:hAnsi="Times New Roman" w:cs="Times New Roman"/>
                <w:spacing w:val="-10"/>
                <w:sz w:val="24"/>
                <w:szCs w:val="24"/>
                <w:lang w:val="en-GB"/>
              </w:rPr>
              <w:t>I</w:t>
            </w:r>
          </w:p>
        </w:tc>
        <w:tc>
          <w:tcPr>
            <w:tcW w:w="2094" w:type="dxa"/>
            <w:shd w:val="clear" w:color="auto" w:fill="FBE4D5" w:themeFill="accent2" w:themeFillTint="33"/>
          </w:tcPr>
          <w:p w14:paraId="3BB76A65" w14:textId="77777777" w:rsidR="00B14D7E" w:rsidRPr="0022514C" w:rsidRDefault="00B14D7E" w:rsidP="00B14D7E">
            <w:pPr>
              <w:pStyle w:val="TableParagraph"/>
              <w:spacing w:before="10"/>
              <w:ind w:left="13"/>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20</w:t>
            </w:r>
          </w:p>
        </w:tc>
        <w:tc>
          <w:tcPr>
            <w:tcW w:w="2344" w:type="dxa"/>
            <w:shd w:val="clear" w:color="auto" w:fill="FBE4D5" w:themeFill="accent2" w:themeFillTint="33"/>
          </w:tcPr>
          <w:p w14:paraId="06798AF9" w14:textId="713BCFDF" w:rsidR="00B14D7E" w:rsidRPr="0022514C" w:rsidRDefault="00B14D7E" w:rsidP="00B14D7E">
            <w:pPr>
              <w:pStyle w:val="TableParagraph"/>
              <w:spacing w:before="10"/>
              <w:ind w:left="6" w:right="1"/>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M/W</w:t>
            </w:r>
          </w:p>
        </w:tc>
      </w:tr>
      <w:tr w:rsidR="00B14D7E" w:rsidRPr="0022514C" w14:paraId="1EC15F1D" w14:textId="77777777" w:rsidTr="00A3483B">
        <w:trPr>
          <w:trHeight w:val="299"/>
        </w:trPr>
        <w:tc>
          <w:tcPr>
            <w:tcW w:w="948" w:type="dxa"/>
            <w:shd w:val="clear" w:color="auto" w:fill="FBE4D5" w:themeFill="accent2" w:themeFillTint="33"/>
          </w:tcPr>
          <w:p w14:paraId="2EC3F782" w14:textId="77777777" w:rsidR="00B14D7E" w:rsidRPr="0022514C" w:rsidRDefault="00B14D7E" w:rsidP="00B14D7E">
            <w:pPr>
              <w:pStyle w:val="TableParagraph"/>
              <w:spacing w:before="20"/>
              <w:ind w:left="116"/>
              <w:jc w:val="left"/>
              <w:rPr>
                <w:rFonts w:ascii="Times New Roman" w:hAnsi="Times New Roman" w:cs="Times New Roman"/>
                <w:b/>
                <w:sz w:val="24"/>
                <w:szCs w:val="24"/>
                <w:lang w:val="en-GB"/>
              </w:rPr>
            </w:pPr>
            <w:r w:rsidRPr="0022514C">
              <w:rPr>
                <w:rFonts w:ascii="Times New Roman" w:hAnsi="Times New Roman" w:cs="Times New Roman"/>
                <w:b/>
                <w:spacing w:val="-5"/>
                <w:w w:val="105"/>
                <w:sz w:val="24"/>
                <w:szCs w:val="24"/>
                <w:lang w:val="en-GB"/>
              </w:rPr>
              <w:t>14</w:t>
            </w:r>
          </w:p>
        </w:tc>
        <w:tc>
          <w:tcPr>
            <w:tcW w:w="1161" w:type="dxa"/>
            <w:shd w:val="clear" w:color="auto" w:fill="FBE4D5" w:themeFill="accent2" w:themeFillTint="33"/>
          </w:tcPr>
          <w:p w14:paraId="2EFAF5FE" w14:textId="77777777" w:rsidR="00B14D7E" w:rsidRPr="0022514C" w:rsidRDefault="00B14D7E" w:rsidP="00B14D7E">
            <w:pPr>
              <w:pStyle w:val="TableParagraph"/>
              <w:spacing w:before="20"/>
              <w:ind w:left="14"/>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15</w:t>
            </w:r>
          </w:p>
        </w:tc>
        <w:tc>
          <w:tcPr>
            <w:tcW w:w="2809" w:type="dxa"/>
            <w:shd w:val="clear" w:color="auto" w:fill="FBE4D5" w:themeFill="accent2" w:themeFillTint="33"/>
          </w:tcPr>
          <w:p w14:paraId="6CBBDADA" w14:textId="460BAC2F" w:rsidR="00B14D7E" w:rsidRPr="0022514C" w:rsidRDefault="00B14D7E" w:rsidP="00D2194A">
            <w:pPr>
              <w:pStyle w:val="TableParagraph"/>
              <w:spacing w:before="20"/>
              <w:ind w:left="19" w:right="1"/>
              <w:rPr>
                <w:rFonts w:ascii="Times New Roman" w:hAnsi="Times New Roman" w:cs="Times New Roman"/>
                <w:sz w:val="24"/>
                <w:szCs w:val="24"/>
                <w:lang w:val="en-GB"/>
              </w:rPr>
            </w:pPr>
            <w:r w:rsidRPr="0022514C">
              <w:rPr>
                <w:rFonts w:ascii="Times New Roman" w:hAnsi="Times New Roman" w:cs="Times New Roman"/>
                <w:w w:val="105"/>
                <w:sz w:val="24"/>
                <w:szCs w:val="24"/>
                <w:lang w:val="en-GB"/>
              </w:rPr>
              <w:t>Clinical</w:t>
            </w:r>
            <w:r w:rsidRPr="0022514C">
              <w:rPr>
                <w:rFonts w:ascii="Times New Roman" w:hAnsi="Times New Roman" w:cs="Times New Roman"/>
                <w:spacing w:val="-6"/>
                <w:w w:val="105"/>
                <w:sz w:val="24"/>
                <w:szCs w:val="24"/>
                <w:lang w:val="en-GB"/>
              </w:rPr>
              <w:t xml:space="preserve"> </w:t>
            </w:r>
            <w:r w:rsidRPr="0022514C">
              <w:rPr>
                <w:rFonts w:ascii="Times New Roman" w:hAnsi="Times New Roman" w:cs="Times New Roman"/>
                <w:w w:val="105"/>
                <w:sz w:val="24"/>
                <w:szCs w:val="24"/>
                <w:lang w:val="en-GB"/>
              </w:rPr>
              <w:t>Skill</w:t>
            </w:r>
            <w:r w:rsidRPr="0022514C">
              <w:rPr>
                <w:rFonts w:ascii="Times New Roman" w:hAnsi="Times New Roman" w:cs="Times New Roman"/>
                <w:spacing w:val="-6"/>
                <w:w w:val="105"/>
                <w:sz w:val="24"/>
                <w:szCs w:val="24"/>
                <w:lang w:val="en-GB"/>
              </w:rPr>
              <w:t xml:space="preserve"> </w:t>
            </w:r>
            <w:r w:rsidRPr="0022514C">
              <w:rPr>
                <w:rFonts w:ascii="Times New Roman" w:hAnsi="Times New Roman" w:cs="Times New Roman"/>
                <w:spacing w:val="-4"/>
                <w:w w:val="105"/>
                <w:sz w:val="24"/>
                <w:szCs w:val="24"/>
                <w:lang w:val="en-GB"/>
              </w:rPr>
              <w:t>Lab</w:t>
            </w:r>
            <w:r w:rsidR="00D2194A" w:rsidRPr="0022514C">
              <w:rPr>
                <w:rFonts w:ascii="Times New Roman" w:hAnsi="Times New Roman" w:cs="Times New Roman"/>
                <w:spacing w:val="-4"/>
                <w:w w:val="105"/>
                <w:sz w:val="24"/>
                <w:szCs w:val="24"/>
                <w:lang w:val="en-GB"/>
              </w:rPr>
              <w:t>oratory</w:t>
            </w:r>
          </w:p>
        </w:tc>
        <w:tc>
          <w:tcPr>
            <w:tcW w:w="2094" w:type="dxa"/>
            <w:shd w:val="clear" w:color="auto" w:fill="FBE4D5" w:themeFill="accent2" w:themeFillTint="33"/>
          </w:tcPr>
          <w:p w14:paraId="7DC7C544" w14:textId="77777777" w:rsidR="00B14D7E" w:rsidRPr="0022514C" w:rsidRDefault="00B14D7E" w:rsidP="00B14D7E">
            <w:pPr>
              <w:pStyle w:val="TableParagraph"/>
              <w:spacing w:before="20"/>
              <w:ind w:left="13"/>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20</w:t>
            </w:r>
          </w:p>
        </w:tc>
        <w:tc>
          <w:tcPr>
            <w:tcW w:w="2344" w:type="dxa"/>
            <w:shd w:val="clear" w:color="auto" w:fill="FBE4D5" w:themeFill="accent2" w:themeFillTint="33"/>
          </w:tcPr>
          <w:p w14:paraId="73E7CD71" w14:textId="77777777" w:rsidR="00B14D7E" w:rsidRPr="0022514C" w:rsidRDefault="00B14D7E" w:rsidP="00B14D7E">
            <w:pPr>
              <w:pStyle w:val="TableParagraph"/>
              <w:spacing w:before="20"/>
              <w:ind w:left="6" w:right="1"/>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WA/M/W</w:t>
            </w:r>
          </w:p>
        </w:tc>
      </w:tr>
      <w:tr w:rsidR="00B14D7E" w:rsidRPr="0022514C" w14:paraId="67B2B6A7" w14:textId="77777777" w:rsidTr="00A3483B">
        <w:trPr>
          <w:trHeight w:val="299"/>
        </w:trPr>
        <w:tc>
          <w:tcPr>
            <w:tcW w:w="948" w:type="dxa"/>
            <w:shd w:val="clear" w:color="auto" w:fill="FBE4D5" w:themeFill="accent2" w:themeFillTint="33"/>
          </w:tcPr>
          <w:p w14:paraId="7B6AA722" w14:textId="77777777" w:rsidR="00B14D7E" w:rsidRPr="0022514C" w:rsidRDefault="00B14D7E" w:rsidP="00B14D7E">
            <w:pPr>
              <w:pStyle w:val="TableParagraph"/>
              <w:spacing w:before="20"/>
              <w:ind w:left="116"/>
              <w:jc w:val="left"/>
              <w:rPr>
                <w:rFonts w:ascii="Times New Roman" w:hAnsi="Times New Roman" w:cs="Times New Roman"/>
                <w:b/>
                <w:sz w:val="24"/>
                <w:szCs w:val="24"/>
                <w:lang w:val="en-GB"/>
              </w:rPr>
            </w:pPr>
            <w:r w:rsidRPr="0022514C">
              <w:rPr>
                <w:rFonts w:ascii="Times New Roman" w:hAnsi="Times New Roman" w:cs="Times New Roman"/>
                <w:b/>
                <w:spacing w:val="-5"/>
                <w:w w:val="105"/>
                <w:sz w:val="24"/>
                <w:szCs w:val="24"/>
                <w:lang w:val="en-GB"/>
              </w:rPr>
              <w:t>15</w:t>
            </w:r>
          </w:p>
        </w:tc>
        <w:tc>
          <w:tcPr>
            <w:tcW w:w="1161" w:type="dxa"/>
            <w:shd w:val="clear" w:color="auto" w:fill="FBE4D5" w:themeFill="accent2" w:themeFillTint="33"/>
          </w:tcPr>
          <w:p w14:paraId="459ACE1E" w14:textId="77777777" w:rsidR="00B14D7E" w:rsidRPr="0022514C" w:rsidRDefault="00B14D7E" w:rsidP="00B14D7E">
            <w:pPr>
              <w:pStyle w:val="TableParagraph"/>
              <w:spacing w:before="20"/>
              <w:ind w:left="14"/>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15</w:t>
            </w:r>
          </w:p>
        </w:tc>
        <w:tc>
          <w:tcPr>
            <w:tcW w:w="2809" w:type="dxa"/>
            <w:shd w:val="clear" w:color="auto" w:fill="FBE4D5" w:themeFill="accent2" w:themeFillTint="33"/>
          </w:tcPr>
          <w:p w14:paraId="5EE23E05" w14:textId="22A6152A" w:rsidR="00B14D7E" w:rsidRPr="0022514C" w:rsidRDefault="00B14D7E" w:rsidP="00C41A80">
            <w:pPr>
              <w:pStyle w:val="TableParagraph"/>
              <w:spacing w:before="20"/>
              <w:ind w:left="19" w:right="2"/>
              <w:rPr>
                <w:rFonts w:ascii="Times New Roman" w:hAnsi="Times New Roman" w:cs="Times New Roman"/>
                <w:sz w:val="24"/>
                <w:szCs w:val="24"/>
                <w:lang w:val="en-GB"/>
              </w:rPr>
            </w:pPr>
            <w:r w:rsidRPr="0022514C">
              <w:rPr>
                <w:rFonts w:ascii="Times New Roman" w:hAnsi="Times New Roman" w:cs="Times New Roman"/>
                <w:w w:val="105"/>
                <w:sz w:val="24"/>
                <w:szCs w:val="24"/>
                <w:lang w:val="en-GB"/>
              </w:rPr>
              <w:t>Large</w:t>
            </w:r>
            <w:r w:rsidRPr="0022514C">
              <w:rPr>
                <w:rFonts w:ascii="Times New Roman" w:hAnsi="Times New Roman" w:cs="Times New Roman"/>
                <w:spacing w:val="-6"/>
                <w:w w:val="105"/>
                <w:sz w:val="24"/>
                <w:szCs w:val="24"/>
                <w:lang w:val="en-GB"/>
              </w:rPr>
              <w:t xml:space="preserve"> </w:t>
            </w:r>
            <w:r w:rsidR="00C41A80" w:rsidRPr="0022514C">
              <w:rPr>
                <w:rFonts w:ascii="Times New Roman" w:hAnsi="Times New Roman" w:cs="Times New Roman"/>
                <w:w w:val="105"/>
                <w:sz w:val="24"/>
                <w:szCs w:val="24"/>
                <w:lang w:val="en-GB"/>
              </w:rPr>
              <w:t>A</w:t>
            </w:r>
            <w:r w:rsidRPr="0022514C">
              <w:rPr>
                <w:rFonts w:ascii="Times New Roman" w:hAnsi="Times New Roman" w:cs="Times New Roman"/>
                <w:w w:val="105"/>
                <w:sz w:val="24"/>
                <w:szCs w:val="24"/>
                <w:lang w:val="en-GB"/>
              </w:rPr>
              <w:t>nimal</w:t>
            </w:r>
            <w:r w:rsidRPr="0022514C">
              <w:rPr>
                <w:rFonts w:ascii="Times New Roman" w:hAnsi="Times New Roman" w:cs="Times New Roman"/>
                <w:spacing w:val="-6"/>
                <w:w w:val="105"/>
                <w:sz w:val="24"/>
                <w:szCs w:val="24"/>
                <w:lang w:val="en-GB"/>
              </w:rPr>
              <w:t xml:space="preserve"> </w:t>
            </w:r>
            <w:r w:rsidR="00C41A80" w:rsidRPr="0022514C">
              <w:rPr>
                <w:rFonts w:ascii="Times New Roman" w:hAnsi="Times New Roman" w:cs="Times New Roman"/>
                <w:spacing w:val="-2"/>
                <w:w w:val="105"/>
                <w:sz w:val="24"/>
                <w:szCs w:val="24"/>
                <w:lang w:val="en-GB"/>
              </w:rPr>
              <w:t>S</w:t>
            </w:r>
            <w:r w:rsidRPr="0022514C">
              <w:rPr>
                <w:rFonts w:ascii="Times New Roman" w:hAnsi="Times New Roman" w:cs="Times New Roman"/>
                <w:spacing w:val="-2"/>
                <w:w w:val="105"/>
                <w:sz w:val="24"/>
                <w:szCs w:val="24"/>
                <w:lang w:val="en-GB"/>
              </w:rPr>
              <w:t>urgery</w:t>
            </w:r>
          </w:p>
        </w:tc>
        <w:tc>
          <w:tcPr>
            <w:tcW w:w="2094" w:type="dxa"/>
            <w:shd w:val="clear" w:color="auto" w:fill="FBE4D5" w:themeFill="accent2" w:themeFillTint="33"/>
          </w:tcPr>
          <w:p w14:paraId="28723FF4" w14:textId="77777777" w:rsidR="00B14D7E" w:rsidRPr="0022514C" w:rsidRDefault="00B14D7E" w:rsidP="00B14D7E">
            <w:pPr>
              <w:pStyle w:val="TableParagraph"/>
              <w:spacing w:before="20"/>
              <w:ind w:left="13"/>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20</w:t>
            </w:r>
          </w:p>
        </w:tc>
        <w:tc>
          <w:tcPr>
            <w:tcW w:w="2344" w:type="dxa"/>
            <w:shd w:val="clear" w:color="auto" w:fill="FBE4D5" w:themeFill="accent2" w:themeFillTint="33"/>
          </w:tcPr>
          <w:p w14:paraId="420C29F7" w14:textId="77777777" w:rsidR="00B14D7E" w:rsidRPr="0022514C" w:rsidRDefault="00B14D7E" w:rsidP="00B14D7E">
            <w:pPr>
              <w:pStyle w:val="TableParagraph"/>
              <w:spacing w:before="20"/>
              <w:ind w:left="6" w:right="1"/>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WA/M/W</w:t>
            </w:r>
          </w:p>
        </w:tc>
      </w:tr>
      <w:tr w:rsidR="005E0058" w:rsidRPr="0022514C" w14:paraId="19BC0537" w14:textId="77777777" w:rsidTr="00A3483B">
        <w:trPr>
          <w:trHeight w:val="299"/>
        </w:trPr>
        <w:tc>
          <w:tcPr>
            <w:tcW w:w="948" w:type="dxa"/>
            <w:shd w:val="clear" w:color="auto" w:fill="FBE4D5" w:themeFill="accent2" w:themeFillTint="33"/>
          </w:tcPr>
          <w:p w14:paraId="61A762C2" w14:textId="07184109" w:rsidR="005E0058" w:rsidRPr="0022514C" w:rsidRDefault="005E0058" w:rsidP="00B14D7E">
            <w:pPr>
              <w:pStyle w:val="TableParagraph"/>
              <w:spacing w:before="20"/>
              <w:ind w:left="116"/>
              <w:jc w:val="left"/>
              <w:rPr>
                <w:rFonts w:ascii="Times New Roman" w:hAnsi="Times New Roman" w:cs="Times New Roman"/>
                <w:b/>
                <w:spacing w:val="-5"/>
                <w:w w:val="105"/>
                <w:sz w:val="24"/>
                <w:szCs w:val="24"/>
                <w:lang w:val="en-GB"/>
              </w:rPr>
            </w:pPr>
            <w:r w:rsidRPr="0022514C">
              <w:rPr>
                <w:rFonts w:ascii="Times New Roman" w:hAnsi="Times New Roman" w:cs="Times New Roman"/>
                <w:b/>
                <w:spacing w:val="-5"/>
                <w:w w:val="105"/>
                <w:sz w:val="24"/>
                <w:szCs w:val="24"/>
                <w:lang w:val="en-GB"/>
              </w:rPr>
              <w:t>16</w:t>
            </w:r>
          </w:p>
        </w:tc>
        <w:tc>
          <w:tcPr>
            <w:tcW w:w="1161" w:type="dxa"/>
            <w:shd w:val="clear" w:color="auto" w:fill="FBE4D5" w:themeFill="accent2" w:themeFillTint="33"/>
          </w:tcPr>
          <w:p w14:paraId="6D84A3D6" w14:textId="527237A4" w:rsidR="005E0058" w:rsidRPr="0022514C" w:rsidRDefault="005E0058" w:rsidP="00B14D7E">
            <w:pPr>
              <w:pStyle w:val="TableParagraph"/>
              <w:spacing w:before="20"/>
              <w:ind w:left="14"/>
              <w:rPr>
                <w:rFonts w:ascii="Times New Roman" w:hAnsi="Times New Roman" w:cs="Times New Roman"/>
                <w:spacing w:val="-5"/>
                <w:w w:val="105"/>
                <w:sz w:val="24"/>
                <w:szCs w:val="24"/>
                <w:lang w:val="en-GB"/>
              </w:rPr>
            </w:pPr>
            <w:r w:rsidRPr="0022514C">
              <w:rPr>
                <w:rFonts w:ascii="Times New Roman" w:hAnsi="Times New Roman" w:cs="Times New Roman"/>
                <w:spacing w:val="-5"/>
                <w:w w:val="105"/>
                <w:sz w:val="24"/>
                <w:szCs w:val="24"/>
                <w:lang w:val="en-GB"/>
              </w:rPr>
              <w:t>15</w:t>
            </w:r>
          </w:p>
        </w:tc>
        <w:tc>
          <w:tcPr>
            <w:tcW w:w="2809" w:type="dxa"/>
            <w:shd w:val="clear" w:color="auto" w:fill="FBE4D5" w:themeFill="accent2" w:themeFillTint="33"/>
          </w:tcPr>
          <w:p w14:paraId="148E3025" w14:textId="0C1DF381" w:rsidR="005E0058" w:rsidRPr="0022514C" w:rsidRDefault="005E0058" w:rsidP="00D2194A">
            <w:pPr>
              <w:pStyle w:val="TableParagraph"/>
              <w:spacing w:before="20"/>
              <w:ind w:left="19" w:right="2"/>
              <w:rPr>
                <w:rFonts w:ascii="Times New Roman" w:hAnsi="Times New Roman" w:cs="Times New Roman"/>
                <w:w w:val="105"/>
                <w:sz w:val="24"/>
                <w:szCs w:val="24"/>
                <w:lang w:val="en-GB"/>
              </w:rPr>
            </w:pPr>
            <w:r w:rsidRPr="0022514C">
              <w:rPr>
                <w:rFonts w:ascii="Times New Roman" w:hAnsi="Times New Roman" w:cs="Times New Roman"/>
                <w:w w:val="105"/>
                <w:sz w:val="24"/>
                <w:szCs w:val="24"/>
                <w:lang w:val="en-GB"/>
              </w:rPr>
              <w:t>Reproduction and Artificial Insemination</w:t>
            </w:r>
            <w:r w:rsidR="0016214B" w:rsidRPr="0022514C">
              <w:rPr>
                <w:rFonts w:ascii="Times New Roman" w:hAnsi="Times New Roman" w:cs="Times New Roman"/>
                <w:w w:val="105"/>
                <w:sz w:val="24"/>
                <w:szCs w:val="24"/>
                <w:lang w:val="en-GB"/>
              </w:rPr>
              <w:t xml:space="preserve"> Lab</w:t>
            </w:r>
            <w:r w:rsidRPr="0022514C">
              <w:rPr>
                <w:rFonts w:ascii="Times New Roman" w:hAnsi="Times New Roman" w:cs="Times New Roman"/>
                <w:w w:val="105"/>
                <w:sz w:val="24"/>
                <w:szCs w:val="24"/>
                <w:lang w:val="en-GB"/>
              </w:rPr>
              <w:t xml:space="preserve"> </w:t>
            </w:r>
          </w:p>
        </w:tc>
        <w:tc>
          <w:tcPr>
            <w:tcW w:w="2094" w:type="dxa"/>
            <w:shd w:val="clear" w:color="auto" w:fill="FBE4D5" w:themeFill="accent2" w:themeFillTint="33"/>
          </w:tcPr>
          <w:p w14:paraId="2DD9C865" w14:textId="0F71AC17" w:rsidR="005E0058" w:rsidRPr="0022514C" w:rsidRDefault="00D2194A" w:rsidP="00B14D7E">
            <w:pPr>
              <w:pStyle w:val="TableParagraph"/>
              <w:spacing w:before="20"/>
              <w:ind w:left="13"/>
              <w:rPr>
                <w:rFonts w:ascii="Times New Roman" w:hAnsi="Times New Roman" w:cs="Times New Roman"/>
                <w:spacing w:val="-5"/>
                <w:w w:val="105"/>
                <w:sz w:val="24"/>
                <w:szCs w:val="24"/>
                <w:lang w:val="en-GB"/>
              </w:rPr>
            </w:pPr>
            <w:r w:rsidRPr="0022514C">
              <w:rPr>
                <w:rFonts w:ascii="Times New Roman" w:hAnsi="Times New Roman" w:cs="Times New Roman"/>
                <w:spacing w:val="-5"/>
                <w:w w:val="105"/>
                <w:sz w:val="24"/>
                <w:szCs w:val="24"/>
                <w:lang w:val="en-GB"/>
              </w:rPr>
              <w:t>20</w:t>
            </w:r>
          </w:p>
        </w:tc>
        <w:tc>
          <w:tcPr>
            <w:tcW w:w="2344" w:type="dxa"/>
            <w:shd w:val="clear" w:color="auto" w:fill="FBE4D5" w:themeFill="accent2" w:themeFillTint="33"/>
          </w:tcPr>
          <w:p w14:paraId="16E99313" w14:textId="595984C7" w:rsidR="005E0058" w:rsidRPr="0022514C" w:rsidRDefault="005E0058" w:rsidP="00B14D7E">
            <w:pPr>
              <w:pStyle w:val="TableParagraph"/>
              <w:spacing w:before="20"/>
              <w:ind w:left="6" w:right="1"/>
              <w:rPr>
                <w:rFonts w:ascii="Times New Roman" w:hAnsi="Times New Roman" w:cs="Times New Roman"/>
                <w:spacing w:val="-2"/>
                <w:w w:val="105"/>
                <w:sz w:val="24"/>
                <w:szCs w:val="24"/>
                <w:lang w:val="en-GB"/>
              </w:rPr>
            </w:pPr>
            <w:r w:rsidRPr="0022514C">
              <w:rPr>
                <w:rFonts w:ascii="Times New Roman" w:hAnsi="Times New Roman" w:cs="Times New Roman"/>
                <w:spacing w:val="-2"/>
                <w:w w:val="105"/>
                <w:sz w:val="24"/>
                <w:szCs w:val="24"/>
                <w:lang w:val="en-GB"/>
              </w:rPr>
              <w:t>WA/M/W</w:t>
            </w:r>
          </w:p>
        </w:tc>
      </w:tr>
      <w:tr w:rsidR="00D2194A" w:rsidRPr="0022514C" w14:paraId="42C5AC8A" w14:textId="77777777" w:rsidTr="00A3483B">
        <w:trPr>
          <w:trHeight w:val="299"/>
        </w:trPr>
        <w:tc>
          <w:tcPr>
            <w:tcW w:w="948" w:type="dxa"/>
            <w:shd w:val="clear" w:color="auto" w:fill="FBE4D5" w:themeFill="accent2" w:themeFillTint="33"/>
          </w:tcPr>
          <w:p w14:paraId="05E7FD99" w14:textId="7F898CAA" w:rsidR="00D2194A" w:rsidRPr="0022514C" w:rsidRDefault="00D2194A" w:rsidP="00B14D7E">
            <w:pPr>
              <w:pStyle w:val="TableParagraph"/>
              <w:spacing w:before="20"/>
              <w:ind w:left="116"/>
              <w:jc w:val="left"/>
              <w:rPr>
                <w:rFonts w:ascii="Times New Roman" w:hAnsi="Times New Roman" w:cs="Times New Roman"/>
                <w:b/>
                <w:spacing w:val="-5"/>
                <w:w w:val="105"/>
                <w:sz w:val="24"/>
                <w:szCs w:val="24"/>
                <w:lang w:val="en-GB"/>
              </w:rPr>
            </w:pPr>
            <w:r w:rsidRPr="0022514C">
              <w:rPr>
                <w:rFonts w:ascii="Times New Roman" w:hAnsi="Times New Roman" w:cs="Times New Roman"/>
                <w:b/>
                <w:spacing w:val="-5"/>
                <w:w w:val="105"/>
                <w:sz w:val="24"/>
                <w:szCs w:val="24"/>
                <w:lang w:val="en-GB"/>
              </w:rPr>
              <w:t>Total</w:t>
            </w:r>
          </w:p>
        </w:tc>
        <w:tc>
          <w:tcPr>
            <w:tcW w:w="1161" w:type="dxa"/>
            <w:shd w:val="clear" w:color="auto" w:fill="FBE4D5" w:themeFill="accent2" w:themeFillTint="33"/>
          </w:tcPr>
          <w:p w14:paraId="2FF87DD9" w14:textId="6E44E55D" w:rsidR="00D2194A" w:rsidRPr="0022514C" w:rsidRDefault="00D2194A" w:rsidP="00C41A80">
            <w:pPr>
              <w:pStyle w:val="TableParagraph"/>
              <w:spacing w:before="20"/>
              <w:ind w:left="14"/>
              <w:rPr>
                <w:rFonts w:ascii="Times New Roman" w:hAnsi="Times New Roman" w:cs="Times New Roman"/>
                <w:b/>
                <w:spacing w:val="-5"/>
                <w:w w:val="105"/>
                <w:sz w:val="24"/>
                <w:szCs w:val="24"/>
                <w:lang w:val="en-GB"/>
              </w:rPr>
            </w:pPr>
            <w:r w:rsidRPr="0022514C">
              <w:rPr>
                <w:rFonts w:ascii="Times New Roman" w:hAnsi="Times New Roman" w:cs="Times New Roman"/>
                <w:b/>
                <w:spacing w:val="-5"/>
                <w:w w:val="105"/>
                <w:sz w:val="24"/>
                <w:szCs w:val="24"/>
                <w:lang w:val="en-GB"/>
              </w:rPr>
              <w:t>5</w:t>
            </w:r>
            <w:r w:rsidR="00C41A80" w:rsidRPr="0022514C">
              <w:rPr>
                <w:rFonts w:ascii="Times New Roman" w:hAnsi="Times New Roman" w:cs="Times New Roman"/>
                <w:b/>
                <w:spacing w:val="-5"/>
                <w:w w:val="105"/>
                <w:sz w:val="24"/>
                <w:szCs w:val="24"/>
                <w:lang w:val="en-GB"/>
              </w:rPr>
              <w:t>20</w:t>
            </w:r>
          </w:p>
        </w:tc>
        <w:tc>
          <w:tcPr>
            <w:tcW w:w="2809" w:type="dxa"/>
            <w:shd w:val="clear" w:color="auto" w:fill="FBE4D5" w:themeFill="accent2" w:themeFillTint="33"/>
          </w:tcPr>
          <w:p w14:paraId="6B00A833" w14:textId="77777777" w:rsidR="00D2194A" w:rsidRPr="0022514C" w:rsidRDefault="00D2194A" w:rsidP="00D2194A">
            <w:pPr>
              <w:pStyle w:val="TableParagraph"/>
              <w:spacing w:before="20"/>
              <w:ind w:left="19" w:right="2"/>
              <w:rPr>
                <w:rFonts w:ascii="Times New Roman" w:hAnsi="Times New Roman" w:cs="Times New Roman"/>
                <w:w w:val="105"/>
                <w:sz w:val="24"/>
                <w:szCs w:val="24"/>
                <w:lang w:val="en-GB"/>
              </w:rPr>
            </w:pPr>
          </w:p>
        </w:tc>
        <w:tc>
          <w:tcPr>
            <w:tcW w:w="2094" w:type="dxa"/>
            <w:shd w:val="clear" w:color="auto" w:fill="FBE4D5" w:themeFill="accent2" w:themeFillTint="33"/>
          </w:tcPr>
          <w:p w14:paraId="1341997A" w14:textId="12A1F9D3" w:rsidR="00D2194A" w:rsidRPr="0022514C" w:rsidRDefault="00D2194A" w:rsidP="00C41A80">
            <w:pPr>
              <w:pStyle w:val="TableParagraph"/>
              <w:spacing w:before="20"/>
              <w:ind w:left="13"/>
              <w:rPr>
                <w:rFonts w:ascii="Times New Roman" w:hAnsi="Times New Roman" w:cs="Times New Roman"/>
                <w:b/>
                <w:spacing w:val="-5"/>
                <w:w w:val="105"/>
                <w:sz w:val="24"/>
                <w:szCs w:val="24"/>
                <w:lang w:val="en-GB"/>
              </w:rPr>
            </w:pPr>
            <w:r w:rsidRPr="0022514C">
              <w:rPr>
                <w:rFonts w:ascii="Times New Roman" w:hAnsi="Times New Roman" w:cs="Times New Roman"/>
                <w:b/>
                <w:spacing w:val="-5"/>
                <w:w w:val="105"/>
                <w:sz w:val="24"/>
                <w:szCs w:val="24"/>
                <w:lang w:val="en-GB"/>
              </w:rPr>
              <w:t>8</w:t>
            </w:r>
            <w:r w:rsidR="00C41A80" w:rsidRPr="0022514C">
              <w:rPr>
                <w:rFonts w:ascii="Times New Roman" w:hAnsi="Times New Roman" w:cs="Times New Roman"/>
                <w:b/>
                <w:spacing w:val="-5"/>
                <w:w w:val="105"/>
                <w:sz w:val="24"/>
                <w:szCs w:val="24"/>
                <w:lang w:val="en-GB"/>
              </w:rPr>
              <w:t>7</w:t>
            </w:r>
            <w:r w:rsidRPr="0022514C">
              <w:rPr>
                <w:rFonts w:ascii="Times New Roman" w:hAnsi="Times New Roman" w:cs="Times New Roman"/>
                <w:b/>
                <w:spacing w:val="-5"/>
                <w:w w:val="105"/>
                <w:sz w:val="24"/>
                <w:szCs w:val="24"/>
                <w:lang w:val="en-GB"/>
              </w:rPr>
              <w:t>5</w:t>
            </w:r>
          </w:p>
        </w:tc>
        <w:tc>
          <w:tcPr>
            <w:tcW w:w="2344" w:type="dxa"/>
            <w:shd w:val="clear" w:color="auto" w:fill="FBE4D5" w:themeFill="accent2" w:themeFillTint="33"/>
          </w:tcPr>
          <w:p w14:paraId="56A994FE" w14:textId="77777777" w:rsidR="00D2194A" w:rsidRPr="0022514C" w:rsidRDefault="00D2194A" w:rsidP="00B14D7E">
            <w:pPr>
              <w:pStyle w:val="TableParagraph"/>
              <w:spacing w:before="20"/>
              <w:ind w:left="6" w:right="1"/>
              <w:rPr>
                <w:rFonts w:ascii="Times New Roman" w:hAnsi="Times New Roman" w:cs="Times New Roman"/>
                <w:spacing w:val="-2"/>
                <w:w w:val="105"/>
                <w:sz w:val="24"/>
                <w:szCs w:val="24"/>
                <w:lang w:val="en-GB"/>
              </w:rPr>
            </w:pPr>
          </w:p>
        </w:tc>
      </w:tr>
    </w:tbl>
    <w:p w14:paraId="2E9D4837" w14:textId="7F8E044C" w:rsidR="00B14D7E" w:rsidRPr="0022514C" w:rsidRDefault="00B14D7E" w:rsidP="00B14D7E">
      <w:pPr>
        <w:widowControl w:val="0"/>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0647DF3C" w14:textId="77777777" w:rsidR="00C41A80" w:rsidRPr="0022514C" w:rsidRDefault="00C41A80" w:rsidP="00B14D7E">
      <w:pPr>
        <w:widowControl w:val="0"/>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62E82239" w14:textId="77777777" w:rsidR="00B14D7E" w:rsidRPr="0022514C" w:rsidRDefault="00B14D7E" w:rsidP="00C41A80">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 skill labs (preclinical stimulation-based training on dummies, ...) </w:t>
      </w:r>
    </w:p>
    <w:p w14:paraId="1321577E" w14:textId="338A94E1" w:rsidR="00331473" w:rsidRDefault="00331473" w:rsidP="00C41A80">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In the skills lab at the VTH, students receive pre-clinical, simulation-based training using a comprehensive range of models, mannequins</w:t>
      </w:r>
      <w:r w:rsidR="00AC68E9">
        <w:rPr>
          <w:rFonts w:ascii="Times New Roman" w:eastAsia="Times New Roman" w:hAnsi="Times New Roman" w:cs="Times New Roman"/>
          <w:kern w:val="0"/>
          <w:sz w:val="24"/>
          <w:szCs w:val="24"/>
          <w:lang w:val="en-GB" w:eastAsia="tr-TR"/>
          <w14:ligatures w14:val="none"/>
        </w:rPr>
        <w:t>,</w:t>
      </w:r>
      <w:r w:rsidRPr="0022514C">
        <w:rPr>
          <w:rFonts w:ascii="Times New Roman" w:eastAsia="Times New Roman" w:hAnsi="Times New Roman" w:cs="Times New Roman"/>
          <w:kern w:val="0"/>
          <w:sz w:val="24"/>
          <w:szCs w:val="24"/>
          <w:lang w:val="en-GB" w:eastAsia="tr-TR"/>
          <w14:ligatures w14:val="none"/>
        </w:rPr>
        <w:t xml:space="preserve"> and </w:t>
      </w:r>
      <w:r w:rsidR="00C41A80" w:rsidRPr="0022514C">
        <w:rPr>
          <w:rFonts w:ascii="Times New Roman" w:eastAsia="Times New Roman" w:hAnsi="Times New Roman" w:cs="Times New Roman"/>
          <w:kern w:val="0"/>
          <w:sz w:val="24"/>
          <w:szCs w:val="24"/>
          <w:lang w:val="en-GB" w:eastAsia="tr-TR"/>
          <w14:ligatures w14:val="none"/>
        </w:rPr>
        <w:t>fresh organs</w:t>
      </w:r>
      <w:r w:rsidRPr="0022514C">
        <w:rPr>
          <w:rFonts w:ascii="Times New Roman" w:eastAsia="Times New Roman" w:hAnsi="Times New Roman" w:cs="Times New Roman"/>
          <w:kern w:val="0"/>
          <w:sz w:val="24"/>
          <w:szCs w:val="24"/>
          <w:lang w:val="en-GB" w:eastAsia="tr-TR"/>
          <w14:ligatures w14:val="none"/>
        </w:rPr>
        <w:t>. The training includes tools for blood collection techniques, including dog and cat models, a canine forelimb intravenous trainer, a critical care dog model</w:t>
      </w:r>
      <w:r w:rsidR="00AC68E9">
        <w:rPr>
          <w:rFonts w:ascii="Times New Roman" w:eastAsia="Times New Roman" w:hAnsi="Times New Roman" w:cs="Times New Roman"/>
          <w:kern w:val="0"/>
          <w:sz w:val="24"/>
          <w:szCs w:val="24"/>
          <w:lang w:val="en-GB" w:eastAsia="tr-TR"/>
          <w14:ligatures w14:val="none"/>
        </w:rPr>
        <w:t>,</w:t>
      </w:r>
      <w:r w:rsidRPr="0022514C">
        <w:rPr>
          <w:rFonts w:ascii="Times New Roman" w:eastAsia="Times New Roman" w:hAnsi="Times New Roman" w:cs="Times New Roman"/>
          <w:kern w:val="0"/>
          <w:sz w:val="24"/>
          <w:szCs w:val="24"/>
          <w:lang w:val="en-GB" w:eastAsia="tr-TR"/>
          <w14:ligatures w14:val="none"/>
        </w:rPr>
        <w:t xml:space="preserve"> and a speciali</w:t>
      </w:r>
      <w:r w:rsidR="00C41A80" w:rsidRPr="0022514C">
        <w:rPr>
          <w:rFonts w:ascii="Times New Roman" w:eastAsia="Times New Roman" w:hAnsi="Times New Roman" w:cs="Times New Roman"/>
          <w:kern w:val="0"/>
          <w:sz w:val="24"/>
          <w:szCs w:val="24"/>
          <w:lang w:val="en-GB" w:eastAsia="tr-TR"/>
          <w14:ligatures w14:val="none"/>
        </w:rPr>
        <w:t>s</w:t>
      </w:r>
      <w:r w:rsidRPr="0022514C">
        <w:rPr>
          <w:rFonts w:ascii="Times New Roman" w:eastAsia="Times New Roman" w:hAnsi="Times New Roman" w:cs="Times New Roman"/>
          <w:kern w:val="0"/>
          <w:sz w:val="24"/>
          <w:szCs w:val="24"/>
          <w:lang w:val="en-GB" w:eastAsia="tr-TR"/>
          <w14:ligatures w14:val="none"/>
        </w:rPr>
        <w:t xml:space="preserve">ed device for blood sample collection. Students also practice using Full Body Simulation Models for </w:t>
      </w:r>
      <w:r w:rsidR="00AC68E9">
        <w:rPr>
          <w:rFonts w:ascii="Times New Roman" w:eastAsia="Times New Roman" w:hAnsi="Times New Roman" w:cs="Times New Roman"/>
          <w:kern w:val="0"/>
          <w:sz w:val="24"/>
          <w:szCs w:val="24"/>
          <w:lang w:val="en-GB" w:eastAsia="tr-TR"/>
          <w14:ligatures w14:val="none"/>
        </w:rPr>
        <w:t>medium-sized d</w:t>
      </w:r>
      <w:r w:rsidRPr="0022514C">
        <w:rPr>
          <w:rFonts w:ascii="Times New Roman" w:eastAsia="Times New Roman" w:hAnsi="Times New Roman" w:cs="Times New Roman"/>
          <w:kern w:val="0"/>
          <w:sz w:val="24"/>
          <w:szCs w:val="24"/>
          <w:lang w:val="en-GB" w:eastAsia="tr-TR"/>
          <w14:ligatures w14:val="none"/>
        </w:rPr>
        <w:t>ogs, Large Animal Jugular Vein IV and Blood Collection Simulators (with both faux and real skin options)</w:t>
      </w:r>
      <w:r w:rsidR="00AC68E9">
        <w:rPr>
          <w:rFonts w:ascii="Times New Roman" w:eastAsia="Times New Roman" w:hAnsi="Times New Roman" w:cs="Times New Roman"/>
          <w:kern w:val="0"/>
          <w:sz w:val="24"/>
          <w:szCs w:val="24"/>
          <w:lang w:val="en-GB" w:eastAsia="tr-TR"/>
          <w14:ligatures w14:val="none"/>
        </w:rPr>
        <w:t>,</w:t>
      </w:r>
      <w:r w:rsidRPr="0022514C">
        <w:rPr>
          <w:rFonts w:ascii="Times New Roman" w:eastAsia="Times New Roman" w:hAnsi="Times New Roman" w:cs="Times New Roman"/>
          <w:kern w:val="0"/>
          <w:sz w:val="24"/>
          <w:szCs w:val="24"/>
          <w:lang w:val="en-GB" w:eastAsia="tr-TR"/>
          <w14:ligatures w14:val="none"/>
        </w:rPr>
        <w:t xml:space="preserve"> and Canine Leg IV Administration and Blood Collection Simulators with faux fur-covered skin. For Surgery and </w:t>
      </w:r>
      <w:proofErr w:type="spellStart"/>
      <w:r w:rsidRPr="0022514C">
        <w:rPr>
          <w:rFonts w:ascii="Times New Roman" w:eastAsia="Times New Roman" w:hAnsi="Times New Roman" w:cs="Times New Roman"/>
          <w:kern w:val="0"/>
          <w:sz w:val="24"/>
          <w:szCs w:val="24"/>
          <w:lang w:val="en-GB" w:eastAsia="tr-TR"/>
          <w14:ligatures w14:val="none"/>
        </w:rPr>
        <w:t>Anesthesia</w:t>
      </w:r>
      <w:proofErr w:type="spellEnd"/>
      <w:r w:rsidRPr="0022514C">
        <w:rPr>
          <w:rFonts w:ascii="Times New Roman" w:eastAsia="Times New Roman" w:hAnsi="Times New Roman" w:cs="Times New Roman"/>
          <w:kern w:val="0"/>
          <w:sz w:val="24"/>
          <w:szCs w:val="24"/>
          <w:lang w:val="en-GB" w:eastAsia="tr-TR"/>
          <w14:ligatures w14:val="none"/>
        </w:rPr>
        <w:t>, the lab is equipped with dog bandage simulators, dog simulators for intubation and emergency procedures</w:t>
      </w:r>
      <w:r w:rsidR="00AC68E9">
        <w:rPr>
          <w:rFonts w:ascii="Times New Roman" w:eastAsia="Times New Roman" w:hAnsi="Times New Roman" w:cs="Times New Roman"/>
          <w:kern w:val="0"/>
          <w:sz w:val="24"/>
          <w:szCs w:val="24"/>
          <w:lang w:val="en-GB" w:eastAsia="tr-TR"/>
          <w14:ligatures w14:val="none"/>
        </w:rPr>
        <w:t>,</w:t>
      </w:r>
      <w:r w:rsidRPr="0022514C">
        <w:rPr>
          <w:rFonts w:ascii="Times New Roman" w:eastAsia="Times New Roman" w:hAnsi="Times New Roman" w:cs="Times New Roman"/>
          <w:kern w:val="0"/>
          <w:sz w:val="24"/>
          <w:szCs w:val="24"/>
          <w:lang w:val="en-GB" w:eastAsia="tr-TR"/>
          <w14:ligatures w14:val="none"/>
        </w:rPr>
        <w:t xml:space="preserve"> and a variety of suture practice pads. Additional resources include 10-unit sets of </w:t>
      </w:r>
      <w:proofErr w:type="spellStart"/>
      <w:r w:rsidRPr="0022514C">
        <w:rPr>
          <w:rFonts w:ascii="Times New Roman" w:eastAsia="Times New Roman" w:hAnsi="Times New Roman" w:cs="Times New Roman"/>
          <w:kern w:val="0"/>
          <w:sz w:val="24"/>
          <w:szCs w:val="24"/>
          <w:lang w:val="en-GB" w:eastAsia="tr-TR"/>
          <w14:ligatures w14:val="none"/>
        </w:rPr>
        <w:t>Orthopedic</w:t>
      </w:r>
      <w:proofErr w:type="spellEnd"/>
      <w:r w:rsidRPr="0022514C">
        <w:rPr>
          <w:rFonts w:ascii="Times New Roman" w:eastAsia="Times New Roman" w:hAnsi="Times New Roman" w:cs="Times New Roman"/>
          <w:kern w:val="0"/>
          <w:sz w:val="24"/>
          <w:szCs w:val="24"/>
          <w:lang w:val="en-GB" w:eastAsia="tr-TR"/>
          <w14:ligatures w14:val="none"/>
        </w:rPr>
        <w:t xml:space="preserve"> Surgery Fracture Bone Simulation Models and Canine Combined Abdominal Suturing, Blood Collection and Intubation Simulation Models. For Obstetrics</w:t>
      </w:r>
      <w:r w:rsidR="00C41A80" w:rsidRPr="0022514C">
        <w:rPr>
          <w:rFonts w:ascii="Times New Roman" w:eastAsia="Times New Roman" w:hAnsi="Times New Roman" w:cs="Times New Roman"/>
          <w:kern w:val="0"/>
          <w:sz w:val="24"/>
          <w:szCs w:val="24"/>
          <w:lang w:val="en-GB" w:eastAsia="tr-TR"/>
          <w14:ligatures w14:val="none"/>
        </w:rPr>
        <w:t>-</w:t>
      </w:r>
      <w:proofErr w:type="spellStart"/>
      <w:r w:rsidRPr="0022514C">
        <w:rPr>
          <w:rFonts w:ascii="Times New Roman" w:eastAsia="Times New Roman" w:hAnsi="Times New Roman" w:cs="Times New Roman"/>
          <w:kern w:val="0"/>
          <w:sz w:val="24"/>
          <w:szCs w:val="24"/>
          <w:lang w:val="en-GB" w:eastAsia="tr-TR"/>
          <w14:ligatures w14:val="none"/>
        </w:rPr>
        <w:t>Gynecology</w:t>
      </w:r>
      <w:proofErr w:type="spellEnd"/>
      <w:r w:rsidR="00C41A80" w:rsidRPr="0022514C">
        <w:rPr>
          <w:rFonts w:ascii="Times New Roman" w:eastAsia="Times New Roman" w:hAnsi="Times New Roman" w:cs="Times New Roman"/>
          <w:kern w:val="0"/>
          <w:sz w:val="24"/>
          <w:szCs w:val="24"/>
          <w:lang w:val="en-GB" w:eastAsia="tr-TR"/>
          <w14:ligatures w14:val="none"/>
        </w:rPr>
        <w:t xml:space="preserve"> and Reproduction</w:t>
      </w:r>
      <w:r w:rsidR="00AC68E9">
        <w:rPr>
          <w:rFonts w:ascii="Times New Roman" w:eastAsia="Times New Roman" w:hAnsi="Times New Roman" w:cs="Times New Roman"/>
          <w:kern w:val="0"/>
          <w:sz w:val="24"/>
          <w:szCs w:val="24"/>
          <w:lang w:val="en-GB" w:eastAsia="tr-TR"/>
          <w14:ligatures w14:val="none"/>
        </w:rPr>
        <w:t>,</w:t>
      </w:r>
      <w:r w:rsidRPr="0022514C">
        <w:rPr>
          <w:rFonts w:ascii="Times New Roman" w:eastAsia="Times New Roman" w:hAnsi="Times New Roman" w:cs="Times New Roman"/>
          <w:kern w:val="0"/>
          <w:sz w:val="24"/>
          <w:szCs w:val="24"/>
          <w:lang w:val="en-GB" w:eastAsia="tr-TR"/>
          <w14:ligatures w14:val="none"/>
        </w:rPr>
        <w:t xml:space="preserve"> </w:t>
      </w:r>
      <w:r w:rsidR="00C41A80" w:rsidRPr="0022514C">
        <w:rPr>
          <w:rFonts w:ascii="Times New Roman" w:eastAsia="Times New Roman" w:hAnsi="Times New Roman" w:cs="Times New Roman"/>
          <w:kern w:val="0"/>
          <w:sz w:val="24"/>
          <w:szCs w:val="24"/>
          <w:lang w:val="en-GB" w:eastAsia="tr-TR"/>
          <w14:ligatures w14:val="none"/>
        </w:rPr>
        <w:t>fresh organ materials (male and female reproductive organs)</w:t>
      </w:r>
      <w:r w:rsidRPr="0022514C">
        <w:rPr>
          <w:rFonts w:ascii="Times New Roman" w:eastAsia="Times New Roman" w:hAnsi="Times New Roman" w:cs="Times New Roman"/>
          <w:kern w:val="0"/>
          <w:sz w:val="24"/>
          <w:szCs w:val="24"/>
          <w:lang w:val="en-GB" w:eastAsia="tr-TR"/>
          <w14:ligatures w14:val="none"/>
        </w:rPr>
        <w:t xml:space="preserve"> are used to examine and practice techniques involving the reproductive systems. Advanced diagnostic training tools are </w:t>
      </w:r>
      <w:r w:rsidRPr="0022514C">
        <w:rPr>
          <w:rFonts w:ascii="Times New Roman" w:eastAsia="Times New Roman" w:hAnsi="Times New Roman" w:cs="Times New Roman"/>
          <w:kern w:val="0"/>
          <w:sz w:val="24"/>
          <w:szCs w:val="24"/>
          <w:lang w:val="en-GB" w:eastAsia="tr-TR"/>
          <w14:ligatures w14:val="none"/>
        </w:rPr>
        <w:lastRenderedPageBreak/>
        <w:t xml:space="preserve">also available, including </w:t>
      </w:r>
      <w:proofErr w:type="spellStart"/>
      <w:r w:rsidRPr="0022514C">
        <w:rPr>
          <w:rFonts w:ascii="Times New Roman" w:eastAsia="Times New Roman" w:hAnsi="Times New Roman" w:cs="Times New Roman"/>
          <w:kern w:val="0"/>
          <w:sz w:val="24"/>
          <w:szCs w:val="24"/>
          <w:lang w:val="en-GB" w:eastAsia="tr-TR"/>
          <w14:ligatures w14:val="none"/>
        </w:rPr>
        <w:t>Fiber</w:t>
      </w:r>
      <w:proofErr w:type="spellEnd"/>
      <w:r w:rsidRPr="0022514C">
        <w:rPr>
          <w:rFonts w:ascii="Times New Roman" w:eastAsia="Times New Roman" w:hAnsi="Times New Roman" w:cs="Times New Roman"/>
          <w:kern w:val="0"/>
          <w:sz w:val="24"/>
          <w:szCs w:val="24"/>
          <w:lang w:val="en-GB" w:eastAsia="tr-TR"/>
          <w14:ligatures w14:val="none"/>
        </w:rPr>
        <w:t xml:space="preserve"> Otoscope Ophthalmoscope Sets, Laryngoscope Sets, and </w:t>
      </w:r>
      <w:proofErr w:type="spellStart"/>
      <w:r w:rsidRPr="0022514C">
        <w:rPr>
          <w:rFonts w:ascii="Times New Roman" w:eastAsia="Times New Roman" w:hAnsi="Times New Roman" w:cs="Times New Roman"/>
          <w:kern w:val="0"/>
          <w:sz w:val="24"/>
          <w:szCs w:val="24"/>
          <w:lang w:val="en-GB" w:eastAsia="tr-TR"/>
          <w14:ligatures w14:val="none"/>
        </w:rPr>
        <w:t>Plastin</w:t>
      </w:r>
      <w:proofErr w:type="spellEnd"/>
      <w:r w:rsidRPr="0022514C">
        <w:rPr>
          <w:rFonts w:ascii="Times New Roman" w:eastAsia="Times New Roman" w:hAnsi="Times New Roman" w:cs="Times New Roman"/>
          <w:kern w:val="0"/>
          <w:sz w:val="24"/>
          <w:szCs w:val="24"/>
          <w:lang w:val="en-GB" w:eastAsia="tr-TR"/>
          <w14:ligatures w14:val="none"/>
        </w:rPr>
        <w:t xml:space="preserve"> Ultrasound Models for the Heart and Kidney.</w:t>
      </w:r>
    </w:p>
    <w:p w14:paraId="6492AEA3" w14:textId="77777777" w:rsidR="00A353BC" w:rsidRPr="0022514C" w:rsidRDefault="00A353BC" w:rsidP="00C41A80">
      <w:pPr>
        <w:spacing w:after="0" w:line="240" w:lineRule="auto"/>
        <w:jc w:val="both"/>
        <w:rPr>
          <w:rFonts w:ascii="Times New Roman" w:eastAsia="Times New Roman" w:hAnsi="Times New Roman" w:cs="Times New Roman"/>
          <w:kern w:val="0"/>
          <w:sz w:val="24"/>
          <w:szCs w:val="24"/>
          <w:lang w:val="en-GB" w:eastAsia="tr-TR"/>
          <w14:ligatures w14:val="none"/>
        </w:rPr>
      </w:pPr>
    </w:p>
    <w:p w14:paraId="2AB75822" w14:textId="677E0C1F" w:rsidR="00B14D7E" w:rsidRPr="0022514C" w:rsidRDefault="00A3483B"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4.2.2. </w:t>
      </w:r>
      <w:r w:rsidR="00B14D7E" w:rsidRPr="0022514C">
        <w:rPr>
          <w:rFonts w:ascii="Times New Roman" w:eastAsia="Times" w:hAnsi="Times New Roman" w:cs="Times New Roman"/>
          <w:b/>
          <w:i/>
          <w:color w:val="1F4E79" w:themeColor="accent1" w:themeShade="80"/>
          <w:kern w:val="0"/>
          <w:sz w:val="24"/>
          <w:szCs w:val="24"/>
          <w:lang w:val="en-GB" w:eastAsia="cs-CZ"/>
          <w14:ligatures w14:val="none"/>
        </w:rPr>
        <w:t>Short description (number of rooms and places, ...) of the premises for:</w:t>
      </w:r>
    </w:p>
    <w:p w14:paraId="69A400DD" w14:textId="77777777" w:rsidR="00C41A80" w:rsidRPr="0022514C" w:rsidRDefault="00C41A80"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p>
    <w:p w14:paraId="56BCDA28" w14:textId="2B73C790" w:rsidR="00B14D7E" w:rsidRPr="0022514C" w:rsidRDefault="00A3483B" w:rsidP="00A3483B">
      <w:pPr>
        <w:autoSpaceDE w:val="0"/>
        <w:autoSpaceDN w:val="0"/>
        <w:adjustRightInd w:val="0"/>
        <w:spacing w:after="0" w:line="240" w:lineRule="auto"/>
        <w:contextualSpacing/>
        <w:jc w:val="both"/>
        <w:rPr>
          <w:rFonts w:ascii="Times New Roman" w:hAnsi="Times New Roman" w:cs="Times New Roman"/>
          <w:b/>
          <w:i/>
          <w:color w:val="1F4E79" w:themeColor="accent1" w:themeShade="80"/>
          <w:sz w:val="24"/>
          <w:szCs w:val="24"/>
          <w:lang w:val="en-GB"/>
        </w:rPr>
      </w:pPr>
      <w:r w:rsidRPr="0022514C">
        <w:rPr>
          <w:rFonts w:ascii="Times New Roman" w:hAnsi="Times New Roman" w:cs="Times New Roman"/>
          <w:b/>
          <w:i/>
          <w:color w:val="1F4E79" w:themeColor="accent1" w:themeShade="80"/>
          <w:sz w:val="24"/>
          <w:szCs w:val="24"/>
          <w:lang w:val="en-GB"/>
        </w:rPr>
        <w:t>-) study and self-learning</w:t>
      </w:r>
    </w:p>
    <w:p w14:paraId="095D8DA8" w14:textId="667E40D2" w:rsidR="00663326" w:rsidRPr="0022514C" w:rsidRDefault="00663326" w:rsidP="00C41A80">
      <w:pPr>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The university's main library is a state-of-the-art facility with a total area of </w:t>
      </w:r>
      <w:r w:rsidRPr="0022514C">
        <w:rPr>
          <w:rStyle w:val="Gl"/>
          <w:rFonts w:ascii="Times New Roman" w:hAnsi="Times New Roman" w:cs="Times New Roman"/>
          <w:sz w:val="24"/>
          <w:szCs w:val="24"/>
          <w:lang w:val="en-GB"/>
        </w:rPr>
        <w:t>14,247 m²</w:t>
      </w:r>
      <w:r w:rsidRPr="0022514C">
        <w:rPr>
          <w:rFonts w:ascii="Times New Roman" w:hAnsi="Times New Roman" w:cs="Times New Roman"/>
          <w:sz w:val="24"/>
          <w:szCs w:val="24"/>
          <w:lang w:val="en-GB"/>
        </w:rPr>
        <w:t xml:space="preserve">, making it the largest library building in the region. It houses </w:t>
      </w:r>
      <w:r w:rsidRPr="0022514C">
        <w:rPr>
          <w:rStyle w:val="Gl"/>
          <w:rFonts w:ascii="Times New Roman" w:hAnsi="Times New Roman" w:cs="Times New Roman"/>
          <w:sz w:val="24"/>
          <w:szCs w:val="24"/>
          <w:lang w:val="en-GB"/>
        </w:rPr>
        <w:t>1,153 seats</w:t>
      </w:r>
      <w:r w:rsidRPr="0022514C">
        <w:rPr>
          <w:rFonts w:ascii="Times New Roman" w:hAnsi="Times New Roman" w:cs="Times New Roman"/>
          <w:sz w:val="24"/>
          <w:szCs w:val="24"/>
          <w:lang w:val="en-GB"/>
        </w:rPr>
        <w:t xml:space="preserve"> across multiple floors, offering ample study space for students. The library provides access to </w:t>
      </w:r>
      <w:r w:rsidRPr="0022514C">
        <w:rPr>
          <w:rStyle w:val="Gl"/>
          <w:rFonts w:ascii="Times New Roman" w:hAnsi="Times New Roman" w:cs="Times New Roman"/>
          <w:sz w:val="24"/>
          <w:szCs w:val="24"/>
          <w:lang w:val="en-GB"/>
        </w:rPr>
        <w:t>117,528 printed books</w:t>
      </w:r>
      <w:r w:rsidRPr="0022514C">
        <w:rPr>
          <w:rFonts w:ascii="Times New Roman" w:hAnsi="Times New Roman" w:cs="Times New Roman"/>
          <w:sz w:val="24"/>
          <w:szCs w:val="24"/>
          <w:lang w:val="en-GB"/>
        </w:rPr>
        <w:t xml:space="preserve">, </w:t>
      </w:r>
      <w:r w:rsidRPr="0022514C">
        <w:rPr>
          <w:rStyle w:val="Gl"/>
          <w:rFonts w:ascii="Times New Roman" w:hAnsi="Times New Roman" w:cs="Times New Roman"/>
          <w:sz w:val="24"/>
          <w:szCs w:val="24"/>
          <w:lang w:val="en-GB"/>
        </w:rPr>
        <w:t>661,944 e-books</w:t>
      </w:r>
      <w:r w:rsidRPr="0022514C">
        <w:rPr>
          <w:rFonts w:ascii="Times New Roman" w:hAnsi="Times New Roman" w:cs="Times New Roman"/>
          <w:sz w:val="24"/>
          <w:szCs w:val="24"/>
          <w:lang w:val="en-GB"/>
        </w:rPr>
        <w:t xml:space="preserve">, </w:t>
      </w:r>
      <w:r w:rsidRPr="0022514C">
        <w:rPr>
          <w:rStyle w:val="Gl"/>
          <w:rFonts w:ascii="Times New Roman" w:hAnsi="Times New Roman" w:cs="Times New Roman"/>
          <w:sz w:val="24"/>
          <w:szCs w:val="24"/>
          <w:lang w:val="en-GB"/>
        </w:rPr>
        <w:t>44,668 e-periodicals</w:t>
      </w:r>
      <w:r w:rsidRPr="0022514C">
        <w:rPr>
          <w:rFonts w:ascii="Times New Roman" w:hAnsi="Times New Roman" w:cs="Times New Roman"/>
          <w:sz w:val="24"/>
          <w:szCs w:val="24"/>
          <w:lang w:val="en-GB"/>
        </w:rPr>
        <w:t xml:space="preserve">, and </w:t>
      </w:r>
      <w:r w:rsidRPr="0022514C">
        <w:rPr>
          <w:rStyle w:val="Gl"/>
          <w:rFonts w:ascii="Times New Roman" w:hAnsi="Times New Roman" w:cs="Times New Roman"/>
          <w:sz w:val="24"/>
          <w:szCs w:val="24"/>
          <w:lang w:val="en-GB"/>
        </w:rPr>
        <w:t>5,896,910 e-theses</w:t>
      </w:r>
      <w:r w:rsidRPr="0022514C">
        <w:rPr>
          <w:rFonts w:ascii="Times New Roman" w:hAnsi="Times New Roman" w:cs="Times New Roman"/>
          <w:sz w:val="24"/>
          <w:szCs w:val="24"/>
          <w:lang w:val="en-GB"/>
        </w:rPr>
        <w:t xml:space="preserve">, ensuring comprehensive coverage across academic disciplines, including veterinary sciences. The library is open </w:t>
      </w:r>
      <w:r w:rsidR="00AC68E9">
        <w:rPr>
          <w:rFonts w:ascii="Times New Roman" w:hAnsi="Times New Roman" w:cs="Times New Roman"/>
          <w:sz w:val="24"/>
          <w:szCs w:val="24"/>
          <w:lang w:val="en-GB"/>
        </w:rPr>
        <w:t xml:space="preserve">from </w:t>
      </w:r>
      <w:r w:rsidRPr="0022514C">
        <w:rPr>
          <w:rStyle w:val="Gl"/>
          <w:rFonts w:ascii="Times New Roman" w:hAnsi="Times New Roman" w:cs="Times New Roman"/>
          <w:sz w:val="24"/>
          <w:szCs w:val="24"/>
          <w:lang w:val="en-GB"/>
        </w:rPr>
        <w:t>08:30–24:00 on weekdays</w:t>
      </w:r>
      <w:r w:rsidRPr="0022514C">
        <w:rPr>
          <w:rFonts w:ascii="Times New Roman" w:hAnsi="Times New Roman" w:cs="Times New Roman"/>
          <w:sz w:val="24"/>
          <w:szCs w:val="24"/>
          <w:lang w:val="en-GB"/>
        </w:rPr>
        <w:t xml:space="preserve"> and </w:t>
      </w:r>
      <w:r w:rsidRPr="0022514C">
        <w:rPr>
          <w:rStyle w:val="Gl"/>
          <w:rFonts w:ascii="Times New Roman" w:hAnsi="Times New Roman" w:cs="Times New Roman"/>
          <w:sz w:val="24"/>
          <w:szCs w:val="24"/>
          <w:lang w:val="en-GB"/>
        </w:rPr>
        <w:t>09:00–23:00 on weekends</w:t>
      </w:r>
      <w:r w:rsidRPr="0022514C">
        <w:rPr>
          <w:rFonts w:ascii="Times New Roman" w:hAnsi="Times New Roman" w:cs="Times New Roman"/>
          <w:sz w:val="24"/>
          <w:szCs w:val="24"/>
          <w:lang w:val="en-GB"/>
        </w:rPr>
        <w:t>, with 24/7 access during examinati</w:t>
      </w:r>
      <w:r w:rsidR="00C41A80" w:rsidRPr="0022514C">
        <w:rPr>
          <w:rFonts w:ascii="Times New Roman" w:hAnsi="Times New Roman" w:cs="Times New Roman"/>
          <w:sz w:val="24"/>
          <w:szCs w:val="24"/>
          <w:lang w:val="en-GB"/>
        </w:rPr>
        <w:t xml:space="preserve">on periods. Located within the </w:t>
      </w:r>
      <w:r w:rsidRPr="0022514C">
        <w:rPr>
          <w:rFonts w:ascii="Times New Roman" w:hAnsi="Times New Roman" w:cs="Times New Roman"/>
          <w:sz w:val="24"/>
          <w:szCs w:val="24"/>
          <w:lang w:val="en-GB"/>
        </w:rPr>
        <w:t xml:space="preserve">VEE, the subsidiary library has an area of </w:t>
      </w:r>
      <w:r w:rsidRPr="0022514C">
        <w:rPr>
          <w:rStyle w:val="Gl"/>
          <w:rFonts w:ascii="Times New Roman" w:hAnsi="Times New Roman" w:cs="Times New Roman"/>
          <w:sz w:val="24"/>
          <w:szCs w:val="24"/>
          <w:lang w:val="en-GB"/>
        </w:rPr>
        <w:t>100 m²</w:t>
      </w:r>
      <w:r w:rsidRPr="0022514C">
        <w:rPr>
          <w:rFonts w:ascii="Times New Roman" w:hAnsi="Times New Roman" w:cs="Times New Roman"/>
          <w:sz w:val="24"/>
          <w:szCs w:val="24"/>
          <w:lang w:val="en-GB"/>
        </w:rPr>
        <w:t xml:space="preserve"> and a capacity of </w:t>
      </w:r>
      <w:r w:rsidRPr="0022514C">
        <w:rPr>
          <w:rStyle w:val="Gl"/>
          <w:rFonts w:ascii="Times New Roman" w:hAnsi="Times New Roman" w:cs="Times New Roman"/>
          <w:sz w:val="24"/>
          <w:szCs w:val="24"/>
          <w:lang w:val="en-GB"/>
        </w:rPr>
        <w:t>52 seats</w:t>
      </w:r>
      <w:r w:rsidRPr="0022514C">
        <w:rPr>
          <w:rFonts w:ascii="Times New Roman" w:hAnsi="Times New Roman" w:cs="Times New Roman"/>
          <w:sz w:val="24"/>
          <w:szCs w:val="24"/>
          <w:lang w:val="en-GB"/>
        </w:rPr>
        <w:t xml:space="preserve">. Both libraries are equipped with computers and offer free internet access via Wi-Fi. Students can use the “YORDAM Library Automation System” to locate resources efficiently. The subsidiary library complements this with digital veterinary-specific resources, such as videos and CDs, which serve as self-learning materials. Offers hands-on practice using dummies, models, and fresh animal materials, available by appointment with supervision. </w:t>
      </w:r>
      <w:r w:rsidR="00AC68E9">
        <w:rPr>
          <w:rFonts w:ascii="Times New Roman" w:hAnsi="Times New Roman" w:cs="Times New Roman"/>
          <w:sz w:val="24"/>
          <w:szCs w:val="24"/>
          <w:lang w:val="en-GB"/>
        </w:rPr>
        <w:t>Additional studies on anatomical specimens and models are open</w:t>
      </w:r>
      <w:r w:rsidRPr="0022514C">
        <w:rPr>
          <w:rFonts w:ascii="Times New Roman" w:hAnsi="Times New Roman" w:cs="Times New Roman"/>
          <w:sz w:val="24"/>
          <w:szCs w:val="24"/>
          <w:lang w:val="en-GB"/>
        </w:rPr>
        <w:t>.</w:t>
      </w:r>
      <w:r w:rsidRPr="0022514C">
        <w:rPr>
          <w:lang w:val="en-GB"/>
        </w:rPr>
        <w:t xml:space="preserve"> </w:t>
      </w:r>
      <w:r w:rsidRPr="0022514C">
        <w:rPr>
          <w:rFonts w:ascii="Times New Roman" w:hAnsi="Times New Roman" w:cs="Times New Roman"/>
          <w:sz w:val="24"/>
          <w:szCs w:val="24"/>
          <w:lang w:val="en-GB"/>
        </w:rPr>
        <w:t>The faculty has four high-quality cameras installed in critical areas, including the necropsy room and clinic operation rooms, to record procedures. These video archives are available for one month, allowing students to review and learn from clinical cases. Wi-Fi is available throughout the campus, providing students with uninterrupted access to digital learning resources. The students can utili</w:t>
      </w:r>
      <w:r w:rsidR="006448B0" w:rsidRPr="0022514C">
        <w:rPr>
          <w:rFonts w:ascii="Times New Roman" w:hAnsi="Times New Roman" w:cs="Times New Roman"/>
          <w:sz w:val="24"/>
          <w:szCs w:val="24"/>
          <w:lang w:val="en-GB"/>
        </w:rPr>
        <w:t>s</w:t>
      </w:r>
      <w:r w:rsidRPr="0022514C">
        <w:rPr>
          <w:rFonts w:ascii="Times New Roman" w:hAnsi="Times New Roman" w:cs="Times New Roman"/>
          <w:sz w:val="24"/>
          <w:szCs w:val="24"/>
          <w:lang w:val="en-GB"/>
        </w:rPr>
        <w:t xml:space="preserve">e </w:t>
      </w:r>
      <w:r w:rsidR="006448B0" w:rsidRPr="0022514C">
        <w:rPr>
          <w:rFonts w:ascii="Times New Roman" w:hAnsi="Times New Roman" w:cs="Times New Roman"/>
          <w:sz w:val="24"/>
          <w:szCs w:val="24"/>
          <w:lang w:val="en-GB"/>
        </w:rPr>
        <w:t>courses, lectures, and webinars by</w:t>
      </w:r>
      <w:r w:rsidRPr="0022514C">
        <w:rPr>
          <w:rFonts w:ascii="Times New Roman" w:hAnsi="Times New Roman" w:cs="Times New Roman"/>
          <w:sz w:val="24"/>
          <w:szCs w:val="24"/>
          <w:lang w:val="en-GB"/>
        </w:rPr>
        <w:t xml:space="preserve"> </w:t>
      </w:r>
      <w:hyperlink r:id="rId73" w:history="1">
        <w:r w:rsidR="00991472" w:rsidRPr="0022514C">
          <w:rPr>
            <w:rStyle w:val="Kpr"/>
            <w:rFonts w:ascii="Times New Roman" w:hAnsi="Times New Roman"/>
            <w:sz w:val="24"/>
            <w:szCs w:val="24"/>
            <w:lang w:val="en-GB"/>
          </w:rPr>
          <w:t>FU Distance Education Centre (</w:t>
        </w:r>
        <w:r w:rsidR="00773E67" w:rsidRPr="0022514C">
          <w:rPr>
            <w:rStyle w:val="Kpr"/>
            <w:rFonts w:ascii="Times New Roman" w:hAnsi="Times New Roman"/>
            <w:sz w:val="24"/>
            <w:szCs w:val="24"/>
            <w:lang w:val="en-GB"/>
          </w:rPr>
          <w:t>FUDEC</w:t>
        </w:r>
        <w:r w:rsidR="00991472" w:rsidRPr="0022514C">
          <w:rPr>
            <w:rStyle w:val="Kpr"/>
            <w:rFonts w:ascii="Times New Roman" w:hAnsi="Times New Roman"/>
            <w:sz w:val="24"/>
            <w:szCs w:val="24"/>
            <w:lang w:val="en-GB"/>
          </w:rPr>
          <w:t>)</w:t>
        </w:r>
      </w:hyperlink>
      <w:r w:rsidRPr="0022514C">
        <w:rPr>
          <w:rFonts w:ascii="Times New Roman" w:hAnsi="Times New Roman" w:cs="Times New Roman"/>
          <w:sz w:val="24"/>
          <w:szCs w:val="24"/>
          <w:lang w:val="en-GB"/>
        </w:rPr>
        <w:t>, which supports online.</w:t>
      </w:r>
    </w:p>
    <w:p w14:paraId="2F6C0B2B" w14:textId="491ABD5D" w:rsidR="00B14D7E" w:rsidRPr="0022514C" w:rsidRDefault="00B14D7E" w:rsidP="00A3483B">
      <w:pPr>
        <w:autoSpaceDE w:val="0"/>
        <w:autoSpaceDN w:val="0"/>
        <w:adjustRightInd w:val="0"/>
        <w:spacing w:after="0" w:line="240" w:lineRule="auto"/>
        <w:contextualSpacing/>
        <w:jc w:val="both"/>
        <w:rPr>
          <w:rFonts w:ascii="Times New Roman" w:hAnsi="Times New Roman" w:cs="Times New Roman"/>
          <w:b/>
          <w:i/>
          <w:color w:val="1F4E79" w:themeColor="accent1" w:themeShade="80"/>
          <w:sz w:val="24"/>
          <w:szCs w:val="24"/>
          <w:lang w:val="en-GB"/>
        </w:rPr>
      </w:pPr>
      <w:r w:rsidRPr="0022514C">
        <w:rPr>
          <w:rFonts w:ascii="Times New Roman" w:hAnsi="Times New Roman" w:cs="Times New Roman"/>
          <w:b/>
          <w:i/>
          <w:color w:val="1F4E79" w:themeColor="accent1" w:themeShade="80"/>
          <w:sz w:val="24"/>
          <w:szCs w:val="24"/>
          <w:lang w:val="en-GB"/>
        </w:rPr>
        <w:t>-)</w:t>
      </w:r>
      <w:r w:rsidR="00A3483B" w:rsidRPr="0022514C">
        <w:rPr>
          <w:rFonts w:ascii="Times New Roman" w:hAnsi="Times New Roman" w:cs="Times New Roman"/>
          <w:b/>
          <w:i/>
          <w:color w:val="1F4E79" w:themeColor="accent1" w:themeShade="80"/>
          <w:sz w:val="24"/>
          <w:szCs w:val="24"/>
          <w:lang w:val="en-GB"/>
        </w:rPr>
        <w:t xml:space="preserve"> </w:t>
      </w:r>
      <w:r w:rsidRPr="0022514C">
        <w:rPr>
          <w:rFonts w:ascii="Times New Roman" w:hAnsi="Times New Roman" w:cs="Times New Roman"/>
          <w:b/>
          <w:i/>
          <w:color w:val="1F4E79" w:themeColor="accent1" w:themeShade="80"/>
          <w:sz w:val="24"/>
          <w:szCs w:val="24"/>
          <w:lang w:val="en-GB"/>
        </w:rPr>
        <w:t>catering</w:t>
      </w:r>
      <w:r w:rsidR="00A3483B" w:rsidRPr="0022514C">
        <w:rPr>
          <w:rFonts w:ascii="Times New Roman" w:hAnsi="Times New Roman" w:cs="Times New Roman"/>
          <w:b/>
          <w:i/>
          <w:color w:val="1F4E79" w:themeColor="accent1" w:themeShade="80"/>
          <w:sz w:val="24"/>
          <w:szCs w:val="24"/>
          <w:lang w:val="en-GB"/>
        </w:rPr>
        <w:t>, canteens, …</w:t>
      </w:r>
    </w:p>
    <w:p w14:paraId="7F0ED263" w14:textId="458A122A" w:rsidR="00B14D7E" w:rsidRPr="0022514C" w:rsidRDefault="0005329B" w:rsidP="00832DA4">
      <w:pPr>
        <w:autoSpaceDE w:val="0"/>
        <w:autoSpaceDN w:val="0"/>
        <w:adjustRightInd w:val="0"/>
        <w:spacing w:after="0" w:line="240" w:lineRule="auto"/>
        <w:contextualSpacing/>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In Block A, there is a student cafeteria (200 m²) and a university restaurant (2,000 m²). The university restaurant serves both as a dining facility and a recreation area. This year, an outdoor garden area of approximately 300 m² was added to the student cafeteria. Between the VTH and the main building, there is another restaurant where students and all university staff can have lunch and dinn</w:t>
      </w:r>
      <w:r w:rsidR="00832DA4" w:rsidRPr="0022514C">
        <w:rPr>
          <w:rFonts w:ascii="Times New Roman" w:hAnsi="Times New Roman" w:cs="Times New Roman"/>
          <w:sz w:val="24"/>
          <w:szCs w:val="24"/>
          <w:lang w:val="en-GB"/>
        </w:rPr>
        <w:t>er</w:t>
      </w:r>
      <w:r w:rsidRPr="0022514C">
        <w:rPr>
          <w:rFonts w:ascii="Times New Roman" w:hAnsi="Times New Roman" w:cs="Times New Roman"/>
          <w:sz w:val="24"/>
          <w:szCs w:val="24"/>
          <w:lang w:val="en-GB"/>
        </w:rPr>
        <w:t>. In the eastern part of Block B, there is a separate cafeteria u</w:t>
      </w:r>
      <w:r w:rsidR="00832DA4" w:rsidRPr="0022514C">
        <w:rPr>
          <w:rFonts w:ascii="Times New Roman" w:hAnsi="Times New Roman" w:cs="Times New Roman"/>
          <w:sz w:val="24"/>
          <w:szCs w:val="24"/>
          <w:lang w:val="en-GB"/>
        </w:rPr>
        <w:t xml:space="preserve">nit known as </w:t>
      </w:r>
      <w:proofErr w:type="spellStart"/>
      <w:r w:rsidR="00832DA4" w:rsidRPr="0022514C">
        <w:rPr>
          <w:rFonts w:ascii="Times New Roman" w:hAnsi="Times New Roman" w:cs="Times New Roman"/>
          <w:sz w:val="24"/>
          <w:szCs w:val="24"/>
          <w:lang w:val="en-GB"/>
        </w:rPr>
        <w:t>Kültür</w:t>
      </w:r>
      <w:proofErr w:type="spellEnd"/>
      <w:r w:rsidR="00832DA4" w:rsidRPr="0022514C">
        <w:rPr>
          <w:rFonts w:ascii="Times New Roman" w:hAnsi="Times New Roman" w:cs="Times New Roman"/>
          <w:sz w:val="24"/>
          <w:szCs w:val="24"/>
          <w:lang w:val="en-GB"/>
        </w:rPr>
        <w:t xml:space="preserve"> </w:t>
      </w:r>
      <w:proofErr w:type="spellStart"/>
      <w:r w:rsidR="00832DA4" w:rsidRPr="0022514C">
        <w:rPr>
          <w:rFonts w:ascii="Times New Roman" w:hAnsi="Times New Roman" w:cs="Times New Roman"/>
          <w:sz w:val="24"/>
          <w:szCs w:val="24"/>
          <w:lang w:val="en-GB"/>
        </w:rPr>
        <w:t>Parkı</w:t>
      </w:r>
      <w:proofErr w:type="spellEnd"/>
      <w:r w:rsidR="00832DA4" w:rsidRPr="0022514C">
        <w:rPr>
          <w:rFonts w:ascii="Times New Roman" w:hAnsi="Times New Roman" w:cs="Times New Roman"/>
          <w:sz w:val="24"/>
          <w:szCs w:val="24"/>
          <w:lang w:val="en-GB"/>
        </w:rPr>
        <w:t>. T</w:t>
      </w:r>
      <w:r w:rsidRPr="0022514C">
        <w:rPr>
          <w:rFonts w:ascii="Times New Roman" w:hAnsi="Times New Roman" w:cs="Times New Roman"/>
          <w:sz w:val="24"/>
          <w:szCs w:val="24"/>
          <w:lang w:val="en-GB"/>
        </w:rPr>
        <w:t>he cafeteria within the VTH is smaller and primarily serves students</w:t>
      </w:r>
      <w:r w:rsidR="00832DA4" w:rsidRPr="0022514C">
        <w:rPr>
          <w:rFonts w:ascii="Times New Roman" w:hAnsi="Times New Roman" w:cs="Times New Roman"/>
          <w:sz w:val="24"/>
          <w:szCs w:val="24"/>
          <w:lang w:val="en-GB"/>
        </w:rPr>
        <w:t xml:space="preserve"> and patient owners</w:t>
      </w:r>
      <w:r w:rsidR="00B14D7E" w:rsidRPr="0022514C">
        <w:rPr>
          <w:rFonts w:ascii="Times New Roman" w:hAnsi="Times New Roman" w:cs="Times New Roman"/>
          <w:sz w:val="24"/>
          <w:szCs w:val="24"/>
          <w:lang w:val="en-GB"/>
        </w:rPr>
        <w:t>.</w:t>
      </w:r>
      <w:r w:rsidR="00832DA4" w:rsidRPr="0022514C">
        <w:rPr>
          <w:lang w:val="en-GB"/>
        </w:rPr>
        <w:t xml:space="preserve"> </w:t>
      </w:r>
      <w:r w:rsidR="00705F30" w:rsidRPr="0022514C">
        <w:rPr>
          <w:rFonts w:ascii="Times New Roman" w:hAnsi="Times New Roman" w:cs="Times New Roman"/>
          <w:sz w:val="24"/>
          <w:szCs w:val="24"/>
          <w:lang w:val="en-GB"/>
        </w:rPr>
        <w:t>Last year, a new café (</w:t>
      </w:r>
      <w:proofErr w:type="spellStart"/>
      <w:r w:rsidR="00705F30" w:rsidRPr="0022514C">
        <w:rPr>
          <w:rFonts w:ascii="Times New Roman" w:hAnsi="Times New Roman" w:cs="Times New Roman"/>
          <w:sz w:val="24"/>
          <w:szCs w:val="24"/>
          <w:lang w:val="en-GB"/>
        </w:rPr>
        <w:t>Fırın</w:t>
      </w:r>
      <w:proofErr w:type="spellEnd"/>
      <w:r w:rsidR="00705F30" w:rsidRPr="0022514C">
        <w:rPr>
          <w:rFonts w:ascii="Times New Roman" w:hAnsi="Times New Roman" w:cs="Times New Roman"/>
          <w:sz w:val="24"/>
          <w:szCs w:val="24"/>
          <w:lang w:val="en-GB"/>
        </w:rPr>
        <w:t xml:space="preserve"> Cafe) was opened 150 meters from the faculty, providing a convenient option for students to meet their daily food and beverage needs.</w:t>
      </w:r>
    </w:p>
    <w:p w14:paraId="76AA15F9" w14:textId="77777777" w:rsidR="00B14D7E" w:rsidRPr="0022514C" w:rsidRDefault="00B14D7E" w:rsidP="00A3483B">
      <w:pPr>
        <w:autoSpaceDE w:val="0"/>
        <w:autoSpaceDN w:val="0"/>
        <w:adjustRightInd w:val="0"/>
        <w:spacing w:after="0" w:line="240" w:lineRule="auto"/>
        <w:contextualSpacing/>
        <w:jc w:val="both"/>
        <w:rPr>
          <w:rFonts w:ascii="Times New Roman" w:hAnsi="Times New Roman" w:cs="Times New Roman"/>
          <w:sz w:val="24"/>
          <w:szCs w:val="24"/>
          <w:lang w:val="en-GB"/>
        </w:rPr>
      </w:pPr>
    </w:p>
    <w:p w14:paraId="7619F4F4" w14:textId="3A7FFE3C" w:rsidR="00B14D7E" w:rsidRPr="0022514C" w:rsidRDefault="00B14D7E" w:rsidP="00A3483B">
      <w:pPr>
        <w:autoSpaceDE w:val="0"/>
        <w:autoSpaceDN w:val="0"/>
        <w:adjustRightInd w:val="0"/>
        <w:spacing w:after="0" w:line="240" w:lineRule="auto"/>
        <w:contextualSpacing/>
        <w:jc w:val="both"/>
        <w:rPr>
          <w:rFonts w:ascii="Times New Roman" w:hAnsi="Times New Roman" w:cs="Times New Roman"/>
          <w:b/>
          <w:i/>
          <w:color w:val="1F4E79" w:themeColor="accent1" w:themeShade="80"/>
          <w:sz w:val="24"/>
          <w:szCs w:val="24"/>
          <w:lang w:val="en-GB"/>
        </w:rPr>
      </w:pPr>
      <w:r w:rsidRPr="0022514C">
        <w:rPr>
          <w:rFonts w:ascii="Times New Roman" w:hAnsi="Times New Roman" w:cs="Times New Roman"/>
          <w:b/>
          <w:i/>
          <w:color w:val="1F4E79" w:themeColor="accent1" w:themeShade="80"/>
          <w:sz w:val="24"/>
          <w:szCs w:val="24"/>
          <w:lang w:val="en-GB"/>
        </w:rPr>
        <w:t>-) locker rooms</w:t>
      </w:r>
    </w:p>
    <w:p w14:paraId="5B491AF0" w14:textId="7A6B02AC" w:rsidR="00D069C6" w:rsidRPr="0022514C" w:rsidRDefault="00D069C6" w:rsidP="00A3483B">
      <w:pPr>
        <w:autoSpaceDE w:val="0"/>
        <w:autoSpaceDN w:val="0"/>
        <w:adjustRightInd w:val="0"/>
        <w:spacing w:after="0" w:line="240" w:lineRule="auto"/>
        <w:contextualSpacing/>
        <w:jc w:val="both"/>
        <w:rPr>
          <w:rFonts w:ascii="Times New Roman" w:hAnsi="Times New Roman" w:cs="Times New Roman"/>
          <w:i/>
          <w:sz w:val="24"/>
          <w:szCs w:val="24"/>
          <w:lang w:val="en-GB"/>
        </w:rPr>
      </w:pPr>
      <w:r w:rsidRPr="0022514C">
        <w:rPr>
          <w:rFonts w:ascii="Times New Roman" w:hAnsi="Times New Roman" w:cs="Times New Roman"/>
          <w:sz w:val="24"/>
          <w:szCs w:val="24"/>
          <w:lang w:val="en-GB"/>
        </w:rPr>
        <w:t xml:space="preserve">The main building includes </w:t>
      </w:r>
      <w:r w:rsidR="00AC68E9">
        <w:rPr>
          <w:rStyle w:val="Gl"/>
          <w:rFonts w:ascii="Times New Roman" w:hAnsi="Times New Roman" w:cs="Times New Roman"/>
          <w:b w:val="0"/>
          <w:sz w:val="24"/>
          <w:szCs w:val="24"/>
          <w:lang w:val="en-GB"/>
        </w:rPr>
        <w:t>one</w:t>
      </w:r>
      <w:r w:rsidR="00AC68E9" w:rsidRPr="0022514C">
        <w:rPr>
          <w:rStyle w:val="Gl"/>
          <w:rFonts w:ascii="Times New Roman" w:hAnsi="Times New Roman" w:cs="Times New Roman"/>
          <w:b w:val="0"/>
          <w:sz w:val="24"/>
          <w:szCs w:val="24"/>
          <w:lang w:val="en-GB"/>
        </w:rPr>
        <w:t xml:space="preserve"> </w:t>
      </w:r>
      <w:r w:rsidRPr="0022514C">
        <w:rPr>
          <w:rStyle w:val="Gl"/>
          <w:rFonts w:ascii="Times New Roman" w:hAnsi="Times New Roman" w:cs="Times New Roman"/>
          <w:b w:val="0"/>
          <w:sz w:val="24"/>
          <w:szCs w:val="24"/>
          <w:lang w:val="en-GB"/>
        </w:rPr>
        <w:t>locker room</w:t>
      </w:r>
      <w:r w:rsidRPr="0022514C">
        <w:rPr>
          <w:rStyle w:val="Gl"/>
          <w:rFonts w:ascii="Times New Roman" w:hAnsi="Times New Roman" w:cs="Times New Roman"/>
          <w:sz w:val="24"/>
          <w:szCs w:val="24"/>
          <w:lang w:val="en-GB"/>
        </w:rPr>
        <w:t>,</w:t>
      </w:r>
      <w:r w:rsidRPr="0022514C">
        <w:rPr>
          <w:rFonts w:ascii="Times New Roman" w:hAnsi="Times New Roman" w:cs="Times New Roman"/>
          <w:sz w:val="24"/>
          <w:szCs w:val="24"/>
          <w:lang w:val="en-GB"/>
        </w:rPr>
        <w:t xml:space="preserve"> VTH has </w:t>
      </w:r>
      <w:r w:rsidR="00AC68E9">
        <w:rPr>
          <w:rStyle w:val="Gl"/>
          <w:rFonts w:ascii="Times New Roman" w:hAnsi="Times New Roman" w:cs="Times New Roman"/>
          <w:b w:val="0"/>
          <w:sz w:val="24"/>
          <w:szCs w:val="24"/>
          <w:lang w:val="en-GB"/>
        </w:rPr>
        <w:t>two</w:t>
      </w:r>
      <w:r w:rsidRPr="0022514C">
        <w:rPr>
          <w:rFonts w:ascii="Times New Roman" w:hAnsi="Times New Roman" w:cs="Times New Roman"/>
          <w:sz w:val="24"/>
          <w:szCs w:val="24"/>
          <w:lang w:val="en-GB"/>
        </w:rPr>
        <w:t xml:space="preserve">, and VTF has </w:t>
      </w:r>
      <w:r w:rsidR="00AC68E9">
        <w:rPr>
          <w:rStyle w:val="Gl"/>
          <w:rFonts w:ascii="Times New Roman" w:hAnsi="Times New Roman" w:cs="Times New Roman"/>
          <w:b w:val="0"/>
          <w:sz w:val="24"/>
          <w:szCs w:val="24"/>
          <w:lang w:val="en-GB"/>
        </w:rPr>
        <w:t>two</w:t>
      </w:r>
      <w:r w:rsidR="00AC68E9" w:rsidRPr="0022514C">
        <w:rPr>
          <w:rFonts w:ascii="Times New Roman" w:hAnsi="Times New Roman" w:cs="Times New Roman"/>
          <w:sz w:val="24"/>
          <w:szCs w:val="24"/>
          <w:lang w:val="en-GB"/>
        </w:rPr>
        <w:t xml:space="preserve"> </w:t>
      </w:r>
      <w:r w:rsidR="003F0408" w:rsidRPr="0022514C">
        <w:rPr>
          <w:rFonts w:ascii="Times New Roman" w:hAnsi="Times New Roman" w:cs="Times New Roman"/>
          <w:sz w:val="24"/>
          <w:szCs w:val="24"/>
          <w:lang w:val="en-GB"/>
        </w:rPr>
        <w:t>locker</w:t>
      </w:r>
      <w:r w:rsidR="004026C2" w:rsidRPr="0022514C">
        <w:rPr>
          <w:rFonts w:ascii="Times New Roman" w:hAnsi="Times New Roman" w:cs="Times New Roman"/>
          <w:sz w:val="24"/>
          <w:szCs w:val="24"/>
          <w:lang w:val="en-GB"/>
        </w:rPr>
        <w:t xml:space="preserve"> rooms. The necropsy</w:t>
      </w:r>
      <w:r w:rsidRPr="0022514C">
        <w:rPr>
          <w:rFonts w:ascii="Times New Roman" w:hAnsi="Times New Roman" w:cs="Times New Roman"/>
          <w:sz w:val="24"/>
          <w:szCs w:val="24"/>
          <w:lang w:val="en-GB"/>
        </w:rPr>
        <w:t xml:space="preserve"> room is also equipped with</w:t>
      </w:r>
      <w:r w:rsidRPr="0022514C">
        <w:rPr>
          <w:rFonts w:ascii="Times New Roman" w:hAnsi="Times New Roman" w:cs="Times New Roman"/>
          <w:b/>
          <w:sz w:val="24"/>
          <w:szCs w:val="24"/>
          <w:lang w:val="en-GB"/>
        </w:rPr>
        <w:t xml:space="preserve"> </w:t>
      </w:r>
      <w:r w:rsidR="00AC68E9">
        <w:rPr>
          <w:rStyle w:val="Gl"/>
          <w:rFonts w:ascii="Times New Roman" w:hAnsi="Times New Roman" w:cs="Times New Roman"/>
          <w:b w:val="0"/>
          <w:sz w:val="24"/>
          <w:szCs w:val="24"/>
          <w:lang w:val="en-GB"/>
        </w:rPr>
        <w:t>two</w:t>
      </w:r>
      <w:r w:rsidR="00AC68E9" w:rsidRPr="0022514C">
        <w:rPr>
          <w:rStyle w:val="Gl"/>
          <w:rFonts w:ascii="Times New Roman" w:hAnsi="Times New Roman" w:cs="Times New Roman"/>
          <w:b w:val="0"/>
          <w:sz w:val="24"/>
          <w:szCs w:val="24"/>
          <w:lang w:val="en-GB"/>
        </w:rPr>
        <w:t xml:space="preserve"> </w:t>
      </w:r>
      <w:r w:rsidRPr="0022514C">
        <w:rPr>
          <w:rStyle w:val="Gl"/>
          <w:rFonts w:ascii="Times New Roman" w:hAnsi="Times New Roman" w:cs="Times New Roman"/>
          <w:b w:val="0"/>
          <w:sz w:val="24"/>
          <w:szCs w:val="24"/>
          <w:lang w:val="en-GB"/>
        </w:rPr>
        <w:t>locker rooms</w:t>
      </w:r>
      <w:r w:rsidRPr="0022514C">
        <w:rPr>
          <w:rFonts w:ascii="Times New Roman" w:hAnsi="Times New Roman" w:cs="Times New Roman"/>
          <w:sz w:val="24"/>
          <w:szCs w:val="24"/>
          <w:lang w:val="en-GB"/>
        </w:rPr>
        <w:t>.</w:t>
      </w:r>
    </w:p>
    <w:p w14:paraId="2867D90C" w14:textId="44F3CC96" w:rsidR="006E49F8" w:rsidRPr="0022514C" w:rsidRDefault="006E49F8" w:rsidP="00A3483B">
      <w:pPr>
        <w:autoSpaceDE w:val="0"/>
        <w:autoSpaceDN w:val="0"/>
        <w:adjustRightInd w:val="0"/>
        <w:spacing w:after="0" w:line="240" w:lineRule="auto"/>
        <w:contextualSpacing/>
        <w:jc w:val="both"/>
        <w:rPr>
          <w:rFonts w:ascii="Times New Roman" w:hAnsi="Times New Roman" w:cs="Times New Roman"/>
          <w:color w:val="FF0000"/>
          <w:sz w:val="24"/>
          <w:szCs w:val="24"/>
          <w:lang w:val="en-GB"/>
        </w:rPr>
      </w:pPr>
    </w:p>
    <w:p w14:paraId="032D0E97" w14:textId="77777777" w:rsidR="00B14D7E" w:rsidRPr="0022514C" w:rsidRDefault="00B14D7E" w:rsidP="00A3483B">
      <w:pPr>
        <w:autoSpaceDE w:val="0"/>
        <w:autoSpaceDN w:val="0"/>
        <w:adjustRightInd w:val="0"/>
        <w:spacing w:after="0" w:line="240" w:lineRule="auto"/>
        <w:contextualSpacing/>
        <w:jc w:val="both"/>
        <w:rPr>
          <w:rFonts w:ascii="Times New Roman" w:hAnsi="Times New Roman" w:cs="Times New Roman"/>
          <w:b/>
          <w:i/>
          <w:color w:val="1F4E79" w:themeColor="accent1" w:themeShade="80"/>
          <w:sz w:val="24"/>
          <w:szCs w:val="24"/>
          <w:lang w:val="en-GB"/>
        </w:rPr>
      </w:pPr>
      <w:r w:rsidRPr="0022514C">
        <w:rPr>
          <w:rFonts w:ascii="Times New Roman" w:hAnsi="Times New Roman" w:cs="Times New Roman"/>
          <w:b/>
          <w:i/>
          <w:color w:val="1F4E79" w:themeColor="accent1" w:themeShade="80"/>
          <w:sz w:val="24"/>
          <w:szCs w:val="24"/>
          <w:lang w:val="en-GB"/>
        </w:rPr>
        <w:t>-) accommodation for on-call students</w:t>
      </w:r>
    </w:p>
    <w:p w14:paraId="663771EB" w14:textId="3B5D7F11" w:rsidR="00B14D7E" w:rsidRPr="0022514C" w:rsidRDefault="006E49F8" w:rsidP="00A3483B">
      <w:pPr>
        <w:autoSpaceDE w:val="0"/>
        <w:autoSpaceDN w:val="0"/>
        <w:adjustRightInd w:val="0"/>
        <w:spacing w:after="0" w:line="240" w:lineRule="auto"/>
        <w:contextualSpacing/>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There are </w:t>
      </w:r>
      <w:r w:rsidR="00AC68E9">
        <w:rPr>
          <w:rFonts w:ascii="Times New Roman" w:hAnsi="Times New Roman" w:cs="Times New Roman"/>
          <w:sz w:val="24"/>
          <w:szCs w:val="24"/>
          <w:lang w:val="en-GB"/>
        </w:rPr>
        <w:t>three</w:t>
      </w:r>
      <w:r w:rsidR="00AC68E9" w:rsidRPr="0022514C">
        <w:rPr>
          <w:rFonts w:ascii="Times New Roman" w:hAnsi="Times New Roman" w:cs="Times New Roman"/>
          <w:sz w:val="24"/>
          <w:szCs w:val="24"/>
          <w:lang w:val="en-GB"/>
        </w:rPr>
        <w:t xml:space="preserve"> </w:t>
      </w:r>
      <w:r w:rsidR="00B14D7E" w:rsidRPr="0022514C">
        <w:rPr>
          <w:rFonts w:ascii="Times New Roman" w:hAnsi="Times New Roman" w:cs="Times New Roman"/>
          <w:sz w:val="24"/>
          <w:szCs w:val="24"/>
          <w:lang w:val="en-GB"/>
        </w:rPr>
        <w:t>room</w:t>
      </w:r>
      <w:r w:rsidRPr="0022514C">
        <w:rPr>
          <w:rFonts w:ascii="Times New Roman" w:hAnsi="Times New Roman" w:cs="Times New Roman"/>
          <w:sz w:val="24"/>
          <w:szCs w:val="24"/>
          <w:lang w:val="en-GB"/>
        </w:rPr>
        <w:t>s</w:t>
      </w:r>
      <w:r w:rsidR="00B14D7E" w:rsidRPr="0022514C">
        <w:rPr>
          <w:rFonts w:ascii="Times New Roman" w:hAnsi="Times New Roman" w:cs="Times New Roman"/>
          <w:sz w:val="24"/>
          <w:szCs w:val="24"/>
          <w:lang w:val="en-GB"/>
        </w:rPr>
        <w:t xml:space="preserve"> suited for on-call students</w:t>
      </w:r>
      <w:r w:rsidR="00CE6C18" w:rsidRPr="0022514C">
        <w:rPr>
          <w:rFonts w:ascii="Times New Roman" w:hAnsi="Times New Roman" w:cs="Times New Roman"/>
          <w:sz w:val="24"/>
          <w:szCs w:val="24"/>
          <w:lang w:val="en-GB"/>
        </w:rPr>
        <w:t xml:space="preserve"> and veterinarians, staff</w:t>
      </w:r>
      <w:r w:rsidR="00AC68E9">
        <w:rPr>
          <w:rFonts w:ascii="Times New Roman" w:hAnsi="Times New Roman" w:cs="Times New Roman"/>
          <w:sz w:val="24"/>
          <w:szCs w:val="24"/>
          <w:lang w:val="en-GB"/>
        </w:rPr>
        <w:t>,</w:t>
      </w:r>
      <w:r w:rsidR="00CE6C18" w:rsidRPr="0022514C">
        <w:rPr>
          <w:rFonts w:ascii="Times New Roman" w:hAnsi="Times New Roman" w:cs="Times New Roman"/>
          <w:sz w:val="24"/>
          <w:szCs w:val="24"/>
          <w:lang w:val="en-GB"/>
        </w:rPr>
        <w:t xml:space="preserve"> and security personnel</w:t>
      </w:r>
      <w:r w:rsidR="009D1970" w:rsidRPr="0022514C">
        <w:rPr>
          <w:rFonts w:ascii="Times New Roman" w:hAnsi="Times New Roman" w:cs="Times New Roman"/>
          <w:sz w:val="24"/>
          <w:szCs w:val="24"/>
          <w:lang w:val="en-GB"/>
        </w:rPr>
        <w:t xml:space="preserve"> in the emergency </w:t>
      </w:r>
      <w:r w:rsidRPr="0022514C">
        <w:rPr>
          <w:rFonts w:ascii="Times New Roman" w:hAnsi="Times New Roman" w:cs="Times New Roman"/>
          <w:sz w:val="24"/>
          <w:szCs w:val="24"/>
          <w:lang w:val="en-GB"/>
        </w:rPr>
        <w:t xml:space="preserve">service </w:t>
      </w:r>
      <w:r w:rsidR="009D1970" w:rsidRPr="0022514C">
        <w:rPr>
          <w:rFonts w:ascii="Times New Roman" w:hAnsi="Times New Roman" w:cs="Times New Roman"/>
          <w:sz w:val="24"/>
          <w:szCs w:val="24"/>
          <w:lang w:val="en-GB"/>
        </w:rPr>
        <w:t xml:space="preserve">in the VTH. </w:t>
      </w:r>
      <w:r w:rsidR="00B14D7E" w:rsidRPr="0022514C">
        <w:rPr>
          <w:rFonts w:ascii="Times New Roman" w:hAnsi="Times New Roman" w:cs="Times New Roman"/>
          <w:sz w:val="24"/>
          <w:szCs w:val="24"/>
          <w:lang w:val="en-GB"/>
        </w:rPr>
        <w:t>Th</w:t>
      </w:r>
      <w:r w:rsidR="00CE6C18" w:rsidRPr="0022514C">
        <w:rPr>
          <w:rFonts w:ascii="Times New Roman" w:hAnsi="Times New Roman" w:cs="Times New Roman"/>
          <w:sz w:val="24"/>
          <w:szCs w:val="24"/>
          <w:lang w:val="en-GB"/>
        </w:rPr>
        <w:t>e</w:t>
      </w:r>
      <w:r w:rsidR="00B14D7E" w:rsidRPr="0022514C">
        <w:rPr>
          <w:rFonts w:ascii="Times New Roman" w:hAnsi="Times New Roman" w:cs="Times New Roman"/>
          <w:sz w:val="24"/>
          <w:szCs w:val="24"/>
          <w:lang w:val="en-GB"/>
        </w:rPr>
        <w:t xml:space="preserve"> room</w:t>
      </w:r>
      <w:r w:rsidR="00CE6C18" w:rsidRPr="0022514C">
        <w:rPr>
          <w:rFonts w:ascii="Times New Roman" w:hAnsi="Times New Roman" w:cs="Times New Roman"/>
          <w:sz w:val="24"/>
          <w:szCs w:val="24"/>
          <w:lang w:val="en-GB"/>
        </w:rPr>
        <w:t xml:space="preserve"> for on-call students</w:t>
      </w:r>
      <w:r w:rsidR="00B14D7E" w:rsidRPr="0022514C">
        <w:rPr>
          <w:rFonts w:ascii="Times New Roman" w:hAnsi="Times New Roman" w:cs="Times New Roman"/>
          <w:sz w:val="24"/>
          <w:szCs w:val="24"/>
          <w:lang w:val="en-GB"/>
        </w:rPr>
        <w:t xml:space="preserve"> </w:t>
      </w:r>
      <w:r w:rsidR="00CE6C18" w:rsidRPr="0022514C">
        <w:rPr>
          <w:rFonts w:ascii="Times New Roman" w:hAnsi="Times New Roman" w:cs="Times New Roman"/>
          <w:sz w:val="24"/>
          <w:szCs w:val="24"/>
          <w:lang w:val="en-GB"/>
        </w:rPr>
        <w:t>has</w:t>
      </w:r>
      <w:r w:rsidR="00B14D7E" w:rsidRPr="0022514C">
        <w:rPr>
          <w:rFonts w:ascii="Times New Roman" w:hAnsi="Times New Roman" w:cs="Times New Roman"/>
          <w:sz w:val="24"/>
          <w:szCs w:val="24"/>
          <w:lang w:val="en-GB"/>
        </w:rPr>
        <w:t xml:space="preserve"> a table and chairs, one</w:t>
      </w:r>
      <w:r w:rsidRPr="0022514C">
        <w:rPr>
          <w:rFonts w:ascii="Times New Roman" w:hAnsi="Times New Roman" w:cs="Times New Roman"/>
          <w:sz w:val="24"/>
          <w:szCs w:val="24"/>
          <w:lang w:val="en-GB"/>
        </w:rPr>
        <w:t xml:space="preserve"> </w:t>
      </w:r>
      <w:r w:rsidR="00CE6C18" w:rsidRPr="0022514C">
        <w:rPr>
          <w:rFonts w:ascii="Times New Roman" w:hAnsi="Times New Roman" w:cs="Times New Roman"/>
          <w:sz w:val="24"/>
          <w:szCs w:val="24"/>
          <w:lang w:val="en-GB"/>
        </w:rPr>
        <w:t>bunk</w:t>
      </w:r>
      <w:r w:rsidRPr="0022514C">
        <w:rPr>
          <w:rFonts w:ascii="Times New Roman" w:hAnsi="Times New Roman" w:cs="Times New Roman"/>
          <w:sz w:val="24"/>
          <w:szCs w:val="24"/>
          <w:lang w:val="en-GB"/>
        </w:rPr>
        <w:t xml:space="preserve">, TV, </w:t>
      </w:r>
      <w:r w:rsidR="00AC68E9">
        <w:rPr>
          <w:rFonts w:ascii="Times New Roman" w:hAnsi="Times New Roman" w:cs="Times New Roman"/>
          <w:sz w:val="24"/>
          <w:szCs w:val="24"/>
          <w:lang w:val="en-GB"/>
        </w:rPr>
        <w:t xml:space="preserve">and </w:t>
      </w:r>
      <w:r w:rsidRPr="0022514C">
        <w:rPr>
          <w:rFonts w:ascii="Times New Roman" w:hAnsi="Times New Roman" w:cs="Times New Roman"/>
          <w:sz w:val="24"/>
          <w:szCs w:val="24"/>
          <w:lang w:val="en-GB"/>
        </w:rPr>
        <w:t>tea-coffee utilities</w:t>
      </w:r>
      <w:r w:rsidR="00CE6C18" w:rsidRPr="0022514C">
        <w:rPr>
          <w:rFonts w:ascii="Times New Roman" w:hAnsi="Times New Roman" w:cs="Times New Roman"/>
          <w:sz w:val="24"/>
          <w:szCs w:val="24"/>
          <w:lang w:val="en-GB"/>
        </w:rPr>
        <w:t xml:space="preserve">. Emergency service </w:t>
      </w:r>
      <w:r w:rsidR="00AC68E9">
        <w:rPr>
          <w:rFonts w:ascii="Times New Roman" w:hAnsi="Times New Roman" w:cs="Times New Roman"/>
          <w:sz w:val="24"/>
          <w:szCs w:val="24"/>
          <w:lang w:val="en-GB"/>
        </w:rPr>
        <w:t>also has</w:t>
      </w:r>
      <w:r w:rsidR="003F0408" w:rsidRPr="0022514C">
        <w:rPr>
          <w:rFonts w:ascii="Times New Roman" w:hAnsi="Times New Roman" w:cs="Times New Roman"/>
          <w:sz w:val="24"/>
          <w:szCs w:val="24"/>
          <w:lang w:val="en-GB"/>
        </w:rPr>
        <w:t xml:space="preserve"> </w:t>
      </w:r>
      <w:r w:rsidR="00AC68E9">
        <w:rPr>
          <w:rFonts w:ascii="Times New Roman" w:hAnsi="Times New Roman" w:cs="Times New Roman"/>
          <w:sz w:val="24"/>
          <w:szCs w:val="24"/>
          <w:lang w:val="en-GB"/>
        </w:rPr>
        <w:t>two</w:t>
      </w:r>
      <w:r w:rsidR="00AC68E9" w:rsidRPr="0022514C">
        <w:rPr>
          <w:rFonts w:ascii="Times New Roman" w:hAnsi="Times New Roman" w:cs="Times New Roman"/>
          <w:sz w:val="24"/>
          <w:szCs w:val="24"/>
          <w:lang w:val="en-GB"/>
        </w:rPr>
        <w:t xml:space="preserve"> </w:t>
      </w:r>
      <w:r w:rsidRPr="0022514C">
        <w:rPr>
          <w:rFonts w:ascii="Times New Roman" w:hAnsi="Times New Roman" w:cs="Times New Roman"/>
          <w:sz w:val="24"/>
          <w:szCs w:val="24"/>
          <w:lang w:val="en-GB"/>
        </w:rPr>
        <w:t>restrooms.</w:t>
      </w:r>
    </w:p>
    <w:p w14:paraId="1EC63B1E" w14:textId="0BEF30F0" w:rsidR="00B14D7E" w:rsidRPr="0022514C" w:rsidRDefault="00B14D7E" w:rsidP="00A3483B">
      <w:pPr>
        <w:autoSpaceDE w:val="0"/>
        <w:autoSpaceDN w:val="0"/>
        <w:adjustRightInd w:val="0"/>
        <w:spacing w:after="0" w:line="240" w:lineRule="auto"/>
        <w:contextualSpacing/>
        <w:jc w:val="both"/>
        <w:rPr>
          <w:rFonts w:ascii="Times New Roman" w:hAnsi="Times New Roman" w:cs="Times New Roman"/>
          <w:b/>
          <w:i/>
          <w:color w:val="1F4E79" w:themeColor="accent1" w:themeShade="80"/>
          <w:sz w:val="24"/>
          <w:szCs w:val="24"/>
          <w:lang w:val="en-GB"/>
        </w:rPr>
      </w:pPr>
      <w:r w:rsidRPr="0022514C">
        <w:rPr>
          <w:rFonts w:ascii="Times New Roman" w:hAnsi="Times New Roman" w:cs="Times New Roman"/>
          <w:b/>
          <w:i/>
          <w:color w:val="1F4E79" w:themeColor="accent1" w:themeShade="80"/>
          <w:sz w:val="24"/>
          <w:szCs w:val="24"/>
          <w:lang w:val="en-GB"/>
        </w:rPr>
        <w:t>-) leisure</w:t>
      </w:r>
      <w:r w:rsidR="009D1970" w:rsidRPr="0022514C">
        <w:rPr>
          <w:rFonts w:ascii="Times New Roman" w:hAnsi="Times New Roman" w:cs="Times New Roman"/>
          <w:b/>
          <w:i/>
          <w:color w:val="1F4E79" w:themeColor="accent1" w:themeShade="80"/>
          <w:sz w:val="24"/>
          <w:szCs w:val="24"/>
          <w:lang w:val="en-GB"/>
        </w:rPr>
        <w:t xml:space="preserve"> activities</w:t>
      </w:r>
    </w:p>
    <w:p w14:paraId="35D6AA5E" w14:textId="2C3385AE" w:rsidR="00B14D7E" w:rsidRPr="0022514C" w:rsidRDefault="007608BB" w:rsidP="00A3483B">
      <w:pPr>
        <w:autoSpaceDE w:val="0"/>
        <w:autoSpaceDN w:val="0"/>
        <w:adjustRightInd w:val="0"/>
        <w:spacing w:after="0" w:line="240" w:lineRule="auto"/>
        <w:contextualSpacing/>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FU provides sports facilities conveniently located just 100 meters from the faculty, featuring fully equipped complexes for football, tennis, volleyball, and basketball. Additionally, arenas and indoor </w:t>
      </w:r>
      <w:r w:rsidRPr="0022514C">
        <w:rPr>
          <w:rFonts w:ascii="Times New Roman" w:hAnsi="Times New Roman" w:cs="Times New Roman"/>
          <w:sz w:val="24"/>
          <w:szCs w:val="24"/>
          <w:lang w:val="en-GB"/>
        </w:rPr>
        <w:lastRenderedPageBreak/>
        <w:t>sports halls are situated 600 meters away. The main building includes a spacious canteen with a seating capacity of 300, while a smaller canteen is available at the VTH. The campus also offers a variety of canteens and cafeterias. Due to the VEE's central location, veterinary students have easy access to all these facilities.</w:t>
      </w:r>
      <w:r w:rsidR="00B14D7E" w:rsidRPr="0022514C">
        <w:rPr>
          <w:rFonts w:ascii="Times New Roman" w:hAnsi="Times New Roman" w:cs="Times New Roman"/>
          <w:sz w:val="24"/>
          <w:szCs w:val="24"/>
          <w:lang w:val="en-GB"/>
        </w:rPr>
        <w:t xml:space="preserve"> </w:t>
      </w:r>
    </w:p>
    <w:p w14:paraId="0752A208" w14:textId="77777777" w:rsidR="00B14D7E" w:rsidRPr="0022514C" w:rsidRDefault="00B14D7E" w:rsidP="00A3483B">
      <w:pPr>
        <w:autoSpaceDE w:val="0"/>
        <w:autoSpaceDN w:val="0"/>
        <w:adjustRightInd w:val="0"/>
        <w:spacing w:after="0" w:line="240" w:lineRule="auto"/>
        <w:contextualSpacing/>
        <w:jc w:val="both"/>
        <w:rPr>
          <w:rFonts w:ascii="Times New Roman" w:hAnsi="Times New Roman" w:cs="Times New Roman"/>
          <w:sz w:val="24"/>
          <w:szCs w:val="24"/>
          <w:lang w:val="en-GB"/>
        </w:rPr>
      </w:pPr>
    </w:p>
    <w:p w14:paraId="081EC422" w14:textId="2C497AD0" w:rsidR="00B14D7E" w:rsidRPr="0022514C" w:rsidRDefault="009D1970" w:rsidP="002A5165">
      <w:pPr>
        <w:autoSpaceDE w:val="0"/>
        <w:autoSpaceDN w:val="0"/>
        <w:adjustRightInd w:val="0"/>
        <w:spacing w:after="0" w:line="240" w:lineRule="auto"/>
        <w:contextualSpacing/>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sanitary (toilets, washing and/or shower facilities, ...)</w:t>
      </w:r>
    </w:p>
    <w:p w14:paraId="610104BA" w14:textId="0CE086EC" w:rsidR="00D069C6" w:rsidRPr="0022514C" w:rsidRDefault="00D069C6" w:rsidP="002A5165">
      <w:pPr>
        <w:pStyle w:val="GvdeMetni"/>
        <w:spacing w:after="0" w:line="240" w:lineRule="auto"/>
        <w:ind w:right="-94"/>
        <w:jc w:val="both"/>
      </w:pPr>
      <w:r w:rsidRPr="0022514C">
        <w:t>Each floor of every building is equipped with toilets and washing facilities. Across the</w:t>
      </w:r>
      <w:r w:rsidR="002A5165" w:rsidRPr="0022514C">
        <w:t xml:space="preserve"> </w:t>
      </w:r>
      <w:r w:rsidRPr="0022514C">
        <w:t xml:space="preserve">VEE, there are </w:t>
      </w:r>
      <w:r w:rsidRPr="0022514C">
        <w:rPr>
          <w:rStyle w:val="Gl"/>
          <w:b w:val="0"/>
        </w:rPr>
        <w:t>53 toilet</w:t>
      </w:r>
      <w:r w:rsidRPr="00C34054">
        <w:rPr>
          <w:rStyle w:val="Gl"/>
          <w:b w:val="0"/>
        </w:rPr>
        <w:t>s</w:t>
      </w:r>
      <w:r w:rsidRPr="0022514C">
        <w:t xml:space="preserve">, while the VTH has </w:t>
      </w:r>
      <w:r w:rsidRPr="0022514C">
        <w:rPr>
          <w:rStyle w:val="Gl"/>
          <w:b w:val="0"/>
        </w:rPr>
        <w:t>17</w:t>
      </w:r>
      <w:r w:rsidRPr="0022514C">
        <w:t xml:space="preserve"> and the VTF has </w:t>
      </w:r>
      <w:r w:rsidRPr="0022514C">
        <w:rPr>
          <w:rStyle w:val="Gl"/>
          <w:b w:val="0"/>
        </w:rPr>
        <w:t>13</w:t>
      </w:r>
      <w:r w:rsidRPr="0022514C">
        <w:t>.</w:t>
      </w:r>
      <w:r w:rsidR="00B058D2" w:rsidRPr="0022514C">
        <w:t xml:space="preserve"> </w:t>
      </w:r>
      <w:r w:rsidR="00AC68E9">
        <w:t>The toilets used by students are cleaned daily by the cleaning staff,</w:t>
      </w:r>
      <w:r w:rsidR="00B058D2" w:rsidRPr="0022514C">
        <w:t xml:space="preserve"> and the necessary hygiene products are provided by the faculty administration and left in the toilets.</w:t>
      </w:r>
    </w:p>
    <w:p w14:paraId="43AAA1A9" w14:textId="77777777" w:rsidR="00541098" w:rsidRPr="0022514C" w:rsidRDefault="00541098" w:rsidP="00A3483B">
      <w:pPr>
        <w:autoSpaceDE w:val="0"/>
        <w:autoSpaceDN w:val="0"/>
        <w:adjustRightInd w:val="0"/>
        <w:spacing w:after="0" w:line="240" w:lineRule="auto"/>
        <w:contextualSpacing/>
        <w:jc w:val="both"/>
        <w:rPr>
          <w:rFonts w:ascii="Times New Roman" w:eastAsia="Times" w:hAnsi="Times New Roman" w:cs="Times New Roman"/>
          <w:color w:val="FF0000"/>
          <w:kern w:val="0"/>
          <w:sz w:val="24"/>
          <w:szCs w:val="24"/>
          <w:lang w:val="en-GB" w:eastAsia="cs-CZ"/>
          <w14:ligatures w14:val="none"/>
        </w:rPr>
      </w:pPr>
    </w:p>
    <w:p w14:paraId="1F56FACF" w14:textId="21075D77" w:rsidR="00B14D7E" w:rsidRPr="0022514C" w:rsidRDefault="00541098" w:rsidP="002A5165">
      <w:pPr>
        <w:autoSpaceDE w:val="0"/>
        <w:autoSpaceDN w:val="0"/>
        <w:adjustRightInd w:val="0"/>
        <w:spacing w:after="0" w:line="240" w:lineRule="auto"/>
        <w:contextualSpacing/>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4.2.3. </w:t>
      </w:r>
      <w:r w:rsidR="00B14D7E" w:rsidRPr="0022514C">
        <w:rPr>
          <w:rFonts w:ascii="Times New Roman" w:eastAsia="Times" w:hAnsi="Times New Roman" w:cs="Times New Roman"/>
          <w:b/>
          <w:i/>
          <w:color w:val="1F4E79" w:themeColor="accent1" w:themeShade="80"/>
          <w:kern w:val="0"/>
          <w:sz w:val="24"/>
          <w:szCs w:val="24"/>
          <w:lang w:val="en-GB" w:eastAsia="cs-CZ"/>
          <w14:ligatures w14:val="none"/>
        </w:rPr>
        <w:t>Brief description of the staff offices and research laboratories</w:t>
      </w:r>
    </w:p>
    <w:p w14:paraId="450A5458" w14:textId="3E426930" w:rsidR="00D069C6" w:rsidRPr="0022514C" w:rsidRDefault="00691813" w:rsidP="002A5165">
      <w:pPr>
        <w:autoSpaceDE w:val="0"/>
        <w:autoSpaceDN w:val="0"/>
        <w:adjustRightInd w:val="0"/>
        <w:spacing w:after="0" w:line="240" w:lineRule="auto"/>
        <w:contextualSpacing/>
        <w:jc w:val="both"/>
        <w:rPr>
          <w:rFonts w:ascii="Times New Roman" w:eastAsia="Times" w:hAnsi="Times New Roman" w:cs="Times New Roman"/>
          <w:kern w:val="0"/>
          <w:sz w:val="24"/>
          <w:szCs w:val="24"/>
          <w:lang w:val="en-GB" w:eastAsia="cs-CZ"/>
          <w14:ligatures w14:val="none"/>
        </w:rPr>
      </w:pPr>
      <w:r w:rsidRPr="0022514C">
        <w:rPr>
          <w:rFonts w:ascii="Times New Roman" w:hAnsi="Times New Roman" w:cs="Times New Roman"/>
          <w:sz w:val="24"/>
          <w:szCs w:val="24"/>
          <w:lang w:val="en-GB"/>
        </w:rPr>
        <w:t>The main building provides well-designed office spaces tailored to accommodate the needs of academic staff, support staff, PhD students, and temporary personnel. Academic staff members have private offices, while PhD students typically share workspace. All offices are equipped with Wi-Fi and wireless connectivity, ensuring efficient access to digital resources. Each department is supported by dedicated research laboratories, with a total of 46 laboratories distributed across the VEE and the VTH. Notably, several laboratories, including those for Molecular Nutrition, Cell Culture, Mineral Analyses, Vitamin Analyses, Andrology, Animal Nutrition, Microbiology, Virology, Pathology, Parasitology, Biochemistry, Genetics, and Pharmacology, are authorised by RTMAF to function as Veterinary Diagnostic and Analysis Laboratories. This authorisation significantly enhances the institution's research and diagnostic capabilities.</w:t>
      </w:r>
    </w:p>
    <w:p w14:paraId="4C4CA6C7" w14:textId="77777777" w:rsidR="00D069C6" w:rsidRPr="0022514C" w:rsidRDefault="00D069C6" w:rsidP="00541098">
      <w:pPr>
        <w:autoSpaceDE w:val="0"/>
        <w:autoSpaceDN w:val="0"/>
        <w:adjustRightInd w:val="0"/>
        <w:spacing w:after="0" w:line="240" w:lineRule="auto"/>
        <w:contextualSpacing/>
        <w:jc w:val="both"/>
        <w:rPr>
          <w:rFonts w:ascii="Times New Roman" w:eastAsia="Times" w:hAnsi="Times New Roman" w:cs="Times New Roman"/>
          <w:kern w:val="0"/>
          <w:sz w:val="24"/>
          <w:szCs w:val="24"/>
          <w:lang w:val="en-GB" w:eastAsia="cs-CZ"/>
          <w14:ligatures w14:val="none"/>
        </w:rPr>
      </w:pPr>
    </w:p>
    <w:p w14:paraId="41DC2CBD" w14:textId="77777777" w:rsidR="003712F7" w:rsidRPr="0022514C" w:rsidRDefault="003712F7" w:rsidP="00A3483B">
      <w:pPr>
        <w:autoSpaceDE w:val="0"/>
        <w:autoSpaceDN w:val="0"/>
        <w:adjustRightInd w:val="0"/>
        <w:spacing w:after="0" w:line="240" w:lineRule="auto"/>
        <w:contextualSpacing/>
        <w:jc w:val="both"/>
        <w:rPr>
          <w:rFonts w:ascii="Times New Roman" w:eastAsia="Times" w:hAnsi="Times New Roman" w:cs="Times New Roman"/>
          <w:i/>
          <w:kern w:val="0"/>
          <w:sz w:val="24"/>
          <w:szCs w:val="24"/>
          <w:lang w:val="en-GB" w:eastAsia="cs-CZ"/>
          <w14:ligatures w14:val="none"/>
        </w:rPr>
      </w:pPr>
    </w:p>
    <w:p w14:paraId="7DEB53F2" w14:textId="77777777" w:rsidR="00B14D7E" w:rsidRPr="0022514C" w:rsidRDefault="00B14D7E" w:rsidP="00A3483B">
      <w:pPr>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 xml:space="preserve">Standard 4.3: The livestock facilities, animal housing, core clinical teaching facilities and equipment used by the VEE for teaching purposes must: </w:t>
      </w:r>
    </w:p>
    <w:p w14:paraId="4800644C" w14:textId="77777777" w:rsidR="00B14D7E" w:rsidRPr="0022514C" w:rsidRDefault="00B14D7E" w:rsidP="006C0FC5">
      <w:pPr>
        <w:numPr>
          <w:ilvl w:val="0"/>
          <w:numId w:val="40"/>
        </w:numPr>
        <w:spacing w:after="0" w:line="240" w:lineRule="auto"/>
        <w:contextualSpacing/>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be sufficient in capacity and adapted for the number of students enrolled in order to allow safe hands-on training for all students</w:t>
      </w:r>
    </w:p>
    <w:p w14:paraId="52149B57" w14:textId="77777777" w:rsidR="00B14D7E" w:rsidRPr="0022514C" w:rsidRDefault="00B14D7E" w:rsidP="006C0FC5">
      <w:pPr>
        <w:numPr>
          <w:ilvl w:val="0"/>
          <w:numId w:val="40"/>
        </w:numPr>
        <w:spacing w:after="0" w:line="240" w:lineRule="auto"/>
        <w:contextualSpacing/>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 xml:space="preserve">be of a high standard, well maintained and fit for the purpose </w:t>
      </w:r>
    </w:p>
    <w:p w14:paraId="7B982960" w14:textId="77777777" w:rsidR="00B14D7E" w:rsidRPr="0022514C" w:rsidRDefault="00B14D7E" w:rsidP="006C0FC5">
      <w:pPr>
        <w:numPr>
          <w:ilvl w:val="0"/>
          <w:numId w:val="40"/>
        </w:numPr>
        <w:spacing w:after="0" w:line="240" w:lineRule="auto"/>
        <w:contextualSpacing/>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 xml:space="preserve">promote best husbandry, welfare and management practices </w:t>
      </w:r>
    </w:p>
    <w:p w14:paraId="177840BD" w14:textId="77777777" w:rsidR="00B14D7E" w:rsidRPr="0022514C" w:rsidRDefault="00B14D7E" w:rsidP="006C0FC5">
      <w:pPr>
        <w:numPr>
          <w:ilvl w:val="0"/>
          <w:numId w:val="40"/>
        </w:numPr>
        <w:spacing w:after="0" w:line="240" w:lineRule="auto"/>
        <w:contextualSpacing/>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ensure relevant biosecurity</w:t>
      </w:r>
    </w:p>
    <w:p w14:paraId="7B5845AF" w14:textId="77777777" w:rsidR="00B14D7E" w:rsidRPr="0022514C" w:rsidRDefault="00B14D7E" w:rsidP="006C0FC5">
      <w:pPr>
        <w:numPr>
          <w:ilvl w:val="0"/>
          <w:numId w:val="40"/>
        </w:numPr>
        <w:spacing w:after="0" w:line="240" w:lineRule="auto"/>
        <w:contextualSpacing/>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take into account environmental sustainability</w:t>
      </w:r>
    </w:p>
    <w:p w14:paraId="04763F2B" w14:textId="77777777" w:rsidR="00B14D7E" w:rsidRPr="0022514C" w:rsidRDefault="00B14D7E" w:rsidP="006C0FC5">
      <w:pPr>
        <w:numPr>
          <w:ilvl w:val="0"/>
          <w:numId w:val="40"/>
        </w:numPr>
        <w:spacing w:after="0" w:line="240" w:lineRule="auto"/>
        <w:contextualSpacing/>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be designed to enhance learning.</w:t>
      </w:r>
    </w:p>
    <w:p w14:paraId="4761FA03" w14:textId="77777777" w:rsidR="00B14D7E" w:rsidRPr="0022514C" w:rsidRDefault="00B14D7E" w:rsidP="00A3483B">
      <w:pPr>
        <w:spacing w:after="0" w:line="240" w:lineRule="auto"/>
        <w:ind w:left="720"/>
        <w:contextualSpacing/>
        <w:jc w:val="both"/>
        <w:rPr>
          <w:rFonts w:ascii="Times New Roman" w:eastAsia="Times" w:hAnsi="Times New Roman" w:cs="Times New Roman"/>
          <w:b/>
          <w:kern w:val="0"/>
          <w:sz w:val="24"/>
          <w:szCs w:val="24"/>
          <w:lang w:val="en-GB" w:eastAsia="cs-CZ"/>
          <w14:ligatures w14:val="none"/>
        </w:rPr>
      </w:pPr>
    </w:p>
    <w:p w14:paraId="14C11112" w14:textId="48570A0A" w:rsidR="00B14D7E" w:rsidRPr="0022514C" w:rsidRDefault="0016214B"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w:t>
      </w:r>
      <w:r w:rsidR="005B3927" w:rsidRPr="0022514C">
        <w:rPr>
          <w:rFonts w:ascii="Times New Roman" w:eastAsia="Times" w:hAnsi="Times New Roman" w:cs="Times New Roman"/>
          <w:b/>
          <w:i/>
          <w:color w:val="1F4E79" w:themeColor="accent1" w:themeShade="80"/>
          <w:kern w:val="0"/>
          <w:sz w:val="24"/>
          <w:szCs w:val="24"/>
          <w:lang w:val="en-GB" w:eastAsia="cs-CZ"/>
          <w14:ligatures w14:val="none"/>
        </w:rPr>
        <w:t xml:space="preserve">4.3.1. </w:t>
      </w:r>
      <w:r w:rsidR="00B14D7E" w:rsidRPr="0022514C">
        <w:rPr>
          <w:rFonts w:ascii="Times New Roman" w:eastAsia="Times" w:hAnsi="Times New Roman" w:cs="Times New Roman"/>
          <w:b/>
          <w:i/>
          <w:color w:val="1F4E79" w:themeColor="accent1" w:themeShade="80"/>
          <w:kern w:val="0"/>
          <w:sz w:val="24"/>
          <w:szCs w:val="24"/>
          <w:lang w:val="en-GB" w:eastAsia="cs-CZ"/>
          <w14:ligatures w14:val="none"/>
        </w:rPr>
        <w:t>Description (number, size, species, ...) of the premises for housing:</w:t>
      </w:r>
    </w:p>
    <w:p w14:paraId="4E28F879" w14:textId="77777777" w:rsidR="005B3927" w:rsidRPr="0022514C" w:rsidRDefault="005B3927"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p>
    <w:p w14:paraId="6220D0BC" w14:textId="485E35CE"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healthy animals</w:t>
      </w:r>
      <w:r w:rsidR="003712F7" w:rsidRPr="0022514C">
        <w:rPr>
          <w:rFonts w:ascii="Times New Roman" w:eastAsia="Times" w:hAnsi="Times New Roman" w:cs="Times New Roman"/>
          <w:b/>
          <w:i/>
          <w:color w:val="1F4E79" w:themeColor="accent1" w:themeShade="80"/>
          <w:kern w:val="0"/>
          <w:sz w:val="24"/>
          <w:szCs w:val="24"/>
          <w:lang w:val="en-GB" w:eastAsia="cs-CZ"/>
          <w14:ligatures w14:val="none"/>
        </w:rPr>
        <w:t>,</w:t>
      </w: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 research animals</w:t>
      </w:r>
      <w:r w:rsidR="003712F7" w:rsidRPr="0022514C">
        <w:rPr>
          <w:rFonts w:ascii="Times New Roman" w:eastAsia="Times" w:hAnsi="Times New Roman" w:cs="Times New Roman"/>
          <w:b/>
          <w:i/>
          <w:color w:val="1F4E79" w:themeColor="accent1" w:themeShade="80"/>
          <w:kern w:val="0"/>
          <w:sz w:val="24"/>
          <w:szCs w:val="24"/>
          <w:lang w:val="en-GB" w:eastAsia="cs-CZ"/>
          <w14:ligatures w14:val="none"/>
        </w:rPr>
        <w:t xml:space="preserve"> and</w:t>
      </w: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 hospitalised animals</w:t>
      </w:r>
    </w:p>
    <w:p w14:paraId="2AB8DE0F" w14:textId="75908013" w:rsidR="005B3927" w:rsidRPr="00CF4DDD"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22514C">
        <w:rPr>
          <w:rFonts w:ascii="Times New Roman" w:eastAsia="Times" w:hAnsi="Times New Roman" w:cs="Times New Roman"/>
          <w:kern w:val="0"/>
          <w:sz w:val="24"/>
          <w:szCs w:val="24"/>
          <w:lang w:val="en-GB" w:eastAsia="cs-CZ"/>
          <w14:ligatures w14:val="none"/>
        </w:rPr>
        <w:t xml:space="preserve">VTF is an important area in terms of </w:t>
      </w:r>
      <w:r w:rsidR="00AC68E9">
        <w:rPr>
          <w:rFonts w:ascii="Times New Roman" w:eastAsia="Times" w:hAnsi="Times New Roman" w:cs="Times New Roman"/>
          <w:kern w:val="0"/>
          <w:sz w:val="24"/>
          <w:szCs w:val="24"/>
          <w:lang w:val="en-GB" w:eastAsia="cs-CZ"/>
          <w14:ligatures w14:val="none"/>
        </w:rPr>
        <w:t>student education</w:t>
      </w:r>
      <w:r w:rsidRPr="0022514C">
        <w:rPr>
          <w:rFonts w:ascii="Times New Roman" w:eastAsia="Times" w:hAnsi="Times New Roman" w:cs="Times New Roman"/>
          <w:kern w:val="0"/>
          <w:sz w:val="24"/>
          <w:szCs w:val="24"/>
          <w:lang w:val="en-GB" w:eastAsia="cs-CZ"/>
          <w14:ligatures w14:val="none"/>
        </w:rPr>
        <w:t>. In this farm, there are animals of different species</w:t>
      </w:r>
      <w:r w:rsidR="00AC68E9">
        <w:rPr>
          <w:rFonts w:ascii="Times New Roman" w:eastAsia="Times" w:hAnsi="Times New Roman" w:cs="Times New Roman"/>
          <w:kern w:val="0"/>
          <w:sz w:val="24"/>
          <w:szCs w:val="24"/>
          <w:lang w:val="en-GB" w:eastAsia="cs-CZ"/>
          <w14:ligatures w14:val="none"/>
        </w:rPr>
        <w:t>,</w:t>
      </w:r>
      <w:r w:rsidRPr="0022514C">
        <w:rPr>
          <w:rFonts w:ascii="Times New Roman" w:eastAsia="Times" w:hAnsi="Times New Roman" w:cs="Times New Roman"/>
          <w:kern w:val="0"/>
          <w:sz w:val="24"/>
          <w:szCs w:val="24"/>
          <w:lang w:val="en-GB" w:eastAsia="cs-CZ"/>
          <w14:ligatures w14:val="none"/>
        </w:rPr>
        <w:t xml:space="preserve"> such as cattle, </w:t>
      </w:r>
      <w:r w:rsidRPr="00CF4DDD">
        <w:rPr>
          <w:rFonts w:ascii="Times New Roman" w:eastAsia="Times" w:hAnsi="Times New Roman" w:cs="Times New Roman"/>
          <w:kern w:val="0"/>
          <w:sz w:val="24"/>
          <w:szCs w:val="24"/>
          <w:lang w:val="en-GB" w:eastAsia="cs-CZ"/>
          <w14:ligatures w14:val="none"/>
        </w:rPr>
        <w:t>sheep, pigs</w:t>
      </w:r>
      <w:r w:rsidR="00AC68E9">
        <w:rPr>
          <w:rFonts w:ascii="Times New Roman" w:eastAsia="Times" w:hAnsi="Times New Roman" w:cs="Times New Roman"/>
          <w:kern w:val="0"/>
          <w:sz w:val="24"/>
          <w:szCs w:val="24"/>
          <w:lang w:val="en-GB" w:eastAsia="cs-CZ"/>
          <w14:ligatures w14:val="none"/>
        </w:rPr>
        <w:t>,</w:t>
      </w:r>
      <w:r w:rsidRPr="00CF4DDD">
        <w:rPr>
          <w:rFonts w:ascii="Times New Roman" w:eastAsia="Times" w:hAnsi="Times New Roman" w:cs="Times New Roman"/>
          <w:kern w:val="0"/>
          <w:sz w:val="24"/>
          <w:szCs w:val="24"/>
          <w:lang w:val="en-GB" w:eastAsia="cs-CZ"/>
          <w14:ligatures w14:val="none"/>
        </w:rPr>
        <w:t xml:space="preserve"> and horses</w:t>
      </w:r>
      <w:r w:rsidR="005B3927" w:rsidRPr="00CF4DDD">
        <w:rPr>
          <w:rFonts w:ascii="Times New Roman" w:eastAsia="Times" w:hAnsi="Times New Roman" w:cs="Times New Roman"/>
          <w:kern w:val="0"/>
          <w:sz w:val="24"/>
          <w:szCs w:val="24"/>
          <w:lang w:val="en-GB" w:eastAsia="cs-CZ"/>
          <w14:ligatures w14:val="none"/>
        </w:rPr>
        <w:t>. The</w:t>
      </w:r>
      <w:r w:rsidRPr="00CF4DDD">
        <w:rPr>
          <w:rFonts w:ascii="Times New Roman" w:eastAsia="Times" w:hAnsi="Times New Roman" w:cs="Times New Roman"/>
          <w:kern w:val="0"/>
          <w:sz w:val="24"/>
          <w:szCs w:val="24"/>
          <w:lang w:val="en-GB" w:eastAsia="cs-CZ"/>
          <w14:ligatures w14:val="none"/>
        </w:rPr>
        <w:t xml:space="preserve"> students develop their veterinary medicine knowledge by making practical applications </w:t>
      </w:r>
      <w:r w:rsidR="00AC68E9" w:rsidRPr="00CF4DDD">
        <w:rPr>
          <w:rFonts w:ascii="Times New Roman" w:eastAsia="Times" w:hAnsi="Times New Roman" w:cs="Times New Roman"/>
          <w:kern w:val="0"/>
          <w:sz w:val="24"/>
          <w:szCs w:val="24"/>
          <w:lang w:val="en-GB" w:eastAsia="cs-CZ"/>
          <w14:ligatures w14:val="none"/>
        </w:rPr>
        <w:t>o</w:t>
      </w:r>
      <w:r w:rsidR="00AC68E9">
        <w:rPr>
          <w:rFonts w:ascii="Times New Roman" w:eastAsia="Times" w:hAnsi="Times New Roman" w:cs="Times New Roman"/>
          <w:kern w:val="0"/>
          <w:sz w:val="24"/>
          <w:szCs w:val="24"/>
          <w:lang w:val="en-GB" w:eastAsia="cs-CZ"/>
          <w14:ligatures w14:val="none"/>
        </w:rPr>
        <w:t>f</w:t>
      </w:r>
      <w:r w:rsidR="00AC68E9" w:rsidRPr="00CF4DDD">
        <w:rPr>
          <w:rFonts w:ascii="Times New Roman" w:eastAsia="Times" w:hAnsi="Times New Roman" w:cs="Times New Roman"/>
          <w:kern w:val="0"/>
          <w:sz w:val="24"/>
          <w:szCs w:val="24"/>
          <w:lang w:val="en-GB" w:eastAsia="cs-CZ"/>
          <w14:ligatures w14:val="none"/>
        </w:rPr>
        <w:t xml:space="preserve"> </w:t>
      </w:r>
      <w:r w:rsidRPr="00CF4DDD">
        <w:rPr>
          <w:rFonts w:ascii="Times New Roman" w:eastAsia="Times" w:hAnsi="Times New Roman" w:cs="Times New Roman"/>
          <w:kern w:val="0"/>
          <w:sz w:val="24"/>
          <w:szCs w:val="24"/>
          <w:lang w:val="en-GB" w:eastAsia="cs-CZ"/>
          <w14:ligatures w14:val="none"/>
        </w:rPr>
        <w:t xml:space="preserve">these animals. </w:t>
      </w:r>
    </w:p>
    <w:p w14:paraId="1E8CF791" w14:textId="43AD38A2" w:rsidR="005B3927" w:rsidRPr="00CF4DDD" w:rsidRDefault="00B14D7E" w:rsidP="005B3927">
      <w:pPr>
        <w:widowControl w:val="0"/>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cs-CZ"/>
          <w14:ligatures w14:val="none"/>
        </w:rPr>
      </w:pPr>
      <w:r w:rsidRPr="00CF4DDD">
        <w:rPr>
          <w:rFonts w:ascii="Times New Roman" w:eastAsia="Times" w:hAnsi="Times New Roman" w:cs="Times New Roman"/>
          <w:kern w:val="0"/>
          <w:sz w:val="24"/>
          <w:szCs w:val="24"/>
          <w:lang w:val="en-GB" w:eastAsia="cs-CZ"/>
          <w14:ligatures w14:val="none"/>
        </w:rPr>
        <w:t>There are approximately 8</w:t>
      </w:r>
      <w:r w:rsidR="001033A1" w:rsidRPr="00CF4DDD">
        <w:rPr>
          <w:rFonts w:ascii="Times New Roman" w:eastAsia="Times" w:hAnsi="Times New Roman" w:cs="Times New Roman"/>
          <w:kern w:val="0"/>
          <w:sz w:val="24"/>
          <w:szCs w:val="24"/>
          <w:lang w:val="en-GB" w:eastAsia="cs-CZ"/>
          <w14:ligatures w14:val="none"/>
        </w:rPr>
        <w:t>7</w:t>
      </w:r>
      <w:r w:rsidRPr="00CF4DDD">
        <w:rPr>
          <w:rFonts w:ascii="Times New Roman" w:eastAsia="Times" w:hAnsi="Times New Roman" w:cs="Times New Roman"/>
          <w:kern w:val="0"/>
          <w:sz w:val="24"/>
          <w:szCs w:val="24"/>
          <w:lang w:val="en-GB" w:eastAsia="cs-CZ"/>
          <w14:ligatures w14:val="none"/>
        </w:rPr>
        <w:t xml:space="preserve"> cattle in the VTF cattle unit. The milking animals, those in the dry period, pregnant heifers</w:t>
      </w:r>
      <w:r w:rsidR="00AC68E9">
        <w:rPr>
          <w:rFonts w:ascii="Times New Roman" w:eastAsia="Times" w:hAnsi="Times New Roman" w:cs="Times New Roman"/>
          <w:kern w:val="0"/>
          <w:sz w:val="24"/>
          <w:szCs w:val="24"/>
          <w:lang w:val="en-GB" w:eastAsia="cs-CZ"/>
          <w14:ligatures w14:val="none"/>
        </w:rPr>
        <w:t>,</w:t>
      </w:r>
      <w:r w:rsidRPr="00CF4DDD">
        <w:rPr>
          <w:rFonts w:ascii="Times New Roman" w:eastAsia="Times" w:hAnsi="Times New Roman" w:cs="Times New Roman"/>
          <w:kern w:val="0"/>
          <w:sz w:val="24"/>
          <w:szCs w:val="24"/>
          <w:lang w:val="en-GB" w:eastAsia="cs-CZ"/>
          <w14:ligatures w14:val="none"/>
        </w:rPr>
        <w:t xml:space="preserve"> and heifers stay in a single building with </w:t>
      </w:r>
      <w:r w:rsidR="00AC68E9">
        <w:rPr>
          <w:rFonts w:ascii="Times New Roman" w:eastAsia="Times" w:hAnsi="Times New Roman" w:cs="Times New Roman"/>
          <w:kern w:val="0"/>
          <w:sz w:val="24"/>
          <w:szCs w:val="24"/>
          <w:lang w:val="en-GB" w:eastAsia="cs-CZ"/>
          <w14:ligatures w14:val="none"/>
        </w:rPr>
        <w:t>four</w:t>
      </w:r>
      <w:r w:rsidR="00AC68E9" w:rsidRPr="00CF4DDD">
        <w:rPr>
          <w:rFonts w:ascii="Times New Roman" w:eastAsia="Times" w:hAnsi="Times New Roman" w:cs="Times New Roman"/>
          <w:kern w:val="0"/>
          <w:sz w:val="24"/>
          <w:szCs w:val="24"/>
          <w:lang w:val="en-GB" w:eastAsia="cs-CZ"/>
          <w14:ligatures w14:val="none"/>
        </w:rPr>
        <w:t xml:space="preserve"> </w:t>
      </w:r>
      <w:r w:rsidRPr="00CF4DDD">
        <w:rPr>
          <w:rFonts w:ascii="Times New Roman" w:eastAsia="Times" w:hAnsi="Times New Roman" w:cs="Times New Roman"/>
          <w:kern w:val="0"/>
          <w:sz w:val="24"/>
          <w:szCs w:val="24"/>
          <w:lang w:val="en-GB" w:eastAsia="cs-CZ"/>
          <w14:ligatures w14:val="none"/>
        </w:rPr>
        <w:t xml:space="preserve">compartments connected to the milking </w:t>
      </w:r>
      <w:proofErr w:type="spellStart"/>
      <w:r w:rsidRPr="00CF4DDD">
        <w:rPr>
          <w:rFonts w:ascii="Times New Roman" w:eastAsia="Times" w:hAnsi="Times New Roman" w:cs="Times New Roman"/>
          <w:kern w:val="0"/>
          <w:sz w:val="24"/>
          <w:szCs w:val="24"/>
          <w:lang w:val="en-GB" w:eastAsia="cs-CZ"/>
          <w14:ligatures w14:val="none"/>
        </w:rPr>
        <w:t>parlor</w:t>
      </w:r>
      <w:proofErr w:type="spellEnd"/>
      <w:r w:rsidRPr="00CF4DDD">
        <w:rPr>
          <w:rFonts w:ascii="Times New Roman" w:eastAsia="Times" w:hAnsi="Times New Roman" w:cs="Times New Roman"/>
          <w:kern w:val="0"/>
          <w:sz w:val="24"/>
          <w:szCs w:val="24"/>
          <w:lang w:val="en-GB" w:eastAsia="cs-CZ"/>
          <w14:ligatures w14:val="none"/>
        </w:rPr>
        <w:t xml:space="preserve">. There are 10 compartments in the infirmary building designed for cattle. There are 71 sheep in the ovine unit. There is an examination room and quarantine compartment in 2 barns consisting of 10 paddocks. </w:t>
      </w:r>
    </w:p>
    <w:p w14:paraId="17CC77DF" w14:textId="338C8D75" w:rsidR="005B3927" w:rsidRPr="0022514C" w:rsidRDefault="00B14D7E" w:rsidP="005B3927">
      <w:pPr>
        <w:widowControl w:val="0"/>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cs-CZ"/>
          <w14:ligatures w14:val="none"/>
        </w:rPr>
      </w:pPr>
      <w:r w:rsidRPr="00CF4DDD">
        <w:rPr>
          <w:rFonts w:ascii="Times New Roman" w:eastAsia="Times" w:hAnsi="Times New Roman" w:cs="Times New Roman"/>
          <w:kern w:val="0"/>
          <w:sz w:val="24"/>
          <w:szCs w:val="24"/>
          <w:lang w:val="en-GB" w:eastAsia="cs-CZ"/>
          <w14:ligatures w14:val="none"/>
        </w:rPr>
        <w:t>There are 11 horses in the equine unit. This building consists of 18 compartments</w:t>
      </w:r>
      <w:r w:rsidRPr="0022514C">
        <w:rPr>
          <w:rFonts w:ascii="Times New Roman" w:eastAsia="Times" w:hAnsi="Times New Roman" w:cs="Times New Roman"/>
          <w:kern w:val="0"/>
          <w:sz w:val="24"/>
          <w:szCs w:val="24"/>
          <w:lang w:val="en-GB" w:eastAsia="cs-CZ"/>
          <w14:ligatures w14:val="none"/>
        </w:rPr>
        <w:t xml:space="preserve"> and has a stable room and cafeteria. There are </w:t>
      </w:r>
      <w:r w:rsidR="00AC68E9">
        <w:rPr>
          <w:rFonts w:ascii="Times New Roman" w:eastAsia="Times" w:hAnsi="Times New Roman" w:cs="Times New Roman"/>
          <w:kern w:val="0"/>
          <w:sz w:val="24"/>
          <w:szCs w:val="24"/>
          <w:lang w:val="en-GB" w:eastAsia="cs-CZ"/>
          <w14:ligatures w14:val="none"/>
        </w:rPr>
        <w:t>eight</w:t>
      </w:r>
      <w:r w:rsidR="00AC68E9" w:rsidRPr="0022514C">
        <w:rPr>
          <w:rFonts w:ascii="Times New Roman" w:eastAsia="Times" w:hAnsi="Times New Roman" w:cs="Times New Roman"/>
          <w:kern w:val="0"/>
          <w:sz w:val="24"/>
          <w:szCs w:val="24"/>
          <w:lang w:val="en-GB" w:eastAsia="cs-CZ"/>
          <w14:ligatures w14:val="none"/>
        </w:rPr>
        <w:t xml:space="preserve"> </w:t>
      </w:r>
      <w:r w:rsidRPr="0022514C">
        <w:rPr>
          <w:rFonts w:ascii="Times New Roman" w:eastAsia="Times" w:hAnsi="Times New Roman" w:cs="Times New Roman"/>
          <w:kern w:val="0"/>
          <w:sz w:val="24"/>
          <w:szCs w:val="24"/>
          <w:lang w:val="en-GB" w:eastAsia="cs-CZ"/>
          <w14:ligatures w14:val="none"/>
        </w:rPr>
        <w:t xml:space="preserve">pigs in the pig unit. This unit consists of 3 compartments. </w:t>
      </w:r>
      <w:r w:rsidRPr="0022514C">
        <w:rPr>
          <w:rFonts w:ascii="Times New Roman" w:eastAsia="Times" w:hAnsi="Times New Roman" w:cs="Times New Roman"/>
          <w:kern w:val="0"/>
          <w:sz w:val="24"/>
          <w:szCs w:val="24"/>
          <w:lang w:val="en-GB" w:eastAsia="cs-CZ"/>
          <w14:ligatures w14:val="none"/>
        </w:rPr>
        <w:lastRenderedPageBreak/>
        <w:t xml:space="preserve">The poultry unit consists of 6 compartments in a single building. This unit has the infrastructure to </w:t>
      </w:r>
      <w:r w:rsidR="00AC68E9">
        <w:rPr>
          <w:rFonts w:ascii="Times New Roman" w:eastAsia="Times" w:hAnsi="Times New Roman" w:cs="Times New Roman"/>
          <w:kern w:val="0"/>
          <w:sz w:val="24"/>
          <w:szCs w:val="24"/>
          <w:lang w:val="en-GB" w:eastAsia="cs-CZ"/>
          <w14:ligatures w14:val="none"/>
        </w:rPr>
        <w:t>free-</w:t>
      </w:r>
      <w:proofErr w:type="spellStart"/>
      <w:r w:rsidR="00AC68E9">
        <w:rPr>
          <w:rFonts w:ascii="Times New Roman" w:eastAsia="Times" w:hAnsi="Times New Roman" w:cs="Times New Roman"/>
          <w:kern w:val="0"/>
          <w:sz w:val="24"/>
          <w:szCs w:val="24"/>
          <w:lang w:val="en-GB" w:eastAsia="cs-CZ"/>
          <w14:ligatures w14:val="none"/>
        </w:rPr>
        <w:t>range</w:t>
      </w:r>
      <w:r w:rsidRPr="0022514C">
        <w:rPr>
          <w:rFonts w:ascii="Times New Roman" w:eastAsia="Times" w:hAnsi="Times New Roman" w:cs="Times New Roman"/>
          <w:kern w:val="0"/>
          <w:sz w:val="24"/>
          <w:szCs w:val="24"/>
          <w:lang w:val="en-GB" w:eastAsia="cs-CZ"/>
          <w14:ligatures w14:val="none"/>
        </w:rPr>
        <w:t>chicken</w:t>
      </w:r>
      <w:proofErr w:type="spellEnd"/>
      <w:r w:rsidRPr="0022514C">
        <w:rPr>
          <w:rFonts w:ascii="Times New Roman" w:eastAsia="Times" w:hAnsi="Times New Roman" w:cs="Times New Roman"/>
          <w:kern w:val="0"/>
          <w:sz w:val="24"/>
          <w:szCs w:val="24"/>
          <w:lang w:val="en-GB" w:eastAsia="cs-CZ"/>
          <w14:ligatures w14:val="none"/>
        </w:rPr>
        <w:t>, cage chicken</w:t>
      </w:r>
      <w:r w:rsidR="00AC68E9">
        <w:rPr>
          <w:rFonts w:ascii="Times New Roman" w:eastAsia="Times" w:hAnsi="Times New Roman" w:cs="Times New Roman"/>
          <w:kern w:val="0"/>
          <w:sz w:val="24"/>
          <w:szCs w:val="24"/>
          <w:lang w:val="en-GB" w:eastAsia="cs-CZ"/>
          <w14:ligatures w14:val="none"/>
        </w:rPr>
        <w:t>s</w:t>
      </w:r>
      <w:r w:rsidRPr="0022514C">
        <w:rPr>
          <w:rFonts w:ascii="Times New Roman" w:eastAsia="Times" w:hAnsi="Times New Roman" w:cs="Times New Roman"/>
          <w:kern w:val="0"/>
          <w:sz w:val="24"/>
          <w:szCs w:val="24"/>
          <w:lang w:val="en-GB" w:eastAsia="cs-CZ"/>
          <w14:ligatures w14:val="none"/>
        </w:rPr>
        <w:t xml:space="preserve">, </w:t>
      </w:r>
      <w:r w:rsidR="00AC68E9">
        <w:rPr>
          <w:rFonts w:ascii="Times New Roman" w:eastAsia="Times" w:hAnsi="Times New Roman" w:cs="Times New Roman"/>
          <w:kern w:val="0"/>
          <w:sz w:val="24"/>
          <w:szCs w:val="24"/>
          <w:lang w:val="en-GB" w:eastAsia="cs-CZ"/>
          <w14:ligatures w14:val="none"/>
        </w:rPr>
        <w:t xml:space="preserve">broilers </w:t>
      </w:r>
      <w:r w:rsidR="005B3927" w:rsidRPr="0022514C">
        <w:rPr>
          <w:rFonts w:ascii="Times New Roman" w:eastAsia="Times" w:hAnsi="Times New Roman" w:cs="Times New Roman"/>
          <w:kern w:val="0"/>
          <w:sz w:val="24"/>
          <w:szCs w:val="24"/>
          <w:lang w:val="en-GB" w:eastAsia="cs-CZ"/>
          <w14:ligatures w14:val="none"/>
        </w:rPr>
        <w:t>and quail.</w:t>
      </w:r>
    </w:p>
    <w:p w14:paraId="2EDDD7D6" w14:textId="321B87CA" w:rsidR="00B14D7E" w:rsidRPr="0022514C" w:rsidRDefault="00B14D7E" w:rsidP="005B3927">
      <w:pPr>
        <w:widowControl w:val="0"/>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cs-CZ"/>
          <w14:ligatures w14:val="none"/>
        </w:rPr>
      </w:pPr>
      <w:r w:rsidRPr="0022514C">
        <w:rPr>
          <w:rFonts w:ascii="Times New Roman" w:eastAsia="Times" w:hAnsi="Times New Roman" w:cs="Times New Roman"/>
          <w:kern w:val="0"/>
          <w:sz w:val="24"/>
          <w:szCs w:val="24"/>
          <w:lang w:val="en-GB" w:eastAsia="cs-CZ"/>
          <w14:ligatures w14:val="none"/>
        </w:rPr>
        <w:t>The size of the agricultural land is approximately 2</w:t>
      </w:r>
      <w:r w:rsidR="005B3927" w:rsidRPr="0022514C">
        <w:rPr>
          <w:rFonts w:ascii="Times New Roman" w:eastAsia="Times" w:hAnsi="Times New Roman" w:cs="Times New Roman"/>
          <w:kern w:val="0"/>
          <w:sz w:val="24"/>
          <w:szCs w:val="24"/>
          <w:lang w:val="en-GB" w:eastAsia="cs-CZ"/>
          <w14:ligatures w14:val="none"/>
        </w:rPr>
        <w:t>,</w:t>
      </w:r>
      <w:r w:rsidRPr="0022514C">
        <w:rPr>
          <w:rFonts w:ascii="Times New Roman" w:eastAsia="Times" w:hAnsi="Times New Roman" w:cs="Times New Roman"/>
          <w:kern w:val="0"/>
          <w:sz w:val="24"/>
          <w:szCs w:val="24"/>
          <w:lang w:val="en-GB" w:eastAsia="cs-CZ"/>
          <w14:ligatures w14:val="none"/>
        </w:rPr>
        <w:t xml:space="preserve">000 </w:t>
      </w:r>
      <w:proofErr w:type="spellStart"/>
      <w:r w:rsidR="00DB2CCD" w:rsidRPr="0022514C">
        <w:rPr>
          <w:rFonts w:ascii="Times New Roman" w:eastAsia="Times" w:hAnsi="Times New Roman" w:cs="Times New Roman"/>
          <w:kern w:val="0"/>
          <w:sz w:val="24"/>
          <w:szCs w:val="24"/>
          <w:lang w:val="en-GB" w:eastAsia="cs-CZ"/>
          <w14:ligatures w14:val="none"/>
        </w:rPr>
        <w:t>decares</w:t>
      </w:r>
      <w:proofErr w:type="spellEnd"/>
      <w:r w:rsidRPr="0022514C">
        <w:rPr>
          <w:rFonts w:ascii="Times New Roman" w:eastAsia="Times" w:hAnsi="Times New Roman" w:cs="Times New Roman"/>
          <w:kern w:val="0"/>
          <w:sz w:val="24"/>
          <w:szCs w:val="24"/>
          <w:lang w:val="en-GB" w:eastAsia="cs-CZ"/>
          <w14:ligatures w14:val="none"/>
        </w:rPr>
        <w:t xml:space="preserve">. This area is regularly processed every year with the equipment in </w:t>
      </w:r>
      <w:r w:rsidR="00505ACA">
        <w:rPr>
          <w:rFonts w:ascii="Times New Roman" w:eastAsia="Times" w:hAnsi="Times New Roman" w:cs="Times New Roman"/>
          <w:kern w:val="0"/>
          <w:sz w:val="24"/>
          <w:szCs w:val="24"/>
          <w:lang w:val="en-GB" w:eastAsia="cs-CZ"/>
          <w14:ligatures w14:val="none"/>
        </w:rPr>
        <w:t xml:space="preserve">the </w:t>
      </w:r>
      <w:r w:rsidRPr="0022514C">
        <w:rPr>
          <w:rFonts w:ascii="Times New Roman" w:eastAsia="Times" w:hAnsi="Times New Roman" w:cs="Times New Roman"/>
          <w:kern w:val="0"/>
          <w:sz w:val="24"/>
          <w:szCs w:val="24"/>
          <w:lang w:val="en-GB" w:eastAsia="cs-CZ"/>
          <w14:ligatures w14:val="none"/>
        </w:rPr>
        <w:t>VTF machinery park. Barley is cultivated in the agricultural land mainly for animal production. Harvested barley is stocked in VTF warehouse to be used in animal production. The stalks remaining on the agricultural land after the harvest are baled and stacked to be used in animal production. After the harvest, approximately 50</w:t>
      </w:r>
      <w:r w:rsidR="00DB2CCD" w:rsidRPr="0022514C">
        <w:rPr>
          <w:rFonts w:ascii="Times New Roman" w:eastAsia="Times" w:hAnsi="Times New Roman" w:cs="Times New Roman"/>
          <w:kern w:val="0"/>
          <w:sz w:val="24"/>
          <w:szCs w:val="24"/>
          <w:lang w:val="en-GB" w:eastAsia="cs-CZ"/>
          <w14:ligatures w14:val="none"/>
        </w:rPr>
        <w:t xml:space="preserve"> </w:t>
      </w:r>
      <w:proofErr w:type="spellStart"/>
      <w:r w:rsidR="00DB2CCD" w:rsidRPr="0022514C">
        <w:rPr>
          <w:rFonts w:ascii="Times New Roman" w:eastAsia="Times" w:hAnsi="Times New Roman" w:cs="Times New Roman"/>
          <w:kern w:val="0"/>
          <w:sz w:val="24"/>
          <w:szCs w:val="24"/>
          <w:lang w:val="en-GB" w:eastAsia="cs-CZ"/>
          <w14:ligatures w14:val="none"/>
        </w:rPr>
        <w:t>decares</w:t>
      </w:r>
      <w:proofErr w:type="spellEnd"/>
      <w:r w:rsidRPr="0022514C">
        <w:rPr>
          <w:rFonts w:ascii="Times New Roman" w:eastAsia="Times" w:hAnsi="Times New Roman" w:cs="Times New Roman"/>
          <w:kern w:val="0"/>
          <w:sz w:val="24"/>
          <w:szCs w:val="24"/>
          <w:lang w:val="en-GB" w:eastAsia="cs-CZ"/>
          <w14:ligatures w14:val="none"/>
        </w:rPr>
        <w:t xml:space="preserve"> of the land </w:t>
      </w:r>
      <w:r w:rsidR="00505ACA">
        <w:rPr>
          <w:rFonts w:ascii="Times New Roman" w:eastAsia="Times" w:hAnsi="Times New Roman" w:cs="Times New Roman"/>
          <w:kern w:val="0"/>
          <w:sz w:val="24"/>
          <w:szCs w:val="24"/>
          <w:lang w:val="en-GB" w:eastAsia="cs-CZ"/>
          <w14:ligatures w14:val="none"/>
        </w:rPr>
        <w:t>are</w:t>
      </w:r>
      <w:r w:rsidR="00505ACA" w:rsidRPr="0022514C">
        <w:rPr>
          <w:rFonts w:ascii="Times New Roman" w:eastAsia="Times" w:hAnsi="Times New Roman" w:cs="Times New Roman"/>
          <w:kern w:val="0"/>
          <w:sz w:val="24"/>
          <w:szCs w:val="24"/>
          <w:lang w:val="en-GB" w:eastAsia="cs-CZ"/>
          <w14:ligatures w14:val="none"/>
        </w:rPr>
        <w:t xml:space="preserve"> </w:t>
      </w:r>
      <w:r w:rsidRPr="0022514C">
        <w:rPr>
          <w:rFonts w:ascii="Times New Roman" w:eastAsia="Times" w:hAnsi="Times New Roman" w:cs="Times New Roman"/>
          <w:kern w:val="0"/>
          <w:sz w:val="24"/>
          <w:szCs w:val="24"/>
          <w:lang w:val="en-GB" w:eastAsia="cs-CZ"/>
          <w14:ligatures w14:val="none"/>
        </w:rPr>
        <w:t>planted with silage maize as a second crop. The harvested maize is filled into the silage pit to make silage for animal production.</w:t>
      </w:r>
    </w:p>
    <w:p w14:paraId="0FAE01F0" w14:textId="77777777"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79616792" w14:textId="77777777" w:rsidR="00C878EB" w:rsidRPr="0022514C" w:rsidRDefault="00C878EB"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6C397876" w14:textId="3DD1BBF5" w:rsidR="00B14D7E" w:rsidRPr="0022514C" w:rsidRDefault="00B14D7E" w:rsidP="00A353BC">
      <w:pPr>
        <w:widowControl w:val="0"/>
        <w:autoSpaceDE w:val="0"/>
        <w:autoSpaceDN w:val="0"/>
        <w:adjustRightInd w:val="0"/>
        <w:spacing w:after="0" w:line="240" w:lineRule="auto"/>
        <w:jc w:val="both"/>
        <w:rPr>
          <w:rFonts w:ascii="Times New Roman" w:hAnsi="Times New Roman" w:cs="Times New Roman"/>
          <w:b/>
          <w:color w:val="231F20"/>
          <w:spacing w:val="-2"/>
          <w:sz w:val="24"/>
          <w:szCs w:val="24"/>
          <w:lang w:val="en-GB"/>
        </w:rPr>
      </w:pPr>
      <w:r w:rsidRPr="0022514C">
        <w:rPr>
          <w:rFonts w:ascii="Times New Roman" w:hAnsi="Times New Roman" w:cs="Times New Roman"/>
          <w:b/>
          <w:color w:val="231F20"/>
          <w:sz w:val="24"/>
          <w:szCs w:val="24"/>
          <w:lang w:val="en-GB"/>
        </w:rPr>
        <w:t>Table</w:t>
      </w:r>
      <w:r w:rsidRPr="0022514C">
        <w:rPr>
          <w:rFonts w:ascii="Times New Roman" w:hAnsi="Times New Roman" w:cs="Times New Roman"/>
          <w:b/>
          <w:color w:val="231F20"/>
          <w:spacing w:val="-9"/>
          <w:sz w:val="24"/>
          <w:szCs w:val="24"/>
          <w:lang w:val="en-GB"/>
        </w:rPr>
        <w:t xml:space="preserve"> </w:t>
      </w:r>
      <w:r w:rsidRPr="0022514C">
        <w:rPr>
          <w:rFonts w:ascii="Times New Roman" w:hAnsi="Times New Roman" w:cs="Times New Roman"/>
          <w:b/>
          <w:color w:val="231F20"/>
          <w:sz w:val="24"/>
          <w:szCs w:val="24"/>
          <w:lang w:val="en-GB"/>
        </w:rPr>
        <w:t xml:space="preserve">4.3.1. </w:t>
      </w:r>
      <w:r w:rsidR="00330DE2" w:rsidRPr="00CF4DDD">
        <w:rPr>
          <w:rFonts w:ascii="Times New Roman" w:hAnsi="Times New Roman" w:cs="Times New Roman"/>
          <w:b/>
          <w:color w:val="231F20"/>
          <w:sz w:val="24"/>
          <w:szCs w:val="24"/>
          <w:lang w:val="en-GB"/>
        </w:rPr>
        <w:t>Capacity of p</w:t>
      </w:r>
      <w:r w:rsidRPr="0022514C">
        <w:rPr>
          <w:rFonts w:ascii="Times New Roman" w:hAnsi="Times New Roman" w:cs="Times New Roman"/>
          <w:b/>
          <w:color w:val="231F20"/>
          <w:sz w:val="24"/>
          <w:szCs w:val="24"/>
          <w:lang w:val="en-GB"/>
        </w:rPr>
        <w:t>remises</w:t>
      </w:r>
      <w:r w:rsidRPr="0022514C">
        <w:rPr>
          <w:rFonts w:ascii="Times New Roman" w:hAnsi="Times New Roman" w:cs="Times New Roman"/>
          <w:b/>
          <w:color w:val="231F20"/>
          <w:spacing w:val="-9"/>
          <w:sz w:val="24"/>
          <w:szCs w:val="24"/>
          <w:lang w:val="en-GB"/>
        </w:rPr>
        <w:t xml:space="preserve"> </w:t>
      </w:r>
      <w:r w:rsidRPr="0022514C">
        <w:rPr>
          <w:rFonts w:ascii="Times New Roman" w:hAnsi="Times New Roman" w:cs="Times New Roman"/>
          <w:b/>
          <w:color w:val="231F20"/>
          <w:sz w:val="24"/>
          <w:szCs w:val="24"/>
          <w:lang w:val="en-GB"/>
        </w:rPr>
        <w:t>for</w:t>
      </w:r>
      <w:r w:rsidRPr="0022514C">
        <w:rPr>
          <w:rFonts w:ascii="Times New Roman" w:hAnsi="Times New Roman" w:cs="Times New Roman"/>
          <w:b/>
          <w:color w:val="231F20"/>
          <w:spacing w:val="-9"/>
          <w:sz w:val="24"/>
          <w:szCs w:val="24"/>
          <w:lang w:val="en-GB"/>
        </w:rPr>
        <w:t xml:space="preserve"> </w:t>
      </w:r>
      <w:r w:rsidRPr="0022514C">
        <w:rPr>
          <w:rFonts w:ascii="Times New Roman" w:hAnsi="Times New Roman" w:cs="Times New Roman"/>
          <w:b/>
          <w:color w:val="231F20"/>
          <w:sz w:val="24"/>
          <w:szCs w:val="24"/>
          <w:lang w:val="en-GB"/>
        </w:rPr>
        <w:t>animal</w:t>
      </w:r>
      <w:r w:rsidRPr="0022514C">
        <w:rPr>
          <w:rFonts w:ascii="Times New Roman" w:hAnsi="Times New Roman" w:cs="Times New Roman"/>
          <w:b/>
          <w:color w:val="231F20"/>
          <w:spacing w:val="-8"/>
          <w:sz w:val="24"/>
          <w:szCs w:val="24"/>
          <w:lang w:val="en-GB"/>
        </w:rPr>
        <w:t xml:space="preserve"> </w:t>
      </w:r>
      <w:r w:rsidRPr="0022514C">
        <w:rPr>
          <w:rFonts w:ascii="Times New Roman" w:hAnsi="Times New Roman" w:cs="Times New Roman"/>
          <w:b/>
          <w:color w:val="231F20"/>
          <w:spacing w:val="-2"/>
          <w:sz w:val="24"/>
          <w:szCs w:val="24"/>
          <w:lang w:val="en-GB"/>
        </w:rPr>
        <w:t>housing</w:t>
      </w:r>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1843"/>
        <w:gridCol w:w="1701"/>
        <w:gridCol w:w="2410"/>
      </w:tblGrid>
      <w:tr w:rsidR="00B14D7E" w:rsidRPr="0022514C" w14:paraId="5ADAD612" w14:textId="77777777" w:rsidTr="00894F66">
        <w:trPr>
          <w:trHeight w:val="521"/>
        </w:trPr>
        <w:tc>
          <w:tcPr>
            <w:tcW w:w="3402" w:type="dxa"/>
            <w:shd w:val="clear" w:color="auto" w:fill="auto"/>
          </w:tcPr>
          <w:p w14:paraId="73CF44BE" w14:textId="526A9900" w:rsidR="00B14D7E" w:rsidRPr="0022514C" w:rsidRDefault="00B14D7E" w:rsidP="00A353BC">
            <w:pPr>
              <w:pStyle w:val="TableParagraph"/>
              <w:ind w:left="16" w:right="2"/>
              <w:rPr>
                <w:rFonts w:ascii="Times New Roman" w:hAnsi="Times New Roman" w:cs="Times New Roman"/>
                <w:b/>
                <w:sz w:val="24"/>
                <w:szCs w:val="24"/>
                <w:lang w:val="en-GB"/>
              </w:rPr>
            </w:pPr>
            <w:r w:rsidRPr="0022514C">
              <w:rPr>
                <w:rFonts w:ascii="Times New Roman" w:hAnsi="Times New Roman" w:cs="Times New Roman"/>
                <w:b/>
                <w:spacing w:val="-2"/>
                <w:w w:val="105"/>
                <w:sz w:val="24"/>
                <w:szCs w:val="24"/>
                <w:lang w:val="en-GB"/>
              </w:rPr>
              <w:t>Authori</w:t>
            </w:r>
            <w:r w:rsidR="005B3927" w:rsidRPr="0022514C">
              <w:rPr>
                <w:rFonts w:ascii="Times New Roman" w:hAnsi="Times New Roman" w:cs="Times New Roman"/>
                <w:b/>
                <w:spacing w:val="-2"/>
                <w:w w:val="105"/>
                <w:sz w:val="24"/>
                <w:szCs w:val="24"/>
                <w:lang w:val="en-GB"/>
              </w:rPr>
              <w:t>s</w:t>
            </w:r>
            <w:r w:rsidRPr="0022514C">
              <w:rPr>
                <w:rFonts w:ascii="Times New Roman" w:hAnsi="Times New Roman" w:cs="Times New Roman"/>
                <w:b/>
                <w:spacing w:val="-2"/>
                <w:w w:val="105"/>
                <w:sz w:val="24"/>
                <w:szCs w:val="24"/>
                <w:lang w:val="en-GB"/>
              </w:rPr>
              <w:t>ed</w:t>
            </w:r>
          </w:p>
          <w:p w14:paraId="718D3338" w14:textId="77777777" w:rsidR="00B14D7E" w:rsidRPr="0022514C" w:rsidRDefault="00B14D7E" w:rsidP="00A353BC">
            <w:pPr>
              <w:pStyle w:val="TableParagraph"/>
              <w:ind w:left="16"/>
              <w:rPr>
                <w:rFonts w:ascii="Times New Roman" w:hAnsi="Times New Roman" w:cs="Times New Roman"/>
                <w:b/>
                <w:sz w:val="24"/>
                <w:szCs w:val="24"/>
                <w:lang w:val="en-GB"/>
              </w:rPr>
            </w:pPr>
            <w:r w:rsidRPr="0022514C">
              <w:rPr>
                <w:rFonts w:ascii="Times New Roman" w:hAnsi="Times New Roman" w:cs="Times New Roman"/>
                <w:b/>
                <w:spacing w:val="-2"/>
                <w:w w:val="105"/>
                <w:sz w:val="24"/>
                <w:szCs w:val="24"/>
                <w:lang w:val="en-GB"/>
              </w:rPr>
              <w:t>species</w:t>
            </w:r>
          </w:p>
        </w:tc>
        <w:tc>
          <w:tcPr>
            <w:tcW w:w="1843" w:type="dxa"/>
            <w:shd w:val="clear" w:color="auto" w:fill="auto"/>
          </w:tcPr>
          <w:p w14:paraId="50F2D178" w14:textId="77777777" w:rsidR="00B14D7E" w:rsidRPr="0022514C" w:rsidRDefault="00B14D7E" w:rsidP="00A353BC">
            <w:pPr>
              <w:pStyle w:val="TableParagraph"/>
              <w:ind w:left="15"/>
              <w:rPr>
                <w:rFonts w:ascii="Times New Roman" w:hAnsi="Times New Roman" w:cs="Times New Roman"/>
                <w:b/>
                <w:sz w:val="24"/>
                <w:szCs w:val="24"/>
                <w:lang w:val="en-GB"/>
              </w:rPr>
            </w:pPr>
            <w:r w:rsidRPr="0022514C">
              <w:rPr>
                <w:rFonts w:ascii="Times New Roman" w:hAnsi="Times New Roman" w:cs="Times New Roman"/>
                <w:b/>
                <w:spacing w:val="-5"/>
                <w:w w:val="105"/>
                <w:sz w:val="24"/>
                <w:szCs w:val="24"/>
                <w:lang w:val="en-GB"/>
              </w:rPr>
              <w:t>VTF</w:t>
            </w:r>
          </w:p>
          <w:p w14:paraId="0E5AD89D" w14:textId="77777777" w:rsidR="00B14D7E" w:rsidRPr="0022514C" w:rsidRDefault="00B14D7E" w:rsidP="00A353BC">
            <w:pPr>
              <w:pStyle w:val="TableParagraph"/>
              <w:ind w:left="15"/>
              <w:rPr>
                <w:rFonts w:ascii="Times New Roman" w:hAnsi="Times New Roman" w:cs="Times New Roman"/>
                <w:b/>
                <w:sz w:val="24"/>
                <w:szCs w:val="24"/>
                <w:lang w:val="en-GB"/>
              </w:rPr>
            </w:pPr>
            <w:r w:rsidRPr="0022514C">
              <w:rPr>
                <w:rFonts w:ascii="Times New Roman" w:hAnsi="Times New Roman" w:cs="Times New Roman"/>
                <w:b/>
                <w:spacing w:val="-2"/>
                <w:w w:val="105"/>
                <w:sz w:val="24"/>
                <w:szCs w:val="24"/>
                <w:lang w:val="en-GB"/>
              </w:rPr>
              <w:t>Premises</w:t>
            </w:r>
          </w:p>
        </w:tc>
        <w:tc>
          <w:tcPr>
            <w:tcW w:w="1701" w:type="dxa"/>
            <w:shd w:val="clear" w:color="auto" w:fill="auto"/>
          </w:tcPr>
          <w:p w14:paraId="4E34C7B7" w14:textId="77777777" w:rsidR="00B14D7E" w:rsidRPr="0022514C" w:rsidRDefault="00B14D7E" w:rsidP="00A353BC">
            <w:pPr>
              <w:pStyle w:val="TableParagraph"/>
              <w:ind w:left="12"/>
              <w:rPr>
                <w:rFonts w:ascii="Times New Roman" w:hAnsi="Times New Roman" w:cs="Times New Roman"/>
                <w:b/>
                <w:sz w:val="24"/>
                <w:szCs w:val="24"/>
                <w:lang w:val="en-GB"/>
              </w:rPr>
            </w:pPr>
            <w:r w:rsidRPr="0022514C">
              <w:rPr>
                <w:rFonts w:ascii="Times New Roman" w:hAnsi="Times New Roman" w:cs="Times New Roman"/>
                <w:b/>
                <w:spacing w:val="-5"/>
                <w:w w:val="105"/>
                <w:sz w:val="24"/>
                <w:szCs w:val="24"/>
                <w:lang w:val="en-GB"/>
              </w:rPr>
              <w:t>VTH</w:t>
            </w:r>
          </w:p>
          <w:p w14:paraId="59DE98A9" w14:textId="77777777" w:rsidR="00B14D7E" w:rsidRPr="0022514C" w:rsidRDefault="00B14D7E" w:rsidP="00A353BC">
            <w:pPr>
              <w:pStyle w:val="TableParagraph"/>
              <w:ind w:left="12"/>
              <w:rPr>
                <w:rFonts w:ascii="Times New Roman" w:hAnsi="Times New Roman" w:cs="Times New Roman"/>
                <w:b/>
                <w:sz w:val="24"/>
                <w:szCs w:val="24"/>
                <w:lang w:val="en-GB"/>
              </w:rPr>
            </w:pPr>
            <w:r w:rsidRPr="0022514C">
              <w:rPr>
                <w:rFonts w:ascii="Times New Roman" w:hAnsi="Times New Roman" w:cs="Times New Roman"/>
                <w:b/>
                <w:spacing w:val="-2"/>
                <w:w w:val="105"/>
                <w:sz w:val="24"/>
                <w:szCs w:val="24"/>
                <w:lang w:val="en-GB"/>
              </w:rPr>
              <w:t>Premises</w:t>
            </w:r>
          </w:p>
        </w:tc>
        <w:tc>
          <w:tcPr>
            <w:tcW w:w="2410" w:type="dxa"/>
            <w:shd w:val="clear" w:color="auto" w:fill="auto"/>
          </w:tcPr>
          <w:p w14:paraId="4B937BC9" w14:textId="77777777" w:rsidR="00B14D7E" w:rsidRPr="0022514C" w:rsidRDefault="00B14D7E" w:rsidP="00A353BC">
            <w:pPr>
              <w:pStyle w:val="TableParagraph"/>
              <w:ind w:left="7"/>
              <w:rPr>
                <w:rFonts w:ascii="Times New Roman" w:hAnsi="Times New Roman" w:cs="Times New Roman"/>
                <w:b/>
                <w:sz w:val="24"/>
                <w:szCs w:val="24"/>
                <w:lang w:val="en-GB"/>
              </w:rPr>
            </w:pPr>
            <w:r w:rsidRPr="0022514C">
              <w:rPr>
                <w:rFonts w:ascii="Times New Roman" w:hAnsi="Times New Roman" w:cs="Times New Roman"/>
                <w:b/>
                <w:spacing w:val="-2"/>
                <w:w w:val="105"/>
                <w:sz w:val="24"/>
                <w:szCs w:val="24"/>
                <w:lang w:val="en-GB"/>
              </w:rPr>
              <w:t>Experimental</w:t>
            </w:r>
          </w:p>
          <w:p w14:paraId="7400B98A" w14:textId="513F1791" w:rsidR="00B14D7E" w:rsidRPr="0022514C" w:rsidRDefault="00B14D7E" w:rsidP="00A353BC">
            <w:pPr>
              <w:pStyle w:val="TableParagraph"/>
              <w:ind w:left="7" w:right="2"/>
              <w:rPr>
                <w:rFonts w:ascii="Times New Roman" w:hAnsi="Times New Roman" w:cs="Times New Roman"/>
                <w:b/>
                <w:sz w:val="24"/>
                <w:szCs w:val="24"/>
                <w:lang w:val="en-GB"/>
              </w:rPr>
            </w:pPr>
            <w:r w:rsidRPr="0022514C">
              <w:rPr>
                <w:rFonts w:ascii="Times New Roman" w:hAnsi="Times New Roman" w:cs="Times New Roman"/>
                <w:b/>
                <w:sz w:val="24"/>
                <w:szCs w:val="24"/>
                <w:lang w:val="en-GB"/>
              </w:rPr>
              <w:t>Research</w:t>
            </w:r>
            <w:r w:rsidRPr="0022514C">
              <w:rPr>
                <w:rFonts w:ascii="Times New Roman" w:hAnsi="Times New Roman" w:cs="Times New Roman"/>
                <w:b/>
                <w:spacing w:val="38"/>
                <w:sz w:val="24"/>
                <w:szCs w:val="24"/>
                <w:lang w:val="en-GB"/>
              </w:rPr>
              <w:t xml:space="preserve"> </w:t>
            </w:r>
            <w:r w:rsidRPr="0022514C">
              <w:rPr>
                <w:rFonts w:ascii="Times New Roman" w:hAnsi="Times New Roman" w:cs="Times New Roman"/>
                <w:b/>
                <w:spacing w:val="-2"/>
                <w:sz w:val="24"/>
                <w:szCs w:val="24"/>
                <w:lang w:val="en-GB"/>
              </w:rPr>
              <w:t>Centre</w:t>
            </w:r>
          </w:p>
        </w:tc>
      </w:tr>
      <w:tr w:rsidR="00B14D7E" w:rsidRPr="0022514C" w14:paraId="11F4FFEC" w14:textId="77777777" w:rsidTr="00894F66">
        <w:trPr>
          <w:trHeight w:val="258"/>
        </w:trPr>
        <w:tc>
          <w:tcPr>
            <w:tcW w:w="3402" w:type="dxa"/>
            <w:shd w:val="clear" w:color="auto" w:fill="C45911" w:themeFill="accent2" w:themeFillShade="BF"/>
          </w:tcPr>
          <w:p w14:paraId="185362F5" w14:textId="77777777" w:rsidR="00B14D7E" w:rsidRPr="0022514C" w:rsidRDefault="00B14D7E" w:rsidP="00A3483B">
            <w:pPr>
              <w:pStyle w:val="TableParagraph"/>
              <w:ind w:left="110"/>
              <w:jc w:val="left"/>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w w:val="105"/>
                <w:sz w:val="24"/>
                <w:szCs w:val="24"/>
                <w:lang w:val="en-GB"/>
              </w:rPr>
              <w:t>Animal</w:t>
            </w:r>
            <w:r w:rsidRPr="0022514C">
              <w:rPr>
                <w:rFonts w:ascii="Times New Roman" w:hAnsi="Times New Roman" w:cs="Times New Roman"/>
                <w:b/>
                <w:color w:val="FFFFFF" w:themeColor="background1"/>
                <w:spacing w:val="-7"/>
                <w:w w:val="105"/>
                <w:sz w:val="24"/>
                <w:szCs w:val="24"/>
                <w:lang w:val="en-GB"/>
              </w:rPr>
              <w:t xml:space="preserve"> </w:t>
            </w:r>
            <w:r w:rsidRPr="0022514C">
              <w:rPr>
                <w:rFonts w:ascii="Times New Roman" w:hAnsi="Times New Roman" w:cs="Times New Roman"/>
                <w:b/>
                <w:color w:val="FFFFFF" w:themeColor="background1"/>
                <w:spacing w:val="-2"/>
                <w:w w:val="105"/>
                <w:sz w:val="24"/>
                <w:szCs w:val="24"/>
                <w:lang w:val="en-GB"/>
              </w:rPr>
              <w:t>Species Capacity</w:t>
            </w:r>
          </w:p>
        </w:tc>
        <w:tc>
          <w:tcPr>
            <w:tcW w:w="1843" w:type="dxa"/>
            <w:shd w:val="clear" w:color="auto" w:fill="C45911" w:themeFill="accent2" w:themeFillShade="BF"/>
          </w:tcPr>
          <w:p w14:paraId="5208127E" w14:textId="77777777" w:rsidR="00B14D7E" w:rsidRPr="0022514C" w:rsidRDefault="00B14D7E" w:rsidP="00A3483B">
            <w:pPr>
              <w:pStyle w:val="TableParagraph"/>
              <w:jc w:val="left"/>
              <w:rPr>
                <w:rFonts w:ascii="Times New Roman" w:hAnsi="Times New Roman" w:cs="Times New Roman"/>
                <w:color w:val="FFFFFF" w:themeColor="background1"/>
                <w:sz w:val="24"/>
                <w:szCs w:val="24"/>
                <w:lang w:val="en-GB"/>
              </w:rPr>
            </w:pPr>
          </w:p>
        </w:tc>
        <w:tc>
          <w:tcPr>
            <w:tcW w:w="1701" w:type="dxa"/>
            <w:shd w:val="clear" w:color="auto" w:fill="C45911" w:themeFill="accent2" w:themeFillShade="BF"/>
          </w:tcPr>
          <w:p w14:paraId="1ABA3C2D" w14:textId="77777777" w:rsidR="00B14D7E" w:rsidRPr="0022514C" w:rsidRDefault="00B14D7E" w:rsidP="00A3483B">
            <w:pPr>
              <w:pStyle w:val="TableParagraph"/>
              <w:jc w:val="left"/>
              <w:rPr>
                <w:rFonts w:ascii="Times New Roman" w:hAnsi="Times New Roman" w:cs="Times New Roman"/>
                <w:color w:val="FFFFFF" w:themeColor="background1"/>
                <w:sz w:val="24"/>
                <w:szCs w:val="24"/>
                <w:lang w:val="en-GB"/>
              </w:rPr>
            </w:pPr>
          </w:p>
        </w:tc>
        <w:tc>
          <w:tcPr>
            <w:tcW w:w="2410" w:type="dxa"/>
            <w:shd w:val="clear" w:color="auto" w:fill="C45911" w:themeFill="accent2" w:themeFillShade="BF"/>
          </w:tcPr>
          <w:p w14:paraId="75A33A00" w14:textId="77777777" w:rsidR="00B14D7E" w:rsidRPr="0022514C" w:rsidRDefault="00B14D7E" w:rsidP="00A3483B">
            <w:pPr>
              <w:pStyle w:val="TableParagraph"/>
              <w:jc w:val="left"/>
              <w:rPr>
                <w:rFonts w:ascii="Times New Roman" w:hAnsi="Times New Roman" w:cs="Times New Roman"/>
                <w:color w:val="FFFFFF" w:themeColor="background1"/>
                <w:sz w:val="24"/>
                <w:szCs w:val="24"/>
                <w:lang w:val="en-GB"/>
              </w:rPr>
            </w:pPr>
          </w:p>
        </w:tc>
      </w:tr>
      <w:tr w:rsidR="00B14D7E" w:rsidRPr="0022514C" w14:paraId="6BA9E51F" w14:textId="77777777" w:rsidTr="00894F66">
        <w:trPr>
          <w:trHeight w:val="258"/>
        </w:trPr>
        <w:tc>
          <w:tcPr>
            <w:tcW w:w="3402" w:type="dxa"/>
            <w:shd w:val="clear" w:color="auto" w:fill="FBE4D5" w:themeFill="accent2" w:themeFillTint="33"/>
          </w:tcPr>
          <w:p w14:paraId="7F0AC630"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Rodents</w:t>
            </w:r>
          </w:p>
        </w:tc>
        <w:tc>
          <w:tcPr>
            <w:tcW w:w="1843" w:type="dxa"/>
            <w:shd w:val="clear" w:color="auto" w:fill="FBE4D5" w:themeFill="accent2" w:themeFillTint="33"/>
          </w:tcPr>
          <w:p w14:paraId="5B622E40" w14:textId="77777777" w:rsidR="00B14D7E" w:rsidRPr="0022514C" w:rsidRDefault="00B14D7E" w:rsidP="00A3483B">
            <w:pPr>
              <w:pStyle w:val="TableParagraph"/>
              <w:ind w:left="15" w:right="1"/>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1701" w:type="dxa"/>
            <w:shd w:val="clear" w:color="auto" w:fill="FBE4D5" w:themeFill="accent2" w:themeFillTint="33"/>
          </w:tcPr>
          <w:p w14:paraId="60952F2E" w14:textId="77777777" w:rsidR="00B14D7E" w:rsidRPr="0022514C" w:rsidRDefault="00B14D7E" w:rsidP="00A3483B">
            <w:pPr>
              <w:pStyle w:val="TableParagraph"/>
              <w:ind w:left="12" w:right="1"/>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2410" w:type="dxa"/>
            <w:shd w:val="clear" w:color="auto" w:fill="FBE4D5" w:themeFill="accent2" w:themeFillTint="33"/>
          </w:tcPr>
          <w:p w14:paraId="563FE10F" w14:textId="5ADAD4C0" w:rsidR="00B14D7E" w:rsidRPr="0022514C" w:rsidRDefault="00BA696C" w:rsidP="00BA696C">
            <w:pPr>
              <w:pStyle w:val="TableParagraph"/>
              <w:ind w:left="7" w:right="1"/>
              <w:rPr>
                <w:rFonts w:ascii="Times New Roman" w:hAnsi="Times New Roman" w:cs="Times New Roman"/>
                <w:sz w:val="24"/>
                <w:szCs w:val="24"/>
                <w:lang w:val="en-GB"/>
              </w:rPr>
            </w:pPr>
            <w:r w:rsidRPr="0022514C">
              <w:rPr>
                <w:rFonts w:ascii="Times New Roman" w:hAnsi="Times New Roman" w:cs="Times New Roman"/>
                <w:spacing w:val="-4"/>
                <w:w w:val="105"/>
                <w:sz w:val="24"/>
                <w:szCs w:val="24"/>
                <w:lang w:val="en-GB"/>
              </w:rPr>
              <w:t>3000</w:t>
            </w:r>
          </w:p>
        </w:tc>
      </w:tr>
      <w:tr w:rsidR="00B14D7E" w:rsidRPr="0022514C" w14:paraId="209FD8E1" w14:textId="77777777" w:rsidTr="00894F66">
        <w:trPr>
          <w:trHeight w:val="258"/>
        </w:trPr>
        <w:tc>
          <w:tcPr>
            <w:tcW w:w="3402" w:type="dxa"/>
            <w:shd w:val="clear" w:color="auto" w:fill="FBE4D5" w:themeFill="accent2" w:themeFillTint="33"/>
          </w:tcPr>
          <w:p w14:paraId="6FC7CCF2"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w w:val="105"/>
                <w:sz w:val="24"/>
                <w:szCs w:val="24"/>
                <w:lang w:val="en-GB"/>
              </w:rPr>
              <w:t>Small</w:t>
            </w:r>
            <w:r w:rsidRPr="0022514C">
              <w:rPr>
                <w:rFonts w:ascii="Times New Roman" w:hAnsi="Times New Roman" w:cs="Times New Roman"/>
                <w:spacing w:val="-5"/>
                <w:w w:val="105"/>
                <w:sz w:val="24"/>
                <w:szCs w:val="24"/>
                <w:lang w:val="en-GB"/>
              </w:rPr>
              <w:t xml:space="preserve"> </w:t>
            </w:r>
            <w:r w:rsidRPr="0022514C">
              <w:rPr>
                <w:rFonts w:ascii="Times New Roman" w:hAnsi="Times New Roman" w:cs="Times New Roman"/>
                <w:spacing w:val="-2"/>
                <w:w w:val="105"/>
                <w:sz w:val="24"/>
                <w:szCs w:val="24"/>
                <w:lang w:val="en-GB"/>
              </w:rPr>
              <w:t>ruminants</w:t>
            </w:r>
          </w:p>
        </w:tc>
        <w:tc>
          <w:tcPr>
            <w:tcW w:w="1843" w:type="dxa"/>
            <w:shd w:val="clear" w:color="auto" w:fill="FBE4D5" w:themeFill="accent2" w:themeFillTint="33"/>
          </w:tcPr>
          <w:p w14:paraId="5F0E5553" w14:textId="08AAA452" w:rsidR="00B14D7E" w:rsidRPr="0022514C" w:rsidRDefault="00057FA7" w:rsidP="00BA696C">
            <w:pPr>
              <w:pStyle w:val="TableParagraph"/>
              <w:ind w:left="15"/>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 xml:space="preserve">500 </w:t>
            </w:r>
          </w:p>
        </w:tc>
        <w:tc>
          <w:tcPr>
            <w:tcW w:w="1701" w:type="dxa"/>
            <w:shd w:val="clear" w:color="auto" w:fill="FBE4D5" w:themeFill="accent2" w:themeFillTint="33"/>
          </w:tcPr>
          <w:p w14:paraId="43EC4345" w14:textId="59E6BBAA" w:rsidR="00B14D7E" w:rsidRPr="0022514C" w:rsidRDefault="00623AE4" w:rsidP="00A3483B">
            <w:pPr>
              <w:pStyle w:val="TableParagraph"/>
              <w:ind w:left="12" w:right="1"/>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4</w:t>
            </w:r>
          </w:p>
        </w:tc>
        <w:tc>
          <w:tcPr>
            <w:tcW w:w="2410" w:type="dxa"/>
            <w:shd w:val="clear" w:color="auto" w:fill="FBE4D5" w:themeFill="accent2" w:themeFillTint="33"/>
          </w:tcPr>
          <w:p w14:paraId="59DD7A0B" w14:textId="77777777" w:rsidR="00B14D7E" w:rsidRPr="0022514C" w:rsidRDefault="00B14D7E" w:rsidP="00A3483B">
            <w:pPr>
              <w:pStyle w:val="TableParagraph"/>
              <w:ind w:left="7"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r>
      <w:tr w:rsidR="00B14D7E" w:rsidRPr="0022514C" w14:paraId="7A6AF153" w14:textId="77777777" w:rsidTr="00894F66">
        <w:trPr>
          <w:trHeight w:val="258"/>
        </w:trPr>
        <w:tc>
          <w:tcPr>
            <w:tcW w:w="3402" w:type="dxa"/>
            <w:shd w:val="clear" w:color="auto" w:fill="FBE4D5" w:themeFill="accent2" w:themeFillTint="33"/>
          </w:tcPr>
          <w:p w14:paraId="2F500442"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Cattle</w:t>
            </w:r>
          </w:p>
        </w:tc>
        <w:tc>
          <w:tcPr>
            <w:tcW w:w="1843" w:type="dxa"/>
            <w:shd w:val="clear" w:color="auto" w:fill="FBE4D5" w:themeFill="accent2" w:themeFillTint="33"/>
          </w:tcPr>
          <w:p w14:paraId="2BC02D9F" w14:textId="71D009DD" w:rsidR="00B14D7E" w:rsidRPr="0022514C" w:rsidRDefault="00057FA7" w:rsidP="00BA696C">
            <w:pPr>
              <w:pStyle w:val="TableParagraph"/>
              <w:ind w:left="15"/>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1</w:t>
            </w:r>
            <w:r w:rsidR="00BA696C" w:rsidRPr="0022514C">
              <w:rPr>
                <w:rFonts w:ascii="Times New Roman" w:hAnsi="Times New Roman" w:cs="Times New Roman"/>
                <w:spacing w:val="-5"/>
                <w:w w:val="105"/>
                <w:sz w:val="24"/>
                <w:szCs w:val="24"/>
                <w:lang w:val="en-GB"/>
              </w:rPr>
              <w:t>50</w:t>
            </w:r>
          </w:p>
        </w:tc>
        <w:tc>
          <w:tcPr>
            <w:tcW w:w="1701" w:type="dxa"/>
            <w:shd w:val="clear" w:color="auto" w:fill="FBE4D5" w:themeFill="accent2" w:themeFillTint="33"/>
          </w:tcPr>
          <w:p w14:paraId="06A2F7D8" w14:textId="77777777" w:rsidR="00B14D7E" w:rsidRPr="0022514C" w:rsidRDefault="00B14D7E" w:rsidP="00A3483B">
            <w:pPr>
              <w:pStyle w:val="TableParagraph"/>
              <w:ind w:left="12" w:right="2"/>
              <w:rPr>
                <w:rFonts w:ascii="Times New Roman" w:hAnsi="Times New Roman" w:cs="Times New Roman"/>
                <w:sz w:val="24"/>
                <w:szCs w:val="24"/>
                <w:lang w:val="en-GB"/>
              </w:rPr>
            </w:pPr>
            <w:r w:rsidRPr="0022514C">
              <w:rPr>
                <w:rFonts w:ascii="Times New Roman" w:hAnsi="Times New Roman" w:cs="Times New Roman"/>
                <w:sz w:val="24"/>
                <w:szCs w:val="24"/>
                <w:lang w:val="en-GB"/>
              </w:rPr>
              <w:t>4</w:t>
            </w:r>
          </w:p>
        </w:tc>
        <w:tc>
          <w:tcPr>
            <w:tcW w:w="2410" w:type="dxa"/>
            <w:shd w:val="clear" w:color="auto" w:fill="FBE4D5" w:themeFill="accent2" w:themeFillTint="33"/>
          </w:tcPr>
          <w:p w14:paraId="350ACD18" w14:textId="77777777" w:rsidR="00B14D7E" w:rsidRPr="0022514C" w:rsidRDefault="00B14D7E" w:rsidP="00A3483B">
            <w:pPr>
              <w:pStyle w:val="TableParagraph"/>
              <w:ind w:left="7"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r>
      <w:tr w:rsidR="00B14D7E" w:rsidRPr="0022514C" w14:paraId="59DBE648" w14:textId="77777777" w:rsidTr="00894F66">
        <w:trPr>
          <w:trHeight w:val="258"/>
        </w:trPr>
        <w:tc>
          <w:tcPr>
            <w:tcW w:w="3402" w:type="dxa"/>
            <w:shd w:val="clear" w:color="auto" w:fill="FBE4D5" w:themeFill="accent2" w:themeFillTint="33"/>
          </w:tcPr>
          <w:p w14:paraId="73B8F4A9"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Equine</w:t>
            </w:r>
          </w:p>
        </w:tc>
        <w:tc>
          <w:tcPr>
            <w:tcW w:w="1843" w:type="dxa"/>
            <w:shd w:val="clear" w:color="auto" w:fill="FBE4D5" w:themeFill="accent2" w:themeFillTint="33"/>
          </w:tcPr>
          <w:p w14:paraId="198EECCF" w14:textId="25647A03" w:rsidR="00B14D7E" w:rsidRPr="0022514C" w:rsidRDefault="00057FA7" w:rsidP="00BA696C">
            <w:pPr>
              <w:pStyle w:val="TableParagraph"/>
              <w:ind w:left="15" w:right="2"/>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 xml:space="preserve">16 </w:t>
            </w:r>
          </w:p>
        </w:tc>
        <w:tc>
          <w:tcPr>
            <w:tcW w:w="1701" w:type="dxa"/>
            <w:shd w:val="clear" w:color="auto" w:fill="FBE4D5" w:themeFill="accent2" w:themeFillTint="33"/>
          </w:tcPr>
          <w:p w14:paraId="1B1F8CF4" w14:textId="3C54C692" w:rsidR="00B14D7E" w:rsidRPr="0022514C" w:rsidRDefault="00623AE4" w:rsidP="00A3483B">
            <w:pPr>
              <w:pStyle w:val="TableParagraph"/>
              <w:ind w:left="12" w:right="2"/>
              <w:rPr>
                <w:rFonts w:ascii="Times New Roman" w:hAnsi="Times New Roman" w:cs="Times New Roman"/>
                <w:sz w:val="24"/>
                <w:szCs w:val="24"/>
                <w:lang w:val="en-GB"/>
              </w:rPr>
            </w:pPr>
            <w:r w:rsidRPr="0022514C">
              <w:rPr>
                <w:rFonts w:ascii="Times New Roman" w:hAnsi="Times New Roman" w:cs="Times New Roman"/>
                <w:sz w:val="24"/>
                <w:szCs w:val="24"/>
                <w:lang w:val="en-GB"/>
              </w:rPr>
              <w:t>4</w:t>
            </w:r>
          </w:p>
        </w:tc>
        <w:tc>
          <w:tcPr>
            <w:tcW w:w="2410" w:type="dxa"/>
            <w:shd w:val="clear" w:color="auto" w:fill="FBE4D5" w:themeFill="accent2" w:themeFillTint="33"/>
          </w:tcPr>
          <w:p w14:paraId="246F389F" w14:textId="77777777" w:rsidR="00B14D7E" w:rsidRPr="0022514C" w:rsidRDefault="00B14D7E" w:rsidP="00A3483B">
            <w:pPr>
              <w:pStyle w:val="TableParagraph"/>
              <w:ind w:left="7"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r>
      <w:tr w:rsidR="00B14D7E" w:rsidRPr="0022514C" w14:paraId="53E2BD80" w14:textId="77777777" w:rsidTr="00894F66">
        <w:trPr>
          <w:trHeight w:val="258"/>
        </w:trPr>
        <w:tc>
          <w:tcPr>
            <w:tcW w:w="3402" w:type="dxa"/>
            <w:shd w:val="clear" w:color="auto" w:fill="FBE4D5" w:themeFill="accent2" w:themeFillTint="33"/>
          </w:tcPr>
          <w:p w14:paraId="641E2CAC" w14:textId="77777777" w:rsidR="00B14D7E" w:rsidRPr="0022514C" w:rsidRDefault="00B14D7E" w:rsidP="00A3483B">
            <w:pPr>
              <w:pStyle w:val="TableParagraph"/>
              <w:ind w:left="281"/>
              <w:jc w:val="left"/>
              <w:rPr>
                <w:rFonts w:ascii="Times New Roman" w:hAnsi="Times New Roman" w:cs="Times New Roman"/>
                <w:spacing w:val="-2"/>
                <w:w w:val="105"/>
                <w:sz w:val="24"/>
                <w:szCs w:val="24"/>
                <w:lang w:val="en-GB"/>
              </w:rPr>
            </w:pPr>
            <w:r w:rsidRPr="0022514C">
              <w:rPr>
                <w:rFonts w:ascii="Times New Roman" w:hAnsi="Times New Roman" w:cs="Times New Roman"/>
                <w:spacing w:val="-2"/>
                <w:w w:val="105"/>
                <w:sz w:val="24"/>
                <w:szCs w:val="24"/>
                <w:lang w:val="en-GB"/>
              </w:rPr>
              <w:t>Pig</w:t>
            </w:r>
          </w:p>
        </w:tc>
        <w:tc>
          <w:tcPr>
            <w:tcW w:w="1843" w:type="dxa"/>
            <w:shd w:val="clear" w:color="auto" w:fill="FBE4D5" w:themeFill="accent2" w:themeFillTint="33"/>
          </w:tcPr>
          <w:p w14:paraId="74A4BE7D" w14:textId="08D82EA0" w:rsidR="00B14D7E" w:rsidRPr="0022514C" w:rsidRDefault="00B42C8E" w:rsidP="00A3483B">
            <w:pPr>
              <w:pStyle w:val="TableParagraph"/>
              <w:ind w:left="15" w:right="2"/>
              <w:rPr>
                <w:rFonts w:ascii="Times New Roman" w:hAnsi="Times New Roman" w:cs="Times New Roman"/>
                <w:spacing w:val="-5"/>
                <w:w w:val="105"/>
                <w:sz w:val="24"/>
                <w:szCs w:val="24"/>
                <w:lang w:val="en-GB"/>
              </w:rPr>
            </w:pPr>
            <w:r w:rsidRPr="0022514C">
              <w:rPr>
                <w:rFonts w:ascii="Times New Roman" w:hAnsi="Times New Roman" w:cs="Times New Roman"/>
                <w:spacing w:val="-5"/>
                <w:w w:val="105"/>
                <w:sz w:val="24"/>
                <w:szCs w:val="24"/>
                <w:lang w:val="en-GB"/>
              </w:rPr>
              <w:t>10</w:t>
            </w:r>
          </w:p>
        </w:tc>
        <w:tc>
          <w:tcPr>
            <w:tcW w:w="1701" w:type="dxa"/>
            <w:shd w:val="clear" w:color="auto" w:fill="FBE4D5" w:themeFill="accent2" w:themeFillTint="33"/>
          </w:tcPr>
          <w:p w14:paraId="6F2CB2D9" w14:textId="77777777" w:rsidR="00B14D7E" w:rsidRPr="0022514C" w:rsidRDefault="00B14D7E" w:rsidP="00A3483B">
            <w:pPr>
              <w:pStyle w:val="TableParagraph"/>
              <w:ind w:left="12" w:right="2"/>
              <w:rPr>
                <w:rFonts w:ascii="Times New Roman" w:hAnsi="Times New Roman" w:cs="Times New Roman"/>
                <w:spacing w:val="-10"/>
                <w:w w:val="105"/>
                <w:sz w:val="24"/>
                <w:szCs w:val="24"/>
                <w:lang w:val="en-GB"/>
              </w:rPr>
            </w:pPr>
            <w:r w:rsidRPr="0022514C">
              <w:rPr>
                <w:rFonts w:ascii="Times New Roman" w:hAnsi="Times New Roman" w:cs="Times New Roman"/>
                <w:spacing w:val="-10"/>
                <w:w w:val="105"/>
                <w:sz w:val="24"/>
                <w:szCs w:val="24"/>
                <w:lang w:val="en-GB"/>
              </w:rPr>
              <w:t>1</w:t>
            </w:r>
          </w:p>
        </w:tc>
        <w:tc>
          <w:tcPr>
            <w:tcW w:w="2410" w:type="dxa"/>
            <w:shd w:val="clear" w:color="auto" w:fill="FBE4D5" w:themeFill="accent2" w:themeFillTint="33"/>
          </w:tcPr>
          <w:p w14:paraId="20D62F56" w14:textId="77777777" w:rsidR="00B14D7E" w:rsidRPr="0022514C" w:rsidRDefault="00B14D7E" w:rsidP="00A3483B">
            <w:pPr>
              <w:pStyle w:val="TableParagraph"/>
              <w:ind w:left="7" w:right="2"/>
              <w:rPr>
                <w:rFonts w:ascii="Times New Roman" w:hAnsi="Times New Roman" w:cs="Times New Roman"/>
                <w:spacing w:val="-10"/>
                <w:w w:val="105"/>
                <w:sz w:val="24"/>
                <w:szCs w:val="24"/>
                <w:lang w:val="en-GB"/>
              </w:rPr>
            </w:pPr>
            <w:r w:rsidRPr="0022514C">
              <w:rPr>
                <w:rFonts w:ascii="Times New Roman" w:hAnsi="Times New Roman" w:cs="Times New Roman"/>
                <w:spacing w:val="-10"/>
                <w:w w:val="105"/>
                <w:sz w:val="24"/>
                <w:szCs w:val="24"/>
                <w:lang w:val="en-GB"/>
              </w:rPr>
              <w:t>-</w:t>
            </w:r>
          </w:p>
        </w:tc>
      </w:tr>
      <w:tr w:rsidR="00B14D7E" w:rsidRPr="0022514C" w14:paraId="375B33B9" w14:textId="77777777" w:rsidTr="00894F66">
        <w:trPr>
          <w:trHeight w:val="262"/>
        </w:trPr>
        <w:tc>
          <w:tcPr>
            <w:tcW w:w="3402" w:type="dxa"/>
            <w:shd w:val="clear" w:color="auto" w:fill="FBE4D5" w:themeFill="accent2" w:themeFillTint="33"/>
          </w:tcPr>
          <w:p w14:paraId="3C8CA760"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Poultry</w:t>
            </w:r>
          </w:p>
        </w:tc>
        <w:tc>
          <w:tcPr>
            <w:tcW w:w="1843" w:type="dxa"/>
            <w:shd w:val="clear" w:color="auto" w:fill="FBE4D5" w:themeFill="accent2" w:themeFillTint="33"/>
          </w:tcPr>
          <w:p w14:paraId="7AFDD979" w14:textId="3EBB58F7" w:rsidR="00B14D7E" w:rsidRPr="0022514C" w:rsidRDefault="00057FA7" w:rsidP="00A3483B">
            <w:pPr>
              <w:pStyle w:val="TableParagraph"/>
              <w:ind w:left="15"/>
              <w:rPr>
                <w:rFonts w:ascii="Times New Roman" w:hAnsi="Times New Roman" w:cs="Times New Roman"/>
                <w:sz w:val="24"/>
                <w:szCs w:val="24"/>
                <w:lang w:val="en-GB"/>
              </w:rPr>
            </w:pPr>
            <w:r w:rsidRPr="0022514C">
              <w:rPr>
                <w:rFonts w:ascii="Times New Roman" w:hAnsi="Times New Roman" w:cs="Times New Roman"/>
                <w:spacing w:val="-5"/>
                <w:w w:val="105"/>
                <w:sz w:val="24"/>
                <w:szCs w:val="24"/>
                <w:lang w:val="en-GB"/>
              </w:rPr>
              <w:t>7000</w:t>
            </w:r>
          </w:p>
        </w:tc>
        <w:tc>
          <w:tcPr>
            <w:tcW w:w="1701" w:type="dxa"/>
            <w:shd w:val="clear" w:color="auto" w:fill="FBE4D5" w:themeFill="accent2" w:themeFillTint="33"/>
          </w:tcPr>
          <w:p w14:paraId="778D01B9" w14:textId="79BD8778" w:rsidR="00B14D7E" w:rsidRPr="0022514C" w:rsidRDefault="00623AE4" w:rsidP="00A3483B">
            <w:pPr>
              <w:pStyle w:val="TableParagraph"/>
              <w:ind w:left="12" w:right="1"/>
              <w:rPr>
                <w:rFonts w:ascii="Times New Roman" w:hAnsi="Times New Roman" w:cs="Times New Roman"/>
                <w:sz w:val="24"/>
                <w:szCs w:val="24"/>
                <w:lang w:val="en-GB"/>
              </w:rPr>
            </w:pPr>
            <w:r w:rsidRPr="0022514C">
              <w:rPr>
                <w:rFonts w:ascii="Times New Roman" w:hAnsi="Times New Roman" w:cs="Times New Roman"/>
                <w:sz w:val="24"/>
                <w:szCs w:val="24"/>
                <w:lang w:val="en-GB"/>
              </w:rPr>
              <w:t>10</w:t>
            </w:r>
          </w:p>
        </w:tc>
        <w:tc>
          <w:tcPr>
            <w:tcW w:w="2410" w:type="dxa"/>
            <w:shd w:val="clear" w:color="auto" w:fill="FBE4D5" w:themeFill="accent2" w:themeFillTint="33"/>
          </w:tcPr>
          <w:p w14:paraId="7787FF54" w14:textId="77777777" w:rsidR="00B14D7E" w:rsidRPr="0022514C" w:rsidRDefault="00B14D7E" w:rsidP="00A3483B">
            <w:pPr>
              <w:pStyle w:val="TableParagraph"/>
              <w:ind w:left="7"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r>
      <w:tr w:rsidR="00B14D7E" w:rsidRPr="0022514C" w14:paraId="74EF7333" w14:textId="77777777" w:rsidTr="00894F66">
        <w:trPr>
          <w:trHeight w:val="258"/>
        </w:trPr>
        <w:tc>
          <w:tcPr>
            <w:tcW w:w="3402" w:type="dxa"/>
            <w:shd w:val="clear" w:color="auto" w:fill="C45911" w:themeFill="accent2" w:themeFillShade="BF"/>
          </w:tcPr>
          <w:p w14:paraId="40DC23F0" w14:textId="77777777" w:rsidR="00B14D7E" w:rsidRPr="0022514C" w:rsidRDefault="00B14D7E" w:rsidP="00A3483B">
            <w:pPr>
              <w:pStyle w:val="TableParagraph"/>
              <w:ind w:left="110"/>
              <w:jc w:val="left"/>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w w:val="105"/>
                <w:sz w:val="24"/>
                <w:szCs w:val="24"/>
                <w:lang w:val="en-GB"/>
              </w:rPr>
              <w:t>Control</w:t>
            </w:r>
            <w:r w:rsidRPr="0022514C">
              <w:rPr>
                <w:rFonts w:ascii="Times New Roman" w:hAnsi="Times New Roman" w:cs="Times New Roman"/>
                <w:b/>
                <w:color w:val="FFFFFF" w:themeColor="background1"/>
                <w:spacing w:val="-7"/>
                <w:w w:val="105"/>
                <w:sz w:val="24"/>
                <w:szCs w:val="24"/>
                <w:lang w:val="en-GB"/>
              </w:rPr>
              <w:t xml:space="preserve"> </w:t>
            </w:r>
            <w:r w:rsidRPr="0022514C">
              <w:rPr>
                <w:rFonts w:ascii="Times New Roman" w:hAnsi="Times New Roman" w:cs="Times New Roman"/>
                <w:b/>
                <w:color w:val="FFFFFF" w:themeColor="background1"/>
                <w:spacing w:val="-2"/>
                <w:w w:val="105"/>
                <w:sz w:val="24"/>
                <w:szCs w:val="24"/>
                <w:lang w:val="en-GB"/>
              </w:rPr>
              <w:t>System</w:t>
            </w:r>
          </w:p>
        </w:tc>
        <w:tc>
          <w:tcPr>
            <w:tcW w:w="1843" w:type="dxa"/>
            <w:shd w:val="clear" w:color="auto" w:fill="C45911" w:themeFill="accent2" w:themeFillShade="BF"/>
          </w:tcPr>
          <w:p w14:paraId="585B7EF6" w14:textId="77777777" w:rsidR="00B14D7E" w:rsidRPr="0022514C" w:rsidRDefault="00B14D7E" w:rsidP="00A3483B">
            <w:pPr>
              <w:pStyle w:val="TableParagraph"/>
              <w:jc w:val="left"/>
              <w:rPr>
                <w:rFonts w:ascii="Times New Roman" w:hAnsi="Times New Roman" w:cs="Times New Roman"/>
                <w:color w:val="FFFFFF" w:themeColor="background1"/>
                <w:sz w:val="24"/>
                <w:szCs w:val="24"/>
                <w:highlight w:val="yellow"/>
                <w:lang w:val="en-GB"/>
              </w:rPr>
            </w:pPr>
          </w:p>
        </w:tc>
        <w:tc>
          <w:tcPr>
            <w:tcW w:w="1701" w:type="dxa"/>
            <w:shd w:val="clear" w:color="auto" w:fill="C45911" w:themeFill="accent2" w:themeFillShade="BF"/>
          </w:tcPr>
          <w:p w14:paraId="492275DD" w14:textId="77777777" w:rsidR="00B14D7E" w:rsidRPr="0022514C" w:rsidRDefault="00B14D7E" w:rsidP="00A3483B">
            <w:pPr>
              <w:pStyle w:val="TableParagraph"/>
              <w:jc w:val="left"/>
              <w:rPr>
                <w:rFonts w:ascii="Times New Roman" w:hAnsi="Times New Roman" w:cs="Times New Roman"/>
                <w:color w:val="FFFFFF" w:themeColor="background1"/>
                <w:sz w:val="24"/>
                <w:szCs w:val="24"/>
                <w:highlight w:val="yellow"/>
                <w:lang w:val="en-GB"/>
              </w:rPr>
            </w:pPr>
          </w:p>
        </w:tc>
        <w:tc>
          <w:tcPr>
            <w:tcW w:w="2410" w:type="dxa"/>
            <w:shd w:val="clear" w:color="auto" w:fill="C45911" w:themeFill="accent2" w:themeFillShade="BF"/>
          </w:tcPr>
          <w:p w14:paraId="4A107899" w14:textId="77777777" w:rsidR="00B14D7E" w:rsidRPr="0022514C" w:rsidRDefault="00B14D7E" w:rsidP="00A3483B">
            <w:pPr>
              <w:pStyle w:val="TableParagraph"/>
              <w:jc w:val="left"/>
              <w:rPr>
                <w:rFonts w:ascii="Times New Roman" w:hAnsi="Times New Roman" w:cs="Times New Roman"/>
                <w:color w:val="FFFFFF" w:themeColor="background1"/>
                <w:sz w:val="24"/>
                <w:szCs w:val="24"/>
                <w:lang w:val="en-GB"/>
              </w:rPr>
            </w:pPr>
          </w:p>
        </w:tc>
      </w:tr>
      <w:tr w:rsidR="00B14D7E" w:rsidRPr="0022514C" w14:paraId="60803BB1" w14:textId="77777777" w:rsidTr="00894F66">
        <w:trPr>
          <w:trHeight w:val="258"/>
        </w:trPr>
        <w:tc>
          <w:tcPr>
            <w:tcW w:w="3402" w:type="dxa"/>
            <w:shd w:val="clear" w:color="auto" w:fill="FBE4D5" w:themeFill="accent2" w:themeFillTint="33"/>
          </w:tcPr>
          <w:p w14:paraId="212361C4"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Temperature</w:t>
            </w:r>
          </w:p>
        </w:tc>
        <w:tc>
          <w:tcPr>
            <w:tcW w:w="1843" w:type="dxa"/>
            <w:shd w:val="clear" w:color="auto" w:fill="FBE4D5" w:themeFill="accent2" w:themeFillTint="33"/>
          </w:tcPr>
          <w:p w14:paraId="656A67F4" w14:textId="77777777" w:rsidR="00B14D7E" w:rsidRPr="0022514C" w:rsidRDefault="00B14D7E" w:rsidP="00A3483B">
            <w:pPr>
              <w:pStyle w:val="TableParagraph"/>
              <w:ind w:left="15" w:right="1"/>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1701" w:type="dxa"/>
            <w:shd w:val="clear" w:color="auto" w:fill="FBE4D5" w:themeFill="accent2" w:themeFillTint="33"/>
          </w:tcPr>
          <w:p w14:paraId="3E22EDFB" w14:textId="77777777" w:rsidR="00B14D7E" w:rsidRPr="0022514C" w:rsidRDefault="00B14D7E" w:rsidP="00A3483B">
            <w:pPr>
              <w:pStyle w:val="TableParagraph"/>
              <w:ind w:left="12" w:right="1"/>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2410" w:type="dxa"/>
            <w:shd w:val="clear" w:color="auto" w:fill="FBE4D5" w:themeFill="accent2" w:themeFillTint="33"/>
          </w:tcPr>
          <w:p w14:paraId="5D109710" w14:textId="77777777" w:rsidR="00B14D7E" w:rsidRPr="0022514C" w:rsidRDefault="00B14D7E" w:rsidP="00A3483B">
            <w:pPr>
              <w:pStyle w:val="TableParagraph"/>
              <w:ind w:left="7" w:right="3"/>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r>
      <w:tr w:rsidR="00B14D7E" w:rsidRPr="0022514C" w14:paraId="0432875B" w14:textId="77777777" w:rsidTr="00894F66">
        <w:trPr>
          <w:trHeight w:val="258"/>
        </w:trPr>
        <w:tc>
          <w:tcPr>
            <w:tcW w:w="3402" w:type="dxa"/>
            <w:shd w:val="clear" w:color="auto" w:fill="FBE4D5" w:themeFill="accent2" w:themeFillTint="33"/>
          </w:tcPr>
          <w:p w14:paraId="327EF14F"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Humidity</w:t>
            </w:r>
          </w:p>
        </w:tc>
        <w:tc>
          <w:tcPr>
            <w:tcW w:w="1843" w:type="dxa"/>
            <w:shd w:val="clear" w:color="auto" w:fill="FBE4D5" w:themeFill="accent2" w:themeFillTint="33"/>
          </w:tcPr>
          <w:p w14:paraId="4AFC2EC7" w14:textId="77777777" w:rsidR="00B14D7E" w:rsidRPr="0022514C" w:rsidRDefault="00B14D7E" w:rsidP="00A3483B">
            <w:pPr>
              <w:pStyle w:val="TableParagraph"/>
              <w:ind w:left="15" w:right="1"/>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1701" w:type="dxa"/>
            <w:shd w:val="clear" w:color="auto" w:fill="FBE4D5" w:themeFill="accent2" w:themeFillTint="33"/>
          </w:tcPr>
          <w:p w14:paraId="479B6248" w14:textId="77777777" w:rsidR="00B14D7E" w:rsidRPr="0022514C" w:rsidRDefault="00B14D7E" w:rsidP="00A3483B">
            <w:pPr>
              <w:pStyle w:val="TableParagraph"/>
              <w:ind w:left="12" w:right="1"/>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2410" w:type="dxa"/>
            <w:shd w:val="clear" w:color="auto" w:fill="FBE4D5" w:themeFill="accent2" w:themeFillTint="33"/>
          </w:tcPr>
          <w:p w14:paraId="2F1643C4" w14:textId="77777777" w:rsidR="00B14D7E" w:rsidRPr="0022514C" w:rsidRDefault="00B14D7E" w:rsidP="00A3483B">
            <w:pPr>
              <w:pStyle w:val="TableParagraph"/>
              <w:ind w:left="7" w:right="3"/>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r>
      <w:tr w:rsidR="00B14D7E" w:rsidRPr="0022514C" w14:paraId="4617120B" w14:textId="77777777" w:rsidTr="00894F66">
        <w:trPr>
          <w:trHeight w:val="258"/>
        </w:trPr>
        <w:tc>
          <w:tcPr>
            <w:tcW w:w="3402" w:type="dxa"/>
            <w:shd w:val="clear" w:color="auto" w:fill="FBE4D5" w:themeFill="accent2" w:themeFillTint="33"/>
          </w:tcPr>
          <w:p w14:paraId="217F56AC"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Light-dark</w:t>
            </w:r>
            <w:r w:rsidRPr="0022514C">
              <w:rPr>
                <w:rFonts w:ascii="Times New Roman" w:hAnsi="Times New Roman" w:cs="Times New Roman"/>
                <w:spacing w:val="36"/>
                <w:sz w:val="24"/>
                <w:szCs w:val="24"/>
                <w:lang w:val="en-GB"/>
              </w:rPr>
              <w:t xml:space="preserve"> </w:t>
            </w:r>
            <w:r w:rsidRPr="0022514C">
              <w:rPr>
                <w:rFonts w:ascii="Times New Roman" w:hAnsi="Times New Roman" w:cs="Times New Roman"/>
                <w:spacing w:val="-2"/>
                <w:sz w:val="24"/>
                <w:szCs w:val="24"/>
                <w:lang w:val="en-GB"/>
              </w:rPr>
              <w:t>cycles</w:t>
            </w:r>
          </w:p>
        </w:tc>
        <w:tc>
          <w:tcPr>
            <w:tcW w:w="1843" w:type="dxa"/>
            <w:shd w:val="clear" w:color="auto" w:fill="FBE4D5" w:themeFill="accent2" w:themeFillTint="33"/>
          </w:tcPr>
          <w:p w14:paraId="2D2CC932" w14:textId="77777777" w:rsidR="00B14D7E" w:rsidRPr="0022514C" w:rsidRDefault="00B14D7E" w:rsidP="00A3483B">
            <w:pPr>
              <w:pStyle w:val="TableParagraph"/>
              <w:ind w:left="15"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1701" w:type="dxa"/>
            <w:shd w:val="clear" w:color="auto" w:fill="FBE4D5" w:themeFill="accent2" w:themeFillTint="33"/>
          </w:tcPr>
          <w:p w14:paraId="2A2F4C4C" w14:textId="77777777" w:rsidR="00B14D7E" w:rsidRPr="0022514C" w:rsidRDefault="00B14D7E" w:rsidP="00A3483B">
            <w:pPr>
              <w:pStyle w:val="TableParagraph"/>
              <w:ind w:left="12" w:right="1"/>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2410" w:type="dxa"/>
            <w:shd w:val="clear" w:color="auto" w:fill="FBE4D5" w:themeFill="accent2" w:themeFillTint="33"/>
          </w:tcPr>
          <w:p w14:paraId="738EBDDF" w14:textId="77777777" w:rsidR="00B14D7E" w:rsidRPr="0022514C" w:rsidRDefault="00B14D7E" w:rsidP="00A3483B">
            <w:pPr>
              <w:pStyle w:val="TableParagraph"/>
              <w:ind w:left="7" w:right="3"/>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r>
      <w:tr w:rsidR="00B14D7E" w:rsidRPr="0022514C" w14:paraId="1E2CFE4F" w14:textId="77777777" w:rsidTr="00894F66">
        <w:trPr>
          <w:trHeight w:val="262"/>
        </w:trPr>
        <w:tc>
          <w:tcPr>
            <w:tcW w:w="3402" w:type="dxa"/>
            <w:shd w:val="clear" w:color="auto" w:fill="FBE4D5" w:themeFill="accent2" w:themeFillTint="33"/>
          </w:tcPr>
          <w:p w14:paraId="7E1BF78D"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w w:val="105"/>
                <w:sz w:val="24"/>
                <w:szCs w:val="24"/>
                <w:lang w:val="en-GB"/>
              </w:rPr>
              <w:t>Fire</w:t>
            </w:r>
            <w:r w:rsidRPr="0022514C">
              <w:rPr>
                <w:rFonts w:ascii="Times New Roman" w:hAnsi="Times New Roman" w:cs="Times New Roman"/>
                <w:spacing w:val="-4"/>
                <w:w w:val="105"/>
                <w:sz w:val="24"/>
                <w:szCs w:val="24"/>
                <w:lang w:val="en-GB"/>
              </w:rPr>
              <w:t xml:space="preserve"> Alarm</w:t>
            </w:r>
          </w:p>
        </w:tc>
        <w:tc>
          <w:tcPr>
            <w:tcW w:w="1843" w:type="dxa"/>
            <w:shd w:val="clear" w:color="auto" w:fill="FBE4D5" w:themeFill="accent2" w:themeFillTint="33"/>
          </w:tcPr>
          <w:p w14:paraId="11F4C7F9" w14:textId="77777777" w:rsidR="00B14D7E" w:rsidRPr="0022514C" w:rsidRDefault="00B14D7E" w:rsidP="00A3483B">
            <w:pPr>
              <w:pStyle w:val="TableParagraph"/>
              <w:ind w:left="15"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1701" w:type="dxa"/>
            <w:shd w:val="clear" w:color="auto" w:fill="FBE4D5" w:themeFill="accent2" w:themeFillTint="33"/>
          </w:tcPr>
          <w:p w14:paraId="76A856B9" w14:textId="77777777" w:rsidR="00B14D7E" w:rsidRPr="0022514C" w:rsidRDefault="00B14D7E" w:rsidP="00A3483B">
            <w:pPr>
              <w:pStyle w:val="TableParagraph"/>
              <w:ind w:left="12"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2410" w:type="dxa"/>
            <w:shd w:val="clear" w:color="auto" w:fill="FBE4D5" w:themeFill="accent2" w:themeFillTint="33"/>
          </w:tcPr>
          <w:p w14:paraId="3313EB0C" w14:textId="77777777" w:rsidR="00B14D7E" w:rsidRPr="0022514C" w:rsidRDefault="00B14D7E" w:rsidP="00A3483B">
            <w:pPr>
              <w:pStyle w:val="TableParagraph"/>
              <w:ind w:left="7" w:right="3"/>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r>
      <w:tr w:rsidR="00B14D7E" w:rsidRPr="0022514C" w14:paraId="53C544D4" w14:textId="77777777" w:rsidTr="00894F66">
        <w:trPr>
          <w:trHeight w:val="258"/>
        </w:trPr>
        <w:tc>
          <w:tcPr>
            <w:tcW w:w="3402" w:type="dxa"/>
            <w:shd w:val="clear" w:color="auto" w:fill="C45911" w:themeFill="accent2" w:themeFillShade="BF"/>
          </w:tcPr>
          <w:p w14:paraId="3F24D319" w14:textId="77777777" w:rsidR="00B14D7E" w:rsidRPr="0022514C" w:rsidRDefault="00B14D7E" w:rsidP="00A3483B">
            <w:pPr>
              <w:pStyle w:val="TableParagraph"/>
              <w:ind w:left="110"/>
              <w:jc w:val="left"/>
              <w:rPr>
                <w:rFonts w:ascii="Times New Roman" w:hAnsi="Times New Roman" w:cs="Times New Roman"/>
                <w:b/>
                <w:color w:val="FFFFFF" w:themeColor="background1"/>
                <w:sz w:val="24"/>
                <w:szCs w:val="24"/>
                <w:lang w:val="en-GB"/>
              </w:rPr>
            </w:pPr>
            <w:r w:rsidRPr="0022514C">
              <w:rPr>
                <w:rFonts w:ascii="Times New Roman" w:hAnsi="Times New Roman" w:cs="Times New Roman"/>
                <w:b/>
                <w:color w:val="FFFFFF" w:themeColor="background1"/>
                <w:spacing w:val="-2"/>
                <w:w w:val="105"/>
                <w:sz w:val="24"/>
                <w:szCs w:val="24"/>
                <w:lang w:val="en-GB"/>
              </w:rPr>
              <w:t>Facilities</w:t>
            </w:r>
          </w:p>
        </w:tc>
        <w:tc>
          <w:tcPr>
            <w:tcW w:w="1843" w:type="dxa"/>
            <w:shd w:val="clear" w:color="auto" w:fill="C45911" w:themeFill="accent2" w:themeFillShade="BF"/>
          </w:tcPr>
          <w:p w14:paraId="02C33AFB" w14:textId="77777777" w:rsidR="00B14D7E" w:rsidRPr="0022514C" w:rsidRDefault="00B14D7E" w:rsidP="00A3483B">
            <w:pPr>
              <w:pStyle w:val="TableParagraph"/>
              <w:jc w:val="left"/>
              <w:rPr>
                <w:rFonts w:ascii="Times New Roman" w:hAnsi="Times New Roman" w:cs="Times New Roman"/>
                <w:color w:val="FFFFFF" w:themeColor="background1"/>
                <w:sz w:val="24"/>
                <w:szCs w:val="24"/>
                <w:lang w:val="en-GB"/>
              </w:rPr>
            </w:pPr>
          </w:p>
        </w:tc>
        <w:tc>
          <w:tcPr>
            <w:tcW w:w="1701" w:type="dxa"/>
            <w:shd w:val="clear" w:color="auto" w:fill="C45911" w:themeFill="accent2" w:themeFillShade="BF"/>
          </w:tcPr>
          <w:p w14:paraId="16BA5AF2" w14:textId="77777777" w:rsidR="00B14D7E" w:rsidRPr="0022514C" w:rsidRDefault="00B14D7E" w:rsidP="00A3483B">
            <w:pPr>
              <w:pStyle w:val="TableParagraph"/>
              <w:jc w:val="left"/>
              <w:rPr>
                <w:rFonts w:ascii="Times New Roman" w:hAnsi="Times New Roman" w:cs="Times New Roman"/>
                <w:color w:val="FFFFFF" w:themeColor="background1"/>
                <w:sz w:val="24"/>
                <w:szCs w:val="24"/>
                <w:lang w:val="en-GB"/>
              </w:rPr>
            </w:pPr>
          </w:p>
        </w:tc>
        <w:tc>
          <w:tcPr>
            <w:tcW w:w="2410" w:type="dxa"/>
            <w:shd w:val="clear" w:color="auto" w:fill="C45911" w:themeFill="accent2" w:themeFillShade="BF"/>
          </w:tcPr>
          <w:p w14:paraId="063FAC65" w14:textId="77777777" w:rsidR="00B14D7E" w:rsidRPr="0022514C" w:rsidRDefault="00B14D7E" w:rsidP="00A3483B">
            <w:pPr>
              <w:pStyle w:val="TableParagraph"/>
              <w:jc w:val="left"/>
              <w:rPr>
                <w:rFonts w:ascii="Times New Roman" w:hAnsi="Times New Roman" w:cs="Times New Roman"/>
                <w:color w:val="FFFFFF" w:themeColor="background1"/>
                <w:sz w:val="24"/>
                <w:szCs w:val="24"/>
                <w:lang w:val="en-GB"/>
              </w:rPr>
            </w:pPr>
          </w:p>
        </w:tc>
      </w:tr>
      <w:tr w:rsidR="00B14D7E" w:rsidRPr="0022514C" w14:paraId="40801578" w14:textId="77777777" w:rsidTr="00894F66">
        <w:trPr>
          <w:trHeight w:val="258"/>
        </w:trPr>
        <w:tc>
          <w:tcPr>
            <w:tcW w:w="3402" w:type="dxa"/>
            <w:shd w:val="clear" w:color="auto" w:fill="FBE4D5" w:themeFill="accent2" w:themeFillTint="33"/>
          </w:tcPr>
          <w:p w14:paraId="51EE6450"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Quarantine</w:t>
            </w:r>
          </w:p>
        </w:tc>
        <w:tc>
          <w:tcPr>
            <w:tcW w:w="1843" w:type="dxa"/>
            <w:shd w:val="clear" w:color="auto" w:fill="FBE4D5" w:themeFill="accent2" w:themeFillTint="33"/>
          </w:tcPr>
          <w:p w14:paraId="418B2F19" w14:textId="77777777" w:rsidR="00B14D7E" w:rsidRPr="0022514C" w:rsidRDefault="00B14D7E" w:rsidP="00A3483B">
            <w:pPr>
              <w:pStyle w:val="TableParagraph"/>
              <w:ind w:left="15"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1701" w:type="dxa"/>
            <w:shd w:val="clear" w:color="auto" w:fill="FBE4D5" w:themeFill="accent2" w:themeFillTint="33"/>
          </w:tcPr>
          <w:p w14:paraId="139AAA5A" w14:textId="77777777" w:rsidR="00B14D7E" w:rsidRPr="0022514C" w:rsidRDefault="00B14D7E" w:rsidP="00A3483B">
            <w:pPr>
              <w:pStyle w:val="TableParagraph"/>
              <w:ind w:left="12"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2410" w:type="dxa"/>
            <w:shd w:val="clear" w:color="auto" w:fill="FBE4D5" w:themeFill="accent2" w:themeFillTint="33"/>
          </w:tcPr>
          <w:p w14:paraId="2F85F120" w14:textId="77777777" w:rsidR="00B14D7E" w:rsidRPr="0022514C" w:rsidRDefault="00B14D7E" w:rsidP="00A3483B">
            <w:pPr>
              <w:pStyle w:val="TableParagraph"/>
              <w:ind w:left="7" w:right="3"/>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r>
      <w:tr w:rsidR="00B14D7E" w:rsidRPr="0022514C" w14:paraId="4A64EC61" w14:textId="77777777" w:rsidTr="00894F66">
        <w:trPr>
          <w:trHeight w:val="258"/>
        </w:trPr>
        <w:tc>
          <w:tcPr>
            <w:tcW w:w="3402" w:type="dxa"/>
            <w:shd w:val="clear" w:color="auto" w:fill="FBE4D5" w:themeFill="accent2" w:themeFillTint="33"/>
          </w:tcPr>
          <w:p w14:paraId="0CC462F4"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spacing w:val="-2"/>
                <w:w w:val="105"/>
                <w:sz w:val="24"/>
                <w:szCs w:val="24"/>
                <w:lang w:val="en-GB"/>
              </w:rPr>
              <w:t>Laboratory</w:t>
            </w:r>
          </w:p>
        </w:tc>
        <w:tc>
          <w:tcPr>
            <w:tcW w:w="1843" w:type="dxa"/>
            <w:shd w:val="clear" w:color="auto" w:fill="FBE4D5" w:themeFill="accent2" w:themeFillTint="33"/>
          </w:tcPr>
          <w:p w14:paraId="6514F39E" w14:textId="77777777" w:rsidR="00B14D7E" w:rsidRPr="0022514C" w:rsidRDefault="00B14D7E" w:rsidP="00A3483B">
            <w:pPr>
              <w:pStyle w:val="TableParagraph"/>
              <w:ind w:left="15"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1701" w:type="dxa"/>
            <w:shd w:val="clear" w:color="auto" w:fill="FBE4D5" w:themeFill="accent2" w:themeFillTint="33"/>
          </w:tcPr>
          <w:p w14:paraId="6FD2F173" w14:textId="77777777" w:rsidR="00B14D7E" w:rsidRPr="0022514C" w:rsidRDefault="00B14D7E" w:rsidP="00A3483B">
            <w:pPr>
              <w:pStyle w:val="TableParagraph"/>
              <w:ind w:left="12"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2410" w:type="dxa"/>
            <w:shd w:val="clear" w:color="auto" w:fill="FBE4D5" w:themeFill="accent2" w:themeFillTint="33"/>
          </w:tcPr>
          <w:p w14:paraId="0A85CF0D" w14:textId="77777777" w:rsidR="00B14D7E" w:rsidRPr="0022514C" w:rsidRDefault="00B14D7E" w:rsidP="00A3483B">
            <w:pPr>
              <w:pStyle w:val="TableParagraph"/>
              <w:ind w:left="7" w:right="3"/>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r>
      <w:tr w:rsidR="00B14D7E" w:rsidRPr="0022514C" w14:paraId="46276545" w14:textId="77777777" w:rsidTr="00894F66">
        <w:trPr>
          <w:trHeight w:val="258"/>
        </w:trPr>
        <w:tc>
          <w:tcPr>
            <w:tcW w:w="3402" w:type="dxa"/>
            <w:shd w:val="clear" w:color="auto" w:fill="FBE4D5" w:themeFill="accent2" w:themeFillTint="33"/>
          </w:tcPr>
          <w:p w14:paraId="1CCD2A18"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w w:val="105"/>
                <w:sz w:val="24"/>
                <w:szCs w:val="24"/>
                <w:lang w:val="en-GB"/>
              </w:rPr>
              <w:t>Surgery</w:t>
            </w:r>
            <w:r w:rsidRPr="0022514C">
              <w:rPr>
                <w:rFonts w:ascii="Times New Roman" w:hAnsi="Times New Roman" w:cs="Times New Roman"/>
                <w:spacing w:val="-5"/>
                <w:w w:val="105"/>
                <w:sz w:val="24"/>
                <w:szCs w:val="24"/>
                <w:lang w:val="en-GB"/>
              </w:rPr>
              <w:t xml:space="preserve"> </w:t>
            </w:r>
            <w:r w:rsidRPr="0022514C">
              <w:rPr>
                <w:rFonts w:ascii="Times New Roman" w:hAnsi="Times New Roman" w:cs="Times New Roman"/>
                <w:spacing w:val="-4"/>
                <w:w w:val="105"/>
                <w:sz w:val="24"/>
                <w:szCs w:val="24"/>
                <w:lang w:val="en-GB"/>
              </w:rPr>
              <w:t>room</w:t>
            </w:r>
          </w:p>
        </w:tc>
        <w:tc>
          <w:tcPr>
            <w:tcW w:w="1843" w:type="dxa"/>
            <w:shd w:val="clear" w:color="auto" w:fill="FBE4D5" w:themeFill="accent2" w:themeFillTint="33"/>
          </w:tcPr>
          <w:p w14:paraId="05D4A0EE" w14:textId="77777777" w:rsidR="00B14D7E" w:rsidRPr="0022514C" w:rsidRDefault="00B14D7E" w:rsidP="00A3483B">
            <w:pPr>
              <w:pStyle w:val="TableParagraph"/>
              <w:ind w:left="15"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1701" w:type="dxa"/>
            <w:shd w:val="clear" w:color="auto" w:fill="FBE4D5" w:themeFill="accent2" w:themeFillTint="33"/>
          </w:tcPr>
          <w:p w14:paraId="492E8581" w14:textId="77777777" w:rsidR="00B14D7E" w:rsidRPr="0022514C" w:rsidRDefault="00B14D7E" w:rsidP="00A3483B">
            <w:pPr>
              <w:pStyle w:val="TableParagraph"/>
              <w:ind w:left="12"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2410" w:type="dxa"/>
            <w:shd w:val="clear" w:color="auto" w:fill="FBE4D5" w:themeFill="accent2" w:themeFillTint="33"/>
          </w:tcPr>
          <w:p w14:paraId="18C484CD" w14:textId="77777777" w:rsidR="00B14D7E" w:rsidRPr="0022514C" w:rsidRDefault="00B14D7E" w:rsidP="00A3483B">
            <w:pPr>
              <w:pStyle w:val="TableParagraph"/>
              <w:ind w:left="7" w:right="3"/>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r>
      <w:tr w:rsidR="00B14D7E" w:rsidRPr="0022514C" w14:paraId="38CCCB54" w14:textId="77777777" w:rsidTr="00894F66">
        <w:trPr>
          <w:trHeight w:val="258"/>
        </w:trPr>
        <w:tc>
          <w:tcPr>
            <w:tcW w:w="3402" w:type="dxa"/>
            <w:shd w:val="clear" w:color="auto" w:fill="FBE4D5" w:themeFill="accent2" w:themeFillTint="33"/>
          </w:tcPr>
          <w:p w14:paraId="7064D5C4"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Necropsy</w:t>
            </w:r>
            <w:r w:rsidRPr="0022514C">
              <w:rPr>
                <w:rFonts w:ascii="Times New Roman" w:hAnsi="Times New Roman" w:cs="Times New Roman"/>
                <w:spacing w:val="36"/>
                <w:sz w:val="24"/>
                <w:szCs w:val="24"/>
                <w:lang w:val="en-GB"/>
              </w:rPr>
              <w:t xml:space="preserve"> </w:t>
            </w:r>
            <w:r w:rsidRPr="0022514C">
              <w:rPr>
                <w:rFonts w:ascii="Times New Roman" w:hAnsi="Times New Roman" w:cs="Times New Roman"/>
                <w:spacing w:val="-4"/>
                <w:sz w:val="24"/>
                <w:szCs w:val="24"/>
                <w:lang w:val="en-GB"/>
              </w:rPr>
              <w:t>room</w:t>
            </w:r>
          </w:p>
        </w:tc>
        <w:tc>
          <w:tcPr>
            <w:tcW w:w="1843" w:type="dxa"/>
            <w:shd w:val="clear" w:color="auto" w:fill="FBE4D5" w:themeFill="accent2" w:themeFillTint="33"/>
          </w:tcPr>
          <w:p w14:paraId="6769A7E7" w14:textId="6EBD72FC" w:rsidR="00B14D7E" w:rsidRPr="0022514C" w:rsidRDefault="00B42C8E" w:rsidP="00A3483B">
            <w:pPr>
              <w:pStyle w:val="TableParagraph"/>
              <w:ind w:left="15" w:right="1"/>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1701" w:type="dxa"/>
            <w:shd w:val="clear" w:color="auto" w:fill="FBE4D5" w:themeFill="accent2" w:themeFillTint="33"/>
          </w:tcPr>
          <w:p w14:paraId="5B5B31BE" w14:textId="3686F094" w:rsidR="00B14D7E" w:rsidRPr="0022514C" w:rsidRDefault="00623AE4" w:rsidP="00A3483B">
            <w:pPr>
              <w:pStyle w:val="TableParagraph"/>
              <w:ind w:left="12" w:right="1"/>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2410" w:type="dxa"/>
            <w:shd w:val="clear" w:color="auto" w:fill="FBE4D5" w:themeFill="accent2" w:themeFillTint="33"/>
          </w:tcPr>
          <w:p w14:paraId="54902448" w14:textId="77777777" w:rsidR="00B14D7E" w:rsidRPr="0022514C" w:rsidRDefault="00B14D7E" w:rsidP="00A3483B">
            <w:pPr>
              <w:pStyle w:val="TableParagraph"/>
              <w:ind w:left="7" w:right="3"/>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r>
      <w:tr w:rsidR="00B14D7E" w:rsidRPr="0022514C" w14:paraId="0F68BDAF" w14:textId="77777777" w:rsidTr="00894F66">
        <w:trPr>
          <w:trHeight w:val="262"/>
        </w:trPr>
        <w:tc>
          <w:tcPr>
            <w:tcW w:w="3402" w:type="dxa"/>
            <w:shd w:val="clear" w:color="auto" w:fill="FBE4D5" w:themeFill="accent2" w:themeFillTint="33"/>
          </w:tcPr>
          <w:p w14:paraId="23A121F2"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w w:val="105"/>
                <w:sz w:val="24"/>
                <w:szCs w:val="24"/>
                <w:lang w:val="en-GB"/>
              </w:rPr>
              <w:t>Storage</w:t>
            </w:r>
            <w:r w:rsidRPr="0022514C">
              <w:rPr>
                <w:rFonts w:ascii="Times New Roman" w:hAnsi="Times New Roman" w:cs="Times New Roman"/>
                <w:spacing w:val="-6"/>
                <w:w w:val="105"/>
                <w:sz w:val="24"/>
                <w:szCs w:val="24"/>
                <w:lang w:val="en-GB"/>
              </w:rPr>
              <w:t xml:space="preserve"> </w:t>
            </w:r>
            <w:r w:rsidRPr="0022514C">
              <w:rPr>
                <w:rFonts w:ascii="Times New Roman" w:hAnsi="Times New Roman" w:cs="Times New Roman"/>
                <w:spacing w:val="-4"/>
                <w:w w:val="105"/>
                <w:sz w:val="24"/>
                <w:szCs w:val="24"/>
                <w:lang w:val="en-GB"/>
              </w:rPr>
              <w:t>room</w:t>
            </w:r>
          </w:p>
        </w:tc>
        <w:tc>
          <w:tcPr>
            <w:tcW w:w="1843" w:type="dxa"/>
            <w:shd w:val="clear" w:color="auto" w:fill="FBE4D5" w:themeFill="accent2" w:themeFillTint="33"/>
          </w:tcPr>
          <w:p w14:paraId="779FFEE0" w14:textId="77777777" w:rsidR="00B14D7E" w:rsidRPr="0022514C" w:rsidRDefault="00B14D7E" w:rsidP="00A3483B">
            <w:pPr>
              <w:pStyle w:val="TableParagraph"/>
              <w:ind w:left="15"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1701" w:type="dxa"/>
            <w:shd w:val="clear" w:color="auto" w:fill="FBE4D5" w:themeFill="accent2" w:themeFillTint="33"/>
          </w:tcPr>
          <w:p w14:paraId="5001DFE5" w14:textId="77777777" w:rsidR="00B14D7E" w:rsidRPr="0022514C" w:rsidRDefault="00B14D7E" w:rsidP="00A3483B">
            <w:pPr>
              <w:pStyle w:val="TableParagraph"/>
              <w:ind w:left="12"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2410" w:type="dxa"/>
            <w:shd w:val="clear" w:color="auto" w:fill="FBE4D5" w:themeFill="accent2" w:themeFillTint="33"/>
          </w:tcPr>
          <w:p w14:paraId="72F72C3B" w14:textId="77777777" w:rsidR="00B14D7E" w:rsidRPr="0022514C" w:rsidRDefault="00B14D7E" w:rsidP="00A3483B">
            <w:pPr>
              <w:pStyle w:val="TableParagraph"/>
              <w:ind w:left="7" w:right="3"/>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r>
      <w:tr w:rsidR="00B14D7E" w:rsidRPr="0022514C" w14:paraId="08D4B210" w14:textId="77777777" w:rsidTr="00894F66">
        <w:trPr>
          <w:trHeight w:val="258"/>
        </w:trPr>
        <w:tc>
          <w:tcPr>
            <w:tcW w:w="3402" w:type="dxa"/>
            <w:shd w:val="clear" w:color="auto" w:fill="FBE4D5" w:themeFill="accent2" w:themeFillTint="33"/>
          </w:tcPr>
          <w:p w14:paraId="4041ABEE"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w w:val="105"/>
                <w:sz w:val="24"/>
                <w:szCs w:val="24"/>
                <w:lang w:val="en-GB"/>
              </w:rPr>
              <w:t>Cleaning</w:t>
            </w:r>
            <w:r w:rsidRPr="0022514C">
              <w:rPr>
                <w:rFonts w:ascii="Times New Roman" w:hAnsi="Times New Roman" w:cs="Times New Roman"/>
                <w:spacing w:val="-8"/>
                <w:w w:val="105"/>
                <w:sz w:val="24"/>
                <w:szCs w:val="24"/>
                <w:lang w:val="en-GB"/>
              </w:rPr>
              <w:t xml:space="preserve"> </w:t>
            </w:r>
            <w:r w:rsidRPr="0022514C">
              <w:rPr>
                <w:rFonts w:ascii="Times New Roman" w:hAnsi="Times New Roman" w:cs="Times New Roman"/>
                <w:spacing w:val="-4"/>
                <w:w w:val="105"/>
                <w:sz w:val="24"/>
                <w:szCs w:val="24"/>
                <w:lang w:val="en-GB"/>
              </w:rPr>
              <w:t>room</w:t>
            </w:r>
          </w:p>
        </w:tc>
        <w:tc>
          <w:tcPr>
            <w:tcW w:w="1843" w:type="dxa"/>
            <w:shd w:val="clear" w:color="auto" w:fill="FBE4D5" w:themeFill="accent2" w:themeFillTint="33"/>
          </w:tcPr>
          <w:p w14:paraId="326D9CA2" w14:textId="77777777" w:rsidR="00B14D7E" w:rsidRPr="0022514C" w:rsidRDefault="00B14D7E" w:rsidP="00A3483B">
            <w:pPr>
              <w:pStyle w:val="TableParagraph"/>
              <w:ind w:left="15"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1701" w:type="dxa"/>
            <w:shd w:val="clear" w:color="auto" w:fill="FBE4D5" w:themeFill="accent2" w:themeFillTint="33"/>
          </w:tcPr>
          <w:p w14:paraId="321EBE28" w14:textId="77777777" w:rsidR="00B14D7E" w:rsidRPr="0022514C" w:rsidRDefault="00B14D7E" w:rsidP="00A3483B">
            <w:pPr>
              <w:pStyle w:val="TableParagraph"/>
              <w:ind w:left="12"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2410" w:type="dxa"/>
            <w:shd w:val="clear" w:color="auto" w:fill="FBE4D5" w:themeFill="accent2" w:themeFillTint="33"/>
          </w:tcPr>
          <w:p w14:paraId="6071CD0F" w14:textId="77777777" w:rsidR="00B14D7E" w:rsidRPr="0022514C" w:rsidRDefault="00B14D7E" w:rsidP="00A3483B">
            <w:pPr>
              <w:pStyle w:val="TableParagraph"/>
              <w:ind w:left="7" w:right="3"/>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r>
      <w:tr w:rsidR="00B14D7E" w:rsidRPr="0022514C" w14:paraId="47408BD8" w14:textId="77777777" w:rsidTr="00894F66">
        <w:trPr>
          <w:trHeight w:val="258"/>
        </w:trPr>
        <w:tc>
          <w:tcPr>
            <w:tcW w:w="3402" w:type="dxa"/>
            <w:shd w:val="clear" w:color="auto" w:fill="FBE4D5" w:themeFill="accent2" w:themeFillTint="33"/>
          </w:tcPr>
          <w:p w14:paraId="62BFBBB8" w14:textId="77777777" w:rsidR="00B14D7E" w:rsidRPr="0022514C" w:rsidRDefault="00B14D7E" w:rsidP="00A3483B">
            <w:pPr>
              <w:pStyle w:val="TableParagraph"/>
              <w:ind w:left="281"/>
              <w:jc w:val="left"/>
              <w:rPr>
                <w:rFonts w:ascii="Times New Roman" w:hAnsi="Times New Roman" w:cs="Times New Roman"/>
                <w:sz w:val="24"/>
                <w:szCs w:val="24"/>
                <w:lang w:val="en-GB"/>
              </w:rPr>
            </w:pPr>
            <w:r w:rsidRPr="0022514C">
              <w:rPr>
                <w:rFonts w:ascii="Times New Roman" w:hAnsi="Times New Roman" w:cs="Times New Roman"/>
                <w:w w:val="105"/>
                <w:sz w:val="24"/>
                <w:szCs w:val="24"/>
                <w:lang w:val="en-GB"/>
              </w:rPr>
              <w:t>Locker</w:t>
            </w:r>
            <w:r w:rsidRPr="0022514C">
              <w:rPr>
                <w:rFonts w:ascii="Times New Roman" w:hAnsi="Times New Roman" w:cs="Times New Roman"/>
                <w:spacing w:val="-7"/>
                <w:w w:val="105"/>
                <w:sz w:val="24"/>
                <w:szCs w:val="24"/>
                <w:lang w:val="en-GB"/>
              </w:rPr>
              <w:t xml:space="preserve"> </w:t>
            </w:r>
            <w:r w:rsidRPr="0022514C">
              <w:rPr>
                <w:rFonts w:ascii="Times New Roman" w:hAnsi="Times New Roman" w:cs="Times New Roman"/>
                <w:spacing w:val="-4"/>
                <w:w w:val="105"/>
                <w:sz w:val="24"/>
                <w:szCs w:val="24"/>
                <w:lang w:val="en-GB"/>
              </w:rPr>
              <w:t>room</w:t>
            </w:r>
          </w:p>
        </w:tc>
        <w:tc>
          <w:tcPr>
            <w:tcW w:w="1843" w:type="dxa"/>
            <w:shd w:val="clear" w:color="auto" w:fill="FBE4D5" w:themeFill="accent2" w:themeFillTint="33"/>
          </w:tcPr>
          <w:p w14:paraId="70916C9D" w14:textId="77777777" w:rsidR="00B14D7E" w:rsidRPr="0022514C" w:rsidRDefault="00B14D7E" w:rsidP="00A3483B">
            <w:pPr>
              <w:pStyle w:val="TableParagraph"/>
              <w:ind w:left="15"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1701" w:type="dxa"/>
            <w:shd w:val="clear" w:color="auto" w:fill="FBE4D5" w:themeFill="accent2" w:themeFillTint="33"/>
          </w:tcPr>
          <w:p w14:paraId="1600BD05" w14:textId="77777777" w:rsidR="00B14D7E" w:rsidRPr="0022514C" w:rsidRDefault="00B14D7E" w:rsidP="00A3483B">
            <w:pPr>
              <w:pStyle w:val="TableParagraph"/>
              <w:ind w:left="12" w:right="2"/>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c>
          <w:tcPr>
            <w:tcW w:w="2410" w:type="dxa"/>
            <w:shd w:val="clear" w:color="auto" w:fill="FBE4D5" w:themeFill="accent2" w:themeFillTint="33"/>
          </w:tcPr>
          <w:p w14:paraId="35603791" w14:textId="77777777" w:rsidR="00B14D7E" w:rsidRPr="0022514C" w:rsidRDefault="00B14D7E" w:rsidP="00A3483B">
            <w:pPr>
              <w:pStyle w:val="TableParagraph"/>
              <w:ind w:left="7" w:right="3"/>
              <w:rPr>
                <w:rFonts w:ascii="Times New Roman" w:hAnsi="Times New Roman" w:cs="Times New Roman"/>
                <w:sz w:val="24"/>
                <w:szCs w:val="24"/>
                <w:lang w:val="en-GB"/>
              </w:rPr>
            </w:pPr>
            <w:r w:rsidRPr="0022514C">
              <w:rPr>
                <w:rFonts w:ascii="Times New Roman" w:hAnsi="Times New Roman" w:cs="Times New Roman"/>
                <w:spacing w:val="-10"/>
                <w:w w:val="105"/>
                <w:sz w:val="24"/>
                <w:szCs w:val="24"/>
                <w:lang w:val="en-GB"/>
              </w:rPr>
              <w:t>+</w:t>
            </w:r>
          </w:p>
        </w:tc>
      </w:tr>
    </w:tbl>
    <w:p w14:paraId="1241B2F7" w14:textId="77777777"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1B71A314" w14:textId="77777777" w:rsidR="00330DE2" w:rsidRPr="0022514C" w:rsidRDefault="00330DE2" w:rsidP="00A3483B">
      <w:pPr>
        <w:widowControl w:val="0"/>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02BFCF3F" w14:textId="06B8E529" w:rsidR="00B14D7E" w:rsidRPr="0022514C" w:rsidRDefault="00B14D7E" w:rsidP="00A353BC">
      <w:pPr>
        <w:spacing w:after="0" w:line="240" w:lineRule="auto"/>
        <w:rPr>
          <w:rFonts w:ascii="Times New Roman" w:hAnsi="Times New Roman" w:cs="Times New Roman"/>
          <w:b/>
          <w:color w:val="231F20"/>
          <w:spacing w:val="-2"/>
          <w:sz w:val="24"/>
          <w:szCs w:val="24"/>
          <w:lang w:val="en-GB"/>
        </w:rPr>
      </w:pPr>
      <w:r w:rsidRPr="0022514C">
        <w:rPr>
          <w:rFonts w:ascii="Times New Roman" w:hAnsi="Times New Roman" w:cs="Times New Roman"/>
          <w:b/>
          <w:color w:val="231F20"/>
          <w:sz w:val="24"/>
          <w:szCs w:val="24"/>
          <w:lang w:val="en-GB"/>
        </w:rPr>
        <w:t>Table</w:t>
      </w:r>
      <w:r w:rsidRPr="0022514C">
        <w:rPr>
          <w:rFonts w:ascii="Times New Roman" w:hAnsi="Times New Roman" w:cs="Times New Roman"/>
          <w:b/>
          <w:color w:val="231F20"/>
          <w:spacing w:val="-10"/>
          <w:sz w:val="24"/>
          <w:szCs w:val="24"/>
          <w:lang w:val="en-GB"/>
        </w:rPr>
        <w:t xml:space="preserve"> </w:t>
      </w:r>
      <w:r w:rsidRPr="0022514C">
        <w:rPr>
          <w:rFonts w:ascii="Times New Roman" w:hAnsi="Times New Roman" w:cs="Times New Roman"/>
          <w:b/>
          <w:color w:val="231F20"/>
          <w:sz w:val="24"/>
          <w:szCs w:val="24"/>
          <w:lang w:val="en-GB"/>
        </w:rPr>
        <w:t>4 3.2. Facilities</w:t>
      </w:r>
      <w:r w:rsidRPr="0022514C">
        <w:rPr>
          <w:rFonts w:ascii="Times New Roman" w:hAnsi="Times New Roman" w:cs="Times New Roman"/>
          <w:b/>
          <w:color w:val="231F20"/>
          <w:spacing w:val="-9"/>
          <w:sz w:val="24"/>
          <w:szCs w:val="24"/>
          <w:lang w:val="en-GB"/>
        </w:rPr>
        <w:t xml:space="preserve"> </w:t>
      </w:r>
      <w:r w:rsidRPr="00CF4DDD">
        <w:rPr>
          <w:rFonts w:ascii="Times New Roman" w:hAnsi="Times New Roman" w:cs="Times New Roman"/>
          <w:b/>
          <w:color w:val="231F20"/>
          <w:sz w:val="24"/>
          <w:szCs w:val="24"/>
          <w:lang w:val="en-GB"/>
        </w:rPr>
        <w:t>for</w:t>
      </w:r>
      <w:r w:rsidRPr="00CF4DDD">
        <w:rPr>
          <w:rFonts w:ascii="Times New Roman" w:hAnsi="Times New Roman" w:cs="Times New Roman"/>
          <w:b/>
          <w:color w:val="231F20"/>
          <w:spacing w:val="-9"/>
          <w:sz w:val="24"/>
          <w:szCs w:val="24"/>
          <w:lang w:val="en-GB"/>
        </w:rPr>
        <w:t xml:space="preserve"> </w:t>
      </w:r>
      <w:r w:rsidRPr="00CF4DDD">
        <w:rPr>
          <w:rFonts w:ascii="Times New Roman" w:hAnsi="Times New Roman" w:cs="Times New Roman"/>
          <w:b/>
          <w:color w:val="231F20"/>
          <w:sz w:val="24"/>
          <w:szCs w:val="24"/>
          <w:lang w:val="en-GB"/>
        </w:rPr>
        <w:t>hospitali</w:t>
      </w:r>
      <w:r w:rsidR="00330DE2" w:rsidRPr="00CF4DDD">
        <w:rPr>
          <w:rFonts w:ascii="Times New Roman" w:hAnsi="Times New Roman" w:cs="Times New Roman"/>
          <w:b/>
          <w:color w:val="231F20"/>
          <w:sz w:val="24"/>
          <w:szCs w:val="24"/>
          <w:lang w:val="en-GB"/>
        </w:rPr>
        <w:t>s</w:t>
      </w:r>
      <w:r w:rsidRPr="00CF4DDD">
        <w:rPr>
          <w:rFonts w:ascii="Times New Roman" w:hAnsi="Times New Roman" w:cs="Times New Roman"/>
          <w:b/>
          <w:color w:val="231F20"/>
          <w:sz w:val="24"/>
          <w:szCs w:val="24"/>
          <w:lang w:val="en-GB"/>
        </w:rPr>
        <w:t>ed</w:t>
      </w:r>
      <w:r w:rsidRPr="0022514C">
        <w:rPr>
          <w:rFonts w:ascii="Times New Roman" w:hAnsi="Times New Roman" w:cs="Times New Roman"/>
          <w:b/>
          <w:color w:val="231F20"/>
          <w:spacing w:val="-9"/>
          <w:sz w:val="24"/>
          <w:szCs w:val="24"/>
          <w:lang w:val="en-GB"/>
        </w:rPr>
        <w:t xml:space="preserve"> </w:t>
      </w:r>
      <w:r w:rsidRPr="0022514C">
        <w:rPr>
          <w:rFonts w:ascii="Times New Roman" w:hAnsi="Times New Roman" w:cs="Times New Roman"/>
          <w:b/>
          <w:color w:val="231F20"/>
          <w:spacing w:val="-2"/>
          <w:sz w:val="24"/>
          <w:szCs w:val="24"/>
          <w:lang w:val="en-GB"/>
        </w:rPr>
        <w:t>animals</w:t>
      </w:r>
    </w:p>
    <w:tbl>
      <w:tblPr>
        <w:tblStyle w:val="TableNormal2"/>
        <w:tblW w:w="941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56"/>
        <w:gridCol w:w="6658"/>
      </w:tblGrid>
      <w:tr w:rsidR="00CF4DDD" w:rsidRPr="00822F80" w14:paraId="7D947C3D" w14:textId="77777777" w:rsidTr="00A14957">
        <w:trPr>
          <w:trHeight w:val="286"/>
        </w:trPr>
        <w:tc>
          <w:tcPr>
            <w:tcW w:w="2756" w:type="dxa"/>
            <w:shd w:val="clear" w:color="auto" w:fill="C45911" w:themeFill="accent2" w:themeFillShade="BF"/>
          </w:tcPr>
          <w:p w14:paraId="5498C8BB" w14:textId="77777777" w:rsidR="00CF4DDD" w:rsidRPr="00822F80" w:rsidRDefault="00CF4DDD" w:rsidP="00A353BC">
            <w:pPr>
              <w:pStyle w:val="TableParagraph"/>
              <w:ind w:left="5"/>
              <w:rPr>
                <w:rFonts w:ascii="Times New Roman" w:hAnsi="Times New Roman" w:cs="Times New Roman"/>
                <w:b/>
                <w:sz w:val="24"/>
                <w:szCs w:val="24"/>
              </w:rPr>
            </w:pPr>
            <w:proofErr w:type="spellStart"/>
            <w:r w:rsidRPr="00F07A75">
              <w:rPr>
                <w:rFonts w:ascii="Times New Roman" w:hAnsi="Times New Roman" w:cs="Times New Roman"/>
                <w:b/>
                <w:color w:val="FFFFFF"/>
                <w:spacing w:val="-2"/>
                <w:sz w:val="24"/>
                <w:szCs w:val="24"/>
              </w:rPr>
              <w:t>Regular</w:t>
            </w:r>
            <w:proofErr w:type="spellEnd"/>
            <w:r w:rsidRPr="00F07A75">
              <w:rPr>
                <w:rFonts w:ascii="Times New Roman" w:hAnsi="Times New Roman" w:cs="Times New Roman"/>
                <w:b/>
                <w:color w:val="FFFFFF"/>
                <w:spacing w:val="-2"/>
                <w:sz w:val="24"/>
                <w:szCs w:val="24"/>
              </w:rPr>
              <w:t xml:space="preserve"> </w:t>
            </w:r>
            <w:proofErr w:type="spellStart"/>
            <w:r w:rsidRPr="00F07A75">
              <w:rPr>
                <w:rFonts w:ascii="Times New Roman" w:hAnsi="Times New Roman" w:cs="Times New Roman"/>
                <w:b/>
                <w:color w:val="FFFFFF"/>
                <w:spacing w:val="-2"/>
                <w:sz w:val="24"/>
                <w:szCs w:val="24"/>
              </w:rPr>
              <w:t>Hospitalisation</w:t>
            </w:r>
            <w:proofErr w:type="spellEnd"/>
          </w:p>
        </w:tc>
        <w:tc>
          <w:tcPr>
            <w:tcW w:w="6658" w:type="dxa"/>
            <w:shd w:val="clear" w:color="auto" w:fill="C45911" w:themeFill="accent2" w:themeFillShade="BF"/>
          </w:tcPr>
          <w:p w14:paraId="0459A17A" w14:textId="77777777" w:rsidR="00CF4DDD" w:rsidRPr="00822F80" w:rsidRDefault="00CF4DDD" w:rsidP="00A353BC">
            <w:pPr>
              <w:pStyle w:val="TableParagraph"/>
              <w:ind w:left="14" w:right="1"/>
              <w:rPr>
                <w:rFonts w:ascii="Times New Roman" w:hAnsi="Times New Roman" w:cs="Times New Roman"/>
                <w:b/>
                <w:sz w:val="24"/>
                <w:szCs w:val="24"/>
              </w:rPr>
            </w:pPr>
            <w:proofErr w:type="spellStart"/>
            <w:r w:rsidRPr="00822F80">
              <w:rPr>
                <w:rFonts w:ascii="Times New Roman" w:hAnsi="Times New Roman" w:cs="Times New Roman"/>
                <w:b/>
                <w:color w:val="FFFFFF"/>
                <w:sz w:val="24"/>
                <w:szCs w:val="24"/>
              </w:rPr>
              <w:t>Number</w:t>
            </w:r>
            <w:proofErr w:type="spellEnd"/>
            <w:r w:rsidRPr="00822F80">
              <w:rPr>
                <w:rFonts w:ascii="Times New Roman" w:hAnsi="Times New Roman" w:cs="Times New Roman"/>
                <w:b/>
                <w:color w:val="FFFFFF"/>
                <w:spacing w:val="8"/>
                <w:sz w:val="24"/>
                <w:szCs w:val="24"/>
              </w:rPr>
              <w:t xml:space="preserve"> </w:t>
            </w:r>
            <w:r w:rsidRPr="00822F80">
              <w:rPr>
                <w:rFonts w:ascii="Times New Roman" w:hAnsi="Times New Roman" w:cs="Times New Roman"/>
                <w:b/>
                <w:color w:val="FFFFFF"/>
                <w:sz w:val="24"/>
                <w:szCs w:val="24"/>
              </w:rPr>
              <w:t>of</w:t>
            </w:r>
            <w:r w:rsidRPr="00822F80">
              <w:rPr>
                <w:rFonts w:ascii="Times New Roman" w:hAnsi="Times New Roman" w:cs="Times New Roman"/>
                <w:b/>
                <w:color w:val="FFFFFF"/>
                <w:spacing w:val="8"/>
                <w:sz w:val="24"/>
                <w:szCs w:val="24"/>
              </w:rPr>
              <w:t xml:space="preserve"> </w:t>
            </w:r>
            <w:proofErr w:type="spellStart"/>
            <w:r w:rsidRPr="00822F80">
              <w:rPr>
                <w:rFonts w:ascii="Times New Roman" w:hAnsi="Times New Roman" w:cs="Times New Roman"/>
                <w:b/>
                <w:color w:val="FFFFFF"/>
                <w:spacing w:val="-2"/>
                <w:sz w:val="24"/>
                <w:szCs w:val="24"/>
              </w:rPr>
              <w:t>places</w:t>
            </w:r>
            <w:proofErr w:type="spellEnd"/>
          </w:p>
        </w:tc>
      </w:tr>
      <w:tr w:rsidR="00CF4DDD" w:rsidRPr="00822F80" w14:paraId="004D60EA" w14:textId="77777777" w:rsidTr="00A14957">
        <w:trPr>
          <w:trHeight w:val="303"/>
        </w:trPr>
        <w:tc>
          <w:tcPr>
            <w:tcW w:w="2756" w:type="dxa"/>
            <w:shd w:val="clear" w:color="auto" w:fill="FBE4D5" w:themeFill="accent2" w:themeFillTint="33"/>
          </w:tcPr>
          <w:p w14:paraId="446F35D5" w14:textId="77777777" w:rsidR="00CF4DDD" w:rsidRPr="00FA1DB8" w:rsidRDefault="00CF4DDD" w:rsidP="00A14957">
            <w:pPr>
              <w:pStyle w:val="TableParagraph"/>
              <w:ind w:left="5" w:right="2"/>
              <w:jc w:val="left"/>
              <w:rPr>
                <w:rFonts w:ascii="Times New Roman" w:hAnsi="Times New Roman" w:cs="Times New Roman"/>
                <w:b/>
                <w:sz w:val="24"/>
                <w:szCs w:val="24"/>
              </w:rPr>
            </w:pPr>
            <w:proofErr w:type="spellStart"/>
            <w:r w:rsidRPr="00FA1DB8">
              <w:rPr>
                <w:rFonts w:ascii="Times New Roman" w:hAnsi="Times New Roman" w:cs="Times New Roman"/>
                <w:b/>
                <w:spacing w:val="-2"/>
                <w:sz w:val="24"/>
                <w:szCs w:val="24"/>
              </w:rPr>
              <w:t>Cattle</w:t>
            </w:r>
            <w:proofErr w:type="spellEnd"/>
          </w:p>
        </w:tc>
        <w:tc>
          <w:tcPr>
            <w:tcW w:w="6658" w:type="dxa"/>
            <w:shd w:val="clear" w:color="auto" w:fill="FBE4D5" w:themeFill="accent2" w:themeFillTint="33"/>
          </w:tcPr>
          <w:p w14:paraId="79710803" w14:textId="77777777" w:rsidR="00CF4DDD" w:rsidRPr="00FA1DB8" w:rsidRDefault="00CF4DDD" w:rsidP="00A14957">
            <w:pPr>
              <w:pStyle w:val="TableParagraph"/>
              <w:ind w:right="701"/>
              <w:jc w:val="left"/>
              <w:rPr>
                <w:rFonts w:ascii="Times New Roman" w:hAnsi="Times New Roman" w:cs="Times New Roman"/>
                <w:sz w:val="24"/>
                <w:szCs w:val="24"/>
              </w:rPr>
            </w:pPr>
            <w:r w:rsidRPr="00FA1DB8">
              <w:rPr>
                <w:rFonts w:ascii="Times New Roman" w:hAnsi="Times New Roman" w:cs="Times New Roman"/>
                <w:sz w:val="24"/>
                <w:szCs w:val="24"/>
              </w:rPr>
              <w:t xml:space="preserve">4 </w:t>
            </w:r>
            <w:proofErr w:type="spellStart"/>
            <w:r w:rsidRPr="00FA1DB8">
              <w:rPr>
                <w:rFonts w:ascii="Times New Roman" w:hAnsi="Times New Roman" w:cs="Times New Roman"/>
                <w:sz w:val="24"/>
                <w:szCs w:val="24"/>
              </w:rPr>
              <w:t>paddocks</w:t>
            </w:r>
            <w:proofErr w:type="spellEnd"/>
            <w:r w:rsidRPr="00FA1DB8">
              <w:rPr>
                <w:rFonts w:ascii="Times New Roman" w:hAnsi="Times New Roman" w:cs="Times New Roman"/>
                <w:sz w:val="24"/>
                <w:szCs w:val="24"/>
              </w:rPr>
              <w:t xml:space="preserve"> in VTH, 10 </w:t>
            </w:r>
            <w:proofErr w:type="spellStart"/>
            <w:r w:rsidRPr="00FA1DB8">
              <w:rPr>
                <w:rFonts w:ascii="Times New Roman" w:hAnsi="Times New Roman" w:cs="Times New Roman"/>
                <w:sz w:val="24"/>
                <w:szCs w:val="24"/>
              </w:rPr>
              <w:t>paddocks</w:t>
            </w:r>
            <w:proofErr w:type="spellEnd"/>
            <w:r w:rsidRPr="00FA1DB8">
              <w:rPr>
                <w:rFonts w:ascii="Times New Roman" w:hAnsi="Times New Roman" w:cs="Times New Roman"/>
                <w:sz w:val="24"/>
                <w:szCs w:val="24"/>
              </w:rPr>
              <w:t xml:space="preserve"> in VTF</w:t>
            </w:r>
          </w:p>
        </w:tc>
      </w:tr>
      <w:tr w:rsidR="00CF4DDD" w:rsidRPr="00822F80" w14:paraId="5DBBFD70" w14:textId="77777777" w:rsidTr="00A14957">
        <w:trPr>
          <w:trHeight w:val="291"/>
        </w:trPr>
        <w:tc>
          <w:tcPr>
            <w:tcW w:w="2756" w:type="dxa"/>
            <w:shd w:val="clear" w:color="auto" w:fill="FBE4D5" w:themeFill="accent2" w:themeFillTint="33"/>
          </w:tcPr>
          <w:p w14:paraId="338BB45F" w14:textId="77777777" w:rsidR="00CF4DDD" w:rsidRPr="00FA1DB8" w:rsidRDefault="00CF4DDD" w:rsidP="00A14957">
            <w:pPr>
              <w:pStyle w:val="TableParagraph"/>
              <w:ind w:left="5" w:right="2"/>
              <w:jc w:val="left"/>
              <w:rPr>
                <w:rFonts w:ascii="Times New Roman" w:hAnsi="Times New Roman" w:cs="Times New Roman"/>
                <w:b/>
                <w:sz w:val="24"/>
                <w:szCs w:val="24"/>
              </w:rPr>
            </w:pPr>
            <w:r w:rsidRPr="00FA1DB8">
              <w:rPr>
                <w:rFonts w:ascii="Times New Roman" w:hAnsi="Times New Roman" w:cs="Times New Roman"/>
                <w:b/>
                <w:sz w:val="24"/>
                <w:szCs w:val="24"/>
              </w:rPr>
              <w:t>Small</w:t>
            </w:r>
            <w:r w:rsidRPr="00FA1DB8">
              <w:rPr>
                <w:rFonts w:ascii="Times New Roman" w:hAnsi="Times New Roman" w:cs="Times New Roman"/>
                <w:b/>
                <w:spacing w:val="8"/>
                <w:sz w:val="24"/>
                <w:szCs w:val="24"/>
              </w:rPr>
              <w:t xml:space="preserve"> </w:t>
            </w:r>
            <w:proofErr w:type="spellStart"/>
            <w:r w:rsidRPr="00FA1DB8">
              <w:rPr>
                <w:rFonts w:ascii="Times New Roman" w:hAnsi="Times New Roman" w:cs="Times New Roman"/>
                <w:b/>
                <w:spacing w:val="-2"/>
                <w:sz w:val="24"/>
                <w:szCs w:val="24"/>
              </w:rPr>
              <w:t>ruminants</w:t>
            </w:r>
            <w:proofErr w:type="spellEnd"/>
          </w:p>
        </w:tc>
        <w:tc>
          <w:tcPr>
            <w:tcW w:w="6658" w:type="dxa"/>
            <w:shd w:val="clear" w:color="auto" w:fill="FBE4D5" w:themeFill="accent2" w:themeFillTint="33"/>
          </w:tcPr>
          <w:p w14:paraId="11935F4E" w14:textId="77777777" w:rsidR="00CF4DDD" w:rsidRPr="00FA1DB8" w:rsidRDefault="00CF4DDD" w:rsidP="00A14957">
            <w:pPr>
              <w:pStyle w:val="TableParagraph"/>
              <w:ind w:left="14" w:right="276"/>
              <w:jc w:val="left"/>
              <w:rPr>
                <w:rFonts w:ascii="Times New Roman" w:hAnsi="Times New Roman" w:cs="Times New Roman"/>
                <w:sz w:val="24"/>
                <w:szCs w:val="24"/>
              </w:rPr>
            </w:pPr>
            <w:r w:rsidRPr="00903C44">
              <w:rPr>
                <w:rFonts w:ascii="Times New Roman" w:hAnsi="Times New Roman" w:cs="Times New Roman"/>
                <w:sz w:val="24"/>
                <w:szCs w:val="24"/>
              </w:rPr>
              <w:t xml:space="preserve">4 </w:t>
            </w:r>
            <w:proofErr w:type="spellStart"/>
            <w:r w:rsidRPr="00903C44">
              <w:rPr>
                <w:rFonts w:ascii="Times New Roman" w:hAnsi="Times New Roman" w:cs="Times New Roman"/>
                <w:sz w:val="24"/>
                <w:szCs w:val="24"/>
              </w:rPr>
              <w:t>paddocks</w:t>
            </w:r>
            <w:proofErr w:type="spellEnd"/>
            <w:r w:rsidRPr="00903C44">
              <w:rPr>
                <w:rFonts w:ascii="Times New Roman" w:hAnsi="Times New Roman" w:cs="Times New Roman"/>
                <w:sz w:val="24"/>
                <w:szCs w:val="24"/>
              </w:rPr>
              <w:t xml:space="preserve"> in VTH, 1 </w:t>
            </w:r>
            <w:proofErr w:type="spellStart"/>
            <w:r w:rsidRPr="00903C44">
              <w:rPr>
                <w:rFonts w:ascii="Times New Roman" w:hAnsi="Times New Roman" w:cs="Times New Roman"/>
                <w:sz w:val="24"/>
                <w:szCs w:val="24"/>
              </w:rPr>
              <w:t>paddock</w:t>
            </w:r>
            <w:proofErr w:type="spellEnd"/>
            <w:r w:rsidRPr="00903C44">
              <w:rPr>
                <w:rFonts w:ascii="Times New Roman" w:hAnsi="Times New Roman" w:cs="Times New Roman"/>
                <w:sz w:val="24"/>
                <w:szCs w:val="24"/>
              </w:rPr>
              <w:t xml:space="preserve"> in VTF</w:t>
            </w:r>
          </w:p>
        </w:tc>
      </w:tr>
      <w:tr w:rsidR="00CF4DDD" w:rsidRPr="00822F80" w14:paraId="58A1DAE6" w14:textId="77777777" w:rsidTr="00A14957">
        <w:trPr>
          <w:trHeight w:val="291"/>
        </w:trPr>
        <w:tc>
          <w:tcPr>
            <w:tcW w:w="2756" w:type="dxa"/>
            <w:shd w:val="clear" w:color="auto" w:fill="FBE4D5" w:themeFill="accent2" w:themeFillTint="33"/>
          </w:tcPr>
          <w:p w14:paraId="0FF6A42E" w14:textId="77777777" w:rsidR="00CF4DDD" w:rsidRPr="00FA1DB8" w:rsidRDefault="00CF4DDD" w:rsidP="00A14957">
            <w:pPr>
              <w:pStyle w:val="TableParagraph"/>
              <w:ind w:left="5"/>
              <w:jc w:val="left"/>
              <w:rPr>
                <w:rFonts w:ascii="Times New Roman" w:hAnsi="Times New Roman" w:cs="Times New Roman"/>
                <w:b/>
                <w:sz w:val="24"/>
                <w:szCs w:val="24"/>
              </w:rPr>
            </w:pPr>
            <w:proofErr w:type="spellStart"/>
            <w:r w:rsidRPr="00FA1DB8">
              <w:rPr>
                <w:rFonts w:ascii="Times New Roman" w:hAnsi="Times New Roman" w:cs="Times New Roman"/>
                <w:b/>
                <w:spacing w:val="-2"/>
                <w:sz w:val="24"/>
                <w:szCs w:val="24"/>
              </w:rPr>
              <w:t>Equine</w:t>
            </w:r>
            <w:proofErr w:type="spellEnd"/>
          </w:p>
        </w:tc>
        <w:tc>
          <w:tcPr>
            <w:tcW w:w="6658" w:type="dxa"/>
            <w:shd w:val="clear" w:color="auto" w:fill="FBE4D5" w:themeFill="accent2" w:themeFillTint="33"/>
          </w:tcPr>
          <w:p w14:paraId="0405412C" w14:textId="77777777" w:rsidR="00CF4DDD" w:rsidRPr="00FA1DB8" w:rsidRDefault="00CF4DDD" w:rsidP="00A14957">
            <w:pPr>
              <w:pStyle w:val="TableParagraph"/>
              <w:ind w:left="14" w:right="417"/>
              <w:jc w:val="left"/>
              <w:rPr>
                <w:rFonts w:ascii="Times New Roman" w:hAnsi="Times New Roman" w:cs="Times New Roman"/>
                <w:spacing w:val="-5"/>
                <w:sz w:val="24"/>
                <w:szCs w:val="24"/>
              </w:rPr>
            </w:pPr>
            <w:r w:rsidRPr="00903C44">
              <w:rPr>
                <w:rFonts w:ascii="Times New Roman" w:hAnsi="Times New Roman" w:cs="Times New Roman"/>
                <w:sz w:val="24"/>
                <w:szCs w:val="24"/>
              </w:rPr>
              <w:t xml:space="preserve">4 </w:t>
            </w:r>
            <w:proofErr w:type="spellStart"/>
            <w:r w:rsidRPr="00903C44">
              <w:rPr>
                <w:rFonts w:ascii="Times New Roman" w:hAnsi="Times New Roman" w:cs="Times New Roman"/>
                <w:sz w:val="24"/>
                <w:szCs w:val="24"/>
              </w:rPr>
              <w:t>boxes</w:t>
            </w:r>
            <w:proofErr w:type="spellEnd"/>
            <w:r w:rsidRPr="00903C44">
              <w:rPr>
                <w:rFonts w:ascii="Times New Roman" w:hAnsi="Times New Roman" w:cs="Times New Roman"/>
                <w:sz w:val="24"/>
                <w:szCs w:val="24"/>
              </w:rPr>
              <w:t xml:space="preserve"> in VTH, 1 </w:t>
            </w:r>
            <w:proofErr w:type="spellStart"/>
            <w:r w:rsidRPr="00903C44">
              <w:rPr>
                <w:rFonts w:ascii="Times New Roman" w:hAnsi="Times New Roman" w:cs="Times New Roman"/>
                <w:sz w:val="24"/>
                <w:szCs w:val="24"/>
              </w:rPr>
              <w:t>box</w:t>
            </w:r>
            <w:proofErr w:type="spellEnd"/>
            <w:r w:rsidRPr="00903C44">
              <w:rPr>
                <w:rFonts w:ascii="Times New Roman" w:hAnsi="Times New Roman" w:cs="Times New Roman"/>
                <w:sz w:val="24"/>
                <w:szCs w:val="24"/>
              </w:rPr>
              <w:t xml:space="preserve"> in VTF</w:t>
            </w:r>
          </w:p>
        </w:tc>
      </w:tr>
      <w:tr w:rsidR="00CF4DDD" w:rsidRPr="00822F80" w14:paraId="5B404134" w14:textId="77777777" w:rsidTr="00A14957">
        <w:trPr>
          <w:trHeight w:val="286"/>
        </w:trPr>
        <w:tc>
          <w:tcPr>
            <w:tcW w:w="2756" w:type="dxa"/>
            <w:shd w:val="clear" w:color="auto" w:fill="FBE4D5" w:themeFill="accent2" w:themeFillTint="33"/>
          </w:tcPr>
          <w:p w14:paraId="54577FF2" w14:textId="77777777" w:rsidR="00CF4DDD" w:rsidRPr="00FA1DB8" w:rsidRDefault="00CF4DDD" w:rsidP="00A14957">
            <w:pPr>
              <w:pStyle w:val="TableParagraph"/>
              <w:ind w:left="5"/>
              <w:jc w:val="left"/>
              <w:rPr>
                <w:rFonts w:ascii="Times New Roman" w:hAnsi="Times New Roman" w:cs="Times New Roman"/>
                <w:b/>
                <w:sz w:val="24"/>
                <w:szCs w:val="24"/>
              </w:rPr>
            </w:pPr>
            <w:r w:rsidRPr="00FA1DB8">
              <w:rPr>
                <w:rFonts w:ascii="Times New Roman" w:hAnsi="Times New Roman" w:cs="Times New Roman"/>
                <w:b/>
                <w:spacing w:val="-4"/>
                <w:sz w:val="24"/>
                <w:szCs w:val="24"/>
              </w:rPr>
              <w:t>Dogs</w:t>
            </w:r>
          </w:p>
        </w:tc>
        <w:tc>
          <w:tcPr>
            <w:tcW w:w="6658" w:type="dxa"/>
            <w:shd w:val="clear" w:color="auto" w:fill="FBE4D5" w:themeFill="accent2" w:themeFillTint="33"/>
          </w:tcPr>
          <w:p w14:paraId="3BD45150" w14:textId="77777777" w:rsidR="00CF4DDD" w:rsidRPr="00903C44" w:rsidRDefault="00CF4DDD" w:rsidP="00A14957">
            <w:pPr>
              <w:pStyle w:val="TableParagraph"/>
              <w:ind w:left="14" w:right="559"/>
              <w:jc w:val="left"/>
              <w:rPr>
                <w:rFonts w:ascii="Times New Roman" w:hAnsi="Times New Roman" w:cs="Times New Roman"/>
                <w:sz w:val="24"/>
                <w:szCs w:val="24"/>
              </w:rPr>
            </w:pPr>
            <w:r w:rsidRPr="00903C44">
              <w:rPr>
                <w:rFonts w:ascii="Times New Roman" w:hAnsi="Times New Roman" w:cs="Times New Roman"/>
                <w:sz w:val="24"/>
                <w:szCs w:val="24"/>
              </w:rPr>
              <w:t xml:space="preserve">1 </w:t>
            </w:r>
            <w:proofErr w:type="spellStart"/>
            <w:r w:rsidRPr="00903C44">
              <w:rPr>
                <w:rFonts w:ascii="Times New Roman" w:hAnsi="Times New Roman" w:cs="Times New Roman"/>
                <w:sz w:val="24"/>
                <w:szCs w:val="24"/>
              </w:rPr>
              <w:t>unit</w:t>
            </w:r>
            <w:proofErr w:type="spellEnd"/>
            <w:r w:rsidRPr="00903C44">
              <w:rPr>
                <w:rFonts w:ascii="Times New Roman" w:hAnsi="Times New Roman" w:cs="Times New Roman"/>
                <w:sz w:val="24"/>
                <w:szCs w:val="24"/>
              </w:rPr>
              <w:t xml:space="preserve"> </w:t>
            </w:r>
            <w:proofErr w:type="spellStart"/>
            <w:r w:rsidRPr="00903C44">
              <w:rPr>
                <w:rFonts w:ascii="Times New Roman" w:hAnsi="Times New Roman" w:cs="Times New Roman"/>
                <w:sz w:val="24"/>
                <w:szCs w:val="24"/>
              </w:rPr>
              <w:t>with</w:t>
            </w:r>
            <w:proofErr w:type="spellEnd"/>
            <w:r w:rsidRPr="00903C44">
              <w:rPr>
                <w:rFonts w:ascii="Times New Roman" w:hAnsi="Times New Roman" w:cs="Times New Roman"/>
                <w:sz w:val="24"/>
                <w:szCs w:val="24"/>
              </w:rPr>
              <w:t xml:space="preserve"> 3 </w:t>
            </w:r>
            <w:proofErr w:type="spellStart"/>
            <w:r w:rsidRPr="00903C44">
              <w:rPr>
                <w:rFonts w:ascii="Times New Roman" w:hAnsi="Times New Roman" w:cs="Times New Roman"/>
                <w:sz w:val="24"/>
                <w:szCs w:val="24"/>
              </w:rPr>
              <w:t>large</w:t>
            </w:r>
            <w:proofErr w:type="spellEnd"/>
            <w:r w:rsidRPr="00903C44">
              <w:rPr>
                <w:rFonts w:ascii="Times New Roman" w:hAnsi="Times New Roman" w:cs="Times New Roman"/>
                <w:sz w:val="24"/>
                <w:szCs w:val="24"/>
              </w:rPr>
              <w:t xml:space="preserve"> </w:t>
            </w:r>
            <w:proofErr w:type="spellStart"/>
            <w:r w:rsidRPr="00903C44">
              <w:rPr>
                <w:rFonts w:ascii="Times New Roman" w:hAnsi="Times New Roman" w:cs="Times New Roman"/>
                <w:sz w:val="24"/>
                <w:szCs w:val="24"/>
              </w:rPr>
              <w:t>boxes</w:t>
            </w:r>
            <w:proofErr w:type="spellEnd"/>
            <w:r w:rsidRPr="00903C44">
              <w:rPr>
                <w:rFonts w:ascii="Times New Roman" w:hAnsi="Times New Roman" w:cs="Times New Roman"/>
                <w:sz w:val="24"/>
                <w:szCs w:val="24"/>
              </w:rPr>
              <w:t xml:space="preserve"> </w:t>
            </w:r>
            <w:proofErr w:type="spellStart"/>
            <w:r w:rsidRPr="00903C44">
              <w:rPr>
                <w:rFonts w:ascii="Times New Roman" w:hAnsi="Times New Roman" w:cs="Times New Roman"/>
                <w:sz w:val="24"/>
                <w:szCs w:val="24"/>
              </w:rPr>
              <w:t>and</w:t>
            </w:r>
            <w:proofErr w:type="spellEnd"/>
            <w:r w:rsidRPr="00903C44">
              <w:rPr>
                <w:rFonts w:ascii="Times New Roman" w:hAnsi="Times New Roman" w:cs="Times New Roman"/>
                <w:sz w:val="24"/>
                <w:szCs w:val="24"/>
              </w:rPr>
              <w:t xml:space="preserve"> 10 </w:t>
            </w:r>
            <w:proofErr w:type="spellStart"/>
            <w:r w:rsidRPr="00903C44">
              <w:rPr>
                <w:rFonts w:ascii="Times New Roman" w:hAnsi="Times New Roman" w:cs="Times New Roman"/>
                <w:sz w:val="24"/>
                <w:szCs w:val="24"/>
              </w:rPr>
              <w:t>cages</w:t>
            </w:r>
            <w:proofErr w:type="spellEnd"/>
          </w:p>
        </w:tc>
      </w:tr>
      <w:tr w:rsidR="00CF4DDD" w:rsidRPr="00822F80" w14:paraId="2824BFD0" w14:textId="77777777" w:rsidTr="00A14957">
        <w:trPr>
          <w:trHeight w:val="291"/>
        </w:trPr>
        <w:tc>
          <w:tcPr>
            <w:tcW w:w="2756" w:type="dxa"/>
            <w:shd w:val="clear" w:color="auto" w:fill="FBE4D5" w:themeFill="accent2" w:themeFillTint="33"/>
          </w:tcPr>
          <w:p w14:paraId="4B124B3F" w14:textId="77777777" w:rsidR="00CF4DDD" w:rsidRPr="00FA1DB8" w:rsidRDefault="00CF4DDD" w:rsidP="00A14957">
            <w:pPr>
              <w:pStyle w:val="TableParagraph"/>
              <w:ind w:left="5" w:right="1"/>
              <w:jc w:val="left"/>
              <w:rPr>
                <w:rFonts w:ascii="Times New Roman" w:hAnsi="Times New Roman" w:cs="Times New Roman"/>
                <w:b/>
                <w:sz w:val="24"/>
                <w:szCs w:val="24"/>
              </w:rPr>
            </w:pPr>
            <w:proofErr w:type="spellStart"/>
            <w:r w:rsidRPr="00FA1DB8">
              <w:rPr>
                <w:rFonts w:ascii="Times New Roman" w:hAnsi="Times New Roman" w:cs="Times New Roman"/>
                <w:b/>
                <w:spacing w:val="-4"/>
                <w:sz w:val="24"/>
                <w:szCs w:val="24"/>
              </w:rPr>
              <w:t>Cats</w:t>
            </w:r>
            <w:proofErr w:type="spellEnd"/>
          </w:p>
        </w:tc>
        <w:tc>
          <w:tcPr>
            <w:tcW w:w="6658" w:type="dxa"/>
            <w:shd w:val="clear" w:color="auto" w:fill="FBE4D5" w:themeFill="accent2" w:themeFillTint="33"/>
          </w:tcPr>
          <w:p w14:paraId="17DD842F" w14:textId="77777777" w:rsidR="00CF4DDD" w:rsidRPr="00903C44" w:rsidRDefault="00CF4DDD" w:rsidP="00A14957">
            <w:pPr>
              <w:pStyle w:val="TableParagraph"/>
              <w:ind w:left="14" w:right="701"/>
              <w:jc w:val="left"/>
              <w:rPr>
                <w:rFonts w:ascii="Times New Roman" w:hAnsi="Times New Roman" w:cs="Times New Roman"/>
                <w:sz w:val="24"/>
                <w:szCs w:val="24"/>
              </w:rPr>
            </w:pPr>
            <w:r w:rsidRPr="00903C44">
              <w:rPr>
                <w:rFonts w:ascii="Times New Roman" w:hAnsi="Times New Roman" w:cs="Times New Roman"/>
                <w:sz w:val="24"/>
                <w:szCs w:val="24"/>
              </w:rPr>
              <w:t xml:space="preserve">1 </w:t>
            </w:r>
            <w:proofErr w:type="spellStart"/>
            <w:r w:rsidRPr="00903C44">
              <w:rPr>
                <w:rFonts w:ascii="Times New Roman" w:hAnsi="Times New Roman" w:cs="Times New Roman"/>
                <w:sz w:val="24"/>
                <w:szCs w:val="24"/>
              </w:rPr>
              <w:t>unit</w:t>
            </w:r>
            <w:proofErr w:type="spellEnd"/>
            <w:r w:rsidRPr="00903C44">
              <w:rPr>
                <w:rFonts w:ascii="Times New Roman" w:hAnsi="Times New Roman" w:cs="Times New Roman"/>
                <w:sz w:val="24"/>
                <w:szCs w:val="24"/>
              </w:rPr>
              <w:t xml:space="preserve"> </w:t>
            </w:r>
            <w:proofErr w:type="spellStart"/>
            <w:r w:rsidRPr="00903C44">
              <w:rPr>
                <w:rFonts w:ascii="Times New Roman" w:hAnsi="Times New Roman" w:cs="Times New Roman"/>
                <w:sz w:val="24"/>
                <w:szCs w:val="24"/>
              </w:rPr>
              <w:t>with</w:t>
            </w:r>
            <w:proofErr w:type="spellEnd"/>
            <w:r w:rsidRPr="00903C44">
              <w:rPr>
                <w:rFonts w:ascii="Times New Roman" w:hAnsi="Times New Roman" w:cs="Times New Roman"/>
                <w:sz w:val="24"/>
                <w:szCs w:val="24"/>
              </w:rPr>
              <w:t xml:space="preserve"> 15 </w:t>
            </w:r>
            <w:proofErr w:type="spellStart"/>
            <w:r w:rsidRPr="00903C44">
              <w:rPr>
                <w:rFonts w:ascii="Times New Roman" w:hAnsi="Times New Roman" w:cs="Times New Roman"/>
                <w:sz w:val="24"/>
                <w:szCs w:val="24"/>
              </w:rPr>
              <w:t>cages</w:t>
            </w:r>
            <w:proofErr w:type="spellEnd"/>
          </w:p>
        </w:tc>
      </w:tr>
      <w:tr w:rsidR="00CF4DDD" w:rsidRPr="00822F80" w14:paraId="585D543E" w14:textId="77777777" w:rsidTr="00A14957">
        <w:trPr>
          <w:trHeight w:val="291"/>
        </w:trPr>
        <w:tc>
          <w:tcPr>
            <w:tcW w:w="2756" w:type="dxa"/>
            <w:shd w:val="clear" w:color="auto" w:fill="FBE4D5" w:themeFill="accent2" w:themeFillTint="33"/>
          </w:tcPr>
          <w:p w14:paraId="24DF6601" w14:textId="77777777" w:rsidR="00CF4DDD" w:rsidRPr="00FA1DB8" w:rsidRDefault="00CF4DDD" w:rsidP="00A14957">
            <w:pPr>
              <w:pStyle w:val="TableParagraph"/>
              <w:ind w:left="5" w:right="1"/>
              <w:jc w:val="left"/>
              <w:rPr>
                <w:rFonts w:ascii="Times New Roman" w:hAnsi="Times New Roman" w:cs="Times New Roman"/>
                <w:b/>
                <w:spacing w:val="-4"/>
                <w:sz w:val="24"/>
                <w:szCs w:val="24"/>
              </w:rPr>
            </w:pPr>
            <w:proofErr w:type="spellStart"/>
            <w:r w:rsidRPr="00FA1DB8">
              <w:rPr>
                <w:rFonts w:ascii="Times New Roman" w:hAnsi="Times New Roman" w:cs="Times New Roman"/>
                <w:b/>
                <w:spacing w:val="-4"/>
                <w:sz w:val="24"/>
                <w:szCs w:val="24"/>
              </w:rPr>
              <w:t>Pig</w:t>
            </w:r>
            <w:proofErr w:type="spellEnd"/>
          </w:p>
        </w:tc>
        <w:tc>
          <w:tcPr>
            <w:tcW w:w="6658" w:type="dxa"/>
            <w:shd w:val="clear" w:color="auto" w:fill="FBE4D5" w:themeFill="accent2" w:themeFillTint="33"/>
          </w:tcPr>
          <w:p w14:paraId="29590D3B" w14:textId="77777777" w:rsidR="00CF4DDD" w:rsidRPr="00903C44" w:rsidRDefault="00CF4DDD" w:rsidP="00A14957">
            <w:pPr>
              <w:pStyle w:val="TableParagraph"/>
              <w:ind w:left="14" w:right="417"/>
              <w:jc w:val="left"/>
              <w:rPr>
                <w:rFonts w:ascii="Times New Roman" w:hAnsi="Times New Roman" w:cs="Times New Roman"/>
                <w:sz w:val="24"/>
                <w:szCs w:val="24"/>
              </w:rPr>
            </w:pPr>
            <w:r w:rsidRPr="00903C44">
              <w:rPr>
                <w:rFonts w:ascii="Times New Roman" w:hAnsi="Times New Roman" w:cs="Times New Roman"/>
                <w:sz w:val="24"/>
                <w:szCs w:val="24"/>
              </w:rPr>
              <w:t xml:space="preserve">1 </w:t>
            </w:r>
            <w:proofErr w:type="spellStart"/>
            <w:r w:rsidRPr="00903C44">
              <w:rPr>
                <w:rFonts w:ascii="Times New Roman" w:hAnsi="Times New Roman" w:cs="Times New Roman"/>
                <w:sz w:val="24"/>
                <w:szCs w:val="24"/>
              </w:rPr>
              <w:t>paddock</w:t>
            </w:r>
            <w:proofErr w:type="spellEnd"/>
            <w:r w:rsidRPr="00903C44">
              <w:rPr>
                <w:rFonts w:ascii="Times New Roman" w:hAnsi="Times New Roman" w:cs="Times New Roman"/>
                <w:sz w:val="24"/>
                <w:szCs w:val="24"/>
              </w:rPr>
              <w:t xml:space="preserve"> in VTH, 1 </w:t>
            </w:r>
            <w:proofErr w:type="spellStart"/>
            <w:r w:rsidRPr="00903C44">
              <w:rPr>
                <w:rFonts w:ascii="Times New Roman" w:hAnsi="Times New Roman" w:cs="Times New Roman"/>
                <w:sz w:val="24"/>
                <w:szCs w:val="24"/>
              </w:rPr>
              <w:t>paddock</w:t>
            </w:r>
            <w:proofErr w:type="spellEnd"/>
            <w:r w:rsidRPr="00903C44">
              <w:rPr>
                <w:rFonts w:ascii="Times New Roman" w:hAnsi="Times New Roman" w:cs="Times New Roman"/>
                <w:sz w:val="24"/>
                <w:szCs w:val="24"/>
              </w:rPr>
              <w:t xml:space="preserve"> in VTF</w:t>
            </w:r>
          </w:p>
        </w:tc>
      </w:tr>
    </w:tbl>
    <w:p w14:paraId="2A4D89B0" w14:textId="77777777"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7722473F" w14:textId="395FBA89" w:rsidR="00B14D7E" w:rsidRPr="0022514C" w:rsidRDefault="00894F66"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lastRenderedPageBreak/>
        <w:t xml:space="preserve">Standard 4.3.2. </w:t>
      </w:r>
      <w:r w:rsidR="00B14D7E" w:rsidRPr="0022514C">
        <w:rPr>
          <w:rFonts w:ascii="Times New Roman" w:eastAsia="Times" w:hAnsi="Times New Roman" w:cs="Times New Roman"/>
          <w:b/>
          <w:i/>
          <w:color w:val="1F4E79" w:themeColor="accent1" w:themeShade="80"/>
          <w:kern w:val="0"/>
          <w:sz w:val="24"/>
          <w:szCs w:val="24"/>
          <w:lang w:val="en-GB" w:eastAsia="cs-CZ"/>
          <w14:ligatures w14:val="none"/>
        </w:rPr>
        <w:t>Description (number, size, equipment, species, disciplines, ...) of the premises for:</w:t>
      </w:r>
    </w:p>
    <w:p w14:paraId="2883DAE2" w14:textId="77777777" w:rsidR="00330DE2" w:rsidRPr="0022514C" w:rsidRDefault="00330DE2"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p>
    <w:p w14:paraId="791431E5" w14:textId="77777777"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clinical activities</w:t>
      </w:r>
    </w:p>
    <w:p w14:paraId="3934FAA2" w14:textId="447850EE" w:rsidR="00822F80" w:rsidRPr="0022514C" w:rsidRDefault="00C34054" w:rsidP="00822F80">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Pr>
          <w:rFonts w:ascii="Times New Roman" w:eastAsia="Times" w:hAnsi="Times New Roman" w:cs="Times New Roman"/>
          <w:kern w:val="0"/>
          <w:sz w:val="24"/>
          <w:szCs w:val="24"/>
          <w:lang w:val="en-GB" w:eastAsia="cs-CZ"/>
          <w14:ligatures w14:val="none"/>
        </w:rPr>
        <w:t xml:space="preserve">The VTH </w:t>
      </w:r>
      <w:r w:rsidR="00822F80" w:rsidRPr="0022514C">
        <w:rPr>
          <w:rFonts w:ascii="Times New Roman" w:eastAsia="Times" w:hAnsi="Times New Roman" w:cs="Times New Roman"/>
          <w:kern w:val="0"/>
          <w:sz w:val="24"/>
          <w:szCs w:val="24"/>
          <w:lang w:val="en-GB" w:eastAsia="cs-CZ"/>
          <w14:ligatures w14:val="none"/>
        </w:rPr>
        <w:t xml:space="preserve">provides comprehensive health services to patients from </w:t>
      </w:r>
      <w:proofErr w:type="spellStart"/>
      <w:r w:rsidR="00822F80" w:rsidRPr="0022514C">
        <w:rPr>
          <w:rFonts w:ascii="Times New Roman" w:eastAsia="Times" w:hAnsi="Times New Roman" w:cs="Times New Roman"/>
          <w:kern w:val="0"/>
          <w:sz w:val="24"/>
          <w:szCs w:val="24"/>
          <w:lang w:val="en-GB" w:eastAsia="cs-CZ"/>
          <w14:ligatures w14:val="none"/>
        </w:rPr>
        <w:t>Elazığ</w:t>
      </w:r>
      <w:proofErr w:type="spellEnd"/>
      <w:r w:rsidR="00822F80" w:rsidRPr="0022514C">
        <w:rPr>
          <w:rFonts w:ascii="Times New Roman" w:eastAsia="Times" w:hAnsi="Times New Roman" w:cs="Times New Roman"/>
          <w:kern w:val="0"/>
          <w:sz w:val="24"/>
          <w:szCs w:val="24"/>
          <w:lang w:val="en-GB" w:eastAsia="cs-CZ"/>
          <w14:ligatures w14:val="none"/>
        </w:rPr>
        <w:t xml:space="preserve"> and surrounding provinces. </w:t>
      </w:r>
      <w:r w:rsidR="009C4AB1" w:rsidRPr="0022514C">
        <w:rPr>
          <w:rFonts w:ascii="Times New Roman" w:eastAsia="Times" w:hAnsi="Times New Roman" w:cs="Times New Roman"/>
          <w:kern w:val="0"/>
          <w:sz w:val="24"/>
          <w:szCs w:val="24"/>
          <w:lang w:val="en-GB" w:eastAsia="cs-CZ"/>
          <w14:ligatures w14:val="none"/>
        </w:rPr>
        <w:t>T</w:t>
      </w:r>
      <w:r w:rsidR="00822F80" w:rsidRPr="0022514C">
        <w:rPr>
          <w:rFonts w:ascii="Times New Roman" w:eastAsia="Times" w:hAnsi="Times New Roman" w:cs="Times New Roman"/>
          <w:kern w:val="0"/>
          <w:sz w:val="24"/>
          <w:szCs w:val="24"/>
          <w:lang w:val="en-GB" w:eastAsia="cs-CZ"/>
          <w14:ligatures w14:val="none"/>
        </w:rPr>
        <w:t xml:space="preserve">he VTH is equipped with facilities tailored to various animal species, including Patient Reception Areas, Resting Rooms, Small and Large Animal Clinics, Diagnostic Imaging, a Central Laboratory, a Pharmacy, and numerous clinical examination and practice rooms. Additional features include treatment rooms, operating </w:t>
      </w:r>
      <w:proofErr w:type="spellStart"/>
      <w:r w:rsidR="00822F80" w:rsidRPr="0022514C">
        <w:rPr>
          <w:rFonts w:ascii="Times New Roman" w:eastAsia="Times" w:hAnsi="Times New Roman" w:cs="Times New Roman"/>
          <w:kern w:val="0"/>
          <w:sz w:val="24"/>
          <w:szCs w:val="24"/>
          <w:lang w:val="en-GB" w:eastAsia="cs-CZ"/>
          <w14:ligatures w14:val="none"/>
        </w:rPr>
        <w:t>theaters</w:t>
      </w:r>
      <w:proofErr w:type="spellEnd"/>
      <w:r w:rsidR="00822F80" w:rsidRPr="0022514C">
        <w:rPr>
          <w:rFonts w:ascii="Times New Roman" w:eastAsia="Times" w:hAnsi="Times New Roman" w:cs="Times New Roman"/>
          <w:kern w:val="0"/>
          <w:sz w:val="24"/>
          <w:szCs w:val="24"/>
          <w:lang w:val="en-GB" w:eastAsia="cs-CZ"/>
          <w14:ligatures w14:val="none"/>
        </w:rPr>
        <w:t xml:space="preserve">, intensive care and rehabilitation units, a dental unit, isolation rooms, </w:t>
      </w:r>
      <w:r w:rsidR="00822F80" w:rsidRPr="00CF4DDD">
        <w:rPr>
          <w:rFonts w:ascii="Times New Roman" w:eastAsia="Times" w:hAnsi="Times New Roman" w:cs="Times New Roman"/>
          <w:kern w:val="0"/>
          <w:sz w:val="24"/>
          <w:szCs w:val="24"/>
          <w:lang w:val="en-GB" w:eastAsia="cs-CZ"/>
          <w14:ligatures w14:val="none"/>
        </w:rPr>
        <w:t>hospitali</w:t>
      </w:r>
      <w:r w:rsidR="00330DE2" w:rsidRPr="00CF4DDD">
        <w:rPr>
          <w:rFonts w:ascii="Times New Roman" w:eastAsia="Times" w:hAnsi="Times New Roman" w:cs="Times New Roman"/>
          <w:kern w:val="0"/>
          <w:sz w:val="24"/>
          <w:szCs w:val="24"/>
          <w:lang w:val="en-GB" w:eastAsia="cs-CZ"/>
          <w14:ligatures w14:val="none"/>
        </w:rPr>
        <w:t>s</w:t>
      </w:r>
      <w:r w:rsidR="00822F80" w:rsidRPr="00CF4DDD">
        <w:rPr>
          <w:rFonts w:ascii="Times New Roman" w:eastAsia="Times" w:hAnsi="Times New Roman" w:cs="Times New Roman"/>
          <w:kern w:val="0"/>
          <w:sz w:val="24"/>
          <w:szCs w:val="24"/>
          <w:lang w:val="en-GB" w:eastAsia="cs-CZ"/>
          <w14:ligatures w14:val="none"/>
        </w:rPr>
        <w:t>ation uni</w:t>
      </w:r>
      <w:r w:rsidR="00330DE2" w:rsidRPr="00CF4DDD">
        <w:rPr>
          <w:rFonts w:ascii="Times New Roman" w:eastAsia="Times" w:hAnsi="Times New Roman" w:cs="Times New Roman"/>
          <w:kern w:val="0"/>
          <w:sz w:val="24"/>
          <w:szCs w:val="24"/>
          <w:lang w:val="en-GB" w:eastAsia="cs-CZ"/>
          <w14:ligatures w14:val="none"/>
        </w:rPr>
        <w:t>ts for different animal species</w:t>
      </w:r>
      <w:r w:rsidR="00822F80" w:rsidRPr="00CF4DDD">
        <w:rPr>
          <w:rFonts w:ascii="Times New Roman" w:eastAsia="Times" w:hAnsi="Times New Roman" w:cs="Times New Roman"/>
          <w:kern w:val="0"/>
          <w:sz w:val="24"/>
          <w:szCs w:val="24"/>
          <w:lang w:val="en-GB" w:eastAsia="cs-CZ"/>
          <w14:ligatures w14:val="none"/>
        </w:rPr>
        <w:t>.</w:t>
      </w:r>
      <w:r w:rsidR="00822F80" w:rsidRPr="00CF4DDD">
        <w:rPr>
          <w:rFonts w:ascii="Times New Roman" w:hAnsi="Times New Roman" w:cs="Times New Roman"/>
          <w:sz w:val="24"/>
          <w:szCs w:val="24"/>
          <w:lang w:val="en-GB"/>
        </w:rPr>
        <w:t xml:space="preserve"> The </w:t>
      </w:r>
      <w:r w:rsidR="00330DE2" w:rsidRPr="00CF4DDD">
        <w:rPr>
          <w:rFonts w:ascii="Times New Roman" w:hAnsi="Times New Roman" w:cs="Times New Roman"/>
          <w:sz w:val="24"/>
          <w:szCs w:val="24"/>
          <w:lang w:val="en-GB"/>
        </w:rPr>
        <w:t>e</w:t>
      </w:r>
      <w:r w:rsidR="00822F80" w:rsidRPr="00CF4DDD">
        <w:rPr>
          <w:rFonts w:ascii="Times New Roman" w:hAnsi="Times New Roman" w:cs="Times New Roman"/>
          <w:sz w:val="24"/>
          <w:szCs w:val="24"/>
          <w:lang w:val="en-GB"/>
        </w:rPr>
        <w:t xml:space="preserve">mergency </w:t>
      </w:r>
      <w:r w:rsidR="00330DE2" w:rsidRPr="00CF4DDD">
        <w:rPr>
          <w:rFonts w:ascii="Times New Roman" w:hAnsi="Times New Roman" w:cs="Times New Roman"/>
          <w:sz w:val="24"/>
          <w:szCs w:val="24"/>
          <w:lang w:val="en-GB"/>
        </w:rPr>
        <w:t>s</w:t>
      </w:r>
      <w:r w:rsidR="00822F80" w:rsidRPr="00CF4DDD">
        <w:rPr>
          <w:rFonts w:ascii="Times New Roman" w:hAnsi="Times New Roman" w:cs="Times New Roman"/>
          <w:sz w:val="24"/>
          <w:szCs w:val="24"/>
          <w:lang w:val="en-GB"/>
        </w:rPr>
        <w:t>ervice also operates within the hospital, ensuring round-the-clock care.</w:t>
      </w:r>
    </w:p>
    <w:p w14:paraId="407FF6A9" w14:textId="77777777" w:rsidR="00822F80" w:rsidRPr="0022514C" w:rsidRDefault="00822F80" w:rsidP="00822F80">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28414F77" w14:textId="602E6B2B" w:rsidR="00B14D7E" w:rsidRPr="00CF4DDD" w:rsidRDefault="00330DE2" w:rsidP="00A3483B">
      <w:pPr>
        <w:widowControl w:val="0"/>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r w:rsidRPr="00CF4DDD">
        <w:rPr>
          <w:rFonts w:ascii="Times New Roman" w:eastAsia="Times" w:hAnsi="Times New Roman" w:cs="Times New Roman"/>
          <w:b/>
          <w:i/>
          <w:kern w:val="0"/>
          <w:sz w:val="24"/>
          <w:szCs w:val="24"/>
          <w:lang w:val="en-GB" w:eastAsia="cs-CZ"/>
          <w14:ligatures w14:val="none"/>
        </w:rPr>
        <w:t>Small</w:t>
      </w:r>
      <w:r w:rsidR="00B14D7E" w:rsidRPr="00CF4DDD">
        <w:rPr>
          <w:rFonts w:ascii="Times New Roman" w:eastAsia="Times" w:hAnsi="Times New Roman" w:cs="Times New Roman"/>
          <w:b/>
          <w:i/>
          <w:kern w:val="0"/>
          <w:sz w:val="24"/>
          <w:szCs w:val="24"/>
          <w:lang w:val="en-GB" w:eastAsia="cs-CZ"/>
          <w14:ligatures w14:val="none"/>
        </w:rPr>
        <w:t xml:space="preserve"> </w:t>
      </w:r>
      <w:r w:rsidRPr="00CF4DDD">
        <w:rPr>
          <w:rFonts w:ascii="Times New Roman" w:eastAsia="Times" w:hAnsi="Times New Roman" w:cs="Times New Roman"/>
          <w:b/>
          <w:i/>
          <w:kern w:val="0"/>
          <w:sz w:val="24"/>
          <w:szCs w:val="24"/>
          <w:lang w:val="en-GB" w:eastAsia="cs-CZ"/>
          <w14:ligatures w14:val="none"/>
        </w:rPr>
        <w:t>a</w:t>
      </w:r>
      <w:r w:rsidR="00B14D7E" w:rsidRPr="00CF4DDD">
        <w:rPr>
          <w:rFonts w:ascii="Times New Roman" w:eastAsia="Times" w:hAnsi="Times New Roman" w:cs="Times New Roman"/>
          <w:b/>
          <w:i/>
          <w:kern w:val="0"/>
          <w:sz w:val="24"/>
          <w:szCs w:val="24"/>
          <w:lang w:val="en-GB" w:eastAsia="cs-CZ"/>
          <w14:ligatures w14:val="none"/>
        </w:rPr>
        <w:t xml:space="preserve">nimal </w:t>
      </w:r>
      <w:r w:rsidRPr="00CF4DDD">
        <w:rPr>
          <w:rFonts w:ascii="Times New Roman" w:eastAsia="Times" w:hAnsi="Times New Roman" w:cs="Times New Roman"/>
          <w:b/>
          <w:i/>
          <w:kern w:val="0"/>
          <w:sz w:val="24"/>
          <w:szCs w:val="24"/>
          <w:lang w:val="en-GB" w:eastAsia="cs-CZ"/>
          <w14:ligatures w14:val="none"/>
        </w:rPr>
        <w:t>c</w:t>
      </w:r>
      <w:r w:rsidR="00B14D7E" w:rsidRPr="00CF4DDD">
        <w:rPr>
          <w:rFonts w:ascii="Times New Roman" w:eastAsia="Times" w:hAnsi="Times New Roman" w:cs="Times New Roman"/>
          <w:b/>
          <w:i/>
          <w:kern w:val="0"/>
          <w:sz w:val="24"/>
          <w:szCs w:val="24"/>
          <w:lang w:val="en-GB" w:eastAsia="cs-CZ"/>
          <w14:ligatures w14:val="none"/>
        </w:rPr>
        <w:t>linic, hospitali</w:t>
      </w:r>
      <w:r w:rsidR="00894F66" w:rsidRPr="00CF4DDD">
        <w:rPr>
          <w:rFonts w:ascii="Times New Roman" w:eastAsia="Times" w:hAnsi="Times New Roman" w:cs="Times New Roman"/>
          <w:b/>
          <w:i/>
          <w:kern w:val="0"/>
          <w:sz w:val="24"/>
          <w:szCs w:val="24"/>
          <w:lang w:val="en-GB" w:eastAsia="cs-CZ"/>
          <w14:ligatures w14:val="none"/>
        </w:rPr>
        <w:t>s</w:t>
      </w:r>
      <w:r w:rsidR="00B14D7E" w:rsidRPr="00CF4DDD">
        <w:rPr>
          <w:rFonts w:ascii="Times New Roman" w:eastAsia="Times" w:hAnsi="Times New Roman" w:cs="Times New Roman"/>
          <w:b/>
          <w:i/>
          <w:kern w:val="0"/>
          <w:sz w:val="24"/>
          <w:szCs w:val="24"/>
          <w:lang w:val="en-GB" w:eastAsia="cs-CZ"/>
          <w14:ligatures w14:val="none"/>
        </w:rPr>
        <w:t>ation, and isolation:</w:t>
      </w:r>
    </w:p>
    <w:p w14:paraId="6C9245F8" w14:textId="3962F63C" w:rsidR="00B14D7E" w:rsidRPr="0022514C" w:rsidRDefault="00505ACA"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Pr>
          <w:rFonts w:ascii="Times New Roman" w:eastAsia="Times" w:hAnsi="Times New Roman" w:cs="Times New Roman"/>
          <w:kern w:val="0"/>
          <w:sz w:val="24"/>
          <w:szCs w:val="24"/>
          <w:lang w:val="en-GB" w:eastAsia="cs-CZ"/>
          <w14:ligatures w14:val="none"/>
        </w:rPr>
        <w:t>The s</w:t>
      </w:r>
      <w:r w:rsidRPr="00CF4DDD">
        <w:rPr>
          <w:rFonts w:ascii="Times New Roman" w:eastAsia="Times" w:hAnsi="Times New Roman" w:cs="Times New Roman"/>
          <w:kern w:val="0"/>
          <w:sz w:val="24"/>
          <w:szCs w:val="24"/>
          <w:lang w:val="en-GB" w:eastAsia="cs-CZ"/>
          <w14:ligatures w14:val="none"/>
        </w:rPr>
        <w:t xml:space="preserve">mall </w:t>
      </w:r>
      <w:r w:rsidR="00330DE2" w:rsidRPr="00CF4DDD">
        <w:rPr>
          <w:rFonts w:ascii="Times New Roman" w:eastAsia="Times" w:hAnsi="Times New Roman" w:cs="Times New Roman"/>
          <w:kern w:val="0"/>
          <w:sz w:val="24"/>
          <w:szCs w:val="24"/>
          <w:lang w:val="en-GB" w:eastAsia="cs-CZ"/>
          <w14:ligatures w14:val="none"/>
        </w:rPr>
        <w:t>a</w:t>
      </w:r>
      <w:r w:rsidR="00B14D7E" w:rsidRPr="00CF4DDD">
        <w:rPr>
          <w:rFonts w:ascii="Times New Roman" w:eastAsia="Times" w:hAnsi="Times New Roman" w:cs="Times New Roman"/>
          <w:kern w:val="0"/>
          <w:sz w:val="24"/>
          <w:szCs w:val="24"/>
          <w:lang w:val="en-GB" w:eastAsia="cs-CZ"/>
          <w14:ligatures w14:val="none"/>
        </w:rPr>
        <w:t xml:space="preserve">nimal </w:t>
      </w:r>
      <w:r w:rsidR="00330DE2" w:rsidRPr="00CF4DDD">
        <w:rPr>
          <w:rFonts w:ascii="Times New Roman" w:eastAsia="Times" w:hAnsi="Times New Roman" w:cs="Times New Roman"/>
          <w:kern w:val="0"/>
          <w:sz w:val="24"/>
          <w:szCs w:val="24"/>
          <w:lang w:val="en-GB" w:eastAsia="cs-CZ"/>
          <w14:ligatures w14:val="none"/>
        </w:rPr>
        <w:t>c</w:t>
      </w:r>
      <w:r w:rsidR="00B14D7E" w:rsidRPr="00CF4DDD">
        <w:rPr>
          <w:rFonts w:ascii="Times New Roman" w:eastAsia="Times" w:hAnsi="Times New Roman" w:cs="Times New Roman"/>
          <w:kern w:val="0"/>
          <w:sz w:val="24"/>
          <w:szCs w:val="24"/>
          <w:lang w:val="en-GB" w:eastAsia="cs-CZ"/>
          <w14:ligatures w14:val="none"/>
        </w:rPr>
        <w:t xml:space="preserve">linic is composed of </w:t>
      </w:r>
      <w:r>
        <w:rPr>
          <w:rFonts w:ascii="Times New Roman" w:eastAsia="Times" w:hAnsi="Times New Roman" w:cs="Times New Roman"/>
          <w:kern w:val="0"/>
          <w:sz w:val="24"/>
          <w:szCs w:val="24"/>
          <w:lang w:val="en-GB" w:eastAsia="cs-CZ"/>
          <w14:ligatures w14:val="none"/>
        </w:rPr>
        <w:t>five</w:t>
      </w:r>
      <w:r w:rsidR="00B14D7E" w:rsidRPr="00CF4DDD">
        <w:rPr>
          <w:rFonts w:ascii="Times New Roman" w:eastAsia="Times" w:hAnsi="Times New Roman" w:cs="Times New Roman"/>
          <w:kern w:val="0"/>
          <w:sz w:val="24"/>
          <w:szCs w:val="24"/>
          <w:lang w:val="en-GB" w:eastAsia="cs-CZ"/>
          <w14:ligatures w14:val="none"/>
        </w:rPr>
        <w:t xml:space="preserve"> examination rooms for non-infectious diseases and two examination rooms for infectious diseases</w:t>
      </w:r>
      <w:r w:rsidR="00833C78" w:rsidRPr="00CF4DDD">
        <w:rPr>
          <w:rFonts w:ascii="Times New Roman" w:eastAsia="Times" w:hAnsi="Times New Roman" w:cs="Times New Roman"/>
          <w:kern w:val="0"/>
          <w:sz w:val="24"/>
          <w:szCs w:val="24"/>
          <w:lang w:val="en-GB" w:eastAsia="cs-CZ"/>
          <w14:ligatures w14:val="none"/>
        </w:rPr>
        <w:t xml:space="preserve"> (isolation units)</w:t>
      </w:r>
      <w:r w:rsidR="00B14D7E" w:rsidRPr="00CF4DDD">
        <w:rPr>
          <w:rFonts w:ascii="Times New Roman" w:eastAsia="Times" w:hAnsi="Times New Roman" w:cs="Times New Roman"/>
          <w:kern w:val="0"/>
          <w:sz w:val="24"/>
          <w:szCs w:val="24"/>
          <w:lang w:val="en-GB" w:eastAsia="cs-CZ"/>
          <w14:ligatures w14:val="none"/>
        </w:rPr>
        <w:t xml:space="preserve">, two operation rooms, and </w:t>
      </w:r>
      <w:r w:rsidR="00330DE2" w:rsidRPr="00CF4DDD">
        <w:rPr>
          <w:rFonts w:ascii="Times New Roman" w:eastAsia="Times" w:hAnsi="Times New Roman" w:cs="Times New Roman"/>
          <w:kern w:val="0"/>
          <w:sz w:val="24"/>
          <w:szCs w:val="24"/>
          <w:lang w:val="en-GB" w:eastAsia="cs-CZ"/>
          <w14:ligatures w14:val="none"/>
        </w:rPr>
        <w:t>two</w:t>
      </w:r>
      <w:r w:rsidR="00B14D7E" w:rsidRPr="00CF4DDD">
        <w:rPr>
          <w:rFonts w:ascii="Times New Roman" w:eastAsia="Times" w:hAnsi="Times New Roman" w:cs="Times New Roman"/>
          <w:kern w:val="0"/>
          <w:sz w:val="24"/>
          <w:szCs w:val="24"/>
          <w:lang w:val="en-GB" w:eastAsia="cs-CZ"/>
          <w14:ligatures w14:val="none"/>
        </w:rPr>
        <w:t xml:space="preserve"> intensive care unit</w:t>
      </w:r>
      <w:r>
        <w:rPr>
          <w:rFonts w:ascii="Times New Roman" w:eastAsia="Times" w:hAnsi="Times New Roman" w:cs="Times New Roman"/>
          <w:kern w:val="0"/>
          <w:sz w:val="24"/>
          <w:szCs w:val="24"/>
          <w:lang w:val="en-GB" w:eastAsia="cs-CZ"/>
          <w14:ligatures w14:val="none"/>
        </w:rPr>
        <w:t>s</w:t>
      </w:r>
      <w:r w:rsidR="00B14D7E" w:rsidRPr="00CF4DDD">
        <w:rPr>
          <w:rFonts w:ascii="Times New Roman" w:eastAsia="Times" w:hAnsi="Times New Roman" w:cs="Times New Roman"/>
          <w:kern w:val="0"/>
          <w:sz w:val="24"/>
          <w:szCs w:val="24"/>
          <w:lang w:val="en-GB" w:eastAsia="cs-CZ"/>
          <w14:ligatures w14:val="none"/>
        </w:rPr>
        <w:t>. All the</w:t>
      </w:r>
      <w:r>
        <w:rPr>
          <w:rFonts w:ascii="Times New Roman" w:eastAsia="Times" w:hAnsi="Times New Roman" w:cs="Times New Roman"/>
          <w:kern w:val="0"/>
          <w:sz w:val="24"/>
          <w:szCs w:val="24"/>
          <w:lang w:val="en-GB" w:eastAsia="cs-CZ"/>
          <w14:ligatures w14:val="none"/>
        </w:rPr>
        <w:t xml:space="preserve"> clinical departments can use all these uni</w:t>
      </w:r>
      <w:r w:rsidR="00B14D7E" w:rsidRPr="00CF4DDD">
        <w:rPr>
          <w:rFonts w:ascii="Times New Roman" w:eastAsia="Times" w:hAnsi="Times New Roman" w:cs="Times New Roman"/>
          <w:kern w:val="0"/>
          <w:sz w:val="24"/>
          <w:szCs w:val="24"/>
          <w:lang w:val="en-GB" w:eastAsia="cs-CZ"/>
          <w14:ligatures w14:val="none"/>
        </w:rPr>
        <w:t>ts. There is also a hospitali</w:t>
      </w:r>
      <w:r w:rsidR="00330DE2" w:rsidRPr="00CF4DDD">
        <w:rPr>
          <w:rFonts w:ascii="Times New Roman" w:eastAsia="Times" w:hAnsi="Times New Roman" w:cs="Times New Roman"/>
          <w:kern w:val="0"/>
          <w:sz w:val="24"/>
          <w:szCs w:val="24"/>
          <w:lang w:val="en-GB" w:eastAsia="cs-CZ"/>
          <w14:ligatures w14:val="none"/>
        </w:rPr>
        <w:t>s</w:t>
      </w:r>
      <w:r w:rsidR="00B14D7E" w:rsidRPr="00CF4DDD">
        <w:rPr>
          <w:rFonts w:ascii="Times New Roman" w:eastAsia="Times" w:hAnsi="Times New Roman" w:cs="Times New Roman"/>
          <w:kern w:val="0"/>
          <w:sz w:val="24"/>
          <w:szCs w:val="24"/>
          <w:lang w:val="en-GB" w:eastAsia="cs-CZ"/>
          <w14:ligatures w14:val="none"/>
        </w:rPr>
        <w:t>ation unit within the small animal clinic.</w:t>
      </w:r>
      <w:r w:rsidR="00B14D7E" w:rsidRPr="0022514C">
        <w:rPr>
          <w:rFonts w:ascii="Times New Roman" w:eastAsia="Times" w:hAnsi="Times New Roman" w:cs="Times New Roman"/>
          <w:kern w:val="0"/>
          <w:sz w:val="24"/>
          <w:szCs w:val="24"/>
          <w:lang w:val="en-GB" w:eastAsia="cs-CZ"/>
          <w14:ligatures w14:val="none"/>
        </w:rPr>
        <w:t xml:space="preserve"> </w:t>
      </w:r>
    </w:p>
    <w:p w14:paraId="7A09AEB8" w14:textId="77777777" w:rsidR="00894F66" w:rsidRPr="0022514C" w:rsidRDefault="00894F66" w:rsidP="00A3483B">
      <w:pPr>
        <w:widowControl w:val="0"/>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42932EB5" w14:textId="791F48A1"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r w:rsidRPr="0022514C">
        <w:rPr>
          <w:rFonts w:ascii="Times New Roman" w:eastAsia="Times" w:hAnsi="Times New Roman" w:cs="Times New Roman"/>
          <w:b/>
          <w:i/>
          <w:kern w:val="0"/>
          <w:sz w:val="24"/>
          <w:szCs w:val="24"/>
          <w:lang w:val="en-GB" w:eastAsia="cs-CZ"/>
          <w14:ligatures w14:val="none"/>
        </w:rPr>
        <w:t xml:space="preserve">Large </w:t>
      </w:r>
      <w:r w:rsidR="00833C78" w:rsidRPr="0022514C">
        <w:rPr>
          <w:rFonts w:ascii="Times New Roman" w:eastAsia="Times" w:hAnsi="Times New Roman" w:cs="Times New Roman"/>
          <w:b/>
          <w:i/>
          <w:kern w:val="0"/>
          <w:sz w:val="24"/>
          <w:szCs w:val="24"/>
          <w:lang w:val="en-GB" w:eastAsia="cs-CZ"/>
          <w14:ligatures w14:val="none"/>
        </w:rPr>
        <w:t>a</w:t>
      </w:r>
      <w:r w:rsidRPr="0022514C">
        <w:rPr>
          <w:rFonts w:ascii="Times New Roman" w:eastAsia="Times" w:hAnsi="Times New Roman" w:cs="Times New Roman"/>
          <w:b/>
          <w:i/>
          <w:kern w:val="0"/>
          <w:sz w:val="24"/>
          <w:szCs w:val="24"/>
          <w:lang w:val="en-GB" w:eastAsia="cs-CZ"/>
          <w14:ligatures w14:val="none"/>
        </w:rPr>
        <w:t xml:space="preserve">nimal </w:t>
      </w:r>
      <w:r w:rsidR="00833C78" w:rsidRPr="0022514C">
        <w:rPr>
          <w:rFonts w:ascii="Times New Roman" w:eastAsia="Times" w:hAnsi="Times New Roman" w:cs="Times New Roman"/>
          <w:b/>
          <w:i/>
          <w:kern w:val="0"/>
          <w:sz w:val="24"/>
          <w:szCs w:val="24"/>
          <w:lang w:val="en-GB" w:eastAsia="cs-CZ"/>
          <w14:ligatures w14:val="none"/>
        </w:rPr>
        <w:t>c</w:t>
      </w:r>
      <w:r w:rsidRPr="0022514C">
        <w:rPr>
          <w:rFonts w:ascii="Times New Roman" w:eastAsia="Times" w:hAnsi="Times New Roman" w:cs="Times New Roman"/>
          <w:b/>
          <w:i/>
          <w:kern w:val="0"/>
          <w:sz w:val="24"/>
          <w:szCs w:val="24"/>
          <w:lang w:val="en-GB" w:eastAsia="cs-CZ"/>
          <w14:ligatures w14:val="none"/>
        </w:rPr>
        <w:t>linic:</w:t>
      </w:r>
    </w:p>
    <w:p w14:paraId="2373BA16" w14:textId="248D2EE5"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CF4DDD">
        <w:rPr>
          <w:rFonts w:ascii="Times New Roman" w:eastAsia="Times" w:hAnsi="Times New Roman" w:cs="Times New Roman"/>
          <w:b/>
          <w:kern w:val="0"/>
          <w:sz w:val="24"/>
          <w:szCs w:val="24"/>
          <w:lang w:val="en-GB" w:eastAsia="cs-CZ"/>
          <w14:ligatures w14:val="none"/>
        </w:rPr>
        <w:t xml:space="preserve">Ruminant </w:t>
      </w:r>
      <w:r w:rsidR="00833C78" w:rsidRPr="00CF4DDD">
        <w:rPr>
          <w:rFonts w:ascii="Times New Roman" w:eastAsia="Times" w:hAnsi="Times New Roman" w:cs="Times New Roman"/>
          <w:b/>
          <w:kern w:val="0"/>
          <w:sz w:val="24"/>
          <w:szCs w:val="24"/>
          <w:lang w:val="en-GB" w:eastAsia="cs-CZ"/>
          <w14:ligatures w14:val="none"/>
        </w:rPr>
        <w:t>c</w:t>
      </w:r>
      <w:r w:rsidRPr="00CF4DDD">
        <w:rPr>
          <w:rFonts w:ascii="Times New Roman" w:eastAsia="Times" w:hAnsi="Times New Roman" w:cs="Times New Roman"/>
          <w:b/>
          <w:kern w:val="0"/>
          <w:sz w:val="24"/>
          <w:szCs w:val="24"/>
          <w:lang w:val="en-GB" w:eastAsia="cs-CZ"/>
          <w14:ligatures w14:val="none"/>
        </w:rPr>
        <w:t>linic</w:t>
      </w:r>
      <w:r w:rsidR="00833C78" w:rsidRPr="00CF4DDD">
        <w:rPr>
          <w:rFonts w:ascii="Times New Roman" w:eastAsia="Times" w:hAnsi="Times New Roman" w:cs="Times New Roman"/>
          <w:b/>
          <w:kern w:val="0"/>
          <w:sz w:val="24"/>
          <w:szCs w:val="24"/>
          <w:lang w:val="en-GB" w:eastAsia="cs-CZ"/>
          <w14:ligatures w14:val="none"/>
        </w:rPr>
        <w:t>s</w:t>
      </w:r>
      <w:r w:rsidRPr="00CF4DDD">
        <w:rPr>
          <w:rFonts w:ascii="Times New Roman" w:eastAsia="Times" w:hAnsi="Times New Roman" w:cs="Times New Roman"/>
          <w:b/>
          <w:kern w:val="0"/>
          <w:sz w:val="24"/>
          <w:szCs w:val="24"/>
          <w:lang w:val="en-GB" w:eastAsia="cs-CZ"/>
          <w14:ligatures w14:val="none"/>
        </w:rPr>
        <w:t>:</w:t>
      </w:r>
      <w:r w:rsidR="00623AE4" w:rsidRPr="00CF4DDD">
        <w:rPr>
          <w:rFonts w:ascii="Times New Roman" w:eastAsia="Times" w:hAnsi="Times New Roman" w:cs="Times New Roman"/>
          <w:kern w:val="0"/>
          <w:sz w:val="24"/>
          <w:szCs w:val="24"/>
          <w:lang w:val="en-GB" w:eastAsia="cs-CZ"/>
          <w14:ligatures w14:val="none"/>
        </w:rPr>
        <w:t xml:space="preserve"> Four</w:t>
      </w:r>
      <w:r w:rsidR="00067499" w:rsidRPr="00CF4DDD">
        <w:rPr>
          <w:rFonts w:ascii="Times New Roman" w:eastAsia="Times" w:hAnsi="Times New Roman" w:cs="Times New Roman"/>
          <w:kern w:val="0"/>
          <w:sz w:val="24"/>
          <w:szCs w:val="24"/>
          <w:lang w:val="en-GB" w:eastAsia="cs-CZ"/>
          <w14:ligatures w14:val="none"/>
        </w:rPr>
        <w:t xml:space="preserve"> ex</w:t>
      </w:r>
      <w:r w:rsidR="00623AE4" w:rsidRPr="00CF4DDD">
        <w:rPr>
          <w:rFonts w:ascii="Times New Roman" w:eastAsia="Times" w:hAnsi="Times New Roman" w:cs="Times New Roman"/>
          <w:kern w:val="0"/>
          <w:sz w:val="24"/>
          <w:szCs w:val="24"/>
          <w:lang w:val="en-GB" w:eastAsia="cs-CZ"/>
          <w14:ligatures w14:val="none"/>
        </w:rPr>
        <w:t>amination halls two</w:t>
      </w:r>
      <w:r w:rsidRPr="00CF4DDD">
        <w:rPr>
          <w:rFonts w:ascii="Times New Roman" w:eastAsia="Times" w:hAnsi="Times New Roman" w:cs="Times New Roman"/>
          <w:kern w:val="0"/>
          <w:sz w:val="24"/>
          <w:szCs w:val="24"/>
          <w:lang w:val="en-GB" w:eastAsia="cs-CZ"/>
          <w14:ligatures w14:val="none"/>
        </w:rPr>
        <w:t xml:space="preserve"> operating rooms</w:t>
      </w:r>
      <w:r w:rsidR="00833C78" w:rsidRPr="00CF4DDD">
        <w:rPr>
          <w:rFonts w:ascii="Times New Roman" w:eastAsia="Times" w:hAnsi="Times New Roman" w:cs="Times New Roman"/>
          <w:kern w:val="0"/>
          <w:sz w:val="24"/>
          <w:szCs w:val="24"/>
          <w:lang w:val="en-GB" w:eastAsia="cs-CZ"/>
          <w14:ligatures w14:val="none"/>
        </w:rPr>
        <w:t>.</w:t>
      </w:r>
      <w:r w:rsidRPr="0022514C">
        <w:rPr>
          <w:rFonts w:ascii="Times New Roman" w:eastAsia="Times" w:hAnsi="Times New Roman" w:cs="Times New Roman"/>
          <w:kern w:val="0"/>
          <w:sz w:val="24"/>
          <w:szCs w:val="24"/>
          <w:lang w:val="en-GB" w:eastAsia="cs-CZ"/>
          <w14:ligatures w14:val="none"/>
        </w:rPr>
        <w:t xml:space="preserve"> </w:t>
      </w:r>
    </w:p>
    <w:p w14:paraId="29B699C9" w14:textId="574CCB86" w:rsidR="00B14D7E" w:rsidRPr="00CF4DDD"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CF4DDD">
        <w:rPr>
          <w:rFonts w:ascii="Times New Roman" w:eastAsia="Times" w:hAnsi="Times New Roman" w:cs="Times New Roman"/>
          <w:b/>
          <w:kern w:val="0"/>
          <w:sz w:val="24"/>
          <w:szCs w:val="24"/>
          <w:lang w:val="en-GB" w:eastAsia="cs-CZ"/>
          <w14:ligatures w14:val="none"/>
        </w:rPr>
        <w:t xml:space="preserve">Equine </w:t>
      </w:r>
      <w:r w:rsidR="00833C78" w:rsidRPr="00CF4DDD">
        <w:rPr>
          <w:rFonts w:ascii="Times New Roman" w:eastAsia="Times" w:hAnsi="Times New Roman" w:cs="Times New Roman"/>
          <w:b/>
          <w:kern w:val="0"/>
          <w:sz w:val="24"/>
          <w:szCs w:val="24"/>
          <w:lang w:val="en-GB" w:eastAsia="cs-CZ"/>
          <w14:ligatures w14:val="none"/>
        </w:rPr>
        <w:t>c</w:t>
      </w:r>
      <w:r w:rsidRPr="00CF4DDD">
        <w:rPr>
          <w:rFonts w:ascii="Times New Roman" w:eastAsia="Times" w:hAnsi="Times New Roman" w:cs="Times New Roman"/>
          <w:b/>
          <w:kern w:val="0"/>
          <w:sz w:val="24"/>
          <w:szCs w:val="24"/>
          <w:lang w:val="en-GB" w:eastAsia="cs-CZ"/>
          <w14:ligatures w14:val="none"/>
        </w:rPr>
        <w:t>linic:</w:t>
      </w:r>
      <w:r w:rsidRPr="00CF4DDD">
        <w:rPr>
          <w:rFonts w:ascii="Times New Roman" w:eastAsia="Times" w:hAnsi="Times New Roman" w:cs="Times New Roman"/>
          <w:kern w:val="0"/>
          <w:sz w:val="24"/>
          <w:szCs w:val="24"/>
          <w:lang w:val="en-GB" w:eastAsia="cs-CZ"/>
          <w14:ligatures w14:val="none"/>
        </w:rPr>
        <w:t xml:space="preserve"> </w:t>
      </w:r>
      <w:r w:rsidR="00833C78" w:rsidRPr="00CF4DDD">
        <w:rPr>
          <w:rFonts w:ascii="Times New Roman" w:eastAsia="Times" w:hAnsi="Times New Roman" w:cs="Times New Roman"/>
          <w:kern w:val="0"/>
          <w:sz w:val="24"/>
          <w:szCs w:val="24"/>
          <w:lang w:val="en-GB" w:eastAsia="cs-CZ"/>
          <w14:ligatures w14:val="none"/>
        </w:rPr>
        <w:t>O</w:t>
      </w:r>
      <w:r w:rsidRPr="00CF4DDD">
        <w:rPr>
          <w:rFonts w:ascii="Times New Roman" w:eastAsia="Times" w:hAnsi="Times New Roman" w:cs="Times New Roman"/>
          <w:kern w:val="0"/>
          <w:sz w:val="24"/>
          <w:szCs w:val="24"/>
          <w:lang w:val="en-GB" w:eastAsia="cs-CZ"/>
          <w14:ligatures w14:val="none"/>
        </w:rPr>
        <w:t xml:space="preserve">ne examination hall, one surgery room, and one </w:t>
      </w:r>
      <w:proofErr w:type="spellStart"/>
      <w:r w:rsidRPr="00CF4DDD">
        <w:rPr>
          <w:rFonts w:ascii="Times New Roman" w:eastAsia="Times" w:hAnsi="Times New Roman" w:cs="Times New Roman"/>
          <w:kern w:val="0"/>
          <w:sz w:val="24"/>
          <w:szCs w:val="24"/>
          <w:lang w:val="en-GB" w:eastAsia="cs-CZ"/>
          <w14:ligatures w14:val="none"/>
        </w:rPr>
        <w:t>anesthesia</w:t>
      </w:r>
      <w:proofErr w:type="spellEnd"/>
      <w:r w:rsidRPr="00CF4DDD">
        <w:rPr>
          <w:rFonts w:ascii="Times New Roman" w:eastAsia="Times" w:hAnsi="Times New Roman" w:cs="Times New Roman"/>
          <w:kern w:val="0"/>
          <w:sz w:val="24"/>
          <w:szCs w:val="24"/>
          <w:lang w:val="en-GB" w:eastAsia="cs-CZ"/>
          <w14:ligatures w14:val="none"/>
        </w:rPr>
        <w:t xml:space="preserve"> recovery room.</w:t>
      </w:r>
    </w:p>
    <w:p w14:paraId="5D368BE9" w14:textId="65C0BCBF" w:rsidR="00B14D7E" w:rsidRPr="00CF4DDD"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CF4DDD">
        <w:rPr>
          <w:rFonts w:ascii="Times New Roman" w:eastAsia="Times" w:hAnsi="Times New Roman" w:cs="Times New Roman"/>
          <w:b/>
          <w:kern w:val="0"/>
          <w:sz w:val="24"/>
          <w:szCs w:val="24"/>
          <w:lang w:val="en-GB" w:eastAsia="cs-CZ"/>
          <w14:ligatures w14:val="none"/>
        </w:rPr>
        <w:t>Hospital</w:t>
      </w:r>
      <w:r w:rsidR="00894F66" w:rsidRPr="00CF4DDD">
        <w:rPr>
          <w:rFonts w:ascii="Times New Roman" w:eastAsia="Times" w:hAnsi="Times New Roman" w:cs="Times New Roman"/>
          <w:b/>
          <w:kern w:val="0"/>
          <w:sz w:val="24"/>
          <w:szCs w:val="24"/>
          <w:lang w:val="en-GB" w:eastAsia="cs-CZ"/>
          <w14:ligatures w14:val="none"/>
        </w:rPr>
        <w:t>i</w:t>
      </w:r>
      <w:r w:rsidR="00067499" w:rsidRPr="00CF4DDD">
        <w:rPr>
          <w:rFonts w:ascii="Times New Roman" w:eastAsia="Times" w:hAnsi="Times New Roman" w:cs="Times New Roman"/>
          <w:b/>
          <w:kern w:val="0"/>
          <w:sz w:val="24"/>
          <w:szCs w:val="24"/>
          <w:lang w:val="en-GB" w:eastAsia="cs-CZ"/>
          <w14:ligatures w14:val="none"/>
        </w:rPr>
        <w:t>s</w:t>
      </w:r>
      <w:r w:rsidR="00894F66" w:rsidRPr="00CF4DDD">
        <w:rPr>
          <w:rFonts w:ascii="Times New Roman" w:eastAsia="Times" w:hAnsi="Times New Roman" w:cs="Times New Roman"/>
          <w:b/>
          <w:kern w:val="0"/>
          <w:sz w:val="24"/>
          <w:szCs w:val="24"/>
          <w:lang w:val="en-GB" w:eastAsia="cs-CZ"/>
          <w14:ligatures w14:val="none"/>
        </w:rPr>
        <w:t xml:space="preserve">ation </w:t>
      </w:r>
      <w:r w:rsidR="00833C78" w:rsidRPr="00CF4DDD">
        <w:rPr>
          <w:rFonts w:ascii="Times New Roman" w:eastAsia="Times" w:hAnsi="Times New Roman" w:cs="Times New Roman"/>
          <w:b/>
          <w:kern w:val="0"/>
          <w:sz w:val="24"/>
          <w:szCs w:val="24"/>
          <w:lang w:val="en-GB" w:eastAsia="cs-CZ"/>
          <w14:ligatures w14:val="none"/>
        </w:rPr>
        <w:t>u</w:t>
      </w:r>
      <w:r w:rsidR="00894F66" w:rsidRPr="00CF4DDD">
        <w:rPr>
          <w:rFonts w:ascii="Times New Roman" w:eastAsia="Times" w:hAnsi="Times New Roman" w:cs="Times New Roman"/>
          <w:b/>
          <w:kern w:val="0"/>
          <w:sz w:val="24"/>
          <w:szCs w:val="24"/>
          <w:lang w:val="en-GB" w:eastAsia="cs-CZ"/>
          <w14:ligatures w14:val="none"/>
        </w:rPr>
        <w:t>nit:</w:t>
      </w:r>
      <w:r w:rsidR="00894F66" w:rsidRPr="00CF4DDD">
        <w:rPr>
          <w:rFonts w:ascii="Times New Roman" w:eastAsia="Times" w:hAnsi="Times New Roman" w:cs="Times New Roman"/>
          <w:kern w:val="0"/>
          <w:sz w:val="24"/>
          <w:szCs w:val="24"/>
          <w:lang w:val="en-GB" w:eastAsia="cs-CZ"/>
          <w14:ligatures w14:val="none"/>
        </w:rPr>
        <w:t xml:space="preserve"> There are 13 pad</w:t>
      </w:r>
      <w:r w:rsidRPr="00CF4DDD">
        <w:rPr>
          <w:rFonts w:ascii="Times New Roman" w:eastAsia="Times" w:hAnsi="Times New Roman" w:cs="Times New Roman"/>
          <w:kern w:val="0"/>
          <w:sz w:val="24"/>
          <w:szCs w:val="24"/>
          <w:lang w:val="en-GB" w:eastAsia="cs-CZ"/>
          <w14:ligatures w14:val="none"/>
        </w:rPr>
        <w:t>docks for hospitali</w:t>
      </w:r>
      <w:r w:rsidR="00894F66" w:rsidRPr="00CF4DDD">
        <w:rPr>
          <w:rFonts w:ascii="Times New Roman" w:eastAsia="Times" w:hAnsi="Times New Roman" w:cs="Times New Roman"/>
          <w:kern w:val="0"/>
          <w:sz w:val="24"/>
          <w:szCs w:val="24"/>
          <w:lang w:val="en-GB" w:eastAsia="cs-CZ"/>
          <w14:ligatures w14:val="none"/>
        </w:rPr>
        <w:t>s</w:t>
      </w:r>
      <w:r w:rsidRPr="00CF4DDD">
        <w:rPr>
          <w:rFonts w:ascii="Times New Roman" w:eastAsia="Times" w:hAnsi="Times New Roman" w:cs="Times New Roman"/>
          <w:kern w:val="0"/>
          <w:sz w:val="24"/>
          <w:szCs w:val="24"/>
          <w:lang w:val="en-GB" w:eastAsia="cs-CZ"/>
          <w14:ligatures w14:val="none"/>
        </w:rPr>
        <w:t>ation</w:t>
      </w:r>
      <w:r w:rsidR="004E483E">
        <w:rPr>
          <w:rFonts w:ascii="Times New Roman" w:eastAsia="Times" w:hAnsi="Times New Roman" w:cs="Times New Roman"/>
          <w:kern w:val="0"/>
          <w:sz w:val="24"/>
          <w:szCs w:val="24"/>
          <w:lang w:val="en-GB" w:eastAsia="cs-CZ"/>
          <w14:ligatures w14:val="none"/>
        </w:rPr>
        <w:t>,</w:t>
      </w:r>
      <w:r w:rsidRPr="00CF4DDD">
        <w:rPr>
          <w:rFonts w:ascii="Times New Roman" w:eastAsia="Times" w:hAnsi="Times New Roman" w:cs="Times New Roman"/>
          <w:kern w:val="0"/>
          <w:sz w:val="24"/>
          <w:szCs w:val="24"/>
          <w:lang w:val="en-GB" w:eastAsia="cs-CZ"/>
          <w14:ligatures w14:val="none"/>
        </w:rPr>
        <w:t xml:space="preserve"> including </w:t>
      </w:r>
      <w:r w:rsidR="00623AE4" w:rsidRPr="00CF4DDD">
        <w:rPr>
          <w:rFonts w:ascii="Times New Roman" w:eastAsia="Times" w:hAnsi="Times New Roman" w:cs="Times New Roman"/>
          <w:kern w:val="0"/>
          <w:sz w:val="24"/>
          <w:szCs w:val="24"/>
          <w:lang w:val="en-GB" w:eastAsia="cs-CZ"/>
          <w14:ligatures w14:val="none"/>
        </w:rPr>
        <w:t>4 for cattle, 4 for horses and 4</w:t>
      </w:r>
      <w:r w:rsidRPr="00CF4DDD">
        <w:rPr>
          <w:rFonts w:ascii="Times New Roman" w:eastAsia="Times" w:hAnsi="Times New Roman" w:cs="Times New Roman"/>
          <w:kern w:val="0"/>
          <w:sz w:val="24"/>
          <w:szCs w:val="24"/>
          <w:lang w:val="en-GB" w:eastAsia="cs-CZ"/>
          <w14:ligatures w14:val="none"/>
        </w:rPr>
        <w:t xml:space="preserve"> for small ruminants</w:t>
      </w:r>
      <w:r w:rsidR="00623AE4" w:rsidRPr="00CF4DDD">
        <w:rPr>
          <w:rFonts w:ascii="Times New Roman" w:eastAsia="Times" w:hAnsi="Times New Roman" w:cs="Times New Roman"/>
          <w:kern w:val="0"/>
          <w:sz w:val="24"/>
          <w:szCs w:val="24"/>
          <w:lang w:val="en-GB" w:eastAsia="cs-CZ"/>
          <w14:ligatures w14:val="none"/>
        </w:rPr>
        <w:t xml:space="preserve"> and 1 for pigs</w:t>
      </w:r>
      <w:r w:rsidRPr="00CF4DDD">
        <w:rPr>
          <w:rFonts w:ascii="Times New Roman" w:eastAsia="Times" w:hAnsi="Times New Roman" w:cs="Times New Roman"/>
          <w:kern w:val="0"/>
          <w:sz w:val="24"/>
          <w:szCs w:val="24"/>
          <w:lang w:val="en-GB" w:eastAsia="cs-CZ"/>
          <w14:ligatures w14:val="none"/>
        </w:rPr>
        <w:t>.</w:t>
      </w:r>
      <w:r w:rsidR="00BA58D8" w:rsidRPr="00CF4DDD">
        <w:rPr>
          <w:rFonts w:ascii="Times New Roman" w:eastAsia="Times" w:hAnsi="Times New Roman" w:cs="Times New Roman"/>
          <w:kern w:val="0"/>
          <w:sz w:val="24"/>
          <w:szCs w:val="24"/>
          <w:lang w:val="en-GB" w:eastAsia="cs-CZ"/>
          <w14:ligatures w14:val="none"/>
        </w:rPr>
        <w:t xml:space="preserve">  </w:t>
      </w:r>
    </w:p>
    <w:p w14:paraId="10A245F6" w14:textId="31F860FA"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CF4DDD">
        <w:rPr>
          <w:rFonts w:ascii="Times New Roman" w:eastAsia="Times" w:hAnsi="Times New Roman" w:cs="Times New Roman"/>
          <w:b/>
          <w:kern w:val="0"/>
          <w:sz w:val="24"/>
          <w:szCs w:val="24"/>
          <w:lang w:val="en-GB" w:eastAsia="cs-CZ"/>
          <w14:ligatures w14:val="none"/>
        </w:rPr>
        <w:t xml:space="preserve">Isolation </w:t>
      </w:r>
      <w:r w:rsidR="00833C78" w:rsidRPr="00CF4DDD">
        <w:rPr>
          <w:rFonts w:ascii="Times New Roman" w:eastAsia="Times" w:hAnsi="Times New Roman" w:cs="Times New Roman"/>
          <w:b/>
          <w:kern w:val="0"/>
          <w:sz w:val="24"/>
          <w:szCs w:val="24"/>
          <w:lang w:val="en-GB" w:eastAsia="cs-CZ"/>
          <w14:ligatures w14:val="none"/>
        </w:rPr>
        <w:t>u</w:t>
      </w:r>
      <w:r w:rsidRPr="00CF4DDD">
        <w:rPr>
          <w:rFonts w:ascii="Times New Roman" w:eastAsia="Times" w:hAnsi="Times New Roman" w:cs="Times New Roman"/>
          <w:b/>
          <w:kern w:val="0"/>
          <w:sz w:val="24"/>
          <w:szCs w:val="24"/>
          <w:lang w:val="en-GB" w:eastAsia="cs-CZ"/>
          <w14:ligatures w14:val="none"/>
        </w:rPr>
        <w:t>nit:</w:t>
      </w:r>
      <w:r w:rsidRPr="00CF4DDD">
        <w:rPr>
          <w:rFonts w:ascii="Times New Roman" w:eastAsia="Times" w:hAnsi="Times New Roman" w:cs="Times New Roman"/>
          <w:kern w:val="0"/>
          <w:sz w:val="24"/>
          <w:szCs w:val="24"/>
          <w:lang w:val="en-GB" w:eastAsia="cs-CZ"/>
          <w14:ligatures w14:val="none"/>
        </w:rPr>
        <w:t xml:space="preserve"> </w:t>
      </w:r>
      <w:r w:rsidR="00833C78" w:rsidRPr="00CF4DDD">
        <w:rPr>
          <w:rFonts w:ascii="Times New Roman" w:eastAsia="Times" w:hAnsi="Times New Roman" w:cs="Times New Roman"/>
          <w:kern w:val="0"/>
          <w:sz w:val="24"/>
          <w:szCs w:val="24"/>
          <w:lang w:val="en-GB" w:eastAsia="cs-CZ"/>
          <w14:ligatures w14:val="none"/>
        </w:rPr>
        <w:t>One for ruminants, one for equine.</w:t>
      </w:r>
    </w:p>
    <w:p w14:paraId="3C629974" w14:textId="1FB35898"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CF4DDD">
        <w:rPr>
          <w:rFonts w:ascii="Times New Roman" w:eastAsia="Times" w:hAnsi="Times New Roman" w:cs="Times New Roman"/>
          <w:b/>
          <w:kern w:val="0"/>
          <w:sz w:val="24"/>
          <w:szCs w:val="24"/>
          <w:lang w:val="en-GB" w:eastAsia="cs-CZ"/>
          <w14:ligatures w14:val="none"/>
        </w:rPr>
        <w:t xml:space="preserve">Axillary </w:t>
      </w:r>
      <w:r w:rsidR="00833C78" w:rsidRPr="00CF4DDD">
        <w:rPr>
          <w:rFonts w:ascii="Times New Roman" w:eastAsia="Times" w:hAnsi="Times New Roman" w:cs="Times New Roman"/>
          <w:b/>
          <w:kern w:val="0"/>
          <w:sz w:val="24"/>
          <w:szCs w:val="24"/>
          <w:lang w:val="en-GB" w:eastAsia="cs-CZ"/>
          <w14:ligatures w14:val="none"/>
        </w:rPr>
        <w:t>u</w:t>
      </w:r>
      <w:r w:rsidRPr="00CF4DDD">
        <w:rPr>
          <w:rFonts w:ascii="Times New Roman" w:eastAsia="Times" w:hAnsi="Times New Roman" w:cs="Times New Roman"/>
          <w:b/>
          <w:kern w:val="0"/>
          <w:sz w:val="24"/>
          <w:szCs w:val="24"/>
          <w:lang w:val="en-GB" w:eastAsia="cs-CZ"/>
          <w14:ligatures w14:val="none"/>
        </w:rPr>
        <w:t>nit:</w:t>
      </w:r>
      <w:r w:rsidRPr="00CF4DDD">
        <w:rPr>
          <w:rFonts w:ascii="Times New Roman" w:eastAsia="Times" w:hAnsi="Times New Roman" w:cs="Times New Roman"/>
          <w:kern w:val="0"/>
          <w:sz w:val="24"/>
          <w:szCs w:val="24"/>
          <w:lang w:val="en-GB" w:eastAsia="cs-CZ"/>
          <w14:ligatures w14:val="none"/>
        </w:rPr>
        <w:t xml:space="preserve"> It has the express laboratory, sterili</w:t>
      </w:r>
      <w:r w:rsidR="00833C78" w:rsidRPr="00CF4DDD">
        <w:rPr>
          <w:rFonts w:ascii="Times New Roman" w:eastAsia="Times" w:hAnsi="Times New Roman" w:cs="Times New Roman"/>
          <w:kern w:val="0"/>
          <w:sz w:val="24"/>
          <w:szCs w:val="24"/>
          <w:lang w:val="en-GB" w:eastAsia="cs-CZ"/>
          <w14:ligatures w14:val="none"/>
        </w:rPr>
        <w:t>s</w:t>
      </w:r>
      <w:r w:rsidRPr="00CF4DDD">
        <w:rPr>
          <w:rFonts w:ascii="Times New Roman" w:eastAsia="Times" w:hAnsi="Times New Roman" w:cs="Times New Roman"/>
          <w:kern w:val="0"/>
          <w:sz w:val="24"/>
          <w:szCs w:val="24"/>
          <w:lang w:val="en-GB" w:eastAsia="cs-CZ"/>
          <w14:ligatures w14:val="none"/>
        </w:rPr>
        <w:t>ation, and laundry that a</w:t>
      </w:r>
      <w:r w:rsidR="004E483E">
        <w:rPr>
          <w:rFonts w:ascii="Times New Roman" w:eastAsia="Times" w:hAnsi="Times New Roman" w:cs="Times New Roman"/>
          <w:kern w:val="0"/>
          <w:sz w:val="24"/>
          <w:szCs w:val="24"/>
          <w:lang w:val="en-GB" w:eastAsia="cs-CZ"/>
          <w14:ligatures w14:val="none"/>
        </w:rPr>
        <w:t>ll the clinicians use</w:t>
      </w:r>
      <w:r w:rsidRPr="00CF4DDD">
        <w:rPr>
          <w:rFonts w:ascii="Times New Roman" w:eastAsia="Times" w:hAnsi="Times New Roman" w:cs="Times New Roman"/>
          <w:kern w:val="0"/>
          <w:sz w:val="24"/>
          <w:szCs w:val="24"/>
          <w:lang w:val="en-GB" w:eastAsia="cs-CZ"/>
          <w14:ligatures w14:val="none"/>
        </w:rPr>
        <w:t>.</w:t>
      </w:r>
    </w:p>
    <w:p w14:paraId="2DA5BBA0" w14:textId="3828C6B2"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CF4DDD">
        <w:rPr>
          <w:rFonts w:ascii="Times New Roman" w:eastAsia="Times" w:hAnsi="Times New Roman" w:cs="Times New Roman"/>
          <w:b/>
          <w:kern w:val="0"/>
          <w:sz w:val="24"/>
          <w:szCs w:val="24"/>
          <w:lang w:val="en-GB" w:eastAsia="cs-CZ"/>
          <w14:ligatures w14:val="none"/>
        </w:rPr>
        <w:t xml:space="preserve">Diagnostic </w:t>
      </w:r>
      <w:r w:rsidR="00833C78" w:rsidRPr="00CF4DDD">
        <w:rPr>
          <w:rFonts w:ascii="Times New Roman" w:eastAsia="Times" w:hAnsi="Times New Roman" w:cs="Times New Roman"/>
          <w:b/>
          <w:kern w:val="0"/>
          <w:sz w:val="24"/>
          <w:szCs w:val="24"/>
          <w:lang w:val="en-GB" w:eastAsia="cs-CZ"/>
          <w14:ligatures w14:val="none"/>
        </w:rPr>
        <w:t>i</w:t>
      </w:r>
      <w:r w:rsidRPr="00CF4DDD">
        <w:rPr>
          <w:rFonts w:ascii="Times New Roman" w:eastAsia="Times" w:hAnsi="Times New Roman" w:cs="Times New Roman"/>
          <w:b/>
          <w:kern w:val="0"/>
          <w:sz w:val="24"/>
          <w:szCs w:val="24"/>
          <w:lang w:val="en-GB" w:eastAsia="cs-CZ"/>
          <w14:ligatures w14:val="none"/>
        </w:rPr>
        <w:t xml:space="preserve">maging </w:t>
      </w:r>
      <w:r w:rsidR="00833C78" w:rsidRPr="00CF4DDD">
        <w:rPr>
          <w:rFonts w:ascii="Times New Roman" w:eastAsia="Times" w:hAnsi="Times New Roman" w:cs="Times New Roman"/>
          <w:b/>
          <w:kern w:val="0"/>
          <w:sz w:val="24"/>
          <w:szCs w:val="24"/>
          <w:lang w:val="en-GB" w:eastAsia="cs-CZ"/>
          <w14:ligatures w14:val="none"/>
        </w:rPr>
        <w:t>u</w:t>
      </w:r>
      <w:r w:rsidRPr="00CF4DDD">
        <w:rPr>
          <w:rFonts w:ascii="Times New Roman" w:eastAsia="Times" w:hAnsi="Times New Roman" w:cs="Times New Roman"/>
          <w:b/>
          <w:kern w:val="0"/>
          <w:sz w:val="24"/>
          <w:szCs w:val="24"/>
          <w:lang w:val="en-GB" w:eastAsia="cs-CZ"/>
          <w14:ligatures w14:val="none"/>
        </w:rPr>
        <w:t xml:space="preserve">nit: </w:t>
      </w:r>
      <w:r w:rsidRPr="00CF4DDD">
        <w:rPr>
          <w:rFonts w:ascii="Times New Roman" w:eastAsia="Times" w:hAnsi="Times New Roman" w:cs="Times New Roman"/>
          <w:kern w:val="0"/>
          <w:sz w:val="24"/>
          <w:szCs w:val="24"/>
          <w:lang w:val="en-GB" w:eastAsia="cs-CZ"/>
          <w14:ligatures w14:val="none"/>
        </w:rPr>
        <w:t>The VTH provides ult</w:t>
      </w:r>
      <w:r w:rsidR="00833C78" w:rsidRPr="00CF4DDD">
        <w:rPr>
          <w:rFonts w:ascii="Times New Roman" w:eastAsia="Times" w:hAnsi="Times New Roman" w:cs="Times New Roman"/>
          <w:kern w:val="0"/>
          <w:sz w:val="24"/>
          <w:szCs w:val="24"/>
          <w:lang w:val="en-GB" w:eastAsia="cs-CZ"/>
          <w14:ligatures w14:val="none"/>
        </w:rPr>
        <w:t xml:space="preserve">rasound, radiography, </w:t>
      </w:r>
      <w:r w:rsidR="004E483E">
        <w:rPr>
          <w:rFonts w:ascii="Times New Roman" w:eastAsia="Times" w:hAnsi="Times New Roman" w:cs="Times New Roman"/>
          <w:kern w:val="0"/>
          <w:sz w:val="24"/>
          <w:szCs w:val="24"/>
          <w:lang w:val="en-GB" w:eastAsia="cs-CZ"/>
          <w14:ligatures w14:val="none"/>
        </w:rPr>
        <w:t xml:space="preserve">and </w:t>
      </w:r>
      <w:r w:rsidR="00833C78" w:rsidRPr="00CF4DDD">
        <w:rPr>
          <w:rFonts w:ascii="Times New Roman" w:eastAsia="Times" w:hAnsi="Times New Roman" w:cs="Times New Roman"/>
          <w:kern w:val="0"/>
          <w:sz w:val="24"/>
          <w:szCs w:val="24"/>
          <w:lang w:val="en-GB" w:eastAsia="cs-CZ"/>
          <w14:ligatures w14:val="none"/>
        </w:rPr>
        <w:t xml:space="preserve">endoscopy. </w:t>
      </w:r>
      <w:r w:rsidRPr="00CF4DDD">
        <w:rPr>
          <w:rFonts w:ascii="Times New Roman" w:eastAsia="Times" w:hAnsi="Times New Roman" w:cs="Times New Roman"/>
          <w:kern w:val="0"/>
          <w:sz w:val="24"/>
          <w:szCs w:val="24"/>
          <w:lang w:val="en-GB" w:eastAsia="cs-CZ"/>
          <w14:ligatures w14:val="none"/>
        </w:rPr>
        <w:t xml:space="preserve">The radiography service is provided by the Department of Surgery. </w:t>
      </w:r>
      <w:r w:rsidR="00833C78" w:rsidRPr="00CF4DDD">
        <w:rPr>
          <w:rFonts w:ascii="Times New Roman" w:eastAsia="Times" w:hAnsi="Times New Roman" w:cs="Times New Roman"/>
          <w:kern w:val="0"/>
          <w:sz w:val="24"/>
          <w:szCs w:val="24"/>
          <w:lang w:val="en-GB" w:eastAsia="cs-CZ"/>
          <w14:ligatures w14:val="none"/>
        </w:rPr>
        <w:t xml:space="preserve">The radiography </w:t>
      </w:r>
      <w:r w:rsidR="004E483E">
        <w:rPr>
          <w:rFonts w:ascii="Times New Roman" w:eastAsia="Times" w:hAnsi="Times New Roman" w:cs="Times New Roman"/>
          <w:kern w:val="0"/>
          <w:sz w:val="24"/>
          <w:szCs w:val="24"/>
          <w:lang w:val="en-GB" w:eastAsia="cs-CZ"/>
          <w14:ligatures w14:val="none"/>
        </w:rPr>
        <w:t>also serves</w:t>
      </w:r>
      <w:r w:rsidR="00833C78" w:rsidRPr="00CF4DDD">
        <w:rPr>
          <w:rFonts w:ascii="Times New Roman" w:eastAsia="Times" w:hAnsi="Times New Roman" w:cs="Times New Roman"/>
          <w:kern w:val="0"/>
          <w:sz w:val="24"/>
          <w:szCs w:val="24"/>
          <w:lang w:val="en-GB" w:eastAsia="cs-CZ"/>
          <w14:ligatures w14:val="none"/>
        </w:rPr>
        <w:t xml:space="preserve"> small animals.</w:t>
      </w:r>
    </w:p>
    <w:p w14:paraId="4A1BC3B7" w14:textId="213ECA14" w:rsidR="00B14D7E"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Pharmacy Service:</w:t>
      </w:r>
      <w:r w:rsidRPr="0022514C">
        <w:rPr>
          <w:rFonts w:ascii="Times New Roman" w:eastAsia="Times" w:hAnsi="Times New Roman" w:cs="Times New Roman"/>
          <w:kern w:val="0"/>
          <w:sz w:val="24"/>
          <w:szCs w:val="24"/>
          <w:lang w:val="en-GB" w:eastAsia="cs-CZ"/>
          <w14:ligatures w14:val="none"/>
        </w:rPr>
        <w:t xml:space="preserve"> The service supplies medicine, materials, instruments and other items ordered by the clinicians.</w:t>
      </w:r>
    </w:p>
    <w:p w14:paraId="00DB2395" w14:textId="77777777" w:rsidR="00CF4DDD" w:rsidRPr="0022514C" w:rsidRDefault="00CF4DDD"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1C9A1EB7" w14:textId="77777777"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diagnostic services including necropsy</w:t>
      </w:r>
    </w:p>
    <w:p w14:paraId="092A0A0B" w14:textId="0F5B6D8A" w:rsidR="00AC52AD" w:rsidRPr="00CF4DDD"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CF4DDD">
        <w:rPr>
          <w:rFonts w:ascii="Times New Roman" w:eastAsia="Times" w:hAnsi="Times New Roman" w:cs="Times New Roman"/>
          <w:kern w:val="0"/>
          <w:sz w:val="24"/>
          <w:szCs w:val="24"/>
          <w:lang w:val="en-GB" w:eastAsia="cs-CZ"/>
          <w14:ligatures w14:val="none"/>
        </w:rPr>
        <w:t xml:space="preserve">The </w:t>
      </w:r>
      <w:r w:rsidR="00833C78" w:rsidRPr="00CF4DDD">
        <w:rPr>
          <w:rFonts w:ascii="Times New Roman" w:eastAsia="Times" w:hAnsi="Times New Roman" w:cs="Times New Roman"/>
          <w:kern w:val="0"/>
          <w:sz w:val="24"/>
          <w:szCs w:val="24"/>
          <w:lang w:val="en-GB" w:eastAsia="cs-CZ"/>
          <w14:ligatures w14:val="none"/>
        </w:rPr>
        <w:t>p</w:t>
      </w:r>
      <w:r w:rsidRPr="00CF4DDD">
        <w:rPr>
          <w:rFonts w:ascii="Times New Roman" w:eastAsia="Times" w:hAnsi="Times New Roman" w:cs="Times New Roman"/>
          <w:kern w:val="0"/>
          <w:sz w:val="24"/>
          <w:szCs w:val="24"/>
          <w:lang w:val="en-GB" w:eastAsia="cs-CZ"/>
          <w14:ligatures w14:val="none"/>
        </w:rPr>
        <w:t xml:space="preserve">athology </w:t>
      </w:r>
      <w:r w:rsidR="00833C78" w:rsidRPr="00CF4DDD">
        <w:rPr>
          <w:rFonts w:ascii="Times New Roman" w:eastAsia="Times" w:hAnsi="Times New Roman" w:cs="Times New Roman"/>
          <w:kern w:val="0"/>
          <w:sz w:val="24"/>
          <w:szCs w:val="24"/>
          <w:lang w:val="en-GB" w:eastAsia="cs-CZ"/>
          <w14:ligatures w14:val="none"/>
        </w:rPr>
        <w:t>s</w:t>
      </w:r>
      <w:r w:rsidRPr="00CF4DDD">
        <w:rPr>
          <w:rFonts w:ascii="Times New Roman" w:eastAsia="Times" w:hAnsi="Times New Roman" w:cs="Times New Roman"/>
          <w:kern w:val="0"/>
          <w:sz w:val="24"/>
          <w:szCs w:val="24"/>
          <w:lang w:val="en-GB" w:eastAsia="cs-CZ"/>
          <w14:ligatures w14:val="none"/>
        </w:rPr>
        <w:t xml:space="preserve">ervice carries out necropsy, cytology, biopsy, immunohistochemistry, </w:t>
      </w:r>
      <w:r w:rsidR="004E483E">
        <w:rPr>
          <w:rFonts w:ascii="Times New Roman" w:eastAsia="Times" w:hAnsi="Times New Roman" w:cs="Times New Roman"/>
          <w:kern w:val="0"/>
          <w:sz w:val="24"/>
          <w:szCs w:val="24"/>
          <w:lang w:val="en-GB" w:eastAsia="cs-CZ"/>
          <w14:ligatures w14:val="none"/>
        </w:rPr>
        <w:t xml:space="preserve">and </w:t>
      </w:r>
      <w:r w:rsidRPr="00CF4DDD">
        <w:rPr>
          <w:rFonts w:ascii="Times New Roman" w:eastAsia="Times" w:hAnsi="Times New Roman" w:cs="Times New Roman"/>
          <w:kern w:val="0"/>
          <w:sz w:val="24"/>
          <w:szCs w:val="24"/>
          <w:lang w:val="en-GB" w:eastAsia="cs-CZ"/>
          <w14:ligatures w14:val="none"/>
        </w:rPr>
        <w:t>histopathology</w:t>
      </w:r>
      <w:r w:rsidR="00833C78" w:rsidRPr="00CF4DDD">
        <w:rPr>
          <w:rFonts w:ascii="Times New Roman" w:eastAsia="Times" w:hAnsi="Times New Roman" w:cs="Times New Roman"/>
          <w:kern w:val="0"/>
          <w:sz w:val="24"/>
          <w:szCs w:val="24"/>
          <w:lang w:val="en-GB" w:eastAsia="cs-CZ"/>
          <w14:ligatures w14:val="none"/>
        </w:rPr>
        <w:t xml:space="preserve"> at VEE</w:t>
      </w:r>
      <w:r w:rsidRPr="00CF4DDD">
        <w:rPr>
          <w:rFonts w:ascii="Times New Roman" w:eastAsia="Times" w:hAnsi="Times New Roman" w:cs="Times New Roman"/>
          <w:kern w:val="0"/>
          <w:sz w:val="24"/>
          <w:szCs w:val="24"/>
          <w:lang w:val="en-GB" w:eastAsia="cs-CZ"/>
          <w14:ligatures w14:val="none"/>
        </w:rPr>
        <w:t xml:space="preserve">, and </w:t>
      </w:r>
      <w:r w:rsidR="00833C78" w:rsidRPr="00CF4DDD">
        <w:rPr>
          <w:rFonts w:ascii="Times New Roman" w:eastAsia="Times" w:hAnsi="Times New Roman" w:cs="Times New Roman"/>
          <w:kern w:val="0"/>
          <w:sz w:val="24"/>
          <w:szCs w:val="24"/>
          <w:lang w:val="en-GB" w:eastAsia="cs-CZ"/>
          <w14:ligatures w14:val="none"/>
        </w:rPr>
        <w:t xml:space="preserve">also </w:t>
      </w:r>
      <w:r w:rsidRPr="00CF4DDD">
        <w:rPr>
          <w:rFonts w:ascii="Times New Roman" w:eastAsia="Times" w:hAnsi="Times New Roman" w:cs="Times New Roman"/>
          <w:kern w:val="0"/>
          <w:sz w:val="24"/>
          <w:szCs w:val="24"/>
          <w:lang w:val="en-GB" w:eastAsia="cs-CZ"/>
          <w14:ligatures w14:val="none"/>
        </w:rPr>
        <w:t xml:space="preserve">scanning and transmission electron microscopy in </w:t>
      </w:r>
      <w:r w:rsidR="00624010" w:rsidRPr="00CF4DDD">
        <w:rPr>
          <w:rFonts w:ascii="Times New Roman" w:eastAsia="Times" w:hAnsi="Times New Roman" w:cs="Times New Roman"/>
          <w:kern w:val="0"/>
          <w:sz w:val="24"/>
          <w:szCs w:val="24"/>
          <w:lang w:val="en-GB" w:eastAsia="cs-CZ"/>
          <w14:ligatures w14:val="none"/>
        </w:rPr>
        <w:t>central</w:t>
      </w:r>
      <w:r w:rsidRPr="00CF4DDD">
        <w:rPr>
          <w:rFonts w:ascii="Times New Roman" w:eastAsia="Times" w:hAnsi="Times New Roman" w:cs="Times New Roman"/>
          <w:kern w:val="0"/>
          <w:sz w:val="24"/>
          <w:szCs w:val="24"/>
          <w:lang w:val="en-GB" w:eastAsia="cs-CZ"/>
          <w14:ligatures w14:val="none"/>
        </w:rPr>
        <w:t xml:space="preserve"> laboratory. </w:t>
      </w:r>
      <w:r w:rsidR="004E483E">
        <w:rPr>
          <w:rFonts w:ascii="Times New Roman" w:eastAsia="Times" w:hAnsi="Times New Roman" w:cs="Times New Roman"/>
          <w:kern w:val="0"/>
          <w:sz w:val="24"/>
          <w:szCs w:val="24"/>
          <w:lang w:val="en-GB" w:eastAsia="cs-CZ"/>
          <w14:ligatures w14:val="none"/>
        </w:rPr>
        <w:t>The n</w:t>
      </w:r>
      <w:r w:rsidRPr="00CF4DDD">
        <w:rPr>
          <w:rFonts w:ascii="Times New Roman" w:eastAsia="Times" w:hAnsi="Times New Roman" w:cs="Times New Roman"/>
          <w:kern w:val="0"/>
          <w:sz w:val="24"/>
          <w:szCs w:val="24"/>
          <w:lang w:val="en-GB" w:eastAsia="cs-CZ"/>
          <w14:ligatures w14:val="none"/>
        </w:rPr>
        <w:t xml:space="preserve">ecropsy complex of </w:t>
      </w:r>
      <w:r w:rsidR="004E483E">
        <w:rPr>
          <w:rFonts w:ascii="Times New Roman" w:eastAsia="Times" w:hAnsi="Times New Roman" w:cs="Times New Roman"/>
          <w:kern w:val="0"/>
          <w:sz w:val="24"/>
          <w:szCs w:val="24"/>
          <w:lang w:val="en-GB" w:eastAsia="cs-CZ"/>
          <w14:ligatures w14:val="none"/>
        </w:rPr>
        <w:t xml:space="preserve">the </w:t>
      </w:r>
      <w:r w:rsidRPr="00CF4DDD">
        <w:rPr>
          <w:rFonts w:ascii="Times New Roman" w:eastAsia="Times" w:hAnsi="Times New Roman" w:cs="Times New Roman"/>
          <w:kern w:val="0"/>
          <w:sz w:val="24"/>
          <w:szCs w:val="24"/>
          <w:lang w:val="en-GB" w:eastAsia="cs-CZ"/>
          <w14:ligatures w14:val="none"/>
        </w:rPr>
        <w:t xml:space="preserve">pathology department consists of </w:t>
      </w:r>
      <w:r w:rsidR="00833C78" w:rsidRPr="00CF4DDD">
        <w:rPr>
          <w:rFonts w:ascii="Times New Roman" w:eastAsia="Times" w:hAnsi="Times New Roman" w:cs="Times New Roman"/>
          <w:kern w:val="0"/>
          <w:sz w:val="24"/>
          <w:szCs w:val="24"/>
          <w:lang w:val="en-GB" w:eastAsia="cs-CZ"/>
          <w14:ligatures w14:val="none"/>
        </w:rPr>
        <w:t xml:space="preserve">two </w:t>
      </w:r>
      <w:r w:rsidRPr="00CF4DDD">
        <w:rPr>
          <w:rFonts w:ascii="Times New Roman" w:eastAsia="Times" w:hAnsi="Times New Roman" w:cs="Times New Roman"/>
          <w:kern w:val="0"/>
          <w:sz w:val="24"/>
          <w:szCs w:val="24"/>
          <w:lang w:val="en-GB" w:eastAsia="cs-CZ"/>
          <w14:ligatures w14:val="none"/>
        </w:rPr>
        <w:t>necropsy room</w:t>
      </w:r>
      <w:r w:rsidR="00833C78" w:rsidRPr="00CF4DDD">
        <w:rPr>
          <w:rFonts w:ascii="Times New Roman" w:eastAsia="Times" w:hAnsi="Times New Roman" w:cs="Times New Roman"/>
          <w:kern w:val="0"/>
          <w:sz w:val="24"/>
          <w:szCs w:val="24"/>
          <w:lang w:val="en-GB" w:eastAsia="cs-CZ"/>
          <w14:ligatures w14:val="none"/>
        </w:rPr>
        <w:t>s (one for small animal</w:t>
      </w:r>
      <w:r w:rsidR="004E483E">
        <w:rPr>
          <w:rFonts w:ascii="Times New Roman" w:eastAsia="Times" w:hAnsi="Times New Roman" w:cs="Times New Roman"/>
          <w:kern w:val="0"/>
          <w:sz w:val="24"/>
          <w:szCs w:val="24"/>
          <w:lang w:val="en-GB" w:eastAsia="cs-CZ"/>
          <w14:ligatures w14:val="none"/>
        </w:rPr>
        <w:t>s</w:t>
      </w:r>
      <w:r w:rsidR="00833C78" w:rsidRPr="00CF4DDD">
        <w:rPr>
          <w:rFonts w:ascii="Times New Roman" w:eastAsia="Times" w:hAnsi="Times New Roman" w:cs="Times New Roman"/>
          <w:kern w:val="0"/>
          <w:sz w:val="24"/>
          <w:szCs w:val="24"/>
          <w:lang w:val="en-GB" w:eastAsia="cs-CZ"/>
          <w14:ligatures w14:val="none"/>
        </w:rPr>
        <w:t xml:space="preserve"> </w:t>
      </w:r>
      <w:r w:rsidR="00AC52AD" w:rsidRPr="00CF4DDD">
        <w:rPr>
          <w:rFonts w:ascii="Times New Roman" w:eastAsia="Times" w:hAnsi="Times New Roman" w:cs="Times New Roman"/>
          <w:kern w:val="0"/>
          <w:sz w:val="24"/>
          <w:szCs w:val="24"/>
          <w:lang w:val="en-GB" w:eastAsia="cs-CZ"/>
          <w14:ligatures w14:val="none"/>
        </w:rPr>
        <w:t xml:space="preserve">at </w:t>
      </w:r>
      <w:r w:rsidR="004E483E">
        <w:rPr>
          <w:rFonts w:ascii="Times New Roman" w:eastAsia="Times" w:hAnsi="Times New Roman" w:cs="Times New Roman"/>
          <w:kern w:val="0"/>
          <w:sz w:val="24"/>
          <w:szCs w:val="24"/>
          <w:lang w:val="en-GB" w:eastAsia="cs-CZ"/>
          <w14:ligatures w14:val="none"/>
        </w:rPr>
        <w:t xml:space="preserve">the </w:t>
      </w:r>
      <w:r w:rsidR="00AC52AD" w:rsidRPr="00CF4DDD">
        <w:rPr>
          <w:rFonts w:ascii="Times New Roman" w:eastAsia="Times" w:hAnsi="Times New Roman" w:cs="Times New Roman"/>
          <w:kern w:val="0"/>
          <w:sz w:val="24"/>
          <w:szCs w:val="24"/>
          <w:lang w:val="en-GB" w:eastAsia="cs-CZ"/>
          <w14:ligatures w14:val="none"/>
        </w:rPr>
        <w:t>main building and one for large animal</w:t>
      </w:r>
      <w:r w:rsidR="004E483E">
        <w:rPr>
          <w:rFonts w:ascii="Times New Roman" w:eastAsia="Times" w:hAnsi="Times New Roman" w:cs="Times New Roman"/>
          <w:kern w:val="0"/>
          <w:sz w:val="24"/>
          <w:szCs w:val="24"/>
          <w:lang w:val="en-GB" w:eastAsia="cs-CZ"/>
          <w14:ligatures w14:val="none"/>
        </w:rPr>
        <w:t>s</w:t>
      </w:r>
      <w:r w:rsidR="00AC52AD" w:rsidRPr="00CF4DDD">
        <w:rPr>
          <w:rFonts w:ascii="Times New Roman" w:eastAsia="Times" w:hAnsi="Times New Roman" w:cs="Times New Roman"/>
          <w:kern w:val="0"/>
          <w:sz w:val="24"/>
          <w:szCs w:val="24"/>
          <w:lang w:val="en-GB" w:eastAsia="cs-CZ"/>
          <w14:ligatures w14:val="none"/>
        </w:rPr>
        <w:t xml:space="preserve"> at VTH)</w:t>
      </w:r>
      <w:r w:rsidRPr="00CF4DDD">
        <w:rPr>
          <w:rFonts w:ascii="Times New Roman" w:eastAsia="Times" w:hAnsi="Times New Roman" w:cs="Times New Roman"/>
          <w:kern w:val="0"/>
          <w:sz w:val="24"/>
          <w:szCs w:val="24"/>
          <w:lang w:val="en-GB" w:eastAsia="cs-CZ"/>
          <w14:ligatures w14:val="none"/>
        </w:rPr>
        <w:t xml:space="preserve">, </w:t>
      </w:r>
      <w:r w:rsidR="004E483E">
        <w:rPr>
          <w:rFonts w:ascii="Times New Roman" w:eastAsia="Times" w:hAnsi="Times New Roman" w:cs="Times New Roman"/>
          <w:kern w:val="0"/>
          <w:sz w:val="24"/>
          <w:szCs w:val="24"/>
          <w:lang w:val="en-GB" w:eastAsia="cs-CZ"/>
          <w14:ligatures w14:val="none"/>
        </w:rPr>
        <w:t xml:space="preserve">a </w:t>
      </w:r>
      <w:r w:rsidRPr="00CF4DDD">
        <w:rPr>
          <w:rFonts w:ascii="Times New Roman" w:eastAsia="Times" w:hAnsi="Times New Roman" w:cs="Times New Roman"/>
          <w:kern w:val="0"/>
          <w:sz w:val="24"/>
          <w:szCs w:val="24"/>
          <w:lang w:val="en-GB" w:eastAsia="cs-CZ"/>
          <w14:ligatures w14:val="none"/>
        </w:rPr>
        <w:t xml:space="preserve">cold room, </w:t>
      </w:r>
      <w:r w:rsidR="004E483E">
        <w:rPr>
          <w:rFonts w:ascii="Times New Roman" w:eastAsia="Times" w:hAnsi="Times New Roman" w:cs="Times New Roman"/>
          <w:kern w:val="0"/>
          <w:sz w:val="24"/>
          <w:szCs w:val="24"/>
          <w:lang w:val="en-GB" w:eastAsia="cs-CZ"/>
          <w14:ligatures w14:val="none"/>
        </w:rPr>
        <w:t xml:space="preserve">a </w:t>
      </w:r>
      <w:r w:rsidRPr="00CF4DDD">
        <w:rPr>
          <w:rFonts w:ascii="Times New Roman" w:eastAsia="Times" w:hAnsi="Times New Roman" w:cs="Times New Roman"/>
          <w:kern w:val="0"/>
          <w:sz w:val="24"/>
          <w:szCs w:val="24"/>
          <w:lang w:val="en-GB" w:eastAsia="cs-CZ"/>
          <w14:ligatures w14:val="none"/>
        </w:rPr>
        <w:t xml:space="preserve">preparation room, locker rooms, </w:t>
      </w:r>
      <w:r w:rsidR="004E483E">
        <w:rPr>
          <w:rFonts w:ascii="Times New Roman" w:eastAsia="Times" w:hAnsi="Times New Roman" w:cs="Times New Roman"/>
          <w:kern w:val="0"/>
          <w:sz w:val="24"/>
          <w:szCs w:val="24"/>
          <w:lang w:val="en-GB" w:eastAsia="cs-CZ"/>
          <w14:ligatures w14:val="none"/>
        </w:rPr>
        <w:t xml:space="preserve">a </w:t>
      </w:r>
      <w:r w:rsidRPr="00CF4DDD">
        <w:rPr>
          <w:rFonts w:ascii="Times New Roman" w:eastAsia="Times" w:hAnsi="Times New Roman" w:cs="Times New Roman"/>
          <w:kern w:val="0"/>
          <w:sz w:val="24"/>
          <w:szCs w:val="24"/>
          <w:lang w:val="en-GB" w:eastAsia="cs-CZ"/>
          <w14:ligatures w14:val="none"/>
        </w:rPr>
        <w:t xml:space="preserve">toilet, and </w:t>
      </w:r>
      <w:r w:rsidR="004E483E">
        <w:rPr>
          <w:rFonts w:ascii="Times New Roman" w:eastAsia="Times" w:hAnsi="Times New Roman" w:cs="Times New Roman"/>
          <w:kern w:val="0"/>
          <w:sz w:val="24"/>
          <w:szCs w:val="24"/>
          <w:lang w:val="en-GB" w:eastAsia="cs-CZ"/>
          <w14:ligatures w14:val="none"/>
        </w:rPr>
        <w:t xml:space="preserve">a </w:t>
      </w:r>
      <w:r w:rsidRPr="00CF4DDD">
        <w:rPr>
          <w:rFonts w:ascii="Times New Roman" w:eastAsia="Times" w:hAnsi="Times New Roman" w:cs="Times New Roman"/>
          <w:kern w:val="0"/>
          <w:sz w:val="24"/>
          <w:szCs w:val="24"/>
          <w:lang w:val="en-GB" w:eastAsia="cs-CZ"/>
          <w14:ligatures w14:val="none"/>
        </w:rPr>
        <w:t>shower.</w:t>
      </w:r>
    </w:p>
    <w:p w14:paraId="641443E9" w14:textId="4B50CB54" w:rsidR="00B14D7E" w:rsidRPr="00847F09" w:rsidRDefault="00B14D7E" w:rsidP="00AC52AD">
      <w:pPr>
        <w:widowControl w:val="0"/>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cs-CZ"/>
          <w14:ligatures w14:val="none"/>
        </w:rPr>
      </w:pPr>
      <w:r w:rsidRPr="00CF4DDD">
        <w:rPr>
          <w:rFonts w:ascii="Times New Roman" w:eastAsia="Times" w:hAnsi="Times New Roman" w:cs="Times New Roman"/>
          <w:kern w:val="0"/>
          <w:sz w:val="24"/>
          <w:szCs w:val="24"/>
          <w:lang w:val="en-GB" w:eastAsia="cs-CZ"/>
          <w14:ligatures w14:val="none"/>
        </w:rPr>
        <w:t>In necropsy room</w:t>
      </w:r>
      <w:r w:rsidR="00AC52AD" w:rsidRPr="00CF4DDD">
        <w:rPr>
          <w:rFonts w:ascii="Times New Roman" w:eastAsia="Times" w:hAnsi="Times New Roman" w:cs="Times New Roman"/>
          <w:kern w:val="0"/>
          <w:sz w:val="24"/>
          <w:szCs w:val="24"/>
          <w:lang w:val="en-GB" w:eastAsia="cs-CZ"/>
          <w14:ligatures w14:val="none"/>
        </w:rPr>
        <w:t>s</w:t>
      </w:r>
      <w:r w:rsidRPr="00CF4DDD">
        <w:rPr>
          <w:rFonts w:ascii="Times New Roman" w:eastAsia="Times" w:hAnsi="Times New Roman" w:cs="Times New Roman"/>
          <w:kern w:val="0"/>
          <w:sz w:val="24"/>
          <w:szCs w:val="24"/>
          <w:lang w:val="en-GB" w:eastAsia="cs-CZ"/>
          <w14:ligatures w14:val="none"/>
        </w:rPr>
        <w:t xml:space="preserve">, there are </w:t>
      </w:r>
      <w:r w:rsidR="004E483E">
        <w:rPr>
          <w:rFonts w:ascii="Times New Roman" w:eastAsia="Times" w:hAnsi="Times New Roman" w:cs="Times New Roman"/>
          <w:kern w:val="0"/>
          <w:sz w:val="24"/>
          <w:szCs w:val="24"/>
          <w:lang w:val="en-GB" w:eastAsia="cs-CZ"/>
          <w14:ligatures w14:val="none"/>
        </w:rPr>
        <w:t>four</w:t>
      </w:r>
      <w:r w:rsidR="004E483E" w:rsidRPr="00CF4DDD">
        <w:rPr>
          <w:rFonts w:ascii="Times New Roman" w:eastAsia="Times" w:hAnsi="Times New Roman" w:cs="Times New Roman"/>
          <w:kern w:val="0"/>
          <w:sz w:val="24"/>
          <w:szCs w:val="24"/>
          <w:lang w:val="en-GB" w:eastAsia="cs-CZ"/>
          <w14:ligatures w14:val="none"/>
        </w:rPr>
        <w:t xml:space="preserve"> </w:t>
      </w:r>
      <w:r w:rsidRPr="00CF4DDD">
        <w:rPr>
          <w:rFonts w:ascii="Times New Roman" w:eastAsia="Times" w:hAnsi="Times New Roman" w:cs="Times New Roman"/>
          <w:kern w:val="0"/>
          <w:sz w:val="24"/>
          <w:szCs w:val="24"/>
          <w:lang w:val="en-GB" w:eastAsia="cs-CZ"/>
          <w14:ligatures w14:val="none"/>
        </w:rPr>
        <w:t xml:space="preserve">necropsy tables for small animals and </w:t>
      </w:r>
      <w:r w:rsidR="00AC52AD" w:rsidRPr="00CF4DDD">
        <w:rPr>
          <w:rFonts w:ascii="Times New Roman" w:eastAsia="Times" w:hAnsi="Times New Roman" w:cs="Times New Roman"/>
          <w:kern w:val="0"/>
          <w:sz w:val="24"/>
          <w:szCs w:val="24"/>
          <w:lang w:val="en-GB" w:eastAsia="cs-CZ"/>
          <w14:ligatures w14:val="none"/>
        </w:rPr>
        <w:t xml:space="preserve">small </w:t>
      </w:r>
      <w:r w:rsidRPr="00CF4DDD">
        <w:rPr>
          <w:rFonts w:ascii="Times New Roman" w:eastAsia="Times" w:hAnsi="Times New Roman" w:cs="Times New Roman"/>
          <w:kern w:val="0"/>
          <w:sz w:val="24"/>
          <w:szCs w:val="24"/>
          <w:lang w:val="en-GB" w:eastAsia="cs-CZ"/>
          <w14:ligatures w14:val="none"/>
        </w:rPr>
        <w:t>ruminants and one for large animals (6 m</w:t>
      </w:r>
      <w:r w:rsidRPr="00CF4DDD">
        <w:rPr>
          <w:rFonts w:ascii="Times New Roman" w:eastAsia="Times" w:hAnsi="Times New Roman" w:cs="Times New Roman"/>
          <w:kern w:val="0"/>
          <w:sz w:val="24"/>
          <w:szCs w:val="24"/>
          <w:vertAlign w:val="superscript"/>
          <w:lang w:val="en-GB" w:eastAsia="cs-CZ"/>
          <w14:ligatures w14:val="none"/>
        </w:rPr>
        <w:t>2</w:t>
      </w:r>
      <w:r w:rsidRPr="00CF4DDD">
        <w:rPr>
          <w:rFonts w:ascii="Times New Roman" w:eastAsia="Times" w:hAnsi="Times New Roman" w:cs="Times New Roman"/>
          <w:kern w:val="0"/>
          <w:sz w:val="24"/>
          <w:szCs w:val="24"/>
          <w:lang w:val="en-GB" w:eastAsia="cs-CZ"/>
          <w14:ligatures w14:val="none"/>
        </w:rPr>
        <w:t>)</w:t>
      </w:r>
      <w:r w:rsidR="004E483E">
        <w:rPr>
          <w:rFonts w:ascii="Times New Roman" w:eastAsia="Times" w:hAnsi="Times New Roman" w:cs="Times New Roman"/>
          <w:kern w:val="0"/>
          <w:sz w:val="24"/>
          <w:szCs w:val="24"/>
          <w:lang w:val="en-GB" w:eastAsia="cs-CZ"/>
          <w14:ligatures w14:val="none"/>
        </w:rPr>
        <w:t>,</w:t>
      </w:r>
      <w:r w:rsidRPr="00CF4DDD">
        <w:rPr>
          <w:rFonts w:ascii="Times New Roman" w:eastAsia="Times" w:hAnsi="Times New Roman" w:cs="Times New Roman"/>
          <w:kern w:val="0"/>
          <w:sz w:val="24"/>
          <w:szCs w:val="24"/>
          <w:lang w:val="en-GB" w:eastAsia="cs-CZ"/>
          <w14:ligatures w14:val="none"/>
        </w:rPr>
        <w:t xml:space="preserve"> along with all items of dissection</w:t>
      </w:r>
      <w:r w:rsidR="004E483E">
        <w:rPr>
          <w:rFonts w:ascii="Times New Roman" w:eastAsia="Times" w:hAnsi="Times New Roman" w:cs="Times New Roman"/>
          <w:kern w:val="0"/>
          <w:sz w:val="24"/>
          <w:szCs w:val="24"/>
          <w:lang w:val="en-GB" w:eastAsia="cs-CZ"/>
          <w14:ligatures w14:val="none"/>
        </w:rPr>
        <w:t>,</w:t>
      </w:r>
      <w:r w:rsidRPr="00CF4DDD">
        <w:rPr>
          <w:rFonts w:ascii="Times New Roman" w:eastAsia="Times" w:hAnsi="Times New Roman" w:cs="Times New Roman"/>
          <w:kern w:val="0"/>
          <w:sz w:val="24"/>
          <w:szCs w:val="24"/>
          <w:lang w:val="en-GB" w:eastAsia="cs-CZ"/>
          <w14:ligatures w14:val="none"/>
        </w:rPr>
        <w:t xml:space="preserve"> including thre</w:t>
      </w:r>
      <w:r w:rsidR="00624010" w:rsidRPr="00CF4DDD">
        <w:rPr>
          <w:rFonts w:ascii="Times New Roman" w:eastAsia="Times" w:hAnsi="Times New Roman" w:cs="Times New Roman"/>
          <w:kern w:val="0"/>
          <w:sz w:val="24"/>
          <w:szCs w:val="24"/>
          <w:lang w:val="en-GB" w:eastAsia="cs-CZ"/>
          <w14:ligatures w14:val="none"/>
        </w:rPr>
        <w:t>e fully equipped</w:t>
      </w:r>
      <w:r w:rsidR="00624010" w:rsidRPr="0022514C">
        <w:rPr>
          <w:rFonts w:ascii="Times New Roman" w:eastAsia="Times" w:hAnsi="Times New Roman" w:cs="Times New Roman"/>
          <w:kern w:val="0"/>
          <w:sz w:val="24"/>
          <w:szCs w:val="24"/>
          <w:lang w:val="en-GB" w:eastAsia="cs-CZ"/>
          <w14:ligatures w14:val="none"/>
        </w:rPr>
        <w:t xml:space="preserve"> necropsy </w:t>
      </w:r>
      <w:r w:rsidR="00624010" w:rsidRPr="00847F09">
        <w:rPr>
          <w:rFonts w:ascii="Times New Roman" w:eastAsia="Times" w:hAnsi="Times New Roman" w:cs="Times New Roman"/>
          <w:kern w:val="0"/>
          <w:sz w:val="24"/>
          <w:szCs w:val="24"/>
          <w:lang w:val="en-GB" w:eastAsia="cs-CZ"/>
          <w14:ligatures w14:val="none"/>
        </w:rPr>
        <w:t xml:space="preserve">sets. </w:t>
      </w:r>
      <w:r w:rsidRPr="00847F09">
        <w:rPr>
          <w:rFonts w:ascii="Times New Roman" w:eastAsia="Times" w:hAnsi="Times New Roman" w:cs="Times New Roman"/>
          <w:kern w:val="0"/>
          <w:sz w:val="24"/>
          <w:szCs w:val="24"/>
          <w:lang w:val="en-GB" w:eastAsia="cs-CZ"/>
          <w14:ligatures w14:val="none"/>
        </w:rPr>
        <w:t xml:space="preserve">There is also </w:t>
      </w:r>
      <w:r w:rsidR="004E483E">
        <w:rPr>
          <w:rFonts w:ascii="Times New Roman" w:eastAsia="Times" w:hAnsi="Times New Roman" w:cs="Times New Roman"/>
          <w:kern w:val="0"/>
          <w:sz w:val="24"/>
          <w:szCs w:val="24"/>
          <w:lang w:val="en-GB" w:eastAsia="cs-CZ"/>
          <w14:ligatures w14:val="none"/>
        </w:rPr>
        <w:t xml:space="preserve">an </w:t>
      </w:r>
      <w:r w:rsidRPr="00847F09">
        <w:rPr>
          <w:rFonts w:ascii="Times New Roman" w:eastAsia="Times" w:hAnsi="Times New Roman" w:cs="Times New Roman"/>
          <w:kern w:val="0"/>
          <w:sz w:val="24"/>
          <w:szCs w:val="24"/>
          <w:lang w:val="en-GB" w:eastAsia="cs-CZ"/>
          <w14:ligatures w14:val="none"/>
        </w:rPr>
        <w:t>immunohistochemistry laboratory (53 m</w:t>
      </w:r>
      <w:r w:rsidRPr="00847F09">
        <w:rPr>
          <w:rFonts w:ascii="Times New Roman" w:eastAsia="Times" w:hAnsi="Times New Roman" w:cs="Times New Roman"/>
          <w:kern w:val="0"/>
          <w:sz w:val="24"/>
          <w:szCs w:val="24"/>
          <w:vertAlign w:val="superscript"/>
          <w:lang w:val="en-GB" w:eastAsia="cs-CZ"/>
          <w14:ligatures w14:val="none"/>
        </w:rPr>
        <w:t>2</w:t>
      </w:r>
      <w:r w:rsidRPr="00847F09">
        <w:rPr>
          <w:rFonts w:ascii="Times New Roman" w:eastAsia="Times" w:hAnsi="Times New Roman" w:cs="Times New Roman"/>
          <w:kern w:val="0"/>
          <w:sz w:val="24"/>
          <w:szCs w:val="24"/>
          <w:lang w:val="en-GB" w:eastAsia="cs-CZ"/>
          <w14:ligatures w14:val="none"/>
        </w:rPr>
        <w:t>), histopathology laboratory (72 m</w:t>
      </w:r>
      <w:r w:rsidRPr="00847F09">
        <w:rPr>
          <w:rFonts w:ascii="Times New Roman" w:eastAsia="Times" w:hAnsi="Times New Roman" w:cs="Times New Roman"/>
          <w:kern w:val="0"/>
          <w:sz w:val="24"/>
          <w:szCs w:val="24"/>
          <w:vertAlign w:val="superscript"/>
          <w:lang w:val="en-GB" w:eastAsia="cs-CZ"/>
          <w14:ligatures w14:val="none"/>
        </w:rPr>
        <w:t>2</w:t>
      </w:r>
      <w:r w:rsidRPr="00847F09">
        <w:rPr>
          <w:rFonts w:ascii="Times New Roman" w:eastAsia="Times" w:hAnsi="Times New Roman" w:cs="Times New Roman"/>
          <w:kern w:val="0"/>
          <w:sz w:val="24"/>
          <w:szCs w:val="24"/>
          <w:lang w:val="en-GB" w:eastAsia="cs-CZ"/>
          <w14:ligatures w14:val="none"/>
        </w:rPr>
        <w:t xml:space="preserve">), </w:t>
      </w:r>
      <w:r w:rsidR="004E483E">
        <w:rPr>
          <w:rFonts w:ascii="Times New Roman" w:eastAsia="Times" w:hAnsi="Times New Roman" w:cs="Times New Roman"/>
          <w:kern w:val="0"/>
          <w:sz w:val="24"/>
          <w:szCs w:val="24"/>
          <w:lang w:val="en-GB" w:eastAsia="cs-CZ"/>
          <w14:ligatures w14:val="none"/>
        </w:rPr>
        <w:t xml:space="preserve">and </w:t>
      </w:r>
      <w:r w:rsidRPr="00847F09">
        <w:rPr>
          <w:rFonts w:ascii="Times New Roman" w:eastAsia="Times" w:hAnsi="Times New Roman" w:cs="Times New Roman"/>
          <w:kern w:val="0"/>
          <w:sz w:val="24"/>
          <w:szCs w:val="24"/>
          <w:lang w:val="en-GB" w:eastAsia="cs-CZ"/>
          <w14:ligatures w14:val="none"/>
        </w:rPr>
        <w:t>microscope room (22 m</w:t>
      </w:r>
      <w:r w:rsidRPr="00847F09">
        <w:rPr>
          <w:rFonts w:ascii="Times New Roman" w:eastAsia="Times" w:hAnsi="Times New Roman" w:cs="Times New Roman"/>
          <w:kern w:val="0"/>
          <w:sz w:val="24"/>
          <w:szCs w:val="24"/>
          <w:vertAlign w:val="superscript"/>
          <w:lang w:val="en-GB" w:eastAsia="cs-CZ"/>
          <w14:ligatures w14:val="none"/>
        </w:rPr>
        <w:t>2</w:t>
      </w:r>
      <w:r w:rsidRPr="00847F09">
        <w:rPr>
          <w:rFonts w:ascii="Times New Roman" w:eastAsia="Times" w:hAnsi="Times New Roman" w:cs="Times New Roman"/>
          <w:kern w:val="0"/>
          <w:sz w:val="24"/>
          <w:szCs w:val="24"/>
          <w:lang w:val="en-GB" w:eastAsia="cs-CZ"/>
          <w14:ligatures w14:val="none"/>
        </w:rPr>
        <w:t>) containing three light microscopes</w:t>
      </w:r>
      <w:r w:rsidR="004E483E">
        <w:rPr>
          <w:rFonts w:ascii="Times New Roman" w:eastAsia="Times" w:hAnsi="Times New Roman" w:cs="Times New Roman"/>
          <w:kern w:val="0"/>
          <w:sz w:val="24"/>
          <w:szCs w:val="24"/>
          <w:lang w:val="en-GB" w:eastAsia="cs-CZ"/>
          <w14:ligatures w14:val="none"/>
        </w:rPr>
        <w:t>,</w:t>
      </w:r>
      <w:r w:rsidRPr="00847F09">
        <w:rPr>
          <w:rFonts w:ascii="Times New Roman" w:eastAsia="Times" w:hAnsi="Times New Roman" w:cs="Times New Roman"/>
          <w:kern w:val="0"/>
          <w:sz w:val="24"/>
          <w:szCs w:val="24"/>
          <w:lang w:val="en-GB" w:eastAsia="cs-CZ"/>
          <w14:ligatures w14:val="none"/>
        </w:rPr>
        <w:t xml:space="preserve"> one of which is of five seats, </w:t>
      </w:r>
      <w:proofErr w:type="spellStart"/>
      <w:r w:rsidRPr="00847F09">
        <w:rPr>
          <w:rFonts w:ascii="Times New Roman" w:eastAsia="Times" w:hAnsi="Times New Roman" w:cs="Times New Roman"/>
          <w:kern w:val="0"/>
          <w:sz w:val="24"/>
          <w:szCs w:val="24"/>
          <w:lang w:val="en-GB" w:eastAsia="cs-CZ"/>
          <w14:ligatures w14:val="none"/>
        </w:rPr>
        <w:t>cryostate</w:t>
      </w:r>
      <w:proofErr w:type="spellEnd"/>
      <w:r w:rsidRPr="00847F09">
        <w:rPr>
          <w:rFonts w:ascii="Times New Roman" w:eastAsia="Times" w:hAnsi="Times New Roman" w:cs="Times New Roman"/>
          <w:kern w:val="0"/>
          <w:sz w:val="24"/>
          <w:szCs w:val="24"/>
          <w:lang w:val="en-GB" w:eastAsia="cs-CZ"/>
          <w14:ligatures w14:val="none"/>
        </w:rPr>
        <w:t>, tissue processor for the paraffin embedding method, two deep-freezes and archive room (22 m</w:t>
      </w:r>
      <w:r w:rsidRPr="00847F09">
        <w:rPr>
          <w:rFonts w:ascii="Times New Roman" w:eastAsia="Times" w:hAnsi="Times New Roman" w:cs="Times New Roman"/>
          <w:kern w:val="0"/>
          <w:sz w:val="24"/>
          <w:szCs w:val="24"/>
          <w:vertAlign w:val="superscript"/>
          <w:lang w:val="en-GB" w:eastAsia="cs-CZ"/>
          <w14:ligatures w14:val="none"/>
        </w:rPr>
        <w:t>2</w:t>
      </w:r>
      <w:r w:rsidRPr="00847F09">
        <w:rPr>
          <w:rFonts w:ascii="Times New Roman" w:eastAsia="Times" w:hAnsi="Times New Roman" w:cs="Times New Roman"/>
          <w:kern w:val="0"/>
          <w:sz w:val="24"/>
          <w:szCs w:val="24"/>
          <w:lang w:val="en-GB" w:eastAsia="cs-CZ"/>
          <w14:ligatures w14:val="none"/>
        </w:rPr>
        <w:t xml:space="preserve">). </w:t>
      </w:r>
      <w:r w:rsidR="004E483E" w:rsidRPr="00847F09">
        <w:rPr>
          <w:rFonts w:ascii="Times New Roman" w:eastAsia="Times" w:hAnsi="Times New Roman" w:cs="Times New Roman"/>
          <w:kern w:val="0"/>
          <w:sz w:val="24"/>
          <w:szCs w:val="24"/>
          <w:lang w:val="en-GB" w:eastAsia="cs-CZ"/>
          <w14:ligatures w14:val="none"/>
        </w:rPr>
        <w:t>Rabies</w:t>
      </w:r>
      <w:r w:rsidR="004E483E">
        <w:rPr>
          <w:rFonts w:ascii="Times New Roman" w:eastAsia="Times" w:hAnsi="Times New Roman" w:cs="Times New Roman"/>
          <w:kern w:val="0"/>
          <w:sz w:val="24"/>
          <w:szCs w:val="24"/>
          <w:lang w:val="en-GB" w:eastAsia="cs-CZ"/>
          <w14:ligatures w14:val="none"/>
        </w:rPr>
        <w:t>-</w:t>
      </w:r>
      <w:r w:rsidRPr="00847F09">
        <w:rPr>
          <w:rFonts w:ascii="Times New Roman" w:eastAsia="Times" w:hAnsi="Times New Roman" w:cs="Times New Roman"/>
          <w:kern w:val="0"/>
          <w:sz w:val="24"/>
          <w:szCs w:val="24"/>
          <w:lang w:val="en-GB" w:eastAsia="cs-CZ"/>
          <w14:ligatures w14:val="none"/>
        </w:rPr>
        <w:t xml:space="preserve">suspected animals are not necropsied due to restrictions in the legislation. The cadavers or animals are sent to the official rabies diagnosis laboratory of the </w:t>
      </w:r>
      <w:r w:rsidR="00624010" w:rsidRPr="00847F09">
        <w:rPr>
          <w:rFonts w:ascii="Times New Roman" w:eastAsia="Times" w:hAnsi="Times New Roman" w:cs="Times New Roman"/>
          <w:kern w:val="0"/>
          <w:sz w:val="24"/>
          <w:szCs w:val="24"/>
          <w:lang w:val="en-GB" w:eastAsia="cs-CZ"/>
          <w14:ligatures w14:val="none"/>
        </w:rPr>
        <w:t>RTMAF.</w:t>
      </w:r>
    </w:p>
    <w:p w14:paraId="787E25F8" w14:textId="77777777" w:rsidR="00B14D7E" w:rsidRPr="00847F09" w:rsidRDefault="00B14D7E" w:rsidP="00A3483B">
      <w:pPr>
        <w:widowControl w:val="0"/>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48362F89" w14:textId="77777777" w:rsidR="00C34054" w:rsidRDefault="00C34054" w:rsidP="00A3483B">
      <w:pPr>
        <w:widowControl w:val="0"/>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p>
    <w:p w14:paraId="1A83A39E" w14:textId="0B188F18" w:rsidR="00B14D7E" w:rsidRPr="00847F09" w:rsidRDefault="00B14D7E" w:rsidP="00A3483B">
      <w:pPr>
        <w:widowControl w:val="0"/>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r w:rsidRPr="00847F09">
        <w:rPr>
          <w:rFonts w:ascii="Times New Roman" w:eastAsia="Times" w:hAnsi="Times New Roman" w:cs="Times New Roman"/>
          <w:b/>
          <w:i/>
          <w:kern w:val="0"/>
          <w:sz w:val="24"/>
          <w:szCs w:val="24"/>
          <w:lang w:val="en-GB" w:eastAsia="cs-CZ"/>
          <w14:ligatures w14:val="none"/>
        </w:rPr>
        <w:lastRenderedPageBreak/>
        <w:t xml:space="preserve">Clinical </w:t>
      </w:r>
      <w:r w:rsidR="00AC52AD" w:rsidRPr="00847F09">
        <w:rPr>
          <w:rFonts w:ascii="Times New Roman" w:eastAsia="Times" w:hAnsi="Times New Roman" w:cs="Times New Roman"/>
          <w:b/>
          <w:i/>
          <w:kern w:val="0"/>
          <w:sz w:val="24"/>
          <w:szCs w:val="24"/>
          <w:lang w:val="en-GB" w:eastAsia="cs-CZ"/>
          <w14:ligatures w14:val="none"/>
        </w:rPr>
        <w:t>p</w:t>
      </w:r>
      <w:r w:rsidRPr="00847F09">
        <w:rPr>
          <w:rFonts w:ascii="Times New Roman" w:eastAsia="Times" w:hAnsi="Times New Roman" w:cs="Times New Roman"/>
          <w:b/>
          <w:i/>
          <w:kern w:val="0"/>
          <w:sz w:val="24"/>
          <w:szCs w:val="24"/>
          <w:lang w:val="en-GB" w:eastAsia="cs-CZ"/>
          <w14:ligatures w14:val="none"/>
        </w:rPr>
        <w:t xml:space="preserve">athology </w:t>
      </w:r>
      <w:r w:rsidR="00AC52AD" w:rsidRPr="00847F09">
        <w:rPr>
          <w:rFonts w:ascii="Times New Roman" w:eastAsia="Times" w:hAnsi="Times New Roman" w:cs="Times New Roman"/>
          <w:b/>
          <w:i/>
          <w:kern w:val="0"/>
          <w:sz w:val="24"/>
          <w:szCs w:val="24"/>
          <w:lang w:val="en-GB" w:eastAsia="cs-CZ"/>
          <w14:ligatures w14:val="none"/>
        </w:rPr>
        <w:t>l</w:t>
      </w:r>
      <w:r w:rsidRPr="00847F09">
        <w:rPr>
          <w:rFonts w:ascii="Times New Roman" w:eastAsia="Times" w:hAnsi="Times New Roman" w:cs="Times New Roman"/>
          <w:b/>
          <w:i/>
          <w:kern w:val="0"/>
          <w:sz w:val="24"/>
          <w:szCs w:val="24"/>
          <w:lang w:val="en-GB" w:eastAsia="cs-CZ"/>
          <w14:ligatures w14:val="none"/>
        </w:rPr>
        <w:t>aboratory</w:t>
      </w:r>
    </w:p>
    <w:p w14:paraId="47289613" w14:textId="75952742" w:rsidR="00B14D7E" w:rsidRPr="00847F09"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47F09">
        <w:rPr>
          <w:rFonts w:ascii="Times New Roman" w:eastAsia="Times" w:hAnsi="Times New Roman" w:cs="Times New Roman"/>
          <w:kern w:val="0"/>
          <w:sz w:val="24"/>
          <w:szCs w:val="24"/>
          <w:lang w:val="en-GB" w:eastAsia="cs-CZ"/>
          <w14:ligatures w14:val="none"/>
        </w:rPr>
        <w:t>There is no single clinical pathology laboratory building in VTH</w:t>
      </w:r>
      <w:r w:rsidR="004E483E">
        <w:rPr>
          <w:rFonts w:ascii="Times New Roman" w:eastAsia="Times" w:hAnsi="Times New Roman" w:cs="Times New Roman"/>
          <w:kern w:val="0"/>
          <w:sz w:val="24"/>
          <w:szCs w:val="24"/>
          <w:lang w:val="en-GB" w:eastAsia="cs-CZ"/>
          <w14:ligatures w14:val="none"/>
        </w:rPr>
        <w:t>;</w:t>
      </w:r>
      <w:r w:rsidR="004E483E" w:rsidRPr="00847F09">
        <w:rPr>
          <w:rFonts w:ascii="Times New Roman" w:eastAsia="Times" w:hAnsi="Times New Roman" w:cs="Times New Roman"/>
          <w:kern w:val="0"/>
          <w:sz w:val="24"/>
          <w:szCs w:val="24"/>
          <w:lang w:val="en-GB" w:eastAsia="cs-CZ"/>
          <w14:ligatures w14:val="none"/>
        </w:rPr>
        <w:t xml:space="preserve"> </w:t>
      </w:r>
      <w:r w:rsidRPr="00847F09">
        <w:rPr>
          <w:rFonts w:ascii="Times New Roman" w:eastAsia="Times" w:hAnsi="Times New Roman" w:cs="Times New Roman"/>
          <w:kern w:val="0"/>
          <w:sz w:val="24"/>
          <w:szCs w:val="24"/>
          <w:lang w:val="en-GB" w:eastAsia="cs-CZ"/>
          <w14:ligatures w14:val="none"/>
        </w:rPr>
        <w:t xml:space="preserve">this service is carried out at the express laboratory, microbiology, parasitology and biochemistry labs at the main building. There is an agreement between VTH and </w:t>
      </w:r>
      <w:r w:rsidR="004E483E">
        <w:rPr>
          <w:rFonts w:ascii="Times New Roman" w:eastAsia="Times" w:hAnsi="Times New Roman" w:cs="Times New Roman"/>
          <w:kern w:val="0"/>
          <w:sz w:val="24"/>
          <w:szCs w:val="24"/>
          <w:lang w:val="en-GB" w:eastAsia="cs-CZ"/>
          <w14:ligatures w14:val="none"/>
        </w:rPr>
        <w:t xml:space="preserve">the </w:t>
      </w:r>
      <w:r w:rsidRPr="00847F09">
        <w:rPr>
          <w:rFonts w:ascii="Times New Roman" w:eastAsia="Times" w:hAnsi="Times New Roman" w:cs="Times New Roman"/>
          <w:kern w:val="0"/>
          <w:sz w:val="24"/>
          <w:szCs w:val="24"/>
          <w:lang w:val="en-GB" w:eastAsia="cs-CZ"/>
          <w14:ligatures w14:val="none"/>
        </w:rPr>
        <w:t>central laboratory of the Medical School Hospital for some biochemical tests.</w:t>
      </w:r>
    </w:p>
    <w:p w14:paraId="7B124126" w14:textId="77777777" w:rsidR="00B14D7E" w:rsidRPr="00847F09"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065A3E60" w14:textId="4514F1E5" w:rsidR="00B14D7E" w:rsidRPr="00847F09" w:rsidRDefault="00B14D7E" w:rsidP="00A3483B">
      <w:pPr>
        <w:widowControl w:val="0"/>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r w:rsidRPr="00847F09">
        <w:rPr>
          <w:rFonts w:ascii="Times New Roman" w:eastAsia="Times" w:hAnsi="Times New Roman" w:cs="Times New Roman"/>
          <w:b/>
          <w:i/>
          <w:kern w:val="0"/>
          <w:sz w:val="24"/>
          <w:szCs w:val="24"/>
          <w:lang w:val="en-GB" w:eastAsia="cs-CZ"/>
          <w14:ligatures w14:val="none"/>
        </w:rPr>
        <w:t xml:space="preserve">Parasitology </w:t>
      </w:r>
      <w:r w:rsidR="00AC52AD" w:rsidRPr="00847F09">
        <w:rPr>
          <w:rFonts w:ascii="Times New Roman" w:eastAsia="Times" w:hAnsi="Times New Roman" w:cs="Times New Roman"/>
          <w:b/>
          <w:i/>
          <w:kern w:val="0"/>
          <w:sz w:val="24"/>
          <w:szCs w:val="24"/>
          <w:lang w:val="en-GB" w:eastAsia="cs-CZ"/>
          <w14:ligatures w14:val="none"/>
        </w:rPr>
        <w:t>l</w:t>
      </w:r>
      <w:r w:rsidRPr="00847F09">
        <w:rPr>
          <w:rFonts w:ascii="Times New Roman" w:eastAsia="Times" w:hAnsi="Times New Roman" w:cs="Times New Roman"/>
          <w:b/>
          <w:i/>
          <w:kern w:val="0"/>
          <w:sz w:val="24"/>
          <w:szCs w:val="24"/>
          <w:lang w:val="en-GB" w:eastAsia="cs-CZ"/>
          <w14:ligatures w14:val="none"/>
        </w:rPr>
        <w:t>aboratory</w:t>
      </w:r>
    </w:p>
    <w:p w14:paraId="4F17AE2F" w14:textId="761015B2" w:rsidR="00B14D7E" w:rsidRPr="00847F09" w:rsidRDefault="004E483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Pr>
          <w:rFonts w:ascii="Times New Roman" w:eastAsia="Times" w:hAnsi="Times New Roman" w:cs="Times New Roman"/>
          <w:kern w:val="0"/>
          <w:sz w:val="24"/>
          <w:szCs w:val="24"/>
          <w:lang w:val="en-GB" w:eastAsia="cs-CZ"/>
          <w14:ligatures w14:val="none"/>
        </w:rPr>
        <w:t>The d</w:t>
      </w:r>
      <w:r w:rsidRPr="00847F09">
        <w:rPr>
          <w:rFonts w:ascii="Times New Roman" w:eastAsia="Times" w:hAnsi="Times New Roman" w:cs="Times New Roman"/>
          <w:kern w:val="0"/>
          <w:sz w:val="24"/>
          <w:szCs w:val="24"/>
          <w:lang w:val="en-GB" w:eastAsia="cs-CZ"/>
          <w14:ligatures w14:val="none"/>
        </w:rPr>
        <w:t xml:space="preserve">epartment </w:t>
      </w:r>
      <w:r w:rsidR="00B14D7E" w:rsidRPr="00847F09">
        <w:rPr>
          <w:rFonts w:ascii="Times New Roman" w:eastAsia="Times" w:hAnsi="Times New Roman" w:cs="Times New Roman"/>
          <w:kern w:val="0"/>
          <w:sz w:val="24"/>
          <w:szCs w:val="24"/>
          <w:lang w:val="en-GB" w:eastAsia="cs-CZ"/>
          <w14:ligatures w14:val="none"/>
        </w:rPr>
        <w:t>has Serology (15 m</w:t>
      </w:r>
      <w:r w:rsidR="00B14D7E" w:rsidRPr="00847F09">
        <w:rPr>
          <w:rFonts w:ascii="Times New Roman" w:eastAsia="Times" w:hAnsi="Times New Roman" w:cs="Times New Roman"/>
          <w:kern w:val="0"/>
          <w:sz w:val="24"/>
          <w:szCs w:val="24"/>
          <w:vertAlign w:val="superscript"/>
          <w:lang w:val="en-GB" w:eastAsia="cs-CZ"/>
          <w14:ligatures w14:val="none"/>
        </w:rPr>
        <w:t>2</w:t>
      </w:r>
      <w:r w:rsidR="00B14D7E" w:rsidRPr="00847F09">
        <w:rPr>
          <w:rFonts w:ascii="Times New Roman" w:eastAsia="Times" w:hAnsi="Times New Roman" w:cs="Times New Roman"/>
          <w:kern w:val="0"/>
          <w:sz w:val="24"/>
          <w:szCs w:val="24"/>
          <w:lang w:val="en-GB" w:eastAsia="cs-CZ"/>
          <w14:ligatures w14:val="none"/>
        </w:rPr>
        <w:t>), Molecular Parasitology (35 m</w:t>
      </w:r>
      <w:r w:rsidR="00B14D7E" w:rsidRPr="00847F09">
        <w:rPr>
          <w:rFonts w:ascii="Times New Roman" w:eastAsia="Times" w:hAnsi="Times New Roman" w:cs="Times New Roman"/>
          <w:kern w:val="0"/>
          <w:sz w:val="24"/>
          <w:szCs w:val="24"/>
          <w:vertAlign w:val="superscript"/>
          <w:lang w:val="en-GB" w:eastAsia="cs-CZ"/>
          <w14:ligatures w14:val="none"/>
        </w:rPr>
        <w:t>2</w:t>
      </w:r>
      <w:r w:rsidR="00B14D7E" w:rsidRPr="00847F09">
        <w:rPr>
          <w:rFonts w:ascii="Times New Roman" w:eastAsia="Times" w:hAnsi="Times New Roman" w:cs="Times New Roman"/>
          <w:kern w:val="0"/>
          <w:sz w:val="24"/>
          <w:szCs w:val="24"/>
          <w:lang w:val="en-GB" w:eastAsia="cs-CZ"/>
          <w14:ligatures w14:val="none"/>
        </w:rPr>
        <w:t>)</w:t>
      </w:r>
      <w:r>
        <w:rPr>
          <w:rFonts w:ascii="Times New Roman" w:eastAsia="Times" w:hAnsi="Times New Roman" w:cs="Times New Roman"/>
          <w:kern w:val="0"/>
          <w:sz w:val="24"/>
          <w:szCs w:val="24"/>
          <w:lang w:val="en-GB" w:eastAsia="cs-CZ"/>
          <w14:ligatures w14:val="none"/>
        </w:rPr>
        <w:t>,</w:t>
      </w:r>
      <w:r w:rsidR="00B14D7E" w:rsidRPr="00847F09">
        <w:rPr>
          <w:rFonts w:ascii="Times New Roman" w:eastAsia="Times" w:hAnsi="Times New Roman" w:cs="Times New Roman"/>
          <w:kern w:val="0"/>
          <w:sz w:val="24"/>
          <w:szCs w:val="24"/>
          <w:lang w:val="en-GB" w:eastAsia="cs-CZ"/>
          <w14:ligatures w14:val="none"/>
        </w:rPr>
        <w:t xml:space="preserve"> and Molecular Cloning and Vaccine Development Laboratory (35 m</w:t>
      </w:r>
      <w:r w:rsidR="00B14D7E" w:rsidRPr="00847F09">
        <w:rPr>
          <w:rFonts w:ascii="Times New Roman" w:eastAsia="Times" w:hAnsi="Times New Roman" w:cs="Times New Roman"/>
          <w:kern w:val="0"/>
          <w:sz w:val="24"/>
          <w:szCs w:val="24"/>
          <w:vertAlign w:val="superscript"/>
          <w:lang w:val="en-GB" w:eastAsia="cs-CZ"/>
          <w14:ligatures w14:val="none"/>
        </w:rPr>
        <w:t>2</w:t>
      </w:r>
      <w:r w:rsidR="00B14D7E" w:rsidRPr="00847F09">
        <w:rPr>
          <w:rFonts w:ascii="Times New Roman" w:eastAsia="Times" w:hAnsi="Times New Roman" w:cs="Times New Roman"/>
          <w:kern w:val="0"/>
          <w:sz w:val="24"/>
          <w:szCs w:val="24"/>
          <w:lang w:val="en-GB" w:eastAsia="cs-CZ"/>
          <w14:ligatures w14:val="none"/>
        </w:rPr>
        <w:t>) consisting of a fluorescent microscope, vertical and horizontal electrophoresis equipment, Conventional and Real-time PCR thermal cyclers, ELISA reader, gel documentation system, -80°C and -20°C deep-freeze</w:t>
      </w:r>
      <w:r w:rsidR="00AC52AD" w:rsidRPr="00847F09">
        <w:rPr>
          <w:rFonts w:ascii="Times New Roman" w:eastAsia="Times" w:hAnsi="Times New Roman" w:cs="Times New Roman"/>
          <w:kern w:val="0"/>
          <w:sz w:val="24"/>
          <w:szCs w:val="24"/>
          <w:lang w:val="en-GB" w:eastAsia="cs-CZ"/>
          <w14:ligatures w14:val="none"/>
        </w:rPr>
        <w:t>r</w:t>
      </w:r>
      <w:r w:rsidR="00B14D7E" w:rsidRPr="00847F09">
        <w:rPr>
          <w:rFonts w:ascii="Times New Roman" w:eastAsia="Times" w:hAnsi="Times New Roman" w:cs="Times New Roman"/>
          <w:kern w:val="0"/>
          <w:sz w:val="24"/>
          <w:szCs w:val="24"/>
          <w:lang w:val="en-GB" w:eastAsia="cs-CZ"/>
          <w14:ligatures w14:val="none"/>
        </w:rPr>
        <w:t>s, fridges, hybridi</w:t>
      </w:r>
      <w:r w:rsidR="00AC52AD" w:rsidRPr="00847F09">
        <w:rPr>
          <w:rFonts w:ascii="Times New Roman" w:eastAsia="Times" w:hAnsi="Times New Roman" w:cs="Times New Roman"/>
          <w:kern w:val="0"/>
          <w:sz w:val="24"/>
          <w:szCs w:val="24"/>
          <w:lang w:val="en-GB" w:eastAsia="cs-CZ"/>
          <w14:ligatures w14:val="none"/>
        </w:rPr>
        <w:t>s</w:t>
      </w:r>
      <w:r w:rsidR="00B14D7E" w:rsidRPr="00847F09">
        <w:rPr>
          <w:rFonts w:ascii="Times New Roman" w:eastAsia="Times" w:hAnsi="Times New Roman" w:cs="Times New Roman"/>
          <w:kern w:val="0"/>
          <w:sz w:val="24"/>
          <w:szCs w:val="24"/>
          <w:lang w:val="en-GB" w:eastAsia="cs-CZ"/>
          <w14:ligatures w14:val="none"/>
        </w:rPr>
        <w:t xml:space="preserve">ation oven, micro centrifuge, other basic processing equipment, chemicals, and materials. Some routine diagnostic tests are performed on the samples sent by VTH and especially </w:t>
      </w:r>
      <w:r>
        <w:rPr>
          <w:rFonts w:ascii="Times New Roman" w:eastAsia="Times" w:hAnsi="Times New Roman" w:cs="Times New Roman"/>
          <w:kern w:val="0"/>
          <w:sz w:val="24"/>
          <w:szCs w:val="24"/>
          <w:lang w:val="en-GB" w:eastAsia="cs-CZ"/>
          <w14:ligatures w14:val="none"/>
        </w:rPr>
        <w:t xml:space="preserve">the </w:t>
      </w:r>
      <w:r w:rsidR="00AC52AD" w:rsidRPr="00847F09">
        <w:rPr>
          <w:rFonts w:ascii="Times New Roman" w:eastAsia="Times" w:hAnsi="Times New Roman" w:cs="Times New Roman"/>
          <w:kern w:val="0"/>
          <w:sz w:val="24"/>
          <w:szCs w:val="24"/>
          <w:lang w:val="en-GB" w:eastAsia="cs-CZ"/>
          <w14:ligatures w14:val="none"/>
        </w:rPr>
        <w:t>p</w:t>
      </w:r>
      <w:r w:rsidR="00B14D7E" w:rsidRPr="00847F09">
        <w:rPr>
          <w:rFonts w:ascii="Times New Roman" w:eastAsia="Times" w:hAnsi="Times New Roman" w:cs="Times New Roman"/>
          <w:kern w:val="0"/>
          <w:sz w:val="24"/>
          <w:szCs w:val="24"/>
          <w:lang w:val="en-GB" w:eastAsia="cs-CZ"/>
          <w14:ligatures w14:val="none"/>
        </w:rPr>
        <w:t xml:space="preserve">athology </w:t>
      </w:r>
      <w:r w:rsidR="00AC52AD" w:rsidRPr="00847F09">
        <w:rPr>
          <w:rFonts w:ascii="Times New Roman" w:eastAsia="Times" w:hAnsi="Times New Roman" w:cs="Times New Roman"/>
          <w:kern w:val="0"/>
          <w:sz w:val="24"/>
          <w:szCs w:val="24"/>
          <w:lang w:val="en-GB" w:eastAsia="cs-CZ"/>
          <w14:ligatures w14:val="none"/>
        </w:rPr>
        <w:t>d</w:t>
      </w:r>
      <w:r w:rsidR="00B14D7E" w:rsidRPr="00847F09">
        <w:rPr>
          <w:rFonts w:ascii="Times New Roman" w:eastAsia="Times" w:hAnsi="Times New Roman" w:cs="Times New Roman"/>
          <w:kern w:val="0"/>
          <w:sz w:val="24"/>
          <w:szCs w:val="24"/>
          <w:lang w:val="en-GB" w:eastAsia="cs-CZ"/>
          <w14:ligatures w14:val="none"/>
        </w:rPr>
        <w:t>epartment.</w:t>
      </w:r>
    </w:p>
    <w:p w14:paraId="5A821B96" w14:textId="77777777" w:rsidR="00B14D7E" w:rsidRPr="00847F09"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4C693384" w14:textId="4787DBED" w:rsidR="00B14D7E" w:rsidRPr="00847F09" w:rsidRDefault="00B14D7E" w:rsidP="00A3483B">
      <w:pPr>
        <w:widowControl w:val="0"/>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r w:rsidRPr="00847F09">
        <w:rPr>
          <w:rFonts w:ascii="Times New Roman" w:eastAsia="Times" w:hAnsi="Times New Roman" w:cs="Times New Roman"/>
          <w:b/>
          <w:i/>
          <w:kern w:val="0"/>
          <w:sz w:val="24"/>
          <w:szCs w:val="24"/>
          <w:lang w:val="en-GB" w:eastAsia="cs-CZ"/>
          <w14:ligatures w14:val="none"/>
        </w:rPr>
        <w:t xml:space="preserve">Virology </w:t>
      </w:r>
      <w:r w:rsidR="00AC52AD" w:rsidRPr="00847F09">
        <w:rPr>
          <w:rFonts w:ascii="Times New Roman" w:eastAsia="Times" w:hAnsi="Times New Roman" w:cs="Times New Roman"/>
          <w:b/>
          <w:i/>
          <w:kern w:val="0"/>
          <w:sz w:val="24"/>
          <w:szCs w:val="24"/>
          <w:lang w:val="en-GB" w:eastAsia="cs-CZ"/>
          <w14:ligatures w14:val="none"/>
        </w:rPr>
        <w:t>l</w:t>
      </w:r>
      <w:r w:rsidRPr="00847F09">
        <w:rPr>
          <w:rFonts w:ascii="Times New Roman" w:eastAsia="Times" w:hAnsi="Times New Roman" w:cs="Times New Roman"/>
          <w:b/>
          <w:i/>
          <w:kern w:val="0"/>
          <w:sz w:val="24"/>
          <w:szCs w:val="24"/>
          <w:lang w:val="en-GB" w:eastAsia="cs-CZ"/>
          <w14:ligatures w14:val="none"/>
        </w:rPr>
        <w:t>aboratory</w:t>
      </w:r>
    </w:p>
    <w:p w14:paraId="7AEA299D" w14:textId="621D3E48" w:rsidR="00B14D7E" w:rsidRPr="00847F09" w:rsidRDefault="004E483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Pr>
          <w:rFonts w:ascii="Times New Roman" w:eastAsia="Times" w:hAnsi="Times New Roman" w:cs="Times New Roman"/>
          <w:kern w:val="0"/>
          <w:sz w:val="24"/>
          <w:szCs w:val="24"/>
          <w:lang w:val="en-GB" w:eastAsia="cs-CZ"/>
          <w14:ligatures w14:val="none"/>
        </w:rPr>
        <w:t>The m</w:t>
      </w:r>
      <w:r w:rsidRPr="00847F09">
        <w:rPr>
          <w:rFonts w:ascii="Times New Roman" w:eastAsia="Times" w:hAnsi="Times New Roman" w:cs="Times New Roman"/>
          <w:kern w:val="0"/>
          <w:sz w:val="24"/>
          <w:szCs w:val="24"/>
          <w:lang w:val="en-GB" w:eastAsia="cs-CZ"/>
          <w14:ligatures w14:val="none"/>
        </w:rPr>
        <w:t xml:space="preserve">olecular </w:t>
      </w:r>
      <w:r w:rsidR="00B14D7E" w:rsidRPr="00847F09">
        <w:rPr>
          <w:rFonts w:ascii="Times New Roman" w:eastAsia="Times" w:hAnsi="Times New Roman" w:cs="Times New Roman"/>
          <w:kern w:val="0"/>
          <w:sz w:val="24"/>
          <w:szCs w:val="24"/>
          <w:lang w:val="en-GB" w:eastAsia="cs-CZ"/>
          <w14:ligatures w14:val="none"/>
        </w:rPr>
        <w:t>virology laboratory (35 m</w:t>
      </w:r>
      <w:r w:rsidR="00B14D7E" w:rsidRPr="00847F09">
        <w:rPr>
          <w:rFonts w:ascii="Times New Roman" w:eastAsia="Times" w:hAnsi="Times New Roman" w:cs="Times New Roman"/>
          <w:kern w:val="0"/>
          <w:sz w:val="24"/>
          <w:szCs w:val="24"/>
          <w:vertAlign w:val="superscript"/>
          <w:lang w:val="en-GB" w:eastAsia="cs-CZ"/>
          <w14:ligatures w14:val="none"/>
        </w:rPr>
        <w:t>2</w:t>
      </w:r>
      <w:r w:rsidR="00B14D7E" w:rsidRPr="00847F09">
        <w:rPr>
          <w:rFonts w:ascii="Times New Roman" w:eastAsia="Times" w:hAnsi="Times New Roman" w:cs="Times New Roman"/>
          <w:kern w:val="0"/>
          <w:sz w:val="24"/>
          <w:szCs w:val="24"/>
          <w:lang w:val="en-GB" w:eastAsia="cs-CZ"/>
          <w14:ligatures w14:val="none"/>
        </w:rPr>
        <w:t>) is equipped with a CO</w:t>
      </w:r>
      <w:r w:rsidR="00B14D7E" w:rsidRPr="00847F09">
        <w:rPr>
          <w:rFonts w:ascii="Times New Roman" w:eastAsia="Times" w:hAnsi="Times New Roman" w:cs="Times New Roman"/>
          <w:kern w:val="0"/>
          <w:sz w:val="24"/>
          <w:szCs w:val="24"/>
          <w:vertAlign w:val="subscript"/>
          <w:lang w:val="en-GB" w:eastAsia="cs-CZ"/>
          <w14:ligatures w14:val="none"/>
        </w:rPr>
        <w:t>2</w:t>
      </w:r>
      <w:r w:rsidR="00B14D7E" w:rsidRPr="00847F09">
        <w:rPr>
          <w:rFonts w:ascii="Times New Roman" w:eastAsia="Times" w:hAnsi="Times New Roman" w:cs="Times New Roman"/>
          <w:kern w:val="0"/>
          <w:sz w:val="24"/>
          <w:szCs w:val="24"/>
          <w:lang w:val="en-GB" w:eastAsia="cs-CZ"/>
          <w14:ligatures w14:val="none"/>
        </w:rPr>
        <w:t xml:space="preserve"> incubator, refrigerated centrifuge, level 3 bio-safety cabinet, vertical and horizontal electrophoresis, ELISA reader, Real-Time PCR thermal cycler in addition to all basic processing equipment, chemicals, and materials.</w:t>
      </w:r>
      <w:r w:rsidR="00AC52AD" w:rsidRPr="00847F09">
        <w:rPr>
          <w:rFonts w:ascii="Times New Roman" w:eastAsia="Times" w:hAnsi="Times New Roman" w:cs="Times New Roman"/>
          <w:kern w:val="0"/>
          <w:sz w:val="24"/>
          <w:szCs w:val="24"/>
          <w:lang w:val="en-GB" w:eastAsia="cs-CZ"/>
          <w14:ligatures w14:val="none"/>
        </w:rPr>
        <w:t xml:space="preserve"> </w:t>
      </w:r>
    </w:p>
    <w:p w14:paraId="044B6400" w14:textId="77777777" w:rsidR="00B14D7E" w:rsidRPr="00847F09"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5B480022" w14:textId="66E2D89A" w:rsidR="00B14D7E" w:rsidRPr="00847F09" w:rsidRDefault="00B14D7E" w:rsidP="00A3483B">
      <w:pPr>
        <w:widowControl w:val="0"/>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r w:rsidRPr="00847F09">
        <w:rPr>
          <w:rFonts w:ascii="Times New Roman" w:eastAsia="Times" w:hAnsi="Times New Roman" w:cs="Times New Roman"/>
          <w:b/>
          <w:i/>
          <w:kern w:val="0"/>
          <w:sz w:val="24"/>
          <w:szCs w:val="24"/>
          <w:lang w:val="en-GB" w:eastAsia="cs-CZ"/>
          <w14:ligatures w14:val="none"/>
        </w:rPr>
        <w:t xml:space="preserve">Microbiology </w:t>
      </w:r>
      <w:r w:rsidR="00AC52AD" w:rsidRPr="00847F09">
        <w:rPr>
          <w:rFonts w:ascii="Times New Roman" w:eastAsia="Times" w:hAnsi="Times New Roman" w:cs="Times New Roman"/>
          <w:b/>
          <w:i/>
          <w:kern w:val="0"/>
          <w:sz w:val="24"/>
          <w:szCs w:val="24"/>
          <w:lang w:val="en-GB" w:eastAsia="cs-CZ"/>
          <w14:ligatures w14:val="none"/>
        </w:rPr>
        <w:t>l</w:t>
      </w:r>
      <w:r w:rsidRPr="00847F09">
        <w:rPr>
          <w:rFonts w:ascii="Times New Roman" w:eastAsia="Times" w:hAnsi="Times New Roman" w:cs="Times New Roman"/>
          <w:b/>
          <w:i/>
          <w:kern w:val="0"/>
          <w:sz w:val="24"/>
          <w:szCs w:val="24"/>
          <w:lang w:val="en-GB" w:eastAsia="cs-CZ"/>
          <w14:ligatures w14:val="none"/>
        </w:rPr>
        <w:t>aboratory</w:t>
      </w:r>
    </w:p>
    <w:p w14:paraId="7439F1AA" w14:textId="56C26CCA" w:rsidR="00B14D7E" w:rsidRPr="00847F09"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47F09">
        <w:rPr>
          <w:rFonts w:ascii="Times New Roman" w:eastAsia="Times" w:hAnsi="Times New Roman" w:cs="Times New Roman"/>
          <w:kern w:val="0"/>
          <w:sz w:val="24"/>
          <w:szCs w:val="24"/>
          <w:lang w:val="en-GB" w:eastAsia="cs-CZ"/>
          <w14:ligatures w14:val="none"/>
        </w:rPr>
        <w:t>Two laboratories exist in the department</w:t>
      </w:r>
      <w:r w:rsidR="004E483E">
        <w:rPr>
          <w:rFonts w:ascii="Times New Roman" w:eastAsia="Times" w:hAnsi="Times New Roman" w:cs="Times New Roman"/>
          <w:kern w:val="0"/>
          <w:sz w:val="24"/>
          <w:szCs w:val="24"/>
          <w:lang w:val="en-GB" w:eastAsia="cs-CZ"/>
          <w14:ligatures w14:val="none"/>
        </w:rPr>
        <w:t>,</w:t>
      </w:r>
      <w:r w:rsidRPr="00847F09">
        <w:rPr>
          <w:rFonts w:ascii="Times New Roman" w:eastAsia="Times" w:hAnsi="Times New Roman" w:cs="Times New Roman"/>
          <w:kern w:val="0"/>
          <w:sz w:val="24"/>
          <w:szCs w:val="24"/>
          <w:lang w:val="en-GB" w:eastAsia="cs-CZ"/>
          <w14:ligatures w14:val="none"/>
        </w:rPr>
        <w:t xml:space="preserve"> which </w:t>
      </w:r>
      <w:r w:rsidR="004E483E">
        <w:rPr>
          <w:rFonts w:ascii="Times New Roman" w:eastAsia="Times" w:hAnsi="Times New Roman" w:cs="Times New Roman"/>
          <w:kern w:val="0"/>
          <w:sz w:val="24"/>
          <w:szCs w:val="24"/>
          <w:lang w:val="en-GB" w:eastAsia="cs-CZ"/>
          <w14:ligatures w14:val="none"/>
        </w:rPr>
        <w:t>is</w:t>
      </w:r>
      <w:r w:rsidR="004E483E" w:rsidRPr="00847F09">
        <w:rPr>
          <w:rFonts w:ascii="Times New Roman" w:eastAsia="Times" w:hAnsi="Times New Roman" w:cs="Times New Roman"/>
          <w:kern w:val="0"/>
          <w:sz w:val="24"/>
          <w:szCs w:val="24"/>
          <w:lang w:val="en-GB" w:eastAsia="cs-CZ"/>
          <w14:ligatures w14:val="none"/>
        </w:rPr>
        <w:t xml:space="preserve"> </w:t>
      </w:r>
      <w:r w:rsidR="004E483E">
        <w:rPr>
          <w:rFonts w:ascii="Times New Roman" w:eastAsia="Times" w:hAnsi="Times New Roman" w:cs="Times New Roman"/>
          <w:kern w:val="0"/>
          <w:sz w:val="24"/>
          <w:szCs w:val="24"/>
          <w:lang w:val="en-GB" w:eastAsia="cs-CZ"/>
          <w14:ligatures w14:val="none"/>
        </w:rPr>
        <w:t xml:space="preserve">a </w:t>
      </w:r>
      <w:r w:rsidRPr="00847F09">
        <w:rPr>
          <w:rFonts w:ascii="Times New Roman" w:eastAsia="Times" w:hAnsi="Times New Roman" w:cs="Times New Roman"/>
          <w:kern w:val="0"/>
          <w:sz w:val="24"/>
          <w:szCs w:val="24"/>
          <w:lang w:val="en-GB" w:eastAsia="cs-CZ"/>
          <w14:ligatures w14:val="none"/>
        </w:rPr>
        <w:t xml:space="preserve">routine bacteriological laboratory (CFT, ELISA, Tube Agglutination) and </w:t>
      </w:r>
      <w:r w:rsidR="004E483E">
        <w:rPr>
          <w:rFonts w:ascii="Times New Roman" w:eastAsia="Times" w:hAnsi="Times New Roman" w:cs="Times New Roman"/>
          <w:kern w:val="0"/>
          <w:sz w:val="24"/>
          <w:szCs w:val="24"/>
          <w:lang w:val="en-GB" w:eastAsia="cs-CZ"/>
          <w14:ligatures w14:val="none"/>
        </w:rPr>
        <w:t xml:space="preserve">a </w:t>
      </w:r>
      <w:r w:rsidRPr="00847F09">
        <w:rPr>
          <w:rFonts w:ascii="Times New Roman" w:eastAsia="Times" w:hAnsi="Times New Roman" w:cs="Times New Roman"/>
          <w:kern w:val="0"/>
          <w:sz w:val="24"/>
          <w:szCs w:val="24"/>
          <w:lang w:val="en-GB" w:eastAsia="cs-CZ"/>
          <w14:ligatures w14:val="none"/>
        </w:rPr>
        <w:t xml:space="preserve">molecular microbiology laboratory (PCR and Pulsed Field Gel Electrophoresis-PFGE). Routine procedures in the laboratories are isolation and identification of microbiological agents in clinical samples </w:t>
      </w:r>
      <w:r w:rsidR="004E483E">
        <w:rPr>
          <w:rFonts w:ascii="Times New Roman" w:eastAsia="Times" w:hAnsi="Times New Roman" w:cs="Times New Roman"/>
          <w:kern w:val="0"/>
          <w:sz w:val="24"/>
          <w:szCs w:val="24"/>
          <w:lang w:val="en-GB" w:eastAsia="cs-CZ"/>
          <w14:ligatures w14:val="none"/>
        </w:rPr>
        <w:t>that</w:t>
      </w:r>
      <w:r w:rsidR="004E483E" w:rsidRPr="00847F09">
        <w:rPr>
          <w:rFonts w:ascii="Times New Roman" w:eastAsia="Times" w:hAnsi="Times New Roman" w:cs="Times New Roman"/>
          <w:kern w:val="0"/>
          <w:sz w:val="24"/>
          <w:szCs w:val="24"/>
          <w:lang w:val="en-GB" w:eastAsia="cs-CZ"/>
          <w14:ligatures w14:val="none"/>
        </w:rPr>
        <w:t xml:space="preserve"> </w:t>
      </w:r>
      <w:r w:rsidRPr="00847F09">
        <w:rPr>
          <w:rFonts w:ascii="Times New Roman" w:eastAsia="Times" w:hAnsi="Times New Roman" w:cs="Times New Roman"/>
          <w:kern w:val="0"/>
          <w:sz w:val="24"/>
          <w:szCs w:val="24"/>
          <w:lang w:val="en-GB" w:eastAsia="cs-CZ"/>
          <w14:ligatures w14:val="none"/>
        </w:rPr>
        <w:t>are sent from the VTH.</w:t>
      </w:r>
    </w:p>
    <w:p w14:paraId="6DF8F460" w14:textId="77777777" w:rsidR="00B14D7E" w:rsidRPr="00847F09" w:rsidRDefault="00B14D7E" w:rsidP="00A3483B">
      <w:pPr>
        <w:widowControl w:val="0"/>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02C3FD31" w14:textId="611C90F2" w:rsidR="00B14D7E" w:rsidRPr="00847F09" w:rsidRDefault="00624010" w:rsidP="00A3483B">
      <w:pPr>
        <w:widowControl w:val="0"/>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r w:rsidRPr="00847F09">
        <w:rPr>
          <w:rFonts w:ascii="Times New Roman" w:eastAsia="Times" w:hAnsi="Times New Roman" w:cs="Times New Roman"/>
          <w:b/>
          <w:i/>
          <w:kern w:val="0"/>
          <w:sz w:val="24"/>
          <w:szCs w:val="24"/>
          <w:lang w:val="en-GB" w:eastAsia="cs-CZ"/>
          <w14:ligatures w14:val="none"/>
        </w:rPr>
        <w:t>Andrology</w:t>
      </w:r>
      <w:r w:rsidR="00B14D7E" w:rsidRPr="00847F09">
        <w:rPr>
          <w:rFonts w:ascii="Times New Roman" w:eastAsia="Times" w:hAnsi="Times New Roman" w:cs="Times New Roman"/>
          <w:b/>
          <w:i/>
          <w:kern w:val="0"/>
          <w:sz w:val="24"/>
          <w:szCs w:val="24"/>
          <w:lang w:val="en-GB" w:eastAsia="cs-CZ"/>
          <w14:ligatures w14:val="none"/>
        </w:rPr>
        <w:t xml:space="preserve"> </w:t>
      </w:r>
      <w:r w:rsidR="00AC52AD" w:rsidRPr="00847F09">
        <w:rPr>
          <w:rFonts w:ascii="Times New Roman" w:eastAsia="Times" w:hAnsi="Times New Roman" w:cs="Times New Roman"/>
          <w:b/>
          <w:i/>
          <w:kern w:val="0"/>
          <w:sz w:val="24"/>
          <w:szCs w:val="24"/>
          <w:lang w:val="en-GB" w:eastAsia="cs-CZ"/>
          <w14:ligatures w14:val="none"/>
        </w:rPr>
        <w:t>l</w:t>
      </w:r>
      <w:r w:rsidR="00B14D7E" w:rsidRPr="00847F09">
        <w:rPr>
          <w:rFonts w:ascii="Times New Roman" w:eastAsia="Times" w:hAnsi="Times New Roman" w:cs="Times New Roman"/>
          <w:b/>
          <w:i/>
          <w:kern w:val="0"/>
          <w:sz w:val="24"/>
          <w:szCs w:val="24"/>
          <w:lang w:val="en-GB" w:eastAsia="cs-CZ"/>
          <w14:ligatures w14:val="none"/>
        </w:rPr>
        <w:t>aboratory</w:t>
      </w:r>
    </w:p>
    <w:p w14:paraId="33D4ED16" w14:textId="7BD470A6" w:rsidR="00B14D7E" w:rsidRPr="00847F09" w:rsidRDefault="004A605F"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47F09">
        <w:rPr>
          <w:rFonts w:ascii="Times New Roman" w:eastAsia="Times" w:hAnsi="Times New Roman" w:cs="Times New Roman"/>
          <w:kern w:val="0"/>
          <w:sz w:val="24"/>
          <w:szCs w:val="24"/>
          <w:lang w:val="en-GB" w:eastAsia="cs-CZ"/>
          <w14:ligatures w14:val="none"/>
        </w:rPr>
        <w:t>It</w:t>
      </w:r>
      <w:r w:rsidR="00B14D7E" w:rsidRPr="00847F09">
        <w:rPr>
          <w:rFonts w:ascii="Times New Roman" w:eastAsia="Times" w:hAnsi="Times New Roman" w:cs="Times New Roman"/>
          <w:kern w:val="0"/>
          <w:sz w:val="24"/>
          <w:szCs w:val="24"/>
          <w:lang w:val="en-GB" w:eastAsia="cs-CZ"/>
          <w14:ligatures w14:val="none"/>
        </w:rPr>
        <w:t xml:space="preserve"> </w:t>
      </w:r>
      <w:r w:rsidR="004E483E">
        <w:rPr>
          <w:rFonts w:ascii="Times New Roman" w:eastAsia="Times" w:hAnsi="Times New Roman" w:cs="Times New Roman"/>
          <w:kern w:val="0"/>
          <w:sz w:val="24"/>
          <w:szCs w:val="24"/>
          <w:lang w:val="en-GB" w:eastAsia="cs-CZ"/>
          <w14:ligatures w14:val="none"/>
        </w:rPr>
        <w:t>i</w:t>
      </w:r>
      <w:r w:rsidR="004E483E" w:rsidRPr="00847F09">
        <w:rPr>
          <w:rFonts w:ascii="Times New Roman" w:eastAsia="Times" w:hAnsi="Times New Roman" w:cs="Times New Roman"/>
          <w:kern w:val="0"/>
          <w:sz w:val="24"/>
          <w:szCs w:val="24"/>
          <w:lang w:val="en-GB" w:eastAsia="cs-CZ"/>
          <w14:ligatures w14:val="none"/>
        </w:rPr>
        <w:t xml:space="preserve">s </w:t>
      </w:r>
      <w:r w:rsidR="00B14D7E" w:rsidRPr="00847F09">
        <w:rPr>
          <w:rFonts w:ascii="Times New Roman" w:eastAsia="Times" w:hAnsi="Times New Roman" w:cs="Times New Roman"/>
          <w:kern w:val="0"/>
          <w:sz w:val="24"/>
          <w:szCs w:val="24"/>
          <w:lang w:val="en-GB" w:eastAsia="cs-CZ"/>
          <w14:ligatures w14:val="none"/>
        </w:rPr>
        <w:t xml:space="preserve">well equipped </w:t>
      </w:r>
      <w:r w:rsidRPr="00847F09">
        <w:rPr>
          <w:rFonts w:ascii="Times New Roman" w:eastAsia="Times" w:hAnsi="Times New Roman" w:cs="Times New Roman"/>
          <w:kern w:val="0"/>
          <w:sz w:val="24"/>
          <w:szCs w:val="24"/>
          <w:lang w:val="en-GB" w:eastAsia="cs-CZ"/>
          <w14:ligatures w14:val="none"/>
        </w:rPr>
        <w:t xml:space="preserve">in terms of </w:t>
      </w:r>
      <w:proofErr w:type="spellStart"/>
      <w:r w:rsidRPr="00847F09">
        <w:rPr>
          <w:rFonts w:ascii="Times New Roman" w:eastAsia="Times" w:hAnsi="Times New Roman" w:cs="Times New Roman"/>
          <w:kern w:val="0"/>
          <w:sz w:val="24"/>
          <w:szCs w:val="24"/>
          <w:lang w:val="en-GB" w:eastAsia="cs-CZ"/>
          <w14:ligatures w14:val="none"/>
        </w:rPr>
        <w:t>spermatological</w:t>
      </w:r>
      <w:proofErr w:type="spellEnd"/>
      <w:r w:rsidRPr="00847F09">
        <w:rPr>
          <w:rFonts w:ascii="Times New Roman" w:eastAsia="Times" w:hAnsi="Times New Roman" w:cs="Times New Roman"/>
          <w:kern w:val="0"/>
          <w:sz w:val="24"/>
          <w:szCs w:val="24"/>
          <w:lang w:val="en-GB" w:eastAsia="cs-CZ"/>
          <w14:ligatures w14:val="none"/>
        </w:rPr>
        <w:t xml:space="preserve"> examinations</w:t>
      </w:r>
      <w:r w:rsidR="00B14D7E" w:rsidRPr="00847F09">
        <w:rPr>
          <w:rFonts w:ascii="Times New Roman" w:eastAsia="Times" w:hAnsi="Times New Roman" w:cs="Times New Roman"/>
          <w:kern w:val="0"/>
          <w:sz w:val="24"/>
          <w:szCs w:val="24"/>
          <w:lang w:val="en-GB" w:eastAsia="cs-CZ"/>
          <w14:ligatures w14:val="none"/>
        </w:rPr>
        <w:t xml:space="preserve"> (motility, kinematic movements, concentration, abnormality, viability, apoptosis, mitochondrial activity, DNA damage) </w:t>
      </w:r>
      <w:r w:rsidRPr="00847F09">
        <w:rPr>
          <w:rFonts w:ascii="Times New Roman" w:eastAsia="Times" w:hAnsi="Times New Roman" w:cs="Times New Roman"/>
          <w:kern w:val="0"/>
          <w:sz w:val="24"/>
          <w:szCs w:val="24"/>
          <w:lang w:val="en-GB" w:eastAsia="cs-CZ"/>
          <w14:ligatures w14:val="none"/>
        </w:rPr>
        <w:t>of semen</w:t>
      </w:r>
      <w:r w:rsidR="00B14D7E" w:rsidRPr="00847F09">
        <w:rPr>
          <w:rFonts w:ascii="Times New Roman" w:eastAsia="Times" w:hAnsi="Times New Roman" w:cs="Times New Roman"/>
          <w:kern w:val="0"/>
          <w:sz w:val="24"/>
          <w:szCs w:val="24"/>
          <w:lang w:val="en-GB" w:eastAsia="cs-CZ"/>
          <w14:ligatures w14:val="none"/>
        </w:rPr>
        <w:t xml:space="preserve"> </w:t>
      </w:r>
      <w:r w:rsidRPr="00847F09">
        <w:rPr>
          <w:rFonts w:ascii="Times New Roman" w:eastAsia="Times" w:hAnsi="Times New Roman" w:cs="Times New Roman"/>
          <w:kern w:val="0"/>
          <w:sz w:val="24"/>
          <w:szCs w:val="24"/>
          <w:lang w:val="en-GB" w:eastAsia="cs-CZ"/>
          <w14:ligatures w14:val="none"/>
        </w:rPr>
        <w:t>in</w:t>
      </w:r>
      <w:r w:rsidR="00B14D7E" w:rsidRPr="00847F09">
        <w:rPr>
          <w:rFonts w:ascii="Times New Roman" w:eastAsia="Times" w:hAnsi="Times New Roman" w:cs="Times New Roman"/>
          <w:kern w:val="0"/>
          <w:sz w:val="24"/>
          <w:szCs w:val="24"/>
          <w:lang w:val="en-GB" w:eastAsia="cs-CZ"/>
          <w14:ligatures w14:val="none"/>
        </w:rPr>
        <w:t xml:space="preserve"> all </w:t>
      </w:r>
      <w:r w:rsidRPr="00847F09">
        <w:rPr>
          <w:rFonts w:ascii="Times New Roman" w:eastAsia="Times" w:hAnsi="Times New Roman" w:cs="Times New Roman"/>
          <w:kern w:val="0"/>
          <w:sz w:val="24"/>
          <w:szCs w:val="24"/>
          <w:lang w:val="en-GB" w:eastAsia="cs-CZ"/>
          <w14:ligatures w14:val="none"/>
        </w:rPr>
        <w:t>species of</w:t>
      </w:r>
      <w:r w:rsidR="00B14D7E" w:rsidRPr="00847F09">
        <w:rPr>
          <w:rFonts w:ascii="Times New Roman" w:eastAsia="Times" w:hAnsi="Times New Roman" w:cs="Times New Roman"/>
          <w:kern w:val="0"/>
          <w:sz w:val="24"/>
          <w:szCs w:val="24"/>
          <w:lang w:val="en-GB" w:eastAsia="cs-CZ"/>
          <w14:ligatures w14:val="none"/>
        </w:rPr>
        <w:t xml:space="preserve"> animals by computer-assisted sperm analyser (CASA) and flow-cytometry. The automatic freezing device can be used to freeze the semen of all domestic animal species engaged in research activities. Furthermore, upon request, fresh semen from species such as dogs and cats, for which there is currently no commercially frozen semen, can be frozen and stored. Currently, artificial insemination is performed in all species using techniques that are routinely used around the world. This laboratory is accredited by the </w:t>
      </w:r>
      <w:r w:rsidR="00624010" w:rsidRPr="00847F09">
        <w:rPr>
          <w:rFonts w:ascii="Times New Roman" w:eastAsia="Times" w:hAnsi="Times New Roman" w:cs="Times New Roman"/>
          <w:kern w:val="0"/>
          <w:sz w:val="24"/>
          <w:szCs w:val="24"/>
          <w:lang w:val="en-GB" w:eastAsia="cs-CZ"/>
          <w14:ligatures w14:val="none"/>
        </w:rPr>
        <w:t>RTMAF</w:t>
      </w:r>
      <w:r w:rsidR="00B14D7E" w:rsidRPr="00847F09">
        <w:rPr>
          <w:rFonts w:ascii="Times New Roman" w:eastAsia="Times" w:hAnsi="Times New Roman" w:cs="Times New Roman"/>
          <w:kern w:val="0"/>
          <w:sz w:val="24"/>
          <w:szCs w:val="24"/>
          <w:lang w:val="en-GB" w:eastAsia="cs-CZ"/>
          <w14:ligatures w14:val="none"/>
        </w:rPr>
        <w:t xml:space="preserve"> to analyse and approve frozen semen intended for sale.</w:t>
      </w:r>
    </w:p>
    <w:p w14:paraId="0A9825E3" w14:textId="77777777" w:rsidR="00B14D7E" w:rsidRPr="00847F09"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09F2251F" w14:textId="7D7FBD0E" w:rsidR="00B14D7E" w:rsidRPr="00847F09" w:rsidRDefault="00AC52AD" w:rsidP="00A3483B">
      <w:pPr>
        <w:widowControl w:val="0"/>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r w:rsidRPr="00847F09">
        <w:rPr>
          <w:rFonts w:ascii="Times New Roman" w:eastAsia="Times" w:hAnsi="Times New Roman" w:cs="Times New Roman"/>
          <w:b/>
          <w:i/>
          <w:kern w:val="0"/>
          <w:sz w:val="24"/>
          <w:szCs w:val="24"/>
          <w:lang w:val="en-GB" w:eastAsia="cs-CZ"/>
          <w14:ligatures w14:val="none"/>
        </w:rPr>
        <w:t xml:space="preserve">VPH &amp; </w:t>
      </w:r>
      <w:r w:rsidR="00B14D7E" w:rsidRPr="00847F09">
        <w:rPr>
          <w:rFonts w:ascii="Times New Roman" w:eastAsia="Times" w:hAnsi="Times New Roman" w:cs="Times New Roman"/>
          <w:b/>
          <w:i/>
          <w:kern w:val="0"/>
          <w:sz w:val="24"/>
          <w:szCs w:val="24"/>
          <w:lang w:val="en-GB" w:eastAsia="cs-CZ"/>
          <w14:ligatures w14:val="none"/>
        </w:rPr>
        <w:t xml:space="preserve">FSQ </w:t>
      </w:r>
    </w:p>
    <w:p w14:paraId="2986DDD2" w14:textId="4FEF0404" w:rsidR="00B14D7E" w:rsidRPr="0022514C" w:rsidRDefault="004E483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Pr>
          <w:rFonts w:ascii="Times New Roman" w:eastAsia="Times" w:hAnsi="Times New Roman" w:cs="Times New Roman"/>
          <w:kern w:val="0"/>
          <w:sz w:val="24"/>
          <w:szCs w:val="24"/>
          <w:lang w:val="en-GB" w:eastAsia="cs-CZ"/>
          <w14:ligatures w14:val="none"/>
        </w:rPr>
        <w:t xml:space="preserve">The </w:t>
      </w:r>
      <w:r w:rsidR="00B14D7E" w:rsidRPr="00847F09">
        <w:rPr>
          <w:rFonts w:ascii="Times New Roman" w:eastAsia="Times" w:hAnsi="Times New Roman" w:cs="Times New Roman"/>
          <w:kern w:val="0"/>
          <w:sz w:val="24"/>
          <w:szCs w:val="24"/>
          <w:lang w:val="en-GB" w:eastAsia="cs-CZ"/>
          <w14:ligatures w14:val="none"/>
        </w:rPr>
        <w:t xml:space="preserve">Department of Food Hygiene and Technology has </w:t>
      </w:r>
      <w:r>
        <w:rPr>
          <w:rFonts w:ascii="Times New Roman" w:eastAsia="Times" w:hAnsi="Times New Roman" w:cs="Times New Roman"/>
          <w:kern w:val="0"/>
          <w:sz w:val="24"/>
          <w:szCs w:val="24"/>
          <w:lang w:val="en-GB" w:eastAsia="cs-CZ"/>
          <w14:ligatures w14:val="none"/>
        </w:rPr>
        <w:t>four</w:t>
      </w:r>
      <w:r w:rsidRPr="00847F09">
        <w:rPr>
          <w:rFonts w:ascii="Times New Roman" w:eastAsia="Times" w:hAnsi="Times New Roman" w:cs="Times New Roman"/>
          <w:kern w:val="0"/>
          <w:sz w:val="24"/>
          <w:szCs w:val="24"/>
          <w:lang w:val="en-GB" w:eastAsia="cs-CZ"/>
          <w14:ligatures w14:val="none"/>
        </w:rPr>
        <w:t xml:space="preserve"> </w:t>
      </w:r>
      <w:r w:rsidR="00B14D7E" w:rsidRPr="00847F09">
        <w:rPr>
          <w:rFonts w:ascii="Times New Roman" w:eastAsia="Times" w:hAnsi="Times New Roman" w:cs="Times New Roman"/>
          <w:kern w:val="0"/>
          <w:sz w:val="24"/>
          <w:szCs w:val="24"/>
          <w:lang w:val="en-GB" w:eastAsia="cs-CZ"/>
          <w14:ligatures w14:val="none"/>
        </w:rPr>
        <w:t>laboratories</w:t>
      </w:r>
      <w:r>
        <w:rPr>
          <w:rFonts w:ascii="Times New Roman" w:eastAsia="Times" w:hAnsi="Times New Roman" w:cs="Times New Roman"/>
          <w:kern w:val="0"/>
          <w:sz w:val="24"/>
          <w:szCs w:val="24"/>
          <w:lang w:val="en-GB" w:eastAsia="cs-CZ"/>
          <w14:ligatures w14:val="none"/>
        </w:rPr>
        <w:t>,</w:t>
      </w:r>
      <w:r w:rsidR="00B14D7E" w:rsidRPr="00847F09">
        <w:rPr>
          <w:rFonts w:ascii="Times New Roman" w:eastAsia="Times" w:hAnsi="Times New Roman" w:cs="Times New Roman"/>
          <w:kern w:val="0"/>
          <w:sz w:val="24"/>
          <w:szCs w:val="24"/>
          <w:lang w:val="en-GB" w:eastAsia="cs-CZ"/>
          <w14:ligatures w14:val="none"/>
        </w:rPr>
        <w:t xml:space="preserve"> including Food microbiology laboratory, </w:t>
      </w:r>
      <w:r>
        <w:rPr>
          <w:rFonts w:ascii="Times New Roman" w:eastAsia="Times" w:hAnsi="Times New Roman" w:cs="Times New Roman"/>
          <w:kern w:val="0"/>
          <w:sz w:val="24"/>
          <w:szCs w:val="24"/>
          <w:lang w:val="en-GB" w:eastAsia="cs-CZ"/>
          <w14:ligatures w14:val="none"/>
        </w:rPr>
        <w:t xml:space="preserve">a </w:t>
      </w:r>
      <w:r w:rsidR="00B14D7E" w:rsidRPr="00847F09">
        <w:rPr>
          <w:rFonts w:ascii="Times New Roman" w:eastAsia="Times" w:hAnsi="Times New Roman" w:cs="Times New Roman"/>
          <w:kern w:val="0"/>
          <w:sz w:val="24"/>
          <w:szCs w:val="24"/>
          <w:lang w:val="en-GB" w:eastAsia="cs-CZ"/>
          <w14:ligatures w14:val="none"/>
        </w:rPr>
        <w:t xml:space="preserve">Food chemistry laboratory, </w:t>
      </w:r>
      <w:r>
        <w:rPr>
          <w:rFonts w:ascii="Times New Roman" w:eastAsia="Times" w:hAnsi="Times New Roman" w:cs="Times New Roman"/>
          <w:kern w:val="0"/>
          <w:sz w:val="24"/>
          <w:szCs w:val="24"/>
          <w:lang w:val="en-GB" w:eastAsia="cs-CZ"/>
          <w14:ligatures w14:val="none"/>
        </w:rPr>
        <w:t xml:space="preserve">a </w:t>
      </w:r>
      <w:r w:rsidR="00B14D7E" w:rsidRPr="00847F09">
        <w:rPr>
          <w:rFonts w:ascii="Times New Roman" w:eastAsia="Times" w:hAnsi="Times New Roman" w:cs="Times New Roman"/>
          <w:kern w:val="0"/>
          <w:sz w:val="24"/>
          <w:szCs w:val="24"/>
          <w:lang w:val="en-GB" w:eastAsia="cs-CZ"/>
          <w14:ligatures w14:val="none"/>
        </w:rPr>
        <w:t>Serology laboratory, a Food Hygiene-Practical training laboratory</w:t>
      </w:r>
      <w:r>
        <w:rPr>
          <w:rFonts w:ascii="Times New Roman" w:eastAsia="Times" w:hAnsi="Times New Roman" w:cs="Times New Roman"/>
          <w:kern w:val="0"/>
          <w:sz w:val="24"/>
          <w:szCs w:val="24"/>
          <w:lang w:val="en-GB" w:eastAsia="cs-CZ"/>
          <w14:ligatures w14:val="none"/>
        </w:rPr>
        <w:t>,</w:t>
      </w:r>
      <w:r w:rsidR="00B14D7E" w:rsidRPr="00847F09">
        <w:rPr>
          <w:rFonts w:ascii="Times New Roman" w:eastAsia="Times" w:hAnsi="Times New Roman" w:cs="Times New Roman"/>
          <w:kern w:val="0"/>
          <w:sz w:val="24"/>
          <w:szCs w:val="24"/>
          <w:lang w:val="en-GB" w:eastAsia="cs-CZ"/>
          <w14:ligatures w14:val="none"/>
        </w:rPr>
        <w:t xml:space="preserve"> and a sterili</w:t>
      </w:r>
      <w:r w:rsidR="00AC52AD" w:rsidRPr="00847F09">
        <w:rPr>
          <w:rFonts w:ascii="Times New Roman" w:eastAsia="Times" w:hAnsi="Times New Roman" w:cs="Times New Roman"/>
          <w:kern w:val="0"/>
          <w:sz w:val="24"/>
          <w:szCs w:val="24"/>
          <w:lang w:val="en-GB" w:eastAsia="cs-CZ"/>
          <w14:ligatures w14:val="none"/>
        </w:rPr>
        <w:t>s</w:t>
      </w:r>
      <w:r w:rsidR="00B14D7E" w:rsidRPr="00847F09">
        <w:rPr>
          <w:rFonts w:ascii="Times New Roman" w:eastAsia="Times" w:hAnsi="Times New Roman" w:cs="Times New Roman"/>
          <w:kern w:val="0"/>
          <w:sz w:val="24"/>
          <w:szCs w:val="24"/>
          <w:lang w:val="en-GB" w:eastAsia="cs-CZ"/>
          <w14:ligatures w14:val="none"/>
        </w:rPr>
        <w:t>ation room. There are various incubators, refrigerators, a cabin for microbiological analysis, stomacher</w:t>
      </w:r>
      <w:r>
        <w:rPr>
          <w:rFonts w:ascii="Times New Roman" w:eastAsia="Times" w:hAnsi="Times New Roman" w:cs="Times New Roman"/>
          <w:kern w:val="0"/>
          <w:sz w:val="24"/>
          <w:szCs w:val="24"/>
          <w:lang w:val="en-GB" w:eastAsia="cs-CZ"/>
          <w14:ligatures w14:val="none"/>
        </w:rPr>
        <w:t>s</w:t>
      </w:r>
      <w:r w:rsidR="00B14D7E" w:rsidRPr="00847F09">
        <w:rPr>
          <w:rFonts w:ascii="Times New Roman" w:eastAsia="Times" w:hAnsi="Times New Roman" w:cs="Times New Roman"/>
          <w:kern w:val="0"/>
          <w:sz w:val="24"/>
          <w:szCs w:val="24"/>
          <w:lang w:val="en-GB" w:eastAsia="cs-CZ"/>
          <w14:ligatures w14:val="none"/>
        </w:rPr>
        <w:t>, light microscopes, water baths, microbiological media</w:t>
      </w:r>
      <w:r>
        <w:rPr>
          <w:rFonts w:ascii="Times New Roman" w:eastAsia="Times" w:hAnsi="Times New Roman" w:cs="Times New Roman"/>
          <w:kern w:val="0"/>
          <w:sz w:val="24"/>
          <w:szCs w:val="24"/>
          <w:lang w:val="en-GB" w:eastAsia="cs-CZ"/>
          <w14:ligatures w14:val="none"/>
        </w:rPr>
        <w:t>,</w:t>
      </w:r>
      <w:r w:rsidR="00B14D7E" w:rsidRPr="00847F09">
        <w:rPr>
          <w:rFonts w:ascii="Times New Roman" w:eastAsia="Times" w:hAnsi="Times New Roman" w:cs="Times New Roman"/>
          <w:kern w:val="0"/>
          <w:sz w:val="24"/>
          <w:szCs w:val="24"/>
          <w:lang w:val="en-GB" w:eastAsia="cs-CZ"/>
          <w14:ligatures w14:val="none"/>
        </w:rPr>
        <w:t xml:space="preserve"> and other expendables (</w:t>
      </w:r>
      <w:proofErr w:type="gramStart"/>
      <w:r w:rsidR="00B14D7E" w:rsidRPr="00847F09">
        <w:rPr>
          <w:rFonts w:ascii="Times New Roman" w:eastAsia="Times" w:hAnsi="Times New Roman" w:cs="Times New Roman"/>
          <w:kern w:val="0"/>
          <w:sz w:val="24"/>
          <w:szCs w:val="24"/>
          <w:lang w:val="en-GB" w:eastAsia="cs-CZ"/>
          <w14:ligatures w14:val="none"/>
        </w:rPr>
        <w:t>i.e.</w:t>
      </w:r>
      <w:proofErr w:type="gramEnd"/>
      <w:r w:rsidR="00B14D7E" w:rsidRPr="00847F09">
        <w:rPr>
          <w:rFonts w:ascii="Times New Roman" w:eastAsia="Times" w:hAnsi="Times New Roman" w:cs="Times New Roman"/>
          <w:kern w:val="0"/>
          <w:sz w:val="24"/>
          <w:szCs w:val="24"/>
          <w:lang w:val="en-GB" w:eastAsia="cs-CZ"/>
          <w14:ligatures w14:val="none"/>
        </w:rPr>
        <w:t xml:space="preserve"> disposable materials) in the Food </w:t>
      </w:r>
      <w:r w:rsidR="00255D52" w:rsidRPr="00847F09">
        <w:rPr>
          <w:rFonts w:ascii="Times New Roman" w:eastAsia="Times" w:hAnsi="Times New Roman" w:cs="Times New Roman"/>
          <w:kern w:val="0"/>
          <w:sz w:val="24"/>
          <w:szCs w:val="24"/>
          <w:lang w:val="en-GB" w:eastAsia="cs-CZ"/>
          <w14:ligatures w14:val="none"/>
        </w:rPr>
        <w:t>m</w:t>
      </w:r>
      <w:r w:rsidR="00B14D7E" w:rsidRPr="00847F09">
        <w:rPr>
          <w:rFonts w:ascii="Times New Roman" w:eastAsia="Times" w:hAnsi="Times New Roman" w:cs="Times New Roman"/>
          <w:kern w:val="0"/>
          <w:sz w:val="24"/>
          <w:szCs w:val="24"/>
          <w:lang w:val="en-GB" w:eastAsia="cs-CZ"/>
          <w14:ligatures w14:val="none"/>
        </w:rPr>
        <w:t xml:space="preserve">icrobiology laboratory. </w:t>
      </w:r>
      <w:r>
        <w:rPr>
          <w:rFonts w:ascii="Times New Roman" w:eastAsia="Times" w:hAnsi="Times New Roman" w:cs="Times New Roman"/>
          <w:kern w:val="0"/>
          <w:sz w:val="24"/>
          <w:szCs w:val="24"/>
          <w:lang w:val="en-GB" w:eastAsia="cs-CZ"/>
          <w14:ligatures w14:val="none"/>
        </w:rPr>
        <w:t>The f</w:t>
      </w:r>
      <w:r w:rsidRPr="00847F09">
        <w:rPr>
          <w:rFonts w:ascii="Times New Roman" w:eastAsia="Times" w:hAnsi="Times New Roman" w:cs="Times New Roman"/>
          <w:kern w:val="0"/>
          <w:sz w:val="24"/>
          <w:szCs w:val="24"/>
          <w:lang w:val="en-GB" w:eastAsia="cs-CZ"/>
          <w14:ligatures w14:val="none"/>
        </w:rPr>
        <w:t xml:space="preserve">ood </w:t>
      </w:r>
      <w:r w:rsidR="00B14D7E" w:rsidRPr="00847F09">
        <w:rPr>
          <w:rFonts w:ascii="Times New Roman" w:eastAsia="Times" w:hAnsi="Times New Roman" w:cs="Times New Roman"/>
          <w:kern w:val="0"/>
          <w:sz w:val="24"/>
          <w:szCs w:val="24"/>
          <w:lang w:val="en-GB" w:eastAsia="cs-CZ"/>
          <w14:ligatures w14:val="none"/>
        </w:rPr>
        <w:t>chemistry laboratory has a protein analyser, drying cabin, pH meter, water activity meters, refrigerators</w:t>
      </w:r>
      <w:r w:rsidR="00847F09" w:rsidRPr="00847F09">
        <w:rPr>
          <w:rFonts w:ascii="Times New Roman" w:eastAsia="Times" w:hAnsi="Times New Roman" w:cs="Times New Roman"/>
          <w:kern w:val="0"/>
          <w:sz w:val="24"/>
          <w:szCs w:val="24"/>
          <w:lang w:val="en-GB" w:eastAsia="cs-CZ"/>
          <w14:ligatures w14:val="none"/>
        </w:rPr>
        <w:t>/freezers</w:t>
      </w:r>
      <w:r w:rsidR="00B14D7E" w:rsidRPr="00847F09">
        <w:rPr>
          <w:rFonts w:ascii="Times New Roman" w:eastAsia="Times" w:hAnsi="Times New Roman" w:cs="Times New Roman"/>
          <w:kern w:val="0"/>
          <w:sz w:val="24"/>
          <w:szCs w:val="24"/>
          <w:lang w:val="en-GB" w:eastAsia="cs-CZ"/>
          <w14:ligatures w14:val="none"/>
        </w:rPr>
        <w:t xml:space="preserve"> and various chemical agents. </w:t>
      </w:r>
      <w:r w:rsidR="00847F09" w:rsidRPr="00847F09">
        <w:rPr>
          <w:rFonts w:ascii="Times New Roman" w:eastAsia="Times" w:hAnsi="Times New Roman" w:cs="Times New Roman"/>
          <w:kern w:val="0"/>
          <w:sz w:val="24"/>
          <w:szCs w:val="24"/>
          <w:lang w:val="en-GB" w:eastAsia="cs-CZ"/>
          <w14:ligatures w14:val="none"/>
        </w:rPr>
        <w:t xml:space="preserve">Other </w:t>
      </w:r>
      <w:proofErr w:type="spellStart"/>
      <w:r w:rsidR="00847F09" w:rsidRPr="00847F09">
        <w:rPr>
          <w:rFonts w:ascii="Times New Roman" w:eastAsia="Times" w:hAnsi="Times New Roman" w:cs="Times New Roman"/>
          <w:kern w:val="0"/>
          <w:sz w:val="24"/>
          <w:szCs w:val="24"/>
          <w:lang w:val="en-GB" w:eastAsia="cs-CZ"/>
          <w14:ligatures w14:val="none"/>
        </w:rPr>
        <w:t>equipment</w:t>
      </w:r>
      <w:r>
        <w:rPr>
          <w:rFonts w:ascii="Times New Roman" w:eastAsia="Times" w:hAnsi="Times New Roman" w:cs="Times New Roman"/>
          <w:kern w:val="0"/>
          <w:sz w:val="24"/>
          <w:szCs w:val="24"/>
          <w:lang w:val="en-GB" w:eastAsia="cs-CZ"/>
          <w14:ligatures w14:val="none"/>
        </w:rPr>
        <w:t>s</w:t>
      </w:r>
      <w:proofErr w:type="spellEnd"/>
      <w:r w:rsidR="00847F09" w:rsidRPr="00847F09">
        <w:rPr>
          <w:rFonts w:ascii="Times New Roman" w:eastAsia="Times" w:hAnsi="Times New Roman" w:cs="Times New Roman"/>
          <w:kern w:val="0"/>
          <w:sz w:val="24"/>
          <w:szCs w:val="24"/>
          <w:lang w:val="en-GB" w:eastAsia="cs-CZ"/>
          <w14:ligatures w14:val="none"/>
        </w:rPr>
        <w:t xml:space="preserve"> present in the department labs are </w:t>
      </w:r>
      <w:r>
        <w:rPr>
          <w:rFonts w:ascii="Times New Roman" w:eastAsia="Times" w:hAnsi="Times New Roman" w:cs="Times New Roman"/>
          <w:kern w:val="0"/>
          <w:sz w:val="24"/>
          <w:szCs w:val="24"/>
          <w:lang w:val="en-GB" w:eastAsia="cs-CZ"/>
          <w14:ligatures w14:val="none"/>
        </w:rPr>
        <w:t xml:space="preserve">a </w:t>
      </w:r>
      <w:r w:rsidR="00847F09" w:rsidRPr="00847F09">
        <w:rPr>
          <w:rFonts w:ascii="Times New Roman" w:eastAsia="Times" w:hAnsi="Times New Roman" w:cs="Times New Roman"/>
          <w:kern w:val="0"/>
          <w:sz w:val="24"/>
          <w:szCs w:val="24"/>
          <w:lang w:val="en-GB" w:eastAsia="cs-CZ"/>
          <w14:ligatures w14:val="none"/>
        </w:rPr>
        <w:t xml:space="preserve">texture analyser, </w:t>
      </w:r>
      <w:proofErr w:type="spellStart"/>
      <w:r w:rsidR="00847F09" w:rsidRPr="00847F09">
        <w:rPr>
          <w:rFonts w:ascii="Times New Roman" w:eastAsia="Times" w:hAnsi="Times New Roman" w:cs="Times New Roman"/>
          <w:kern w:val="0"/>
          <w:sz w:val="24"/>
          <w:szCs w:val="24"/>
          <w:lang w:val="en-GB" w:eastAsia="cs-CZ"/>
          <w14:ligatures w14:val="none"/>
        </w:rPr>
        <w:t>lyophiliser</w:t>
      </w:r>
      <w:proofErr w:type="spellEnd"/>
      <w:r w:rsidR="00847F09" w:rsidRPr="00847F09">
        <w:rPr>
          <w:rFonts w:ascii="Times New Roman" w:eastAsia="Times" w:hAnsi="Times New Roman" w:cs="Times New Roman"/>
          <w:kern w:val="0"/>
          <w:sz w:val="24"/>
          <w:szCs w:val="24"/>
          <w:lang w:val="en-GB" w:eastAsia="cs-CZ"/>
          <w14:ligatures w14:val="none"/>
        </w:rPr>
        <w:t xml:space="preserve">, </w:t>
      </w:r>
      <w:r w:rsidR="00B14D7E" w:rsidRPr="00847F09">
        <w:rPr>
          <w:rFonts w:ascii="Times New Roman" w:eastAsia="Times" w:hAnsi="Times New Roman" w:cs="Times New Roman"/>
          <w:kern w:val="0"/>
          <w:sz w:val="24"/>
          <w:szCs w:val="24"/>
          <w:lang w:val="en-GB" w:eastAsia="cs-CZ"/>
          <w14:ligatures w14:val="none"/>
        </w:rPr>
        <w:t xml:space="preserve">ELISA reader, PCR thermal cycler, agarose gel electrophoresis, UV transilluminator, spectrophotometer, refrigerated-centrifuge, </w:t>
      </w:r>
      <w:r w:rsidR="00847F09" w:rsidRPr="00847F09">
        <w:rPr>
          <w:rFonts w:ascii="Times New Roman" w:eastAsia="Times" w:hAnsi="Times New Roman" w:cs="Times New Roman"/>
          <w:kern w:val="0"/>
          <w:sz w:val="24"/>
          <w:szCs w:val="24"/>
          <w:lang w:val="en-GB" w:eastAsia="cs-CZ"/>
          <w14:ligatures w14:val="none"/>
        </w:rPr>
        <w:t>and a microcentrifuge</w:t>
      </w:r>
      <w:r w:rsidR="00B14D7E" w:rsidRPr="00847F09">
        <w:rPr>
          <w:rFonts w:ascii="Times New Roman" w:eastAsia="Times" w:hAnsi="Times New Roman" w:cs="Times New Roman"/>
          <w:kern w:val="0"/>
          <w:sz w:val="24"/>
          <w:szCs w:val="24"/>
          <w:lang w:val="en-GB" w:eastAsia="cs-CZ"/>
          <w14:ligatures w14:val="none"/>
        </w:rPr>
        <w:t xml:space="preserve">. Food </w:t>
      </w:r>
      <w:r w:rsidR="00B14D7E" w:rsidRPr="00847F09">
        <w:rPr>
          <w:rFonts w:ascii="Times New Roman" w:eastAsia="Times" w:hAnsi="Times New Roman" w:cs="Times New Roman"/>
          <w:kern w:val="0"/>
          <w:sz w:val="24"/>
          <w:szCs w:val="24"/>
          <w:lang w:val="en-GB" w:eastAsia="cs-CZ"/>
          <w14:ligatures w14:val="none"/>
        </w:rPr>
        <w:lastRenderedPageBreak/>
        <w:t>Hygiene-Practical training laboratory has a Gerber centrifuge, refractometer, pH meter, incubators, chemical agents</w:t>
      </w:r>
      <w:r>
        <w:rPr>
          <w:rFonts w:ascii="Times New Roman" w:eastAsia="Times" w:hAnsi="Times New Roman" w:cs="Times New Roman"/>
          <w:kern w:val="0"/>
          <w:sz w:val="24"/>
          <w:szCs w:val="24"/>
          <w:lang w:val="en-GB" w:eastAsia="cs-CZ"/>
          <w14:ligatures w14:val="none"/>
        </w:rPr>
        <w:t>,</w:t>
      </w:r>
      <w:r w:rsidR="00B14D7E" w:rsidRPr="00847F09">
        <w:rPr>
          <w:rFonts w:ascii="Times New Roman" w:eastAsia="Times" w:hAnsi="Times New Roman" w:cs="Times New Roman"/>
          <w:kern w:val="0"/>
          <w:sz w:val="24"/>
          <w:szCs w:val="24"/>
          <w:lang w:val="en-GB" w:eastAsia="cs-CZ"/>
          <w14:ligatures w14:val="none"/>
        </w:rPr>
        <w:t xml:space="preserve"> and equipment used for various food tests. </w:t>
      </w:r>
      <w:r>
        <w:rPr>
          <w:rFonts w:ascii="Times New Roman" w:eastAsia="Times" w:hAnsi="Times New Roman" w:cs="Times New Roman"/>
          <w:kern w:val="0"/>
          <w:sz w:val="24"/>
          <w:szCs w:val="24"/>
          <w:lang w:val="en-GB" w:eastAsia="cs-CZ"/>
          <w14:ligatures w14:val="none"/>
        </w:rPr>
        <w:t>The e</w:t>
      </w:r>
      <w:r w:rsidRPr="00847F09">
        <w:rPr>
          <w:rFonts w:ascii="Times New Roman" w:eastAsia="Times" w:hAnsi="Times New Roman" w:cs="Times New Roman"/>
          <w:kern w:val="0"/>
          <w:sz w:val="24"/>
          <w:szCs w:val="24"/>
          <w:lang w:val="en-GB" w:eastAsia="cs-CZ"/>
          <w14:ligatures w14:val="none"/>
        </w:rPr>
        <w:t xml:space="preserve">quipment </w:t>
      </w:r>
      <w:r w:rsidR="00B14D7E" w:rsidRPr="00847F09">
        <w:rPr>
          <w:rFonts w:ascii="Times New Roman" w:eastAsia="Times" w:hAnsi="Times New Roman" w:cs="Times New Roman"/>
          <w:kern w:val="0"/>
          <w:sz w:val="24"/>
          <w:szCs w:val="24"/>
          <w:lang w:val="en-GB" w:eastAsia="cs-CZ"/>
          <w14:ligatures w14:val="none"/>
        </w:rPr>
        <w:t>sterili</w:t>
      </w:r>
      <w:r w:rsidR="00255D52" w:rsidRPr="00847F09">
        <w:rPr>
          <w:rFonts w:ascii="Times New Roman" w:eastAsia="Times" w:hAnsi="Times New Roman" w:cs="Times New Roman"/>
          <w:kern w:val="0"/>
          <w:sz w:val="24"/>
          <w:szCs w:val="24"/>
          <w:lang w:val="en-GB" w:eastAsia="cs-CZ"/>
          <w14:ligatures w14:val="none"/>
        </w:rPr>
        <w:t>s</w:t>
      </w:r>
      <w:r w:rsidR="00B14D7E" w:rsidRPr="00847F09">
        <w:rPr>
          <w:rFonts w:ascii="Times New Roman" w:eastAsia="Times" w:hAnsi="Times New Roman" w:cs="Times New Roman"/>
          <w:kern w:val="0"/>
          <w:sz w:val="24"/>
          <w:szCs w:val="24"/>
          <w:lang w:val="en-GB" w:eastAsia="cs-CZ"/>
          <w14:ligatures w14:val="none"/>
        </w:rPr>
        <w:t xml:space="preserve">ation room contains two autoclaves (a bench-top autoclave and a vertical </w:t>
      </w:r>
      <w:proofErr w:type="gramStart"/>
      <w:r w:rsidR="00B14D7E" w:rsidRPr="00847F09">
        <w:rPr>
          <w:rFonts w:ascii="Times New Roman" w:eastAsia="Times" w:hAnsi="Times New Roman" w:cs="Times New Roman"/>
          <w:kern w:val="0"/>
          <w:sz w:val="24"/>
          <w:szCs w:val="24"/>
          <w:lang w:val="en-GB" w:eastAsia="cs-CZ"/>
          <w14:ligatures w14:val="none"/>
        </w:rPr>
        <w:t>high capacity</w:t>
      </w:r>
      <w:proofErr w:type="gramEnd"/>
      <w:r w:rsidR="00B14D7E" w:rsidRPr="00847F09">
        <w:rPr>
          <w:rFonts w:ascii="Times New Roman" w:eastAsia="Times" w:hAnsi="Times New Roman" w:cs="Times New Roman"/>
          <w:kern w:val="0"/>
          <w:sz w:val="24"/>
          <w:szCs w:val="24"/>
          <w:lang w:val="en-GB" w:eastAsia="cs-CZ"/>
          <w14:ligatures w14:val="none"/>
        </w:rPr>
        <w:t xml:space="preserve"> autoclave), two microwave ovens, </w:t>
      </w:r>
      <w:r>
        <w:rPr>
          <w:rFonts w:ascii="Times New Roman" w:eastAsia="Times" w:hAnsi="Times New Roman" w:cs="Times New Roman"/>
          <w:kern w:val="0"/>
          <w:sz w:val="24"/>
          <w:szCs w:val="24"/>
          <w:lang w:val="en-GB" w:eastAsia="cs-CZ"/>
          <w14:ligatures w14:val="none"/>
        </w:rPr>
        <w:t xml:space="preserve">a </w:t>
      </w:r>
      <w:r w:rsidR="00B14D7E" w:rsidRPr="00847F09">
        <w:rPr>
          <w:rFonts w:ascii="Times New Roman" w:eastAsia="Times" w:hAnsi="Times New Roman" w:cs="Times New Roman"/>
          <w:kern w:val="0"/>
          <w:sz w:val="24"/>
          <w:szCs w:val="24"/>
          <w:lang w:val="en-GB" w:eastAsia="cs-CZ"/>
          <w14:ligatures w14:val="none"/>
        </w:rPr>
        <w:t>dry heat sterili</w:t>
      </w:r>
      <w:r w:rsidR="00255D52" w:rsidRPr="00847F09">
        <w:rPr>
          <w:rFonts w:ascii="Times New Roman" w:eastAsia="Times" w:hAnsi="Times New Roman" w:cs="Times New Roman"/>
          <w:kern w:val="0"/>
          <w:sz w:val="24"/>
          <w:szCs w:val="24"/>
          <w:lang w:val="en-GB" w:eastAsia="cs-CZ"/>
          <w14:ligatures w14:val="none"/>
        </w:rPr>
        <w:t>s</w:t>
      </w:r>
      <w:r w:rsidR="00B14D7E" w:rsidRPr="00847F09">
        <w:rPr>
          <w:rFonts w:ascii="Times New Roman" w:eastAsia="Times" w:hAnsi="Times New Roman" w:cs="Times New Roman"/>
          <w:kern w:val="0"/>
          <w:sz w:val="24"/>
          <w:szCs w:val="24"/>
          <w:lang w:val="en-GB" w:eastAsia="cs-CZ"/>
          <w14:ligatures w14:val="none"/>
        </w:rPr>
        <w:t xml:space="preserve">er (250°C), </w:t>
      </w:r>
      <w:r>
        <w:rPr>
          <w:rFonts w:ascii="Times New Roman" w:eastAsia="Times" w:hAnsi="Times New Roman" w:cs="Times New Roman"/>
          <w:kern w:val="0"/>
          <w:sz w:val="24"/>
          <w:szCs w:val="24"/>
          <w:lang w:val="en-GB" w:eastAsia="cs-CZ"/>
          <w14:ligatures w14:val="none"/>
        </w:rPr>
        <w:t xml:space="preserve">a </w:t>
      </w:r>
      <w:r w:rsidR="00B14D7E" w:rsidRPr="00847F09">
        <w:rPr>
          <w:rFonts w:ascii="Times New Roman" w:eastAsia="Times" w:hAnsi="Times New Roman" w:cs="Times New Roman"/>
          <w:kern w:val="0"/>
          <w:sz w:val="24"/>
          <w:szCs w:val="24"/>
          <w:lang w:val="en-GB" w:eastAsia="cs-CZ"/>
          <w14:ligatures w14:val="none"/>
        </w:rPr>
        <w:t xml:space="preserve">water distillation device, and </w:t>
      </w:r>
      <w:r>
        <w:rPr>
          <w:rFonts w:ascii="Times New Roman" w:eastAsia="Times" w:hAnsi="Times New Roman" w:cs="Times New Roman"/>
          <w:kern w:val="0"/>
          <w:sz w:val="24"/>
          <w:szCs w:val="24"/>
          <w:lang w:val="en-GB" w:eastAsia="cs-CZ"/>
          <w14:ligatures w14:val="none"/>
        </w:rPr>
        <w:t xml:space="preserve">a </w:t>
      </w:r>
      <w:r w:rsidR="00B14D7E" w:rsidRPr="00847F09">
        <w:rPr>
          <w:rFonts w:ascii="Times New Roman" w:eastAsia="Times" w:hAnsi="Times New Roman" w:cs="Times New Roman"/>
          <w:kern w:val="0"/>
          <w:sz w:val="24"/>
          <w:szCs w:val="24"/>
          <w:lang w:val="en-GB" w:eastAsia="cs-CZ"/>
          <w14:ligatures w14:val="none"/>
        </w:rPr>
        <w:t>washing machine.</w:t>
      </w:r>
    </w:p>
    <w:p w14:paraId="35F886AC" w14:textId="375D7A1F"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6181B334" w14:textId="59DCF041" w:rsidR="00B14D7E" w:rsidRPr="0022514C" w:rsidRDefault="00ED141C" w:rsidP="00A3483B">
      <w:pPr>
        <w:widowControl w:val="0"/>
        <w:autoSpaceDE w:val="0"/>
        <w:autoSpaceDN w:val="0"/>
        <w:adjustRightInd w:val="0"/>
        <w:spacing w:after="0" w:line="240" w:lineRule="auto"/>
        <w:jc w:val="both"/>
        <w:rPr>
          <w:rFonts w:ascii="Times New Roman" w:eastAsia="Times" w:hAnsi="Times New Roman" w:cs="Times New Roman"/>
          <w:b/>
          <w:i/>
          <w:color w:val="C0000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4.3.3. </w:t>
      </w:r>
      <w:r w:rsidR="00B14D7E"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equipment used for clinical services (diagnostic, treatment, prevention, surgery, anaesthesia, physiotherapy, ...)</w:t>
      </w:r>
    </w:p>
    <w:p w14:paraId="01A1DBC8" w14:textId="5129F573" w:rsidR="00A228BC" w:rsidRPr="0022514C" w:rsidRDefault="00A228BC"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22514C">
        <w:rPr>
          <w:rFonts w:ascii="Times New Roman" w:eastAsia="Times" w:hAnsi="Times New Roman" w:cs="Times New Roman"/>
          <w:kern w:val="0"/>
          <w:sz w:val="24"/>
          <w:szCs w:val="24"/>
          <w:lang w:val="en-GB" w:eastAsia="cs-CZ"/>
          <w14:ligatures w14:val="none"/>
        </w:rPr>
        <w:t>Ultrasounds, endoscopy (for small a</w:t>
      </w:r>
      <w:r w:rsidR="007F5415" w:rsidRPr="0022514C">
        <w:rPr>
          <w:rFonts w:ascii="Times New Roman" w:eastAsia="Times" w:hAnsi="Times New Roman" w:cs="Times New Roman"/>
          <w:kern w:val="0"/>
          <w:sz w:val="24"/>
          <w:szCs w:val="24"/>
          <w:lang w:val="en-GB" w:eastAsia="cs-CZ"/>
          <w14:ligatures w14:val="none"/>
        </w:rPr>
        <w:t xml:space="preserve">nd large animals), </w:t>
      </w:r>
      <w:r w:rsidR="007F5415" w:rsidRPr="003A3D54">
        <w:rPr>
          <w:rFonts w:ascii="Times New Roman" w:eastAsia="Times" w:hAnsi="Times New Roman" w:cs="Times New Roman"/>
          <w:kern w:val="0"/>
          <w:sz w:val="24"/>
          <w:szCs w:val="24"/>
          <w:lang w:val="en-GB" w:eastAsia="cs-CZ"/>
          <w14:ligatures w14:val="none"/>
        </w:rPr>
        <w:t>x-ray, dentistry</w:t>
      </w:r>
      <w:r w:rsidRPr="003A3D54">
        <w:rPr>
          <w:rFonts w:ascii="Times New Roman" w:eastAsia="Times" w:hAnsi="Times New Roman" w:cs="Times New Roman"/>
          <w:kern w:val="0"/>
          <w:sz w:val="24"/>
          <w:szCs w:val="24"/>
          <w:lang w:val="en-GB" w:eastAsia="cs-CZ"/>
          <w14:ligatures w14:val="none"/>
        </w:rPr>
        <w:t xml:space="preserve"> unit, </w:t>
      </w:r>
      <w:proofErr w:type="spellStart"/>
      <w:r w:rsidRPr="003A3D54">
        <w:rPr>
          <w:rFonts w:ascii="Times New Roman" w:eastAsia="Times" w:hAnsi="Times New Roman" w:cs="Times New Roman"/>
          <w:kern w:val="0"/>
          <w:sz w:val="24"/>
          <w:szCs w:val="24"/>
          <w:lang w:val="en-GB" w:eastAsia="cs-CZ"/>
          <w14:ligatures w14:val="none"/>
        </w:rPr>
        <w:t>anesthesia</w:t>
      </w:r>
      <w:proofErr w:type="spellEnd"/>
      <w:r w:rsidRPr="003A3D54">
        <w:rPr>
          <w:rFonts w:ascii="Times New Roman" w:eastAsia="Times" w:hAnsi="Times New Roman" w:cs="Times New Roman"/>
          <w:kern w:val="0"/>
          <w:sz w:val="24"/>
          <w:szCs w:val="24"/>
          <w:lang w:val="en-GB" w:eastAsia="cs-CZ"/>
          <w14:ligatures w14:val="none"/>
        </w:rPr>
        <w:t xml:space="preserve"> devices, operating sets, operating tables, infusion sets, electrocauteries, intensive care cabins, cold storage, live animal transport vehicle, cadaver transport vehicle, medical waste bins, parturition equipment, semen collection, freezing and artificial insemination equipment, </w:t>
      </w:r>
      <w:proofErr w:type="spellStart"/>
      <w:r w:rsidRPr="003A3D54">
        <w:rPr>
          <w:rFonts w:ascii="Times New Roman" w:eastAsia="Times" w:hAnsi="Times New Roman" w:cs="Times New Roman"/>
          <w:kern w:val="0"/>
          <w:sz w:val="24"/>
          <w:szCs w:val="24"/>
          <w:lang w:val="en-GB" w:eastAsia="cs-CZ"/>
          <w14:ligatures w14:val="none"/>
        </w:rPr>
        <w:t>hematology</w:t>
      </w:r>
      <w:proofErr w:type="spellEnd"/>
      <w:r w:rsidRPr="003A3D54">
        <w:rPr>
          <w:rFonts w:ascii="Times New Roman" w:eastAsia="Times" w:hAnsi="Times New Roman" w:cs="Times New Roman"/>
          <w:kern w:val="0"/>
          <w:sz w:val="24"/>
          <w:szCs w:val="24"/>
          <w:lang w:val="en-GB" w:eastAsia="cs-CZ"/>
          <w14:ligatures w14:val="none"/>
        </w:rPr>
        <w:t xml:space="preserve"> device, blood-gas equipment, microscopes, sterili</w:t>
      </w:r>
      <w:r w:rsidR="007F5415" w:rsidRPr="003A3D54">
        <w:rPr>
          <w:rFonts w:ascii="Times New Roman" w:eastAsia="Times" w:hAnsi="Times New Roman" w:cs="Times New Roman"/>
          <w:kern w:val="0"/>
          <w:sz w:val="24"/>
          <w:szCs w:val="24"/>
          <w:lang w:val="en-GB" w:eastAsia="cs-CZ"/>
          <w14:ligatures w14:val="none"/>
        </w:rPr>
        <w:t>s</w:t>
      </w:r>
      <w:r w:rsidRPr="003A3D54">
        <w:rPr>
          <w:rFonts w:ascii="Times New Roman" w:eastAsia="Times" w:hAnsi="Times New Roman" w:cs="Times New Roman"/>
          <w:kern w:val="0"/>
          <w:sz w:val="24"/>
          <w:szCs w:val="24"/>
          <w:lang w:val="en-GB" w:eastAsia="cs-CZ"/>
          <w14:ligatures w14:val="none"/>
        </w:rPr>
        <w:t xml:space="preserve">ation devices are the major equipment used in VTH for diagnostic, treatment, prevention, surgery, </w:t>
      </w:r>
      <w:proofErr w:type="spellStart"/>
      <w:r w:rsidRPr="003A3D54">
        <w:rPr>
          <w:rFonts w:ascii="Times New Roman" w:eastAsia="Times" w:hAnsi="Times New Roman" w:cs="Times New Roman"/>
          <w:kern w:val="0"/>
          <w:sz w:val="24"/>
          <w:szCs w:val="24"/>
          <w:lang w:val="en-GB" w:eastAsia="cs-CZ"/>
          <w14:ligatures w14:val="none"/>
        </w:rPr>
        <w:t>anesthesia</w:t>
      </w:r>
      <w:proofErr w:type="spellEnd"/>
      <w:r w:rsidRPr="003A3D54">
        <w:rPr>
          <w:rFonts w:ascii="Times New Roman" w:eastAsia="Times" w:hAnsi="Times New Roman" w:cs="Times New Roman"/>
          <w:kern w:val="0"/>
          <w:sz w:val="24"/>
          <w:szCs w:val="24"/>
          <w:lang w:val="en-GB" w:eastAsia="cs-CZ"/>
          <w14:ligatures w14:val="none"/>
        </w:rPr>
        <w:t>. In addition, tools and equipment in andrology, microbiology, virology, parasitology and</w:t>
      </w:r>
      <w:r w:rsidR="000A1128">
        <w:rPr>
          <w:rFonts w:ascii="Times New Roman" w:eastAsia="Times" w:hAnsi="Times New Roman" w:cs="Times New Roman"/>
          <w:kern w:val="0"/>
          <w:sz w:val="24"/>
          <w:szCs w:val="24"/>
          <w:lang w:val="en-GB" w:eastAsia="cs-CZ"/>
          <w14:ligatures w14:val="none"/>
        </w:rPr>
        <w:t>,</w:t>
      </w:r>
      <w:r w:rsidRPr="003A3D54">
        <w:rPr>
          <w:rFonts w:ascii="Times New Roman" w:eastAsia="Times" w:hAnsi="Times New Roman" w:cs="Times New Roman"/>
          <w:kern w:val="0"/>
          <w:sz w:val="24"/>
          <w:szCs w:val="24"/>
          <w:lang w:val="en-GB" w:eastAsia="cs-CZ"/>
          <w14:ligatures w14:val="none"/>
        </w:rPr>
        <w:t xml:space="preserve"> pathology laboratories and necropsy rooms are also used for diagnostic purposes.</w:t>
      </w:r>
      <w:r w:rsidRPr="0022514C">
        <w:rPr>
          <w:rFonts w:ascii="Times New Roman" w:eastAsia="Times" w:hAnsi="Times New Roman" w:cs="Times New Roman"/>
          <w:kern w:val="0"/>
          <w:sz w:val="24"/>
          <w:szCs w:val="24"/>
          <w:lang w:val="en-GB" w:eastAsia="cs-CZ"/>
          <w14:ligatures w14:val="none"/>
        </w:rPr>
        <w:t xml:space="preserve"> </w:t>
      </w:r>
    </w:p>
    <w:p w14:paraId="7D0EB571" w14:textId="77777777" w:rsidR="00A228BC" w:rsidRPr="0022514C" w:rsidRDefault="00A228BC" w:rsidP="00A3483B">
      <w:pPr>
        <w:widowControl w:val="0"/>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p>
    <w:p w14:paraId="5EAC7A3A" w14:textId="266EA077" w:rsidR="00B14D7E" w:rsidRPr="0022514C" w:rsidRDefault="005C097A"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4.3.4. </w:t>
      </w:r>
      <w:r w:rsidR="00B14D7E" w:rsidRPr="0022514C">
        <w:rPr>
          <w:rFonts w:ascii="Times New Roman" w:eastAsia="Times" w:hAnsi="Times New Roman" w:cs="Times New Roman"/>
          <w:b/>
          <w:i/>
          <w:color w:val="1F4E79" w:themeColor="accent1" w:themeShade="80"/>
          <w:kern w:val="0"/>
          <w:sz w:val="24"/>
          <w:szCs w:val="24"/>
          <w:lang w:val="en-GB" w:eastAsia="cs-CZ"/>
          <w14:ligatures w14:val="none"/>
        </w:rPr>
        <w:t>Brief description of the premises (both intra-mural and extra-mural) used for the practical teaching of VPH (including FSQ) (slaughterhouses, foodstuff processing units, ...)</w:t>
      </w:r>
    </w:p>
    <w:p w14:paraId="08DFCEA5" w14:textId="42C79A75" w:rsidR="00B14D7E" w:rsidRPr="0022514C" w:rsidRDefault="003A3D54"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3A3D54">
        <w:rPr>
          <w:rFonts w:ascii="Times New Roman" w:eastAsia="Times" w:hAnsi="Times New Roman" w:cs="Times New Roman"/>
          <w:kern w:val="0"/>
          <w:sz w:val="24"/>
          <w:szCs w:val="24"/>
          <w:lang w:val="en-GB" w:eastAsia="cs-CZ"/>
          <w14:ligatures w14:val="none"/>
        </w:rPr>
        <w:t>In order to ensure that students receive adequate training in FSQ and VPH, the VEE has established agreements with food processing plants</w:t>
      </w:r>
      <w:r w:rsidR="000A1128">
        <w:rPr>
          <w:rFonts w:ascii="Times New Roman" w:eastAsia="Times" w:hAnsi="Times New Roman" w:cs="Times New Roman"/>
          <w:kern w:val="0"/>
          <w:sz w:val="24"/>
          <w:szCs w:val="24"/>
          <w:lang w:val="en-GB" w:eastAsia="cs-CZ"/>
          <w14:ligatures w14:val="none"/>
        </w:rPr>
        <w:t>,</w:t>
      </w:r>
      <w:r w:rsidRPr="003A3D54">
        <w:rPr>
          <w:rFonts w:ascii="Times New Roman" w:eastAsia="Times" w:hAnsi="Times New Roman" w:cs="Times New Roman"/>
          <w:kern w:val="0"/>
          <w:sz w:val="24"/>
          <w:szCs w:val="24"/>
          <w:lang w:val="en-GB" w:eastAsia="cs-CZ"/>
          <w14:ligatures w14:val="none"/>
        </w:rPr>
        <w:t xml:space="preserve"> and slaughterhouses where food inspection/meat inspection teaching can be carried out. During the practical rotations, students are taken to one </w:t>
      </w:r>
      <w:r w:rsidR="000A1128" w:rsidRPr="003A3D54">
        <w:rPr>
          <w:rFonts w:ascii="Times New Roman" w:eastAsia="Times" w:hAnsi="Times New Roman" w:cs="Times New Roman"/>
          <w:kern w:val="0"/>
          <w:sz w:val="24"/>
          <w:szCs w:val="24"/>
          <w:lang w:val="en-GB" w:eastAsia="cs-CZ"/>
          <w14:ligatures w14:val="none"/>
        </w:rPr>
        <w:t>food</w:t>
      </w:r>
      <w:r w:rsidR="000A1128">
        <w:rPr>
          <w:rFonts w:ascii="Times New Roman" w:eastAsia="Times" w:hAnsi="Times New Roman" w:cs="Times New Roman"/>
          <w:kern w:val="0"/>
          <w:sz w:val="24"/>
          <w:szCs w:val="24"/>
          <w:lang w:val="en-GB" w:eastAsia="cs-CZ"/>
          <w14:ligatures w14:val="none"/>
        </w:rPr>
        <w:t>-</w:t>
      </w:r>
      <w:r w:rsidRPr="003A3D54">
        <w:rPr>
          <w:rFonts w:ascii="Times New Roman" w:eastAsia="Times" w:hAnsi="Times New Roman" w:cs="Times New Roman"/>
          <w:kern w:val="0"/>
          <w:sz w:val="24"/>
          <w:szCs w:val="24"/>
          <w:lang w:val="en-GB" w:eastAsia="cs-CZ"/>
          <w14:ligatures w14:val="none"/>
        </w:rPr>
        <w:t xml:space="preserve">producing animal slaughterhouse where hands-on antemortem and </w:t>
      </w:r>
      <w:proofErr w:type="spellStart"/>
      <w:r w:rsidRPr="003A3D54">
        <w:rPr>
          <w:rFonts w:ascii="Times New Roman" w:eastAsia="Times" w:hAnsi="Times New Roman" w:cs="Times New Roman"/>
          <w:kern w:val="0"/>
          <w:sz w:val="24"/>
          <w:szCs w:val="24"/>
          <w:lang w:val="en-GB" w:eastAsia="cs-CZ"/>
          <w14:ligatures w14:val="none"/>
        </w:rPr>
        <w:t>postmortem</w:t>
      </w:r>
      <w:proofErr w:type="spellEnd"/>
      <w:r w:rsidRPr="003A3D54">
        <w:rPr>
          <w:rFonts w:ascii="Times New Roman" w:eastAsia="Times" w:hAnsi="Times New Roman" w:cs="Times New Roman"/>
          <w:kern w:val="0"/>
          <w:sz w:val="24"/>
          <w:szCs w:val="24"/>
          <w:lang w:val="en-GB" w:eastAsia="cs-CZ"/>
          <w14:ligatures w14:val="none"/>
        </w:rPr>
        <w:t xml:space="preserve"> inspection training </w:t>
      </w:r>
      <w:r w:rsidR="000A1128">
        <w:rPr>
          <w:rFonts w:ascii="Times New Roman" w:eastAsia="Times" w:hAnsi="Times New Roman" w:cs="Times New Roman"/>
          <w:kern w:val="0"/>
          <w:sz w:val="24"/>
          <w:szCs w:val="24"/>
          <w:lang w:val="en-GB" w:eastAsia="cs-CZ"/>
          <w14:ligatures w14:val="none"/>
        </w:rPr>
        <w:t>is</w:t>
      </w:r>
      <w:r w:rsidR="000A1128" w:rsidRPr="003A3D54">
        <w:rPr>
          <w:rFonts w:ascii="Times New Roman" w:eastAsia="Times" w:hAnsi="Times New Roman" w:cs="Times New Roman"/>
          <w:kern w:val="0"/>
          <w:sz w:val="24"/>
          <w:szCs w:val="24"/>
          <w:lang w:val="en-GB" w:eastAsia="cs-CZ"/>
          <w14:ligatures w14:val="none"/>
        </w:rPr>
        <w:t xml:space="preserve"> </w:t>
      </w:r>
      <w:r w:rsidRPr="003A3D54">
        <w:rPr>
          <w:rFonts w:ascii="Times New Roman" w:eastAsia="Times" w:hAnsi="Times New Roman" w:cs="Times New Roman"/>
          <w:kern w:val="0"/>
          <w:sz w:val="24"/>
          <w:szCs w:val="24"/>
          <w:lang w:val="en-GB" w:eastAsia="cs-CZ"/>
          <w14:ligatures w14:val="none"/>
        </w:rPr>
        <w:t>given and one poultry slaughterhouse where they observe the workflow required for a hygienic alignment of processing from the live animal, through carcass inspection, to packaging (National regulation compatible with Reg. EC no. 853/2004). All the visits are conducted together with the official veterinarian inspector of the competent authority, who describes official activities in accomplishment with the current national legislation</w:t>
      </w:r>
      <w:r>
        <w:rPr>
          <w:rFonts w:ascii="Times New Roman" w:eastAsia="Times" w:hAnsi="Times New Roman" w:cs="Times New Roman"/>
          <w:kern w:val="0"/>
          <w:sz w:val="24"/>
          <w:szCs w:val="24"/>
          <w:lang w:val="en-GB" w:eastAsia="cs-CZ"/>
          <w14:ligatures w14:val="none"/>
        </w:rPr>
        <w:t>.</w:t>
      </w:r>
      <w:r w:rsidRPr="003A3D54">
        <w:rPr>
          <w:rFonts w:ascii="Times New Roman" w:eastAsia="Times" w:hAnsi="Times New Roman" w:cs="Times New Roman"/>
          <w:kern w:val="0"/>
          <w:sz w:val="24"/>
          <w:szCs w:val="24"/>
          <w:lang w:val="en-GB" w:eastAsia="cs-CZ"/>
          <w14:ligatures w14:val="none"/>
        </w:rPr>
        <w:t xml:space="preserve"> </w:t>
      </w:r>
      <w:r w:rsidR="00B14D7E" w:rsidRPr="0022514C">
        <w:rPr>
          <w:rFonts w:ascii="Times New Roman" w:eastAsia="Times" w:hAnsi="Times New Roman" w:cs="Times New Roman"/>
          <w:kern w:val="0"/>
          <w:sz w:val="24"/>
          <w:szCs w:val="24"/>
          <w:lang w:val="en-GB" w:eastAsia="cs-CZ"/>
          <w14:ligatures w14:val="none"/>
        </w:rPr>
        <w:t xml:space="preserve"> </w:t>
      </w:r>
    </w:p>
    <w:p w14:paraId="0D073E7A" w14:textId="3795A33A"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02A3B361" w14:textId="77777777" w:rsidR="007F5415" w:rsidRPr="0022514C" w:rsidRDefault="007F5415" w:rsidP="00A3483B">
      <w:pPr>
        <w:widowControl w:val="0"/>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678FE35F" w14:textId="543773A6" w:rsidR="00B14D7E" w:rsidRPr="0022514C" w:rsidRDefault="00B14D7E" w:rsidP="00457F42">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22514C">
        <w:rPr>
          <w:rFonts w:ascii="Times New Roman" w:eastAsia="Times New Roman" w:hAnsi="Times New Roman" w:cs="Times New Roman"/>
          <w:b/>
          <w:bCs/>
          <w:kern w:val="0"/>
          <w:sz w:val="24"/>
          <w:szCs w:val="24"/>
          <w:lang w:val="en-GB" w:eastAsia="cs-CZ"/>
          <w14:ligatures w14:val="none"/>
        </w:rPr>
        <w:t xml:space="preserve">Standard 4.4: </w:t>
      </w:r>
      <w:r w:rsidR="00457F42" w:rsidRPr="0022514C">
        <w:rPr>
          <w:rFonts w:ascii="Times New Roman" w:eastAsia="Times New Roman" w:hAnsi="Times New Roman" w:cs="Times New Roman"/>
          <w:b/>
          <w:bCs/>
          <w:kern w:val="0"/>
          <w:sz w:val="24"/>
          <w:szCs w:val="24"/>
          <w:lang w:val="en-GB" w:eastAsia="cs-CZ"/>
          <w14:ligatures w14:val="none"/>
        </w:rPr>
        <w:t>CCT</w:t>
      </w:r>
      <w:r w:rsidRPr="0022514C">
        <w:rPr>
          <w:rFonts w:ascii="Times New Roman" w:eastAsia="Times New Roman" w:hAnsi="Times New Roman" w:cs="Times New Roman"/>
          <w:b/>
          <w:bCs/>
          <w:kern w:val="0"/>
          <w:sz w:val="24"/>
          <w:szCs w:val="24"/>
          <w:lang w:val="en-GB" w:eastAsia="cs-CZ"/>
          <w14:ligatures w14:val="none"/>
        </w:rPr>
        <w:t xml:space="preserve"> facilities must be provided in a VTH with 24/7 emergency services at least for companion animals and equines. Within the VTH, the VEE must unequivocally demonstrate that the standard of education and clinical research is compliant with all ESEVT Standards, </w:t>
      </w:r>
      <w:proofErr w:type="gramStart"/>
      <w:r w:rsidRPr="0022514C">
        <w:rPr>
          <w:rFonts w:ascii="Times New Roman" w:eastAsia="Times New Roman" w:hAnsi="Times New Roman" w:cs="Times New Roman"/>
          <w:b/>
          <w:bCs/>
          <w:kern w:val="0"/>
          <w:sz w:val="24"/>
          <w:szCs w:val="24"/>
          <w:lang w:val="en-GB" w:eastAsia="cs-CZ"/>
          <w14:ligatures w14:val="none"/>
        </w:rPr>
        <w:t>e.g.</w:t>
      </w:r>
      <w:proofErr w:type="gramEnd"/>
      <w:r w:rsidRPr="0022514C">
        <w:rPr>
          <w:rFonts w:ascii="Times New Roman" w:eastAsia="Times New Roman" w:hAnsi="Times New Roman" w:cs="Times New Roman"/>
          <w:b/>
          <w:bCs/>
          <w:kern w:val="0"/>
          <w:sz w:val="24"/>
          <w:szCs w:val="24"/>
          <w:lang w:val="en-GB" w:eastAsia="cs-CZ"/>
          <w14:ligatures w14:val="none"/>
        </w:rPr>
        <w:t xml:space="preserve"> research-based and evidence-based clinical training supervised by teaching staff trained to teach and to assess, availability for staff and students of facilities and patients for performing clinical research and relevant QA procedures.</w:t>
      </w:r>
      <w:r w:rsidR="00457F42" w:rsidRPr="0022514C">
        <w:rPr>
          <w:rFonts w:ascii="Times New Roman" w:eastAsia="Times New Roman" w:hAnsi="Times New Roman" w:cs="Times New Roman"/>
          <w:b/>
          <w:bCs/>
          <w:kern w:val="0"/>
          <w:sz w:val="24"/>
          <w:szCs w:val="24"/>
          <w:lang w:val="en-GB" w:eastAsia="cs-CZ"/>
          <w14:ligatures w14:val="none"/>
        </w:rPr>
        <w:t xml:space="preserve"> </w:t>
      </w:r>
      <w:r w:rsidRPr="0022514C">
        <w:rPr>
          <w:rFonts w:ascii="Times New Roman" w:eastAsia="Times New Roman" w:hAnsi="Times New Roman" w:cs="Times New Roman"/>
          <w:b/>
          <w:bCs/>
          <w:kern w:val="0"/>
          <w:sz w:val="24"/>
          <w:szCs w:val="24"/>
          <w:lang w:val="en-GB" w:eastAsia="cs-CZ"/>
          <w14:ligatures w14:val="none"/>
        </w:rPr>
        <w:t>For ruminants, on-call service must be available if emergency services do not exist for those species in a VTH.</w:t>
      </w:r>
      <w:r w:rsidR="00457F42" w:rsidRPr="0022514C">
        <w:rPr>
          <w:rFonts w:ascii="Times New Roman" w:eastAsia="Times New Roman" w:hAnsi="Times New Roman" w:cs="Times New Roman"/>
          <w:b/>
          <w:bCs/>
          <w:kern w:val="0"/>
          <w:sz w:val="24"/>
          <w:szCs w:val="24"/>
          <w:lang w:val="en-GB" w:eastAsia="cs-CZ"/>
          <w14:ligatures w14:val="none"/>
        </w:rPr>
        <w:t xml:space="preserve"> </w:t>
      </w:r>
      <w:r w:rsidRPr="0022514C">
        <w:rPr>
          <w:rFonts w:ascii="Times New Roman" w:eastAsia="Times New Roman" w:hAnsi="Times New Roman" w:cs="Times New Roman"/>
          <w:b/>
          <w:bCs/>
          <w:kern w:val="0"/>
          <w:sz w:val="24"/>
          <w:szCs w:val="24"/>
          <w:lang w:val="en-GB" w:eastAsia="cs-CZ"/>
          <w14:ligatures w14:val="none"/>
        </w:rPr>
        <w:t>The VEE must ensure state-of-the-art standards of teaching clinics which remain comparable with or exceed the best available clinics in the private sector.</w:t>
      </w:r>
      <w:r w:rsidR="00457F42" w:rsidRPr="0022514C">
        <w:rPr>
          <w:rFonts w:ascii="Times New Roman" w:eastAsia="Times New Roman" w:hAnsi="Times New Roman" w:cs="Times New Roman"/>
          <w:b/>
          <w:bCs/>
          <w:kern w:val="0"/>
          <w:sz w:val="24"/>
          <w:szCs w:val="24"/>
          <w:lang w:val="en-GB" w:eastAsia="cs-CZ"/>
          <w14:ligatures w14:val="none"/>
        </w:rPr>
        <w:t xml:space="preserve"> </w:t>
      </w:r>
      <w:r w:rsidRPr="0022514C">
        <w:rPr>
          <w:rFonts w:ascii="Times New Roman" w:eastAsia="Times New Roman" w:hAnsi="Times New Roman" w:cs="Times New Roman"/>
          <w:b/>
          <w:bCs/>
          <w:kern w:val="0"/>
          <w:sz w:val="24"/>
          <w:szCs w:val="24"/>
          <w:lang w:val="en-GB" w:eastAsia="cs-CZ"/>
          <w14:ligatures w14:val="none"/>
        </w:rPr>
        <w:t>The VTH and any hospitals, practices and facilities which are involved with the core curriculum must be compliant with the ESEVT Standards and meet the relevant national Veterinary Practice Standards.</w:t>
      </w:r>
    </w:p>
    <w:p w14:paraId="16128F27" w14:textId="77777777"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610A8443" w14:textId="71D15F5E" w:rsidR="00B14D7E" w:rsidRPr="0022514C" w:rsidRDefault="00457F42" w:rsidP="00A3483B">
      <w:pPr>
        <w:tabs>
          <w:tab w:val="left" w:pos="0"/>
          <w:tab w:val="left" w:pos="426"/>
        </w:tabs>
        <w:autoSpaceDE w:val="0"/>
        <w:autoSpaceDN w:val="0"/>
        <w:adjustRightInd w:val="0"/>
        <w:spacing w:after="0" w:line="240" w:lineRule="auto"/>
        <w:jc w:val="both"/>
        <w:rPr>
          <w:rFonts w:ascii="Times New Roman" w:eastAsia="Times" w:hAnsi="Times New Roman" w:cs="Times New Roman"/>
          <w:b/>
          <w:i/>
          <w:color w:val="C00000"/>
          <w:spacing w:val="-3"/>
          <w:kern w:val="0"/>
          <w:sz w:val="24"/>
          <w:szCs w:val="24"/>
          <w:lang w:val="en-GB"/>
          <w14:ligatures w14:val="none"/>
        </w:rPr>
      </w:pPr>
      <w:r w:rsidRPr="0022514C">
        <w:rPr>
          <w:rFonts w:ascii="Times New Roman" w:eastAsia="Times" w:hAnsi="Times New Roman" w:cs="Times New Roman"/>
          <w:b/>
          <w:i/>
          <w:color w:val="1F4E79" w:themeColor="accent1" w:themeShade="80"/>
          <w:spacing w:val="-3"/>
          <w:kern w:val="0"/>
          <w:sz w:val="24"/>
          <w:szCs w:val="24"/>
          <w:lang w:val="en-GB"/>
          <w14:ligatures w14:val="none"/>
        </w:rPr>
        <w:t xml:space="preserve">Standard 4.4.1. </w:t>
      </w:r>
      <w:r w:rsidR="00B14D7E" w:rsidRPr="0022514C">
        <w:rPr>
          <w:rFonts w:ascii="Times New Roman" w:eastAsia="Times" w:hAnsi="Times New Roman" w:cs="Times New Roman"/>
          <w:b/>
          <w:i/>
          <w:color w:val="1F4E79" w:themeColor="accent1" w:themeShade="80"/>
          <w:spacing w:val="-3"/>
          <w:kern w:val="0"/>
          <w:sz w:val="24"/>
          <w:szCs w:val="24"/>
          <w:lang w:val="en-GB"/>
          <w14:ligatures w14:val="none"/>
        </w:rPr>
        <w:t>Description of the organisation and management of the VTH and ambulatory clinics (opening hours and days, on-duty and on-call services, general consultations, list of specialised consultations, hospitalisations, emergencies and intensive care, ...)</w:t>
      </w:r>
    </w:p>
    <w:p w14:paraId="12F1808D" w14:textId="7E7D6174" w:rsidR="004F68AB" w:rsidRDefault="004F68AB" w:rsidP="00A3483B">
      <w:pPr>
        <w:tabs>
          <w:tab w:val="left" w:pos="0"/>
          <w:tab w:val="left" w:pos="426"/>
        </w:tabs>
        <w:autoSpaceDE w:val="0"/>
        <w:autoSpaceDN w:val="0"/>
        <w:adjustRightInd w:val="0"/>
        <w:spacing w:after="0" w:line="240" w:lineRule="auto"/>
        <w:jc w:val="both"/>
        <w:rPr>
          <w:rFonts w:ascii="Times New Roman" w:eastAsia="Times" w:hAnsi="Times New Roman" w:cs="Times New Roman"/>
          <w:spacing w:val="-3"/>
          <w:kern w:val="0"/>
          <w:sz w:val="24"/>
          <w:szCs w:val="24"/>
          <w:lang w:val="en-GB"/>
          <w14:ligatures w14:val="none"/>
        </w:rPr>
      </w:pPr>
      <w:r w:rsidRPr="004F68AB">
        <w:rPr>
          <w:rFonts w:ascii="Times New Roman" w:eastAsia="Times" w:hAnsi="Times New Roman" w:cs="Times New Roman"/>
          <w:spacing w:val="-3"/>
          <w:kern w:val="0"/>
          <w:sz w:val="24"/>
          <w:szCs w:val="24"/>
          <w:lang w:val="en-GB"/>
          <w14:ligatures w14:val="none"/>
        </w:rPr>
        <w:t>The VTH Management Council oversees the VTH’s activities and is chaired by the VTH Director. I</w:t>
      </w:r>
      <w:r>
        <w:rPr>
          <w:rFonts w:ascii="Times New Roman" w:eastAsia="Times" w:hAnsi="Times New Roman" w:cs="Times New Roman"/>
          <w:spacing w:val="-3"/>
          <w:kern w:val="0"/>
          <w:sz w:val="24"/>
          <w:szCs w:val="24"/>
          <w:lang w:val="en-GB"/>
          <w14:ligatures w14:val="none"/>
        </w:rPr>
        <w:t>ts members consist of</w:t>
      </w:r>
      <w:r w:rsidRPr="004F68AB">
        <w:rPr>
          <w:rFonts w:ascii="Times New Roman" w:eastAsia="Times" w:hAnsi="Times New Roman" w:cs="Times New Roman"/>
          <w:spacing w:val="-3"/>
          <w:kern w:val="0"/>
          <w:sz w:val="24"/>
          <w:szCs w:val="24"/>
          <w:lang w:val="en-GB"/>
          <w14:ligatures w14:val="none"/>
        </w:rPr>
        <w:t xml:space="preserve"> VTH Director, V</w:t>
      </w:r>
      <w:r>
        <w:rPr>
          <w:rFonts w:ascii="Times New Roman" w:eastAsia="Times" w:hAnsi="Times New Roman" w:cs="Times New Roman"/>
          <w:spacing w:val="-3"/>
          <w:kern w:val="0"/>
          <w:sz w:val="24"/>
          <w:szCs w:val="24"/>
          <w:lang w:val="en-GB"/>
          <w14:ligatures w14:val="none"/>
        </w:rPr>
        <w:t xml:space="preserve">ice-Dean, VTH Vice-Director(s), </w:t>
      </w:r>
      <w:r w:rsidR="005122B9">
        <w:rPr>
          <w:rFonts w:ascii="Times New Roman" w:eastAsia="Times" w:hAnsi="Times New Roman" w:cs="Times New Roman"/>
          <w:spacing w:val="-3"/>
          <w:kern w:val="0"/>
          <w:sz w:val="24"/>
          <w:szCs w:val="24"/>
          <w:lang w:val="en-GB"/>
          <w14:ligatures w14:val="none"/>
        </w:rPr>
        <w:t xml:space="preserve">and </w:t>
      </w:r>
      <w:r w:rsidRPr="004F68AB">
        <w:rPr>
          <w:rFonts w:ascii="Times New Roman" w:eastAsia="Times" w:hAnsi="Times New Roman" w:cs="Times New Roman"/>
          <w:spacing w:val="-3"/>
          <w:kern w:val="0"/>
          <w:sz w:val="24"/>
          <w:szCs w:val="24"/>
          <w:lang w:val="en-GB"/>
          <w14:ligatures w14:val="none"/>
        </w:rPr>
        <w:t xml:space="preserve">Representatives of the </w:t>
      </w:r>
      <w:r w:rsidRPr="004F68AB">
        <w:rPr>
          <w:rFonts w:ascii="Times New Roman" w:eastAsia="Times" w:hAnsi="Times New Roman" w:cs="Times New Roman"/>
          <w:spacing w:val="-3"/>
          <w:kern w:val="0"/>
          <w:sz w:val="24"/>
          <w:szCs w:val="24"/>
          <w:lang w:val="en-GB"/>
          <w14:ligatures w14:val="none"/>
        </w:rPr>
        <w:lastRenderedPageBreak/>
        <w:t>departments of the clinical sciences.</w:t>
      </w:r>
      <w:r>
        <w:rPr>
          <w:rFonts w:ascii="Times New Roman" w:eastAsia="Times" w:hAnsi="Times New Roman" w:cs="Times New Roman"/>
          <w:spacing w:val="-3"/>
          <w:kern w:val="0"/>
          <w:sz w:val="24"/>
          <w:szCs w:val="24"/>
          <w:lang w:val="en-GB"/>
          <w14:ligatures w14:val="none"/>
        </w:rPr>
        <w:t xml:space="preserve"> VTH operates according to </w:t>
      </w:r>
      <w:r w:rsidR="005122B9">
        <w:rPr>
          <w:rFonts w:ascii="Times New Roman" w:eastAsia="Times" w:hAnsi="Times New Roman" w:cs="Times New Roman"/>
          <w:spacing w:val="-3"/>
          <w:kern w:val="0"/>
          <w:sz w:val="24"/>
          <w:szCs w:val="24"/>
          <w:lang w:val="en-GB"/>
          <w14:ligatures w14:val="none"/>
        </w:rPr>
        <w:t xml:space="preserve">the </w:t>
      </w:r>
      <w:r>
        <w:rPr>
          <w:rFonts w:ascii="Times New Roman" w:eastAsia="Times" w:hAnsi="Times New Roman" w:cs="Times New Roman"/>
          <w:spacing w:val="-3"/>
          <w:kern w:val="0"/>
          <w:sz w:val="24"/>
          <w:szCs w:val="24"/>
          <w:lang w:val="en-GB"/>
          <w14:ligatures w14:val="none"/>
        </w:rPr>
        <w:t xml:space="preserve">FU VTH operation directive. All information about the organisation and management of the VTH is provided </w:t>
      </w:r>
      <w:r w:rsidR="005122B9">
        <w:rPr>
          <w:rFonts w:ascii="Times New Roman" w:eastAsia="Times" w:hAnsi="Times New Roman" w:cs="Times New Roman"/>
          <w:spacing w:val="-3"/>
          <w:kern w:val="0"/>
          <w:sz w:val="24"/>
          <w:szCs w:val="24"/>
          <w:lang w:val="en-GB"/>
          <w14:ligatures w14:val="none"/>
        </w:rPr>
        <w:t xml:space="preserve">on </w:t>
      </w:r>
      <w:hyperlink r:id="rId74" w:history="1">
        <w:r w:rsidRPr="004F68AB">
          <w:rPr>
            <w:rStyle w:val="Kpr"/>
            <w:rFonts w:ascii="Times New Roman" w:eastAsia="Times" w:hAnsi="Times New Roman"/>
            <w:spacing w:val="-3"/>
            <w:kern w:val="0"/>
            <w:sz w:val="24"/>
            <w:szCs w:val="24"/>
            <w:lang w:val="en-GB"/>
            <w14:ligatures w14:val="none"/>
          </w:rPr>
          <w:t>VTH web page</w:t>
        </w:r>
      </w:hyperlink>
      <w:r>
        <w:rPr>
          <w:rFonts w:ascii="Times New Roman" w:eastAsia="Times" w:hAnsi="Times New Roman" w:cs="Times New Roman"/>
          <w:spacing w:val="-3"/>
          <w:kern w:val="0"/>
          <w:sz w:val="24"/>
          <w:szCs w:val="24"/>
          <w:lang w:val="en-GB"/>
          <w14:ligatures w14:val="none"/>
        </w:rPr>
        <w:t xml:space="preserve">. </w:t>
      </w:r>
    </w:p>
    <w:p w14:paraId="02C0740B" w14:textId="6C0EE845" w:rsidR="004572AC" w:rsidRPr="0022514C" w:rsidRDefault="00B14D7E" w:rsidP="004F68AB">
      <w:pPr>
        <w:tabs>
          <w:tab w:val="left" w:pos="0"/>
          <w:tab w:val="left" w:pos="426"/>
        </w:tabs>
        <w:autoSpaceDE w:val="0"/>
        <w:autoSpaceDN w:val="0"/>
        <w:adjustRightInd w:val="0"/>
        <w:spacing w:after="0" w:line="240" w:lineRule="auto"/>
        <w:ind w:firstLine="426"/>
        <w:jc w:val="both"/>
        <w:rPr>
          <w:rFonts w:ascii="Times New Roman" w:eastAsia="Times" w:hAnsi="Times New Roman" w:cs="Times New Roman"/>
          <w:spacing w:val="-3"/>
          <w:kern w:val="0"/>
          <w:sz w:val="24"/>
          <w:szCs w:val="24"/>
          <w:lang w:val="en-GB"/>
          <w14:ligatures w14:val="none"/>
        </w:rPr>
      </w:pPr>
      <w:r w:rsidRPr="004F68AB">
        <w:rPr>
          <w:rFonts w:ascii="Times New Roman" w:eastAsia="Times" w:hAnsi="Times New Roman" w:cs="Times New Roman"/>
          <w:spacing w:val="-3"/>
          <w:kern w:val="0"/>
          <w:sz w:val="24"/>
          <w:szCs w:val="24"/>
          <w:lang w:val="en-GB"/>
          <w14:ligatures w14:val="none"/>
        </w:rPr>
        <w:t xml:space="preserve">VTH provides </w:t>
      </w:r>
      <w:r w:rsidR="007F5415" w:rsidRPr="004F68AB">
        <w:rPr>
          <w:rFonts w:ascii="Times New Roman" w:eastAsia="Times" w:hAnsi="Times New Roman" w:cs="Times New Roman"/>
          <w:spacing w:val="-3"/>
          <w:kern w:val="0"/>
          <w:sz w:val="24"/>
          <w:szCs w:val="24"/>
          <w:lang w:val="en-GB"/>
          <w14:ligatures w14:val="none"/>
        </w:rPr>
        <w:t>24</w:t>
      </w:r>
      <w:r w:rsidRPr="004F68AB">
        <w:rPr>
          <w:rFonts w:ascii="Times New Roman" w:eastAsia="Times" w:hAnsi="Times New Roman" w:cs="Times New Roman"/>
          <w:spacing w:val="-3"/>
          <w:kern w:val="0"/>
          <w:sz w:val="24"/>
          <w:szCs w:val="24"/>
          <w:lang w:val="en-GB"/>
          <w14:ligatures w14:val="none"/>
        </w:rPr>
        <w:t>/</w:t>
      </w:r>
      <w:r w:rsidR="007F5415" w:rsidRPr="004F68AB">
        <w:rPr>
          <w:rFonts w:ascii="Times New Roman" w:eastAsia="Times" w:hAnsi="Times New Roman" w:cs="Times New Roman"/>
          <w:spacing w:val="-3"/>
          <w:kern w:val="0"/>
          <w:sz w:val="24"/>
          <w:szCs w:val="24"/>
          <w:lang w:val="en-GB"/>
          <w14:ligatures w14:val="none"/>
        </w:rPr>
        <w:t>7</w:t>
      </w:r>
      <w:r w:rsidRPr="004F68AB">
        <w:rPr>
          <w:rFonts w:ascii="Times New Roman" w:eastAsia="Times" w:hAnsi="Times New Roman" w:cs="Times New Roman"/>
          <w:spacing w:val="-3"/>
          <w:kern w:val="0"/>
          <w:sz w:val="24"/>
          <w:szCs w:val="24"/>
          <w:lang w:val="en-GB"/>
          <w14:ligatures w14:val="none"/>
        </w:rPr>
        <w:t xml:space="preserve"> emergency services for all animal species</w:t>
      </w:r>
      <w:r w:rsidR="004572AC" w:rsidRPr="004F68AB">
        <w:rPr>
          <w:rFonts w:ascii="Times New Roman" w:eastAsia="Times" w:hAnsi="Times New Roman" w:cs="Times New Roman"/>
          <w:spacing w:val="-3"/>
          <w:kern w:val="0"/>
          <w:sz w:val="24"/>
          <w:szCs w:val="24"/>
          <w:lang w:val="en-GB"/>
          <w14:ligatures w14:val="none"/>
        </w:rPr>
        <w:t>. Veterinarians</w:t>
      </w:r>
      <w:r w:rsidRPr="004F68AB">
        <w:rPr>
          <w:rFonts w:ascii="Times New Roman" w:eastAsia="Times" w:hAnsi="Times New Roman" w:cs="Times New Roman"/>
          <w:spacing w:val="-3"/>
          <w:kern w:val="0"/>
          <w:sz w:val="24"/>
          <w:szCs w:val="24"/>
          <w:lang w:val="en-GB"/>
          <w14:ligatures w14:val="none"/>
        </w:rPr>
        <w:t xml:space="preserve"> and support staffs work in the emergency service</w:t>
      </w:r>
      <w:r w:rsidR="004572AC" w:rsidRPr="004F68AB">
        <w:rPr>
          <w:rFonts w:ascii="Times New Roman" w:eastAsia="Times" w:hAnsi="Times New Roman" w:cs="Times New Roman"/>
          <w:spacing w:val="-3"/>
          <w:kern w:val="0"/>
          <w:sz w:val="24"/>
          <w:szCs w:val="24"/>
          <w:lang w:val="en-GB"/>
          <w14:ligatures w14:val="none"/>
        </w:rPr>
        <w:t>,</w:t>
      </w:r>
      <w:r w:rsidRPr="004F68AB">
        <w:rPr>
          <w:rFonts w:ascii="Times New Roman" w:eastAsia="Times" w:hAnsi="Times New Roman" w:cs="Times New Roman"/>
          <w:spacing w:val="-3"/>
          <w:kern w:val="0"/>
          <w:sz w:val="24"/>
          <w:szCs w:val="24"/>
          <w:lang w:val="en-GB"/>
          <w14:ligatures w14:val="none"/>
        </w:rPr>
        <w:t xml:space="preserve"> and students actively participate in these services as pa</w:t>
      </w:r>
      <w:r w:rsidR="004572AC" w:rsidRPr="004F68AB">
        <w:rPr>
          <w:rFonts w:ascii="Times New Roman" w:eastAsia="Times" w:hAnsi="Times New Roman" w:cs="Times New Roman"/>
          <w:spacing w:val="-3"/>
          <w:kern w:val="0"/>
          <w:sz w:val="24"/>
          <w:szCs w:val="24"/>
          <w:lang w:val="en-GB"/>
          <w14:ligatures w14:val="none"/>
        </w:rPr>
        <w:t xml:space="preserve">rt of their practical training. </w:t>
      </w:r>
      <w:r w:rsidRPr="004F68AB">
        <w:rPr>
          <w:rFonts w:ascii="Times New Roman" w:eastAsia="Times" w:hAnsi="Times New Roman" w:cs="Times New Roman"/>
          <w:spacing w:val="-3"/>
          <w:kern w:val="0"/>
          <w:sz w:val="24"/>
          <w:szCs w:val="24"/>
          <w:lang w:val="en-GB"/>
          <w14:ligatures w14:val="none"/>
        </w:rPr>
        <w:t>All hospital operations, including general consultations, special consultations, hospitali</w:t>
      </w:r>
      <w:r w:rsidR="00457F42" w:rsidRPr="004F68AB">
        <w:rPr>
          <w:rFonts w:ascii="Times New Roman" w:eastAsia="Times" w:hAnsi="Times New Roman" w:cs="Times New Roman"/>
          <w:spacing w:val="-3"/>
          <w:kern w:val="0"/>
          <w:sz w:val="24"/>
          <w:szCs w:val="24"/>
          <w:lang w:val="en-GB"/>
          <w14:ligatures w14:val="none"/>
        </w:rPr>
        <w:t>s</w:t>
      </w:r>
      <w:r w:rsidRPr="004F68AB">
        <w:rPr>
          <w:rFonts w:ascii="Times New Roman" w:eastAsia="Times" w:hAnsi="Times New Roman" w:cs="Times New Roman"/>
          <w:spacing w:val="-3"/>
          <w:kern w:val="0"/>
          <w:sz w:val="24"/>
          <w:szCs w:val="24"/>
          <w:lang w:val="en-GB"/>
          <w14:ligatures w14:val="none"/>
        </w:rPr>
        <w:t>ations and emergencies, are managed using the “E</w:t>
      </w:r>
      <w:r w:rsidR="00015189" w:rsidRPr="004F68AB">
        <w:rPr>
          <w:rFonts w:ascii="Times New Roman" w:eastAsia="Times" w:hAnsi="Times New Roman" w:cs="Times New Roman"/>
          <w:spacing w:val="-3"/>
          <w:kern w:val="0"/>
          <w:sz w:val="24"/>
          <w:szCs w:val="24"/>
          <w:lang w:val="en-GB"/>
          <w14:ligatures w14:val="none"/>
        </w:rPr>
        <w:t xml:space="preserve">-vet </w:t>
      </w:r>
      <w:r w:rsidR="00BE25EE" w:rsidRPr="004F68AB">
        <w:rPr>
          <w:rFonts w:ascii="Times New Roman" w:eastAsia="Times" w:hAnsi="Times New Roman" w:cs="Times New Roman"/>
          <w:spacing w:val="-3"/>
          <w:kern w:val="0"/>
          <w:sz w:val="24"/>
          <w:szCs w:val="24"/>
          <w:lang w:val="en-GB"/>
          <w14:ligatures w14:val="none"/>
        </w:rPr>
        <w:t>Professional Veterinary</w:t>
      </w:r>
      <w:r w:rsidRPr="004F68AB">
        <w:rPr>
          <w:rFonts w:ascii="Times New Roman" w:eastAsia="Times" w:hAnsi="Times New Roman" w:cs="Times New Roman"/>
          <w:spacing w:val="-3"/>
          <w:kern w:val="0"/>
          <w:sz w:val="24"/>
          <w:szCs w:val="24"/>
          <w:lang w:val="en-GB"/>
          <w14:ligatures w14:val="none"/>
        </w:rPr>
        <w:t xml:space="preserve">” </w:t>
      </w:r>
      <w:r w:rsidR="00015189" w:rsidRPr="004F68AB">
        <w:rPr>
          <w:rFonts w:ascii="Times New Roman" w:eastAsia="Times" w:hAnsi="Times New Roman" w:cs="Times New Roman"/>
          <w:spacing w:val="-3"/>
          <w:kern w:val="0"/>
          <w:sz w:val="24"/>
          <w:szCs w:val="24"/>
          <w:lang w:val="en-GB"/>
          <w14:ligatures w14:val="none"/>
        </w:rPr>
        <w:t>automated animal</w:t>
      </w:r>
      <w:r w:rsidRPr="004F68AB">
        <w:rPr>
          <w:rFonts w:ascii="Times New Roman" w:eastAsia="Times" w:hAnsi="Times New Roman" w:cs="Times New Roman"/>
          <w:spacing w:val="-3"/>
          <w:kern w:val="0"/>
          <w:sz w:val="24"/>
          <w:szCs w:val="24"/>
          <w:lang w:val="en-GB"/>
          <w14:ligatures w14:val="none"/>
        </w:rPr>
        <w:t xml:space="preserve"> </w:t>
      </w:r>
      <w:r w:rsidR="00015189" w:rsidRPr="004F68AB">
        <w:rPr>
          <w:rFonts w:ascii="Times New Roman" w:eastAsia="Times" w:hAnsi="Times New Roman" w:cs="Times New Roman"/>
          <w:spacing w:val="-3"/>
          <w:kern w:val="0"/>
          <w:sz w:val="24"/>
          <w:szCs w:val="24"/>
          <w:lang w:val="en-GB"/>
          <w14:ligatures w14:val="none"/>
        </w:rPr>
        <w:t xml:space="preserve">hospital management </w:t>
      </w:r>
      <w:r w:rsidR="004572AC" w:rsidRPr="004F68AB">
        <w:rPr>
          <w:rFonts w:ascii="Times New Roman" w:eastAsia="Times" w:hAnsi="Times New Roman" w:cs="Times New Roman"/>
          <w:spacing w:val="-3"/>
          <w:kern w:val="0"/>
          <w:sz w:val="24"/>
          <w:szCs w:val="24"/>
          <w:lang w:val="en-GB"/>
          <w14:ligatures w14:val="none"/>
        </w:rPr>
        <w:t>system.</w:t>
      </w:r>
    </w:p>
    <w:p w14:paraId="24D7F96E" w14:textId="142D6B58" w:rsidR="004572AC" w:rsidRPr="0022514C" w:rsidRDefault="00B14D7E" w:rsidP="004572AC">
      <w:pPr>
        <w:tabs>
          <w:tab w:val="left" w:pos="0"/>
        </w:tabs>
        <w:autoSpaceDE w:val="0"/>
        <w:autoSpaceDN w:val="0"/>
        <w:adjustRightInd w:val="0"/>
        <w:spacing w:after="0" w:line="240" w:lineRule="auto"/>
        <w:ind w:firstLine="426"/>
        <w:jc w:val="both"/>
        <w:rPr>
          <w:rFonts w:ascii="Times New Roman" w:eastAsia="Times" w:hAnsi="Times New Roman" w:cs="Times New Roman"/>
          <w:spacing w:val="-3"/>
          <w:kern w:val="0"/>
          <w:sz w:val="24"/>
          <w:szCs w:val="24"/>
          <w:lang w:val="en-GB"/>
          <w14:ligatures w14:val="none"/>
        </w:rPr>
      </w:pPr>
      <w:r w:rsidRPr="0022514C">
        <w:rPr>
          <w:rFonts w:ascii="Times New Roman" w:eastAsia="Times" w:hAnsi="Times New Roman" w:cs="Times New Roman"/>
          <w:spacing w:val="-3"/>
          <w:kern w:val="0"/>
          <w:sz w:val="24"/>
          <w:szCs w:val="24"/>
          <w:lang w:val="en-GB"/>
          <w14:ligatures w14:val="none"/>
        </w:rPr>
        <w:t xml:space="preserve">The VTH includes </w:t>
      </w:r>
      <w:r w:rsidR="005122B9">
        <w:rPr>
          <w:rFonts w:ascii="Times New Roman" w:eastAsia="Times" w:hAnsi="Times New Roman" w:cs="Times New Roman"/>
          <w:spacing w:val="-3"/>
          <w:kern w:val="0"/>
          <w:sz w:val="24"/>
          <w:szCs w:val="24"/>
          <w:lang w:val="en-GB"/>
          <w14:ligatures w14:val="none"/>
        </w:rPr>
        <w:t xml:space="preserve">a </w:t>
      </w:r>
      <w:r w:rsidRPr="0022514C">
        <w:rPr>
          <w:rFonts w:ascii="Times New Roman" w:eastAsia="Times" w:hAnsi="Times New Roman" w:cs="Times New Roman"/>
          <w:spacing w:val="-3"/>
          <w:kern w:val="0"/>
          <w:sz w:val="24"/>
          <w:szCs w:val="24"/>
          <w:lang w:val="en-GB"/>
          <w14:ligatures w14:val="none"/>
        </w:rPr>
        <w:t>diagnostic imaging</w:t>
      </w:r>
      <w:r w:rsidR="00F4427C">
        <w:rPr>
          <w:rFonts w:ascii="Times New Roman" w:eastAsia="Times" w:hAnsi="Times New Roman" w:cs="Times New Roman"/>
          <w:spacing w:val="-3"/>
          <w:kern w:val="0"/>
          <w:sz w:val="24"/>
          <w:szCs w:val="24"/>
          <w:lang w:val="en-GB"/>
          <w14:ligatures w14:val="none"/>
        </w:rPr>
        <w:t xml:space="preserve"> facility</w:t>
      </w:r>
      <w:r w:rsidRPr="0022514C">
        <w:rPr>
          <w:rFonts w:ascii="Times New Roman" w:eastAsia="Times" w:hAnsi="Times New Roman" w:cs="Times New Roman"/>
          <w:spacing w:val="-3"/>
          <w:kern w:val="0"/>
          <w:sz w:val="24"/>
          <w:szCs w:val="24"/>
          <w:lang w:val="en-GB"/>
          <w14:ligatures w14:val="none"/>
        </w:rPr>
        <w:t xml:space="preserve">, </w:t>
      </w:r>
      <w:r w:rsidR="00F4427C">
        <w:rPr>
          <w:rFonts w:ascii="Times New Roman" w:eastAsia="Times" w:hAnsi="Times New Roman" w:cs="Times New Roman"/>
          <w:spacing w:val="-3"/>
          <w:kern w:val="0"/>
          <w:sz w:val="24"/>
          <w:szCs w:val="24"/>
          <w:lang w:val="en-GB"/>
          <w14:ligatures w14:val="none"/>
        </w:rPr>
        <w:t xml:space="preserve">express </w:t>
      </w:r>
      <w:r w:rsidRPr="0022514C">
        <w:rPr>
          <w:rFonts w:ascii="Times New Roman" w:eastAsia="Times" w:hAnsi="Times New Roman" w:cs="Times New Roman"/>
          <w:spacing w:val="-3"/>
          <w:kern w:val="0"/>
          <w:sz w:val="24"/>
          <w:szCs w:val="24"/>
          <w:lang w:val="en-GB"/>
          <w14:ligatures w14:val="none"/>
        </w:rPr>
        <w:t>laborator</w:t>
      </w:r>
      <w:r w:rsidR="00457F42" w:rsidRPr="0022514C">
        <w:rPr>
          <w:rFonts w:ascii="Times New Roman" w:eastAsia="Times" w:hAnsi="Times New Roman" w:cs="Times New Roman"/>
          <w:spacing w:val="-3"/>
          <w:kern w:val="0"/>
          <w:sz w:val="24"/>
          <w:szCs w:val="24"/>
          <w:lang w:val="en-GB"/>
          <w14:ligatures w14:val="none"/>
        </w:rPr>
        <w:t>y</w:t>
      </w:r>
      <w:r w:rsidRPr="0022514C">
        <w:rPr>
          <w:rFonts w:ascii="Times New Roman" w:eastAsia="Times" w:hAnsi="Times New Roman" w:cs="Times New Roman"/>
          <w:spacing w:val="-3"/>
          <w:kern w:val="0"/>
          <w:sz w:val="24"/>
          <w:szCs w:val="24"/>
          <w:lang w:val="en-GB"/>
          <w14:ligatures w14:val="none"/>
        </w:rPr>
        <w:t>, pharmac</w:t>
      </w:r>
      <w:r w:rsidR="00457F42" w:rsidRPr="0022514C">
        <w:rPr>
          <w:rFonts w:ascii="Times New Roman" w:eastAsia="Times" w:hAnsi="Times New Roman" w:cs="Times New Roman"/>
          <w:spacing w:val="-3"/>
          <w:kern w:val="0"/>
          <w:sz w:val="24"/>
          <w:szCs w:val="24"/>
          <w:lang w:val="en-GB"/>
          <w14:ligatures w14:val="none"/>
        </w:rPr>
        <w:t>y</w:t>
      </w:r>
      <w:r w:rsidRPr="0022514C">
        <w:rPr>
          <w:rFonts w:ascii="Times New Roman" w:eastAsia="Times" w:hAnsi="Times New Roman" w:cs="Times New Roman"/>
          <w:spacing w:val="-3"/>
          <w:kern w:val="0"/>
          <w:sz w:val="24"/>
          <w:szCs w:val="24"/>
          <w:lang w:val="en-GB"/>
          <w14:ligatures w14:val="none"/>
        </w:rPr>
        <w:t xml:space="preserve">, </w:t>
      </w:r>
      <w:r w:rsidR="00F4427C">
        <w:rPr>
          <w:rFonts w:ascii="Times New Roman" w:eastAsia="Times" w:hAnsi="Times New Roman" w:cs="Times New Roman"/>
          <w:spacing w:val="-3"/>
          <w:kern w:val="0"/>
          <w:sz w:val="24"/>
          <w:szCs w:val="24"/>
          <w:lang w:val="en-GB"/>
          <w14:ligatures w14:val="none"/>
        </w:rPr>
        <w:t>examination</w:t>
      </w:r>
      <w:r w:rsidRPr="0022514C">
        <w:rPr>
          <w:rFonts w:ascii="Times New Roman" w:eastAsia="Times" w:hAnsi="Times New Roman" w:cs="Times New Roman"/>
          <w:spacing w:val="-3"/>
          <w:kern w:val="0"/>
          <w:sz w:val="24"/>
          <w:szCs w:val="24"/>
          <w:lang w:val="en-GB"/>
          <w14:ligatures w14:val="none"/>
        </w:rPr>
        <w:t xml:space="preserve"> rooms, intensive care units, dent</w:t>
      </w:r>
      <w:r w:rsidR="004F68AB">
        <w:rPr>
          <w:rFonts w:ascii="Times New Roman" w:eastAsia="Times" w:hAnsi="Times New Roman" w:cs="Times New Roman"/>
          <w:spacing w:val="-3"/>
          <w:kern w:val="0"/>
          <w:sz w:val="24"/>
          <w:szCs w:val="24"/>
          <w:lang w:val="en-GB"/>
          <w14:ligatures w14:val="none"/>
        </w:rPr>
        <w:t>istry unit</w:t>
      </w:r>
      <w:r w:rsidR="005122B9">
        <w:rPr>
          <w:rFonts w:ascii="Times New Roman" w:eastAsia="Times" w:hAnsi="Times New Roman" w:cs="Times New Roman"/>
          <w:spacing w:val="-3"/>
          <w:kern w:val="0"/>
          <w:sz w:val="24"/>
          <w:szCs w:val="24"/>
          <w:lang w:val="en-GB"/>
          <w14:ligatures w14:val="none"/>
        </w:rPr>
        <w:t>s</w:t>
      </w:r>
      <w:r w:rsidR="004F68AB">
        <w:rPr>
          <w:rFonts w:ascii="Times New Roman" w:eastAsia="Times" w:hAnsi="Times New Roman" w:cs="Times New Roman"/>
          <w:spacing w:val="-3"/>
          <w:kern w:val="0"/>
          <w:sz w:val="24"/>
          <w:szCs w:val="24"/>
          <w:lang w:val="en-GB"/>
          <w14:ligatures w14:val="none"/>
        </w:rPr>
        <w:t>,</w:t>
      </w:r>
      <w:r w:rsidRPr="0022514C">
        <w:rPr>
          <w:rFonts w:ascii="Times New Roman" w:eastAsia="Times" w:hAnsi="Times New Roman" w:cs="Times New Roman"/>
          <w:spacing w:val="-3"/>
          <w:kern w:val="0"/>
          <w:sz w:val="24"/>
          <w:szCs w:val="24"/>
          <w:lang w:val="en-GB"/>
          <w14:ligatures w14:val="none"/>
        </w:rPr>
        <w:t xml:space="preserve"> </w:t>
      </w:r>
      <w:r w:rsidR="004F68AB">
        <w:rPr>
          <w:rFonts w:ascii="Times New Roman" w:eastAsia="Times" w:hAnsi="Times New Roman" w:cs="Times New Roman"/>
          <w:spacing w:val="-3"/>
          <w:kern w:val="0"/>
          <w:sz w:val="24"/>
          <w:szCs w:val="24"/>
          <w:lang w:val="en-GB"/>
          <w14:ligatures w14:val="none"/>
        </w:rPr>
        <w:t>ultrasound</w:t>
      </w:r>
      <w:r w:rsidRPr="0022514C">
        <w:rPr>
          <w:rFonts w:ascii="Times New Roman" w:eastAsia="Times" w:hAnsi="Times New Roman" w:cs="Times New Roman"/>
          <w:spacing w:val="-3"/>
          <w:kern w:val="0"/>
          <w:sz w:val="24"/>
          <w:szCs w:val="24"/>
          <w:lang w:val="en-GB"/>
          <w14:ligatures w14:val="none"/>
        </w:rPr>
        <w:t xml:space="preserve"> room</w:t>
      </w:r>
      <w:r w:rsidR="005122B9">
        <w:rPr>
          <w:rFonts w:ascii="Times New Roman" w:eastAsia="Times" w:hAnsi="Times New Roman" w:cs="Times New Roman"/>
          <w:spacing w:val="-3"/>
          <w:kern w:val="0"/>
          <w:sz w:val="24"/>
          <w:szCs w:val="24"/>
          <w:lang w:val="en-GB"/>
          <w14:ligatures w14:val="none"/>
        </w:rPr>
        <w:t>s</w:t>
      </w:r>
      <w:r w:rsidRPr="0022514C">
        <w:rPr>
          <w:rFonts w:ascii="Times New Roman" w:eastAsia="Times" w:hAnsi="Times New Roman" w:cs="Times New Roman"/>
          <w:spacing w:val="-3"/>
          <w:kern w:val="0"/>
          <w:sz w:val="24"/>
          <w:szCs w:val="24"/>
          <w:lang w:val="en-GB"/>
          <w14:ligatures w14:val="none"/>
        </w:rPr>
        <w:t>, isolation rooms</w:t>
      </w:r>
      <w:r w:rsidR="005122B9">
        <w:rPr>
          <w:rFonts w:ascii="Times New Roman" w:eastAsia="Times" w:hAnsi="Times New Roman" w:cs="Times New Roman"/>
          <w:spacing w:val="-3"/>
          <w:kern w:val="0"/>
          <w:sz w:val="24"/>
          <w:szCs w:val="24"/>
          <w:lang w:val="en-GB"/>
          <w14:ligatures w14:val="none"/>
        </w:rPr>
        <w:t>,</w:t>
      </w:r>
      <w:r w:rsidRPr="0022514C">
        <w:rPr>
          <w:rFonts w:ascii="Times New Roman" w:eastAsia="Times" w:hAnsi="Times New Roman" w:cs="Times New Roman"/>
          <w:spacing w:val="-3"/>
          <w:kern w:val="0"/>
          <w:sz w:val="24"/>
          <w:szCs w:val="24"/>
          <w:lang w:val="en-GB"/>
          <w14:ligatures w14:val="none"/>
        </w:rPr>
        <w:t xml:space="preserve"> and species-specific hospital</w:t>
      </w:r>
      <w:r w:rsidRPr="00F4427C">
        <w:rPr>
          <w:rFonts w:ascii="Times New Roman" w:eastAsia="Times" w:hAnsi="Times New Roman" w:cs="Times New Roman"/>
          <w:spacing w:val="-3"/>
          <w:kern w:val="0"/>
          <w:sz w:val="24"/>
          <w:szCs w:val="24"/>
          <w:lang w:val="en-GB"/>
          <w14:ligatures w14:val="none"/>
        </w:rPr>
        <w:t>i</w:t>
      </w:r>
      <w:r w:rsidR="004572AC" w:rsidRPr="00F4427C">
        <w:rPr>
          <w:rFonts w:ascii="Times New Roman" w:eastAsia="Times" w:hAnsi="Times New Roman" w:cs="Times New Roman"/>
          <w:spacing w:val="-3"/>
          <w:kern w:val="0"/>
          <w:sz w:val="24"/>
          <w:szCs w:val="24"/>
          <w:lang w:val="en-GB"/>
          <w14:ligatures w14:val="none"/>
        </w:rPr>
        <w:t>s</w:t>
      </w:r>
      <w:r w:rsidRPr="00F4427C">
        <w:rPr>
          <w:rFonts w:ascii="Times New Roman" w:eastAsia="Times" w:hAnsi="Times New Roman" w:cs="Times New Roman"/>
          <w:spacing w:val="-3"/>
          <w:kern w:val="0"/>
          <w:sz w:val="24"/>
          <w:szCs w:val="24"/>
          <w:lang w:val="en-GB"/>
          <w14:ligatures w14:val="none"/>
        </w:rPr>
        <w:t>a</w:t>
      </w:r>
      <w:r w:rsidRPr="0022514C">
        <w:rPr>
          <w:rFonts w:ascii="Times New Roman" w:eastAsia="Times" w:hAnsi="Times New Roman" w:cs="Times New Roman"/>
          <w:spacing w:val="-3"/>
          <w:kern w:val="0"/>
          <w:sz w:val="24"/>
          <w:szCs w:val="24"/>
          <w:lang w:val="en-GB"/>
          <w14:ligatures w14:val="none"/>
        </w:rPr>
        <w:t xml:space="preserve">tion units. </w:t>
      </w:r>
    </w:p>
    <w:p w14:paraId="182FF9BF" w14:textId="61627FC3" w:rsidR="00B14D7E" w:rsidRPr="0022514C" w:rsidRDefault="00B14D7E" w:rsidP="004572AC">
      <w:pPr>
        <w:tabs>
          <w:tab w:val="left" w:pos="0"/>
        </w:tabs>
        <w:autoSpaceDE w:val="0"/>
        <w:autoSpaceDN w:val="0"/>
        <w:adjustRightInd w:val="0"/>
        <w:spacing w:after="0" w:line="240" w:lineRule="auto"/>
        <w:ind w:firstLine="426"/>
        <w:jc w:val="both"/>
        <w:rPr>
          <w:rFonts w:ascii="Times New Roman" w:eastAsia="Times" w:hAnsi="Times New Roman" w:cs="Times New Roman"/>
          <w:spacing w:val="-3"/>
          <w:kern w:val="0"/>
          <w:sz w:val="24"/>
          <w:szCs w:val="24"/>
          <w:lang w:val="en-GB"/>
          <w14:ligatures w14:val="none"/>
        </w:rPr>
      </w:pPr>
      <w:r w:rsidRPr="0022514C">
        <w:rPr>
          <w:rFonts w:ascii="Times New Roman" w:eastAsia="Times" w:hAnsi="Times New Roman" w:cs="Times New Roman"/>
          <w:spacing w:val="-3"/>
          <w:kern w:val="0"/>
          <w:sz w:val="24"/>
          <w:szCs w:val="24"/>
          <w:lang w:val="en-GB"/>
          <w14:ligatures w14:val="none"/>
        </w:rPr>
        <w:t xml:space="preserve">An </w:t>
      </w:r>
      <w:r w:rsidR="004572AC" w:rsidRPr="0022514C">
        <w:rPr>
          <w:rFonts w:ascii="Times New Roman" w:eastAsia="Times" w:hAnsi="Times New Roman" w:cs="Times New Roman"/>
          <w:spacing w:val="-3"/>
          <w:kern w:val="0"/>
          <w:sz w:val="24"/>
          <w:szCs w:val="24"/>
          <w:lang w:val="en-GB"/>
          <w14:ligatures w14:val="none"/>
        </w:rPr>
        <w:t>AC</w:t>
      </w:r>
      <w:r w:rsidR="00F4427C">
        <w:rPr>
          <w:rFonts w:ascii="Times New Roman" w:eastAsia="Times" w:hAnsi="Times New Roman" w:cs="Times New Roman"/>
          <w:spacing w:val="-3"/>
          <w:kern w:val="0"/>
          <w:sz w:val="24"/>
          <w:szCs w:val="24"/>
          <w:lang w:val="en-GB"/>
          <w14:ligatures w14:val="none"/>
        </w:rPr>
        <w:t xml:space="preserve"> service is also available</w:t>
      </w:r>
      <w:r w:rsidRPr="0022514C">
        <w:rPr>
          <w:rFonts w:ascii="Times New Roman" w:eastAsia="Times" w:hAnsi="Times New Roman" w:cs="Times New Roman"/>
          <w:spacing w:val="-3"/>
          <w:kern w:val="0"/>
          <w:sz w:val="24"/>
          <w:szCs w:val="24"/>
          <w:lang w:val="en-GB"/>
          <w14:ligatures w14:val="none"/>
        </w:rPr>
        <w:t xml:space="preserve">. Faculty members, research assistants, and students participate in educational visits to farms and other facilities based on protocols established with the Provincial Directorate of the Ministry of Agriculture. The </w:t>
      </w:r>
      <w:r w:rsidR="00F4427C">
        <w:rPr>
          <w:rFonts w:ascii="Times New Roman" w:eastAsia="Times" w:hAnsi="Times New Roman" w:cs="Times New Roman"/>
          <w:spacing w:val="-3"/>
          <w:kern w:val="0"/>
          <w:sz w:val="24"/>
          <w:szCs w:val="24"/>
          <w:lang w:val="en-GB"/>
          <w14:ligatures w14:val="none"/>
        </w:rPr>
        <w:t>AC</w:t>
      </w:r>
      <w:r w:rsidRPr="0022514C">
        <w:rPr>
          <w:rFonts w:ascii="Times New Roman" w:eastAsia="Times" w:hAnsi="Times New Roman" w:cs="Times New Roman"/>
          <w:spacing w:val="-3"/>
          <w:kern w:val="0"/>
          <w:sz w:val="24"/>
          <w:szCs w:val="24"/>
          <w:lang w:val="en-GB"/>
          <w14:ligatures w14:val="none"/>
        </w:rPr>
        <w:t xml:space="preserve"> vehicle is equipped to perform </w:t>
      </w:r>
      <w:r w:rsidR="00015189" w:rsidRPr="0022514C">
        <w:rPr>
          <w:rFonts w:ascii="Times New Roman" w:eastAsia="Times" w:hAnsi="Times New Roman" w:cs="Times New Roman"/>
          <w:spacing w:val="-3"/>
          <w:kern w:val="0"/>
          <w:sz w:val="24"/>
          <w:szCs w:val="24"/>
          <w:lang w:val="en-GB"/>
          <w14:ligatures w14:val="none"/>
        </w:rPr>
        <w:t>basic interventions</w:t>
      </w:r>
      <w:r w:rsidRPr="0022514C">
        <w:rPr>
          <w:rFonts w:ascii="Times New Roman" w:eastAsia="Times" w:hAnsi="Times New Roman" w:cs="Times New Roman"/>
          <w:spacing w:val="-3"/>
          <w:kern w:val="0"/>
          <w:sz w:val="24"/>
          <w:szCs w:val="24"/>
          <w:lang w:val="en-GB"/>
          <w14:ligatures w14:val="none"/>
        </w:rPr>
        <w:t>. In cases requiring advanced care, patient transfer to the VTH is recommended.</w:t>
      </w:r>
    </w:p>
    <w:p w14:paraId="038CC1F2" w14:textId="77777777" w:rsidR="00B14D7E" w:rsidRPr="0022514C" w:rsidRDefault="00B14D7E" w:rsidP="00A3483B">
      <w:pPr>
        <w:tabs>
          <w:tab w:val="left" w:pos="0"/>
          <w:tab w:val="left" w:pos="426"/>
        </w:tabs>
        <w:autoSpaceDE w:val="0"/>
        <w:autoSpaceDN w:val="0"/>
        <w:adjustRightInd w:val="0"/>
        <w:spacing w:after="0" w:line="240" w:lineRule="auto"/>
        <w:jc w:val="both"/>
        <w:rPr>
          <w:rFonts w:ascii="Times New Roman" w:eastAsia="Times" w:hAnsi="Times New Roman" w:cs="Times New Roman"/>
          <w:spacing w:val="-3"/>
          <w:kern w:val="0"/>
          <w:sz w:val="24"/>
          <w:szCs w:val="24"/>
          <w:lang w:val="en-GB"/>
          <w14:ligatures w14:val="none"/>
        </w:rPr>
      </w:pPr>
    </w:p>
    <w:p w14:paraId="49F9252C" w14:textId="0C95FF5F" w:rsidR="00B14D7E" w:rsidRPr="0022514C" w:rsidRDefault="00457F42" w:rsidP="00A3483B">
      <w:pPr>
        <w:tabs>
          <w:tab w:val="left" w:pos="0"/>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spacing w:val="-3"/>
          <w:kern w:val="0"/>
          <w:sz w:val="24"/>
          <w:szCs w:val="24"/>
          <w:lang w:val="en-GB"/>
          <w14:ligatures w14:val="none"/>
        </w:rPr>
      </w:pPr>
      <w:r w:rsidRPr="0022514C">
        <w:rPr>
          <w:rFonts w:ascii="Times New Roman" w:eastAsia="Times" w:hAnsi="Times New Roman" w:cs="Times New Roman"/>
          <w:b/>
          <w:i/>
          <w:color w:val="1F4E79" w:themeColor="accent1" w:themeShade="80"/>
          <w:spacing w:val="-3"/>
          <w:kern w:val="0"/>
          <w:sz w:val="24"/>
          <w:szCs w:val="24"/>
          <w:lang w:val="en-GB"/>
          <w14:ligatures w14:val="none"/>
        </w:rPr>
        <w:t xml:space="preserve">Standard 4.4.2. </w:t>
      </w:r>
      <w:r w:rsidR="00B14D7E" w:rsidRPr="0022514C">
        <w:rPr>
          <w:rFonts w:ascii="Times New Roman" w:eastAsia="Times" w:hAnsi="Times New Roman" w:cs="Times New Roman"/>
          <w:b/>
          <w:i/>
          <w:color w:val="1F4E79" w:themeColor="accent1" w:themeShade="80"/>
          <w:spacing w:val="-3"/>
          <w:kern w:val="0"/>
          <w:sz w:val="24"/>
          <w:szCs w:val="24"/>
          <w:lang w:val="en-GB"/>
          <w14:ligatures w14:val="none"/>
        </w:rPr>
        <w:t>Description of how the VTH and ambulatory clinics are organised in order to maximise the hands-on training of all students</w:t>
      </w:r>
    </w:p>
    <w:p w14:paraId="7EFEA530" w14:textId="0FD958C8" w:rsidR="004572AC" w:rsidRPr="00F4427C" w:rsidRDefault="00B14D7E" w:rsidP="00A3483B">
      <w:pPr>
        <w:autoSpaceDE w:val="0"/>
        <w:autoSpaceDN w:val="0"/>
        <w:adjustRightInd w:val="0"/>
        <w:spacing w:after="0" w:line="240" w:lineRule="auto"/>
        <w:contextualSpacing/>
        <w:jc w:val="both"/>
        <w:rPr>
          <w:rFonts w:ascii="Times New Roman" w:eastAsia="Times" w:hAnsi="Times New Roman" w:cs="Times New Roman"/>
          <w:spacing w:val="-3"/>
          <w:kern w:val="0"/>
          <w:sz w:val="24"/>
          <w:szCs w:val="24"/>
          <w:lang w:val="en-GB"/>
          <w14:ligatures w14:val="none"/>
        </w:rPr>
      </w:pPr>
      <w:r w:rsidRPr="00F4427C">
        <w:rPr>
          <w:rFonts w:ascii="Times New Roman" w:eastAsia="Times" w:hAnsi="Times New Roman" w:cs="Times New Roman"/>
          <w:spacing w:val="-3"/>
          <w:kern w:val="0"/>
          <w:sz w:val="24"/>
          <w:szCs w:val="24"/>
          <w:lang w:val="en-GB"/>
          <w14:ligatures w14:val="none"/>
        </w:rPr>
        <w:t>The organi</w:t>
      </w:r>
      <w:r w:rsidR="004572AC" w:rsidRPr="00F4427C">
        <w:rPr>
          <w:rFonts w:ascii="Times New Roman" w:eastAsia="Times" w:hAnsi="Times New Roman" w:cs="Times New Roman"/>
          <w:spacing w:val="-3"/>
          <w:kern w:val="0"/>
          <w:sz w:val="24"/>
          <w:szCs w:val="24"/>
          <w:lang w:val="en-GB"/>
          <w14:ligatures w14:val="none"/>
        </w:rPr>
        <w:t>s</w:t>
      </w:r>
      <w:r w:rsidRPr="00F4427C">
        <w:rPr>
          <w:rFonts w:ascii="Times New Roman" w:eastAsia="Times" w:hAnsi="Times New Roman" w:cs="Times New Roman"/>
          <w:spacing w:val="-3"/>
          <w:kern w:val="0"/>
          <w:sz w:val="24"/>
          <w:szCs w:val="24"/>
          <w:lang w:val="en-GB"/>
          <w14:ligatures w14:val="none"/>
        </w:rPr>
        <w:t xml:space="preserve">ation of the VTH and outpatient clinics prioritizes direct student participation in clinical cases. Training is integrated with theoretical courses beginning in the </w:t>
      </w:r>
      <w:r w:rsidR="00F4427C">
        <w:rPr>
          <w:rFonts w:ascii="Times New Roman" w:eastAsia="Times" w:hAnsi="Times New Roman" w:cs="Times New Roman"/>
          <w:spacing w:val="-3"/>
          <w:kern w:val="0"/>
          <w:sz w:val="24"/>
          <w:szCs w:val="24"/>
          <w:lang w:val="en-GB"/>
          <w14:ligatures w14:val="none"/>
        </w:rPr>
        <w:t>6</w:t>
      </w:r>
      <w:r w:rsidR="00F4427C" w:rsidRPr="00F4427C">
        <w:rPr>
          <w:rFonts w:ascii="Times New Roman" w:eastAsia="Times" w:hAnsi="Times New Roman" w:cs="Times New Roman"/>
          <w:spacing w:val="-3"/>
          <w:kern w:val="0"/>
          <w:sz w:val="24"/>
          <w:szCs w:val="24"/>
          <w:vertAlign w:val="superscript"/>
          <w:lang w:val="en-GB"/>
          <w14:ligatures w14:val="none"/>
        </w:rPr>
        <w:t>th</w:t>
      </w:r>
      <w:r w:rsidR="00457F42" w:rsidRPr="00F4427C">
        <w:rPr>
          <w:rFonts w:ascii="Times New Roman" w:eastAsia="Times" w:hAnsi="Times New Roman" w:cs="Times New Roman"/>
          <w:spacing w:val="-3"/>
          <w:kern w:val="0"/>
          <w:sz w:val="24"/>
          <w:szCs w:val="24"/>
          <w:lang w:val="en-GB"/>
          <w14:ligatures w14:val="none"/>
        </w:rPr>
        <w:t xml:space="preserve"> </w:t>
      </w:r>
      <w:r w:rsidR="00F4427C">
        <w:rPr>
          <w:rFonts w:ascii="Times New Roman" w:eastAsia="Times" w:hAnsi="Times New Roman" w:cs="Times New Roman"/>
          <w:spacing w:val="-3"/>
          <w:kern w:val="0"/>
          <w:sz w:val="24"/>
          <w:szCs w:val="24"/>
          <w:lang w:val="en-GB"/>
          <w14:ligatures w14:val="none"/>
        </w:rPr>
        <w:t>semester</w:t>
      </w:r>
      <w:r w:rsidRPr="00F4427C">
        <w:rPr>
          <w:rFonts w:ascii="Times New Roman" w:eastAsia="Times" w:hAnsi="Times New Roman" w:cs="Times New Roman"/>
          <w:spacing w:val="-3"/>
          <w:kern w:val="0"/>
          <w:sz w:val="24"/>
          <w:szCs w:val="24"/>
          <w:lang w:val="en-GB"/>
          <w14:ligatures w14:val="none"/>
        </w:rPr>
        <w:t xml:space="preserve"> and culminating in advanced practical rotations in the </w:t>
      </w:r>
      <w:r w:rsidR="00457F42" w:rsidRPr="00F4427C">
        <w:rPr>
          <w:rFonts w:ascii="Times New Roman" w:eastAsia="Times" w:hAnsi="Times New Roman" w:cs="Times New Roman"/>
          <w:spacing w:val="-3"/>
          <w:kern w:val="0"/>
          <w:sz w:val="24"/>
          <w:szCs w:val="24"/>
          <w:lang w:val="en-GB"/>
          <w14:ligatures w14:val="none"/>
        </w:rPr>
        <w:t>5</w:t>
      </w:r>
      <w:r w:rsidR="00457F42" w:rsidRPr="00F4427C">
        <w:rPr>
          <w:rFonts w:ascii="Times New Roman" w:eastAsia="Times" w:hAnsi="Times New Roman" w:cs="Times New Roman"/>
          <w:spacing w:val="-3"/>
          <w:kern w:val="0"/>
          <w:sz w:val="24"/>
          <w:szCs w:val="24"/>
          <w:vertAlign w:val="superscript"/>
          <w:lang w:val="en-GB"/>
          <w14:ligatures w14:val="none"/>
        </w:rPr>
        <w:t>th</w:t>
      </w:r>
      <w:r w:rsidR="00457F42" w:rsidRPr="00F4427C">
        <w:rPr>
          <w:rFonts w:ascii="Times New Roman" w:eastAsia="Times" w:hAnsi="Times New Roman" w:cs="Times New Roman"/>
          <w:spacing w:val="-3"/>
          <w:kern w:val="0"/>
          <w:sz w:val="24"/>
          <w:szCs w:val="24"/>
          <w:lang w:val="en-GB"/>
          <w14:ligatures w14:val="none"/>
        </w:rPr>
        <w:t xml:space="preserve"> </w:t>
      </w:r>
      <w:r w:rsidRPr="00F4427C">
        <w:rPr>
          <w:rFonts w:ascii="Times New Roman" w:eastAsia="Times" w:hAnsi="Times New Roman" w:cs="Times New Roman"/>
          <w:spacing w:val="-3"/>
          <w:kern w:val="0"/>
          <w:sz w:val="24"/>
          <w:szCs w:val="24"/>
          <w:lang w:val="en-GB"/>
          <w14:ligatures w14:val="none"/>
        </w:rPr>
        <w:t>year. Students participate in small groups to ensure individual attention and hands-on opportunities. Activities include emergency critical care, hospital rounds, specialist consultati</w:t>
      </w:r>
      <w:r w:rsidR="004572AC" w:rsidRPr="00F4427C">
        <w:rPr>
          <w:rFonts w:ascii="Times New Roman" w:eastAsia="Times" w:hAnsi="Times New Roman" w:cs="Times New Roman"/>
          <w:spacing w:val="-3"/>
          <w:kern w:val="0"/>
          <w:sz w:val="24"/>
          <w:szCs w:val="24"/>
          <w:lang w:val="en-GB"/>
          <w14:ligatures w14:val="none"/>
        </w:rPr>
        <w:t>ons, and postoperative care.</w:t>
      </w:r>
    </w:p>
    <w:p w14:paraId="272182F1" w14:textId="2B108F03" w:rsidR="00B14D7E" w:rsidRPr="0022514C" w:rsidRDefault="00B14D7E" w:rsidP="004572AC">
      <w:pPr>
        <w:autoSpaceDE w:val="0"/>
        <w:autoSpaceDN w:val="0"/>
        <w:adjustRightInd w:val="0"/>
        <w:spacing w:after="0" w:line="240" w:lineRule="auto"/>
        <w:ind w:firstLine="426"/>
        <w:contextualSpacing/>
        <w:jc w:val="both"/>
        <w:rPr>
          <w:rFonts w:ascii="Times New Roman" w:eastAsia="Times" w:hAnsi="Times New Roman" w:cs="Times New Roman"/>
          <w:spacing w:val="-3"/>
          <w:kern w:val="0"/>
          <w:sz w:val="24"/>
          <w:szCs w:val="24"/>
          <w:lang w:val="en-GB"/>
          <w14:ligatures w14:val="none"/>
        </w:rPr>
      </w:pPr>
      <w:r w:rsidRPr="00F4427C">
        <w:rPr>
          <w:rFonts w:ascii="Times New Roman" w:eastAsia="Times" w:hAnsi="Times New Roman" w:cs="Times New Roman"/>
          <w:spacing w:val="-3"/>
          <w:kern w:val="0"/>
          <w:sz w:val="24"/>
          <w:szCs w:val="24"/>
          <w:lang w:val="en-GB"/>
          <w14:ligatures w14:val="none"/>
        </w:rPr>
        <w:t>Clinical rotations are planned to include internal medicine, surgery, obstetrics</w:t>
      </w:r>
      <w:r w:rsidR="004572AC" w:rsidRPr="00F4427C">
        <w:rPr>
          <w:rFonts w:ascii="Times New Roman" w:eastAsia="Times" w:hAnsi="Times New Roman" w:cs="Times New Roman"/>
          <w:spacing w:val="-3"/>
          <w:kern w:val="0"/>
          <w:sz w:val="24"/>
          <w:szCs w:val="24"/>
          <w:lang w:val="en-GB"/>
          <w14:ligatures w14:val="none"/>
        </w:rPr>
        <w:t xml:space="preserve"> and </w:t>
      </w:r>
      <w:proofErr w:type="spellStart"/>
      <w:r w:rsidR="004572AC" w:rsidRPr="00F4427C">
        <w:rPr>
          <w:rFonts w:ascii="Times New Roman" w:eastAsia="Times" w:hAnsi="Times New Roman" w:cs="Times New Roman"/>
          <w:spacing w:val="-3"/>
          <w:kern w:val="0"/>
          <w:sz w:val="24"/>
          <w:szCs w:val="24"/>
          <w:lang w:val="en-GB"/>
          <w14:ligatures w14:val="none"/>
        </w:rPr>
        <w:t>gynecology</w:t>
      </w:r>
      <w:proofErr w:type="spellEnd"/>
      <w:r w:rsidR="005122B9">
        <w:rPr>
          <w:rFonts w:ascii="Times New Roman" w:eastAsia="Times" w:hAnsi="Times New Roman" w:cs="Times New Roman"/>
          <w:spacing w:val="-3"/>
          <w:kern w:val="0"/>
          <w:sz w:val="24"/>
          <w:szCs w:val="24"/>
          <w:lang w:val="en-GB"/>
          <w14:ligatures w14:val="none"/>
        </w:rPr>
        <w:t>,</w:t>
      </w:r>
      <w:r w:rsidR="004572AC" w:rsidRPr="00F4427C">
        <w:rPr>
          <w:rFonts w:ascii="Times New Roman" w:eastAsia="Times" w:hAnsi="Times New Roman" w:cs="Times New Roman"/>
          <w:spacing w:val="-3"/>
          <w:kern w:val="0"/>
          <w:sz w:val="24"/>
          <w:szCs w:val="24"/>
          <w:lang w:val="en-GB"/>
          <w14:ligatures w14:val="none"/>
        </w:rPr>
        <w:t xml:space="preserve"> as well as reproduction and artificial insemination in large and small animal medicine. </w:t>
      </w:r>
      <w:r w:rsidRPr="00F4427C">
        <w:rPr>
          <w:rFonts w:ascii="Times New Roman" w:eastAsia="Times" w:hAnsi="Times New Roman" w:cs="Times New Roman"/>
          <w:spacing w:val="-3"/>
          <w:kern w:val="0"/>
          <w:sz w:val="24"/>
          <w:szCs w:val="24"/>
          <w:lang w:val="en-GB"/>
          <w14:ligatures w14:val="none"/>
        </w:rPr>
        <w:t>These rotations are structured into day and night shifts, encouraging continuous student participation. In addition, students complete a mandatory summer clinical (internship) in the 4</w:t>
      </w:r>
      <w:r w:rsidRPr="00F4427C">
        <w:rPr>
          <w:rFonts w:ascii="Times New Roman" w:eastAsia="Times" w:hAnsi="Times New Roman" w:cs="Times New Roman"/>
          <w:spacing w:val="-3"/>
          <w:kern w:val="0"/>
          <w:sz w:val="24"/>
          <w:szCs w:val="24"/>
          <w:vertAlign w:val="superscript"/>
          <w:lang w:val="en-GB"/>
          <w14:ligatures w14:val="none"/>
        </w:rPr>
        <w:t>th</w:t>
      </w:r>
      <w:r w:rsidR="00457F42" w:rsidRPr="00F4427C">
        <w:rPr>
          <w:rFonts w:ascii="Times New Roman" w:eastAsia="Times" w:hAnsi="Times New Roman" w:cs="Times New Roman"/>
          <w:spacing w:val="-3"/>
          <w:kern w:val="0"/>
          <w:sz w:val="24"/>
          <w:szCs w:val="24"/>
          <w:lang w:val="en-GB"/>
          <w14:ligatures w14:val="none"/>
        </w:rPr>
        <w:t xml:space="preserve"> </w:t>
      </w:r>
      <w:r w:rsidRPr="00F4427C">
        <w:rPr>
          <w:rFonts w:ascii="Times New Roman" w:eastAsia="Times" w:hAnsi="Times New Roman" w:cs="Times New Roman"/>
          <w:spacing w:val="-3"/>
          <w:kern w:val="0"/>
          <w:sz w:val="24"/>
          <w:szCs w:val="24"/>
          <w:lang w:val="en-GB"/>
          <w14:ligatures w14:val="none"/>
        </w:rPr>
        <w:t>year and an extended clinical education block to consolidate their skills.</w:t>
      </w:r>
    </w:p>
    <w:p w14:paraId="4BA91A63" w14:textId="77777777" w:rsidR="00B14D7E" w:rsidRPr="0022514C" w:rsidRDefault="00B14D7E" w:rsidP="00A3483B">
      <w:pPr>
        <w:autoSpaceDE w:val="0"/>
        <w:autoSpaceDN w:val="0"/>
        <w:adjustRightInd w:val="0"/>
        <w:spacing w:after="0" w:line="240" w:lineRule="auto"/>
        <w:contextualSpacing/>
        <w:jc w:val="both"/>
        <w:rPr>
          <w:rFonts w:ascii="Times New Roman" w:eastAsia="Times" w:hAnsi="Times New Roman" w:cs="Times New Roman"/>
          <w:b/>
          <w:kern w:val="0"/>
          <w:sz w:val="24"/>
          <w:szCs w:val="24"/>
          <w:lang w:val="en-GB"/>
          <w14:ligatures w14:val="none"/>
        </w:rPr>
      </w:pPr>
    </w:p>
    <w:p w14:paraId="316622B4" w14:textId="20C9F621" w:rsidR="00B14D7E" w:rsidRPr="0022514C" w:rsidRDefault="00457F42" w:rsidP="00A3483B">
      <w:pPr>
        <w:autoSpaceDE w:val="0"/>
        <w:autoSpaceDN w:val="0"/>
        <w:adjustRightInd w:val="0"/>
        <w:spacing w:after="0" w:line="240" w:lineRule="auto"/>
        <w:contextualSpacing/>
        <w:jc w:val="both"/>
        <w:rPr>
          <w:rFonts w:ascii="Times New Roman" w:eastAsia="Times" w:hAnsi="Times New Roman" w:cs="Times New Roman"/>
          <w:b/>
          <w:i/>
          <w:color w:val="1F4E79" w:themeColor="accent1" w:themeShade="80"/>
          <w:kern w:val="0"/>
          <w:sz w:val="24"/>
          <w:szCs w:val="24"/>
          <w:lang w:val="en-GB"/>
          <w14:ligatures w14:val="none"/>
        </w:rPr>
      </w:pPr>
      <w:r w:rsidRPr="0022514C">
        <w:rPr>
          <w:rFonts w:ascii="Times New Roman" w:eastAsia="Times" w:hAnsi="Times New Roman" w:cs="Times New Roman"/>
          <w:b/>
          <w:i/>
          <w:color w:val="1F4E79" w:themeColor="accent1" w:themeShade="80"/>
          <w:kern w:val="0"/>
          <w:sz w:val="24"/>
          <w:szCs w:val="24"/>
          <w:lang w:val="en-GB"/>
          <w14:ligatures w14:val="none"/>
        </w:rPr>
        <w:t xml:space="preserve">Standard 4.4.3. </w:t>
      </w:r>
      <w:r w:rsidR="00B14D7E" w:rsidRPr="0022514C">
        <w:rPr>
          <w:rFonts w:ascii="Times New Roman" w:eastAsia="Times" w:hAnsi="Times New Roman" w:cs="Times New Roman"/>
          <w:b/>
          <w:i/>
          <w:color w:val="1F4E79" w:themeColor="accent1" w:themeShade="80"/>
          <w:kern w:val="0"/>
          <w:sz w:val="24"/>
          <w:szCs w:val="24"/>
          <w:lang w:val="en-GB"/>
          <w14:ligatures w14:val="none"/>
        </w:rPr>
        <w:t>Statement that the VEE meets the national Veterinary Practice Standards</w:t>
      </w:r>
    </w:p>
    <w:p w14:paraId="4C99E24E" w14:textId="354B20E9" w:rsidR="00B14D7E" w:rsidRPr="0022514C" w:rsidRDefault="00B14D7E" w:rsidP="00A3483B">
      <w:pPr>
        <w:autoSpaceDE w:val="0"/>
        <w:autoSpaceDN w:val="0"/>
        <w:adjustRightInd w:val="0"/>
        <w:spacing w:after="0" w:line="240" w:lineRule="auto"/>
        <w:contextualSpacing/>
        <w:jc w:val="both"/>
        <w:rPr>
          <w:rFonts w:ascii="Times New Roman" w:eastAsia="Times" w:hAnsi="Times New Roman" w:cs="Times New Roman"/>
          <w:kern w:val="0"/>
          <w:sz w:val="24"/>
          <w:szCs w:val="24"/>
          <w:lang w:val="en-GB"/>
          <w14:ligatures w14:val="none"/>
        </w:rPr>
      </w:pPr>
      <w:r w:rsidRPr="0022514C">
        <w:rPr>
          <w:rFonts w:ascii="Times New Roman" w:eastAsia="Times" w:hAnsi="Times New Roman" w:cs="Times New Roman"/>
          <w:kern w:val="0"/>
          <w:sz w:val="24"/>
          <w:szCs w:val="24"/>
          <w:lang w:val="en-GB"/>
          <w14:ligatures w14:val="none"/>
        </w:rPr>
        <w:t>VTH complies with and exceeds the standards set forth in national veterinary practice guidelines. Clinical activities are conducted in accordance with ethical and professional codes set by relevant veterinary chambers and associations. All teaching staff engage in continuous professional development, ensuring that their expertise meets the highest standards. This commitment to excellence has made VTH a preferred referral centre for complex cases in the region and has underlined its reputation as a leader in clinical vet</w:t>
      </w:r>
      <w:r w:rsidR="005333D7" w:rsidRPr="0022514C">
        <w:rPr>
          <w:rFonts w:ascii="Times New Roman" w:eastAsia="Times" w:hAnsi="Times New Roman" w:cs="Times New Roman"/>
          <w:kern w:val="0"/>
          <w:sz w:val="24"/>
          <w:szCs w:val="24"/>
          <w:lang w:val="en-GB"/>
          <w14:ligatures w14:val="none"/>
        </w:rPr>
        <w:t xml:space="preserve">erinary education and research. </w:t>
      </w:r>
      <w:r w:rsidRPr="0022514C">
        <w:rPr>
          <w:rFonts w:ascii="Times New Roman" w:eastAsia="Times" w:hAnsi="Times New Roman" w:cs="Times New Roman"/>
          <w:kern w:val="0"/>
          <w:sz w:val="24"/>
          <w:szCs w:val="24"/>
          <w:lang w:val="en-GB"/>
          <w14:ligatures w14:val="none"/>
        </w:rPr>
        <w:t>Through these efforts, VTH not only complies with ESEVT standards but also maintains a clinical environment that supports both education and clinical research at the highest level.</w:t>
      </w:r>
    </w:p>
    <w:p w14:paraId="29176C29" w14:textId="77777777" w:rsidR="00D01AC9" w:rsidRDefault="00D01AC9" w:rsidP="00A3483B">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4C8B425D" w14:textId="77777777" w:rsidR="00D01AC9" w:rsidRDefault="00D01AC9" w:rsidP="00A3483B">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7742B737" w14:textId="5ABAD507" w:rsidR="00B14D7E" w:rsidRPr="0022514C" w:rsidRDefault="00B14D7E" w:rsidP="00A3483B">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22514C">
        <w:rPr>
          <w:rFonts w:ascii="Times New Roman" w:eastAsia="Times New Roman" w:hAnsi="Times New Roman" w:cs="Times New Roman"/>
          <w:b/>
          <w:bCs/>
          <w:kern w:val="0"/>
          <w:sz w:val="24"/>
          <w:szCs w:val="24"/>
          <w:lang w:val="en-GB" w:eastAsia="cs-CZ"/>
          <w14:ligatures w14:val="none"/>
        </w:rPr>
        <w:t xml:space="preserve">Standard 4.5: The VEE must ensure that students have access to a broad range of diagnostic and therapeutic facilities, including but not limited to clinical skills laboratory, diagnostic imaging, clinical pathology, anaesthesia, surgeries and treatment facilities, intensive/critical care, ambulatory services, pharmacy and necropsy facilities. Procedures and facilities should also be available for soft skills </w:t>
      </w:r>
      <w:r w:rsidRPr="0022514C">
        <w:rPr>
          <w:rFonts w:ascii="Times New Roman" w:eastAsia="Times" w:hAnsi="Times New Roman" w:cs="Times New Roman"/>
          <w:b/>
          <w:bCs/>
          <w:kern w:val="0"/>
          <w:sz w:val="24"/>
          <w:szCs w:val="24"/>
          <w:lang w:val="en-GB" w:eastAsia="cs-CZ"/>
          <w14:ligatures w14:val="none"/>
        </w:rPr>
        <w:t>training</w:t>
      </w:r>
      <w:r w:rsidRPr="0022514C">
        <w:rPr>
          <w:rFonts w:ascii="Times New Roman" w:eastAsia="Times New Roman" w:hAnsi="Times New Roman" w:cs="Times New Roman"/>
          <w:b/>
          <w:bCs/>
          <w:kern w:val="0"/>
          <w:sz w:val="24"/>
          <w:szCs w:val="24"/>
          <w:lang w:val="en-GB" w:eastAsia="cs-CZ"/>
          <w14:ligatures w14:val="none"/>
        </w:rPr>
        <w:t xml:space="preserve">, </w:t>
      </w:r>
      <w:proofErr w:type="gramStart"/>
      <w:r w:rsidRPr="0022514C">
        <w:rPr>
          <w:rFonts w:ascii="Times New Roman" w:eastAsia="Times New Roman" w:hAnsi="Times New Roman" w:cs="Times New Roman"/>
          <w:b/>
          <w:bCs/>
          <w:kern w:val="0"/>
          <w:sz w:val="24"/>
          <w:szCs w:val="24"/>
          <w:lang w:val="en-GB" w:eastAsia="cs-CZ"/>
          <w14:ligatures w14:val="none"/>
        </w:rPr>
        <w:t>e.g.</w:t>
      </w:r>
      <w:proofErr w:type="gramEnd"/>
      <w:r w:rsidRPr="0022514C">
        <w:rPr>
          <w:rFonts w:ascii="Times New Roman" w:eastAsia="Times New Roman" w:hAnsi="Times New Roman" w:cs="Times New Roman"/>
          <w:b/>
          <w:bCs/>
          <w:kern w:val="0"/>
          <w:sz w:val="24"/>
          <w:szCs w:val="24"/>
          <w:lang w:val="en-GB" w:eastAsia="cs-CZ"/>
          <w14:ligatures w14:val="none"/>
        </w:rPr>
        <w:t xml:space="preserve"> communication skills training through </w:t>
      </w:r>
      <w:r w:rsidRPr="0022514C">
        <w:rPr>
          <w:rFonts w:ascii="Times New Roman" w:eastAsia="Times" w:hAnsi="Times New Roman" w:cs="Times New Roman"/>
          <w:b/>
          <w:bCs/>
          <w:kern w:val="0"/>
          <w:sz w:val="24"/>
          <w:szCs w:val="24"/>
          <w:lang w:val="en-GB" w:eastAsia="cs-CZ"/>
          <w14:ligatures w14:val="none"/>
        </w:rPr>
        <w:t>role-play.</w:t>
      </w:r>
    </w:p>
    <w:p w14:paraId="557BA061" w14:textId="77777777" w:rsidR="00B14D7E" w:rsidRDefault="00B14D7E" w:rsidP="00A3483B">
      <w:pPr>
        <w:autoSpaceDE w:val="0"/>
        <w:autoSpaceDN w:val="0"/>
        <w:adjustRightInd w:val="0"/>
        <w:spacing w:after="0" w:line="240" w:lineRule="auto"/>
        <w:contextualSpacing/>
        <w:jc w:val="both"/>
        <w:rPr>
          <w:rFonts w:ascii="Times New Roman" w:eastAsia="Times" w:hAnsi="Times New Roman" w:cs="Times New Roman"/>
          <w:b/>
          <w:kern w:val="0"/>
          <w:sz w:val="24"/>
          <w:szCs w:val="24"/>
          <w:lang w:val="en-GB"/>
          <w14:ligatures w14:val="none"/>
        </w:rPr>
      </w:pPr>
    </w:p>
    <w:p w14:paraId="66FD3462" w14:textId="77777777" w:rsidR="00330500" w:rsidRDefault="00330500" w:rsidP="00A3483B">
      <w:pPr>
        <w:autoSpaceDE w:val="0"/>
        <w:autoSpaceDN w:val="0"/>
        <w:adjustRightInd w:val="0"/>
        <w:spacing w:after="0" w:line="240" w:lineRule="auto"/>
        <w:contextualSpacing/>
        <w:jc w:val="both"/>
        <w:rPr>
          <w:rFonts w:ascii="Times New Roman" w:eastAsia="Times" w:hAnsi="Times New Roman" w:cs="Times New Roman"/>
          <w:b/>
          <w:kern w:val="0"/>
          <w:sz w:val="24"/>
          <w:szCs w:val="24"/>
          <w:lang w:val="en-GB"/>
          <w14:ligatures w14:val="none"/>
        </w:rPr>
      </w:pPr>
    </w:p>
    <w:p w14:paraId="235E5173" w14:textId="77777777" w:rsidR="00330500" w:rsidRPr="0022514C" w:rsidRDefault="00330500" w:rsidP="00A3483B">
      <w:pPr>
        <w:autoSpaceDE w:val="0"/>
        <w:autoSpaceDN w:val="0"/>
        <w:adjustRightInd w:val="0"/>
        <w:spacing w:after="0" w:line="240" w:lineRule="auto"/>
        <w:contextualSpacing/>
        <w:jc w:val="both"/>
        <w:rPr>
          <w:rFonts w:ascii="Times New Roman" w:eastAsia="Times" w:hAnsi="Times New Roman" w:cs="Times New Roman"/>
          <w:b/>
          <w:kern w:val="0"/>
          <w:sz w:val="24"/>
          <w:szCs w:val="24"/>
          <w:lang w:val="en-GB"/>
          <w14:ligatures w14:val="none"/>
        </w:rPr>
      </w:pPr>
    </w:p>
    <w:p w14:paraId="02C49C8F" w14:textId="16A409B4" w:rsidR="00B14D7E" w:rsidRPr="0022514C" w:rsidRDefault="008B69C9" w:rsidP="00A3483B">
      <w:pPr>
        <w:autoSpaceDE w:val="0"/>
        <w:autoSpaceDN w:val="0"/>
        <w:adjustRightInd w:val="0"/>
        <w:spacing w:after="0" w:line="240" w:lineRule="auto"/>
        <w:contextualSpacing/>
        <w:jc w:val="both"/>
        <w:rPr>
          <w:rFonts w:ascii="Times New Roman" w:eastAsia="Times" w:hAnsi="Times New Roman" w:cs="Times New Roman"/>
          <w:b/>
          <w:i/>
          <w:color w:val="C00000"/>
          <w:kern w:val="0"/>
          <w:sz w:val="24"/>
          <w:szCs w:val="24"/>
          <w:lang w:val="en-GB"/>
          <w14:ligatures w14:val="none"/>
        </w:rPr>
      </w:pPr>
      <w:r w:rsidRPr="0022514C">
        <w:rPr>
          <w:rFonts w:ascii="Times New Roman" w:eastAsia="Times" w:hAnsi="Times New Roman" w:cs="Times New Roman"/>
          <w:b/>
          <w:i/>
          <w:color w:val="1F4E79" w:themeColor="accent1" w:themeShade="80"/>
          <w:kern w:val="0"/>
          <w:sz w:val="24"/>
          <w:szCs w:val="24"/>
          <w:lang w:val="en-GB"/>
          <w14:ligatures w14:val="none"/>
        </w:rPr>
        <w:lastRenderedPageBreak/>
        <w:t xml:space="preserve">Standard 4.5.1. </w:t>
      </w:r>
      <w:r w:rsidR="00B14D7E" w:rsidRPr="0022514C">
        <w:rPr>
          <w:rFonts w:ascii="Times New Roman" w:eastAsia="Times" w:hAnsi="Times New Roman" w:cs="Times New Roman"/>
          <w:b/>
          <w:i/>
          <w:color w:val="1F4E79" w:themeColor="accent1" w:themeShade="80"/>
          <w:kern w:val="0"/>
          <w:sz w:val="24"/>
          <w:szCs w:val="24"/>
          <w:lang w:val="en-GB"/>
          <w14:ligatures w14:val="none"/>
        </w:rPr>
        <w:t>Description of how all students can have access to all relevant facilities</w:t>
      </w:r>
    </w:p>
    <w:p w14:paraId="3C55DE68" w14:textId="2E57B74E" w:rsidR="00B14D7E" w:rsidRPr="0022514C" w:rsidRDefault="00D01AC9" w:rsidP="00A3483B">
      <w:pPr>
        <w:tabs>
          <w:tab w:val="left" w:pos="567"/>
        </w:tabs>
        <w:autoSpaceDE w:val="0"/>
        <w:autoSpaceDN w:val="0"/>
        <w:adjustRightInd w:val="0"/>
        <w:spacing w:after="0" w:line="240" w:lineRule="auto"/>
        <w:jc w:val="both"/>
        <w:rPr>
          <w:rFonts w:ascii="Times New Roman" w:eastAsia="Times" w:hAnsi="Times New Roman" w:cs="Times New Roman"/>
          <w:spacing w:val="-3"/>
          <w:kern w:val="0"/>
          <w:sz w:val="24"/>
          <w:szCs w:val="24"/>
          <w:lang w:val="en-GB"/>
          <w14:ligatures w14:val="none"/>
        </w:rPr>
      </w:pPr>
      <w:r>
        <w:rPr>
          <w:rFonts w:ascii="Times New Roman" w:eastAsia="Times" w:hAnsi="Times New Roman" w:cs="Times New Roman"/>
          <w:spacing w:val="-3"/>
          <w:kern w:val="0"/>
          <w:sz w:val="24"/>
          <w:szCs w:val="24"/>
          <w:lang w:val="en-GB"/>
          <w14:ligatures w14:val="none"/>
        </w:rPr>
        <w:t xml:space="preserve">The </w:t>
      </w:r>
      <w:r w:rsidR="00832887" w:rsidRPr="0022514C">
        <w:rPr>
          <w:rFonts w:ascii="Times New Roman" w:eastAsia="Times" w:hAnsi="Times New Roman" w:cs="Times New Roman"/>
          <w:spacing w:val="-3"/>
          <w:kern w:val="0"/>
          <w:sz w:val="24"/>
          <w:szCs w:val="24"/>
          <w:lang w:val="en-GB"/>
          <w14:ligatures w14:val="none"/>
        </w:rPr>
        <w:t>VEE</w:t>
      </w:r>
      <w:r w:rsidR="00B14D7E" w:rsidRPr="0022514C">
        <w:rPr>
          <w:rFonts w:ascii="Times New Roman" w:eastAsia="Times" w:hAnsi="Times New Roman" w:cs="Times New Roman"/>
          <w:spacing w:val="-3"/>
          <w:kern w:val="0"/>
          <w:sz w:val="24"/>
          <w:szCs w:val="24"/>
          <w:lang w:val="en-GB"/>
          <w14:ligatures w14:val="none"/>
        </w:rPr>
        <w:t xml:space="preserve"> ensures that students have access to a wide range of diagnostic and therapeutic facilit</w:t>
      </w:r>
      <w:r w:rsidR="008D18CD" w:rsidRPr="0022514C">
        <w:rPr>
          <w:rFonts w:ascii="Times New Roman" w:eastAsia="Times" w:hAnsi="Times New Roman" w:cs="Times New Roman"/>
          <w:spacing w:val="-3"/>
          <w:kern w:val="0"/>
          <w:sz w:val="24"/>
          <w:szCs w:val="24"/>
          <w:lang w:val="en-GB"/>
          <w14:ligatures w14:val="none"/>
        </w:rPr>
        <w:t xml:space="preserve">ies, including a </w:t>
      </w:r>
      <w:r w:rsidR="008D18CD" w:rsidRPr="00B840B4">
        <w:rPr>
          <w:rFonts w:ascii="Times New Roman" w:eastAsia="Times" w:hAnsi="Times New Roman" w:cs="Times New Roman"/>
          <w:spacing w:val="-3"/>
          <w:kern w:val="0"/>
          <w:sz w:val="24"/>
          <w:szCs w:val="24"/>
          <w:lang w:val="en-GB"/>
          <w14:ligatures w14:val="none"/>
        </w:rPr>
        <w:t>clinical skill</w:t>
      </w:r>
      <w:r w:rsidR="00B14D7E" w:rsidRPr="00B840B4">
        <w:rPr>
          <w:rFonts w:ascii="Times New Roman" w:eastAsia="Times" w:hAnsi="Times New Roman" w:cs="Times New Roman"/>
          <w:spacing w:val="-3"/>
          <w:kern w:val="0"/>
          <w:sz w:val="24"/>
          <w:szCs w:val="24"/>
          <w:lang w:val="en-GB"/>
          <w14:ligatures w14:val="none"/>
        </w:rPr>
        <w:t xml:space="preserve"> laboratory</w:t>
      </w:r>
      <w:r w:rsidR="00B14D7E" w:rsidRPr="0022514C">
        <w:rPr>
          <w:rFonts w:ascii="Times New Roman" w:eastAsia="Times" w:hAnsi="Times New Roman" w:cs="Times New Roman"/>
          <w:spacing w:val="-3"/>
          <w:kern w:val="0"/>
          <w:sz w:val="24"/>
          <w:szCs w:val="24"/>
          <w:lang w:val="en-GB"/>
          <w14:ligatures w14:val="none"/>
        </w:rPr>
        <w:t xml:space="preserve">, diagnostic imaging, clinical pathology, </w:t>
      </w:r>
      <w:proofErr w:type="spellStart"/>
      <w:r w:rsidR="008B69C9" w:rsidRPr="0022514C">
        <w:rPr>
          <w:rFonts w:ascii="Times New Roman" w:eastAsia="Times" w:hAnsi="Times New Roman" w:cs="Times New Roman"/>
          <w:spacing w:val="-3"/>
          <w:kern w:val="0"/>
          <w:sz w:val="24"/>
          <w:szCs w:val="24"/>
          <w:lang w:val="en-GB"/>
          <w14:ligatures w14:val="none"/>
        </w:rPr>
        <w:t>anesthesia</w:t>
      </w:r>
      <w:proofErr w:type="spellEnd"/>
      <w:r w:rsidR="00B14D7E" w:rsidRPr="0022514C">
        <w:rPr>
          <w:rFonts w:ascii="Times New Roman" w:eastAsia="Times" w:hAnsi="Times New Roman" w:cs="Times New Roman"/>
          <w:spacing w:val="-3"/>
          <w:kern w:val="0"/>
          <w:sz w:val="24"/>
          <w:szCs w:val="24"/>
          <w:lang w:val="en-GB"/>
          <w14:ligatures w14:val="none"/>
        </w:rPr>
        <w:t>, surgery and treatment rooms, ambulatory services, a pharmacy, and necropsy facilities. Students begin their clinical training in the 6</w:t>
      </w:r>
      <w:r w:rsidR="00B14D7E" w:rsidRPr="0022514C">
        <w:rPr>
          <w:rFonts w:ascii="Times New Roman" w:eastAsia="Times" w:hAnsi="Times New Roman" w:cs="Times New Roman"/>
          <w:spacing w:val="-3"/>
          <w:kern w:val="0"/>
          <w:sz w:val="24"/>
          <w:szCs w:val="24"/>
          <w:vertAlign w:val="superscript"/>
          <w:lang w:val="en-GB"/>
          <w14:ligatures w14:val="none"/>
        </w:rPr>
        <w:t>th</w:t>
      </w:r>
      <w:r w:rsidR="008B69C9" w:rsidRPr="0022514C">
        <w:rPr>
          <w:rFonts w:ascii="Times New Roman" w:eastAsia="Times" w:hAnsi="Times New Roman" w:cs="Times New Roman"/>
          <w:spacing w:val="-3"/>
          <w:kern w:val="0"/>
          <w:sz w:val="24"/>
          <w:szCs w:val="24"/>
          <w:lang w:val="en-GB"/>
          <w14:ligatures w14:val="none"/>
        </w:rPr>
        <w:t xml:space="preserve"> </w:t>
      </w:r>
      <w:r w:rsidR="00B14D7E" w:rsidRPr="0022514C">
        <w:rPr>
          <w:rFonts w:ascii="Times New Roman" w:eastAsia="Times" w:hAnsi="Times New Roman" w:cs="Times New Roman"/>
          <w:spacing w:val="-3"/>
          <w:kern w:val="0"/>
          <w:sz w:val="24"/>
          <w:szCs w:val="24"/>
          <w:lang w:val="en-GB"/>
          <w14:ligatures w14:val="none"/>
        </w:rPr>
        <w:t xml:space="preserve">semester and continue to access these facilities throughout their studies. Training is conducted in small groups under the supervision of academic and clinical staff, providing hands-on experience with real cases. Students participate in diagnostic imaging, clinical pathology, and laboratory work under direct supervision, gaining experience in </w:t>
      </w:r>
      <w:proofErr w:type="spellStart"/>
      <w:r w:rsidR="008B69C9" w:rsidRPr="0022514C">
        <w:rPr>
          <w:rFonts w:ascii="Times New Roman" w:eastAsia="Times" w:hAnsi="Times New Roman" w:cs="Times New Roman"/>
          <w:spacing w:val="-3"/>
          <w:kern w:val="0"/>
          <w:sz w:val="24"/>
          <w:szCs w:val="24"/>
          <w:lang w:val="en-GB"/>
          <w14:ligatures w14:val="none"/>
        </w:rPr>
        <w:t>anesthesia</w:t>
      </w:r>
      <w:proofErr w:type="spellEnd"/>
      <w:r w:rsidR="00B14D7E" w:rsidRPr="0022514C">
        <w:rPr>
          <w:rFonts w:ascii="Times New Roman" w:eastAsia="Times" w:hAnsi="Times New Roman" w:cs="Times New Roman"/>
          <w:spacing w:val="-3"/>
          <w:kern w:val="0"/>
          <w:sz w:val="24"/>
          <w:szCs w:val="24"/>
          <w:lang w:val="en-GB"/>
          <w14:ligatures w14:val="none"/>
        </w:rPr>
        <w:t xml:space="preserve">, surgery, and other units through real-life case applications. </w:t>
      </w:r>
      <w:r w:rsidR="00B14D7E" w:rsidRPr="00B840B4">
        <w:rPr>
          <w:rFonts w:ascii="Times New Roman" w:eastAsia="Times" w:hAnsi="Times New Roman" w:cs="Times New Roman"/>
          <w:spacing w:val="-3"/>
          <w:kern w:val="0"/>
          <w:sz w:val="24"/>
          <w:szCs w:val="24"/>
          <w:lang w:val="en-GB"/>
          <w14:ligatures w14:val="none"/>
        </w:rPr>
        <w:t xml:space="preserve">The </w:t>
      </w:r>
      <w:r w:rsidR="008D18CD" w:rsidRPr="00B840B4">
        <w:rPr>
          <w:rFonts w:ascii="Times New Roman" w:eastAsia="Times" w:hAnsi="Times New Roman" w:cs="Times New Roman"/>
          <w:spacing w:val="-3"/>
          <w:kern w:val="0"/>
          <w:sz w:val="24"/>
          <w:szCs w:val="24"/>
          <w:lang w:val="en-GB"/>
          <w14:ligatures w14:val="none"/>
        </w:rPr>
        <w:t>AC</w:t>
      </w:r>
      <w:r w:rsidR="00B14D7E" w:rsidRPr="00B840B4">
        <w:rPr>
          <w:rFonts w:ascii="Times New Roman" w:eastAsia="Times" w:hAnsi="Times New Roman" w:cs="Times New Roman"/>
          <w:spacing w:val="-3"/>
          <w:kern w:val="0"/>
          <w:sz w:val="24"/>
          <w:szCs w:val="24"/>
          <w:lang w:val="en-GB"/>
          <w14:ligatures w14:val="none"/>
        </w:rPr>
        <w:t xml:space="preserve"> allows</w:t>
      </w:r>
      <w:r w:rsidR="00B14D7E" w:rsidRPr="0022514C">
        <w:rPr>
          <w:rFonts w:ascii="Times New Roman" w:eastAsia="Times" w:hAnsi="Times New Roman" w:cs="Times New Roman"/>
          <w:spacing w:val="-3"/>
          <w:kern w:val="0"/>
          <w:sz w:val="24"/>
          <w:szCs w:val="24"/>
          <w:lang w:val="en-GB"/>
          <w14:ligatures w14:val="none"/>
        </w:rPr>
        <w:t xml:space="preserve"> students to take part in field visits, conducting health screenings, basic treatments, and emergency interventions for large animals. Additionally, the pharmacy and necropsy facilities provide opportunities to develop pharmacological knowledge and post-mortem diagnostic skills. Communication skills are honed through role-playing and simulation activities integrated into the curriculum during clinical rotations. Areas requiring bios</w:t>
      </w:r>
      <w:r w:rsidR="00F41E0E">
        <w:rPr>
          <w:rFonts w:ascii="Times New Roman" w:eastAsia="Times" w:hAnsi="Times New Roman" w:cs="Times New Roman"/>
          <w:spacing w:val="-3"/>
          <w:kern w:val="0"/>
          <w:sz w:val="24"/>
          <w:szCs w:val="24"/>
          <w:lang w:val="en-GB"/>
          <w14:ligatures w14:val="none"/>
        </w:rPr>
        <w:t>ecurity</w:t>
      </w:r>
      <w:r w:rsidR="00B14D7E" w:rsidRPr="0022514C">
        <w:rPr>
          <w:rFonts w:ascii="Times New Roman" w:eastAsia="Times" w:hAnsi="Times New Roman" w:cs="Times New Roman"/>
          <w:spacing w:val="-3"/>
          <w:kern w:val="0"/>
          <w:sz w:val="24"/>
          <w:szCs w:val="24"/>
          <w:lang w:val="en-GB"/>
          <w14:ligatures w14:val="none"/>
        </w:rPr>
        <w:t xml:space="preserve"> measures, such as operating rooms and </w:t>
      </w:r>
      <w:r w:rsidR="00B14D7E" w:rsidRPr="00B840B4">
        <w:rPr>
          <w:rFonts w:ascii="Times New Roman" w:eastAsia="Times" w:hAnsi="Times New Roman" w:cs="Times New Roman"/>
          <w:spacing w:val="-3"/>
          <w:kern w:val="0"/>
          <w:sz w:val="24"/>
          <w:szCs w:val="24"/>
          <w:lang w:val="en-GB"/>
          <w14:ligatures w14:val="none"/>
        </w:rPr>
        <w:t>sterili</w:t>
      </w:r>
      <w:r w:rsidR="008D18CD" w:rsidRPr="00B840B4">
        <w:rPr>
          <w:rFonts w:ascii="Times New Roman" w:eastAsia="Times" w:hAnsi="Times New Roman" w:cs="Times New Roman"/>
          <w:spacing w:val="-3"/>
          <w:kern w:val="0"/>
          <w:sz w:val="24"/>
          <w:szCs w:val="24"/>
          <w:lang w:val="en-GB"/>
          <w14:ligatures w14:val="none"/>
        </w:rPr>
        <w:t>s</w:t>
      </w:r>
      <w:r w:rsidR="00B14D7E" w:rsidRPr="00B840B4">
        <w:rPr>
          <w:rFonts w:ascii="Times New Roman" w:eastAsia="Times" w:hAnsi="Times New Roman" w:cs="Times New Roman"/>
          <w:spacing w:val="-3"/>
          <w:kern w:val="0"/>
          <w:sz w:val="24"/>
          <w:szCs w:val="24"/>
          <w:lang w:val="en-GB"/>
          <w14:ligatures w14:val="none"/>
        </w:rPr>
        <w:t>ation units, are accessible to a limited number of students under strict safety protocols and with faculty supervision. Students can also access the VTH’s clinical records by applying to the relevant staff</w:t>
      </w:r>
      <w:r w:rsidR="005122B9">
        <w:rPr>
          <w:rFonts w:ascii="Times New Roman" w:eastAsia="Times" w:hAnsi="Times New Roman" w:cs="Times New Roman"/>
          <w:spacing w:val="-3"/>
          <w:kern w:val="0"/>
          <w:sz w:val="24"/>
          <w:szCs w:val="24"/>
          <w:lang w:val="en-GB"/>
          <w14:ligatures w14:val="none"/>
        </w:rPr>
        <w:t xml:space="preserve"> and</w:t>
      </w:r>
      <w:r w:rsidR="005122B9" w:rsidRPr="00B840B4">
        <w:rPr>
          <w:rFonts w:ascii="Times New Roman" w:eastAsia="Times" w:hAnsi="Times New Roman" w:cs="Times New Roman"/>
          <w:spacing w:val="-3"/>
          <w:kern w:val="0"/>
          <w:sz w:val="24"/>
          <w:szCs w:val="24"/>
          <w:lang w:val="en-GB"/>
          <w14:ligatures w14:val="none"/>
        </w:rPr>
        <w:t xml:space="preserve"> </w:t>
      </w:r>
      <w:r w:rsidR="00B14D7E" w:rsidRPr="00B840B4">
        <w:rPr>
          <w:rFonts w:ascii="Times New Roman" w:eastAsia="Times" w:hAnsi="Times New Roman" w:cs="Times New Roman"/>
          <w:spacing w:val="-3"/>
          <w:kern w:val="0"/>
          <w:sz w:val="24"/>
          <w:szCs w:val="24"/>
          <w:lang w:val="en-GB"/>
          <w14:ligatures w14:val="none"/>
        </w:rPr>
        <w:t>utili</w:t>
      </w:r>
      <w:r w:rsidR="008D18CD" w:rsidRPr="00B840B4">
        <w:rPr>
          <w:rFonts w:ascii="Times New Roman" w:eastAsia="Times" w:hAnsi="Times New Roman" w:cs="Times New Roman"/>
          <w:spacing w:val="-3"/>
          <w:kern w:val="0"/>
          <w:sz w:val="24"/>
          <w:szCs w:val="24"/>
          <w:lang w:val="en-GB"/>
          <w14:ligatures w14:val="none"/>
        </w:rPr>
        <w:t>s</w:t>
      </w:r>
      <w:r w:rsidR="00B14D7E" w:rsidRPr="00B840B4">
        <w:rPr>
          <w:rFonts w:ascii="Times New Roman" w:eastAsia="Times" w:hAnsi="Times New Roman" w:cs="Times New Roman"/>
          <w:spacing w:val="-3"/>
          <w:kern w:val="0"/>
          <w:sz w:val="24"/>
          <w:szCs w:val="24"/>
          <w:lang w:val="en-GB"/>
          <w14:ligatures w14:val="none"/>
        </w:rPr>
        <w:t>ing these resources for their education or graduation projects. All these facilities and opportunities are designed</w:t>
      </w:r>
      <w:r w:rsidR="00B14D7E" w:rsidRPr="0022514C">
        <w:rPr>
          <w:rFonts w:ascii="Times New Roman" w:eastAsia="Times" w:hAnsi="Times New Roman" w:cs="Times New Roman"/>
          <w:spacing w:val="-3"/>
          <w:kern w:val="0"/>
          <w:sz w:val="24"/>
          <w:szCs w:val="24"/>
          <w:lang w:val="en-GB"/>
          <w14:ligatures w14:val="none"/>
        </w:rPr>
        <w:t xml:space="preserve"> to ensure students develop both technical and communication skills to the highest standards.</w:t>
      </w:r>
    </w:p>
    <w:p w14:paraId="454206EF" w14:textId="77777777" w:rsidR="00B14D7E" w:rsidRPr="0022514C" w:rsidRDefault="00B14D7E" w:rsidP="00A3483B">
      <w:pPr>
        <w:autoSpaceDE w:val="0"/>
        <w:autoSpaceDN w:val="0"/>
        <w:adjustRightInd w:val="0"/>
        <w:spacing w:after="0" w:line="240" w:lineRule="auto"/>
        <w:contextualSpacing/>
        <w:jc w:val="both"/>
        <w:rPr>
          <w:rFonts w:ascii="Times New Roman" w:eastAsia="Times" w:hAnsi="Times New Roman" w:cs="Times New Roman"/>
          <w:i/>
          <w:kern w:val="0"/>
          <w:sz w:val="24"/>
          <w:szCs w:val="24"/>
          <w:lang w:val="en-GB"/>
          <w14:ligatures w14:val="none"/>
        </w:rPr>
      </w:pPr>
    </w:p>
    <w:p w14:paraId="73660CEB" w14:textId="77777777" w:rsidR="0048575F" w:rsidRPr="0022514C" w:rsidRDefault="0048575F" w:rsidP="00A3483B">
      <w:pPr>
        <w:tabs>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p>
    <w:p w14:paraId="4F65D725" w14:textId="77777777" w:rsidR="00B14D7E" w:rsidRPr="0022514C" w:rsidRDefault="00B14D7E" w:rsidP="00A3483B">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22514C">
        <w:rPr>
          <w:rFonts w:ascii="Times New Roman" w:eastAsia="Times New Roman" w:hAnsi="Times New Roman" w:cs="Times New Roman"/>
          <w:b/>
          <w:bCs/>
          <w:kern w:val="0"/>
          <w:sz w:val="24"/>
          <w:szCs w:val="24"/>
          <w:lang w:val="en-GB" w:eastAsia="cs-CZ"/>
          <w14:ligatures w14:val="none"/>
        </w:rPr>
        <w:t xml:space="preserve">Standard 4.6: Appropriate isolation facilities must be provided to meet the need for the isolation and containment of animals with communicable diseases. Such isolation facilities must be properly constructed, ventilated, maintained and operated to provide for the </w:t>
      </w:r>
      <w:r w:rsidRPr="0022514C">
        <w:rPr>
          <w:rFonts w:ascii="Times New Roman" w:eastAsia="Times" w:hAnsi="Times New Roman" w:cs="Times New Roman"/>
          <w:b/>
          <w:bCs/>
          <w:kern w:val="0"/>
          <w:sz w:val="24"/>
          <w:szCs w:val="24"/>
          <w:lang w:val="en-GB" w:eastAsia="cs-CZ"/>
          <w14:ligatures w14:val="none"/>
        </w:rPr>
        <w:t xml:space="preserve">prevention of the spread of infectious agents, </w:t>
      </w:r>
      <w:r w:rsidRPr="0022514C">
        <w:rPr>
          <w:rFonts w:ascii="Times New Roman" w:eastAsia="Times New Roman" w:hAnsi="Times New Roman" w:cs="Times New Roman"/>
          <w:b/>
          <w:bCs/>
          <w:kern w:val="0"/>
          <w:sz w:val="24"/>
          <w:szCs w:val="24"/>
          <w:lang w:val="en-GB" w:eastAsia="cs-CZ"/>
          <w14:ligatures w14:val="none"/>
        </w:rPr>
        <w:t xml:space="preserve">animal care and student training. They must be adapted to all animal species commonly handled in the VTH. When </w:t>
      </w:r>
      <w:r w:rsidRPr="0022514C">
        <w:rPr>
          <w:rFonts w:ascii="Times New Roman" w:eastAsia="Times" w:hAnsi="Times New Roman" w:cs="Times New Roman"/>
          <w:b/>
          <w:bCs/>
          <w:kern w:val="0"/>
          <w:sz w:val="24"/>
          <w:szCs w:val="24"/>
          <w:lang w:val="en-GB" w:eastAsia="cs-CZ"/>
          <w14:ligatures w14:val="none"/>
        </w:rPr>
        <w:t>permanent isolation facilities are not available in any of the facilities used for clinical training, the ability to provide such facilities and the procedures to use them appropriately in an emergency must be demonstrated during the visitation.</w:t>
      </w:r>
    </w:p>
    <w:p w14:paraId="10FB77F7" w14:textId="77777777" w:rsidR="00B14D7E" w:rsidRPr="0022514C" w:rsidRDefault="00B14D7E" w:rsidP="00A3483B">
      <w:pPr>
        <w:tabs>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p>
    <w:p w14:paraId="1A360A30" w14:textId="48961ED6" w:rsidR="00B14D7E" w:rsidRPr="0022514C" w:rsidRDefault="0048575F"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4.6.1. </w:t>
      </w:r>
      <w:r w:rsidR="00B14D7E" w:rsidRPr="0022514C">
        <w:rPr>
          <w:rFonts w:ascii="Times New Roman" w:eastAsia="Times" w:hAnsi="Times New Roman" w:cs="Times New Roman"/>
          <w:b/>
          <w:i/>
          <w:color w:val="1F4E79" w:themeColor="accent1" w:themeShade="80"/>
          <w:kern w:val="0"/>
          <w:sz w:val="24"/>
          <w:szCs w:val="24"/>
          <w:lang w:val="en-GB" w:eastAsia="cs-CZ"/>
          <w14:ligatures w14:val="none"/>
        </w:rPr>
        <w:t>Description (number, size, species, ...) of the premises for housing isolated animals and how these premises guarantee isolation and containment of infectious patients</w:t>
      </w:r>
    </w:p>
    <w:p w14:paraId="0D1BFFB2" w14:textId="6FF21A23" w:rsidR="006336CD" w:rsidRPr="0022514C" w:rsidRDefault="00B14D7E" w:rsidP="00A3483B">
      <w:pPr>
        <w:tabs>
          <w:tab w:val="left" w:pos="567"/>
        </w:tabs>
        <w:autoSpaceDE w:val="0"/>
        <w:autoSpaceDN w:val="0"/>
        <w:adjustRightInd w:val="0"/>
        <w:spacing w:after="0" w:line="240" w:lineRule="auto"/>
        <w:jc w:val="both"/>
        <w:rPr>
          <w:rFonts w:ascii="Times New Roman" w:eastAsia="Times" w:hAnsi="Times New Roman" w:cs="Times New Roman"/>
          <w:spacing w:val="-3"/>
          <w:kern w:val="0"/>
          <w:sz w:val="24"/>
          <w:szCs w:val="24"/>
          <w:lang w:val="en-GB"/>
          <w14:ligatures w14:val="none"/>
        </w:rPr>
      </w:pPr>
      <w:r w:rsidRPr="0022514C">
        <w:rPr>
          <w:rFonts w:ascii="Times New Roman" w:eastAsia="Times" w:hAnsi="Times New Roman" w:cs="Times New Roman"/>
          <w:spacing w:val="-3"/>
          <w:kern w:val="0"/>
          <w:sz w:val="24"/>
          <w:szCs w:val="24"/>
          <w:lang w:val="en-GB"/>
          <w14:ligatures w14:val="none"/>
        </w:rPr>
        <w:t xml:space="preserve">VTH provides isolation facilities to manage and control animals with infectious diseases and facilitates student education while preventing the spread of infectious agents. The isolation unit includes designated areas for small animals (1 </w:t>
      </w:r>
      <w:r w:rsidR="009358B4">
        <w:rPr>
          <w:rFonts w:ascii="Times New Roman" w:eastAsia="Times" w:hAnsi="Times New Roman" w:cs="Times New Roman"/>
          <w:spacing w:val="-3"/>
          <w:kern w:val="0"/>
          <w:sz w:val="24"/>
          <w:szCs w:val="24"/>
          <w:lang w:val="en-GB"/>
          <w14:ligatures w14:val="none"/>
        </w:rPr>
        <w:t>room</w:t>
      </w:r>
      <w:r w:rsidRPr="0022514C">
        <w:rPr>
          <w:rFonts w:ascii="Times New Roman" w:eastAsia="Times" w:hAnsi="Times New Roman" w:cs="Times New Roman"/>
          <w:spacing w:val="-3"/>
          <w:kern w:val="0"/>
          <w:sz w:val="24"/>
          <w:szCs w:val="24"/>
          <w:lang w:val="en-GB"/>
          <w14:ligatures w14:val="none"/>
        </w:rPr>
        <w:t xml:space="preserve"> for dogs and 1 </w:t>
      </w:r>
      <w:r w:rsidR="009358B4">
        <w:rPr>
          <w:rFonts w:ascii="Times New Roman" w:eastAsia="Times" w:hAnsi="Times New Roman" w:cs="Times New Roman"/>
          <w:spacing w:val="-3"/>
          <w:kern w:val="0"/>
          <w:sz w:val="24"/>
          <w:szCs w:val="24"/>
          <w:lang w:val="en-GB"/>
          <w14:ligatures w14:val="none"/>
        </w:rPr>
        <w:t>room</w:t>
      </w:r>
      <w:r w:rsidRPr="0022514C">
        <w:rPr>
          <w:rFonts w:ascii="Times New Roman" w:eastAsia="Times" w:hAnsi="Times New Roman" w:cs="Times New Roman"/>
          <w:spacing w:val="-3"/>
          <w:kern w:val="0"/>
          <w:sz w:val="24"/>
          <w:szCs w:val="24"/>
          <w:lang w:val="en-GB"/>
          <w14:ligatures w14:val="none"/>
        </w:rPr>
        <w:t xml:space="preserve"> for cats) and large animals </w:t>
      </w:r>
      <w:r w:rsidR="009358B4">
        <w:rPr>
          <w:rFonts w:ascii="Times New Roman" w:eastAsia="Times" w:hAnsi="Times New Roman" w:cs="Times New Roman"/>
          <w:spacing w:val="-3"/>
          <w:kern w:val="0"/>
          <w:sz w:val="24"/>
          <w:szCs w:val="24"/>
          <w:lang w:val="en-GB"/>
          <w14:ligatures w14:val="none"/>
        </w:rPr>
        <w:t xml:space="preserve">(1 room for </w:t>
      </w:r>
      <w:r w:rsidRPr="0022514C">
        <w:rPr>
          <w:rFonts w:ascii="Times New Roman" w:eastAsia="Times" w:hAnsi="Times New Roman" w:cs="Times New Roman"/>
          <w:spacing w:val="-3"/>
          <w:kern w:val="0"/>
          <w:sz w:val="24"/>
          <w:szCs w:val="24"/>
          <w:lang w:val="en-GB"/>
          <w14:ligatures w14:val="none"/>
        </w:rPr>
        <w:t xml:space="preserve">horses and </w:t>
      </w:r>
      <w:r w:rsidR="009358B4">
        <w:rPr>
          <w:rFonts w:ascii="Times New Roman" w:eastAsia="Times" w:hAnsi="Times New Roman" w:cs="Times New Roman"/>
          <w:spacing w:val="-3"/>
          <w:kern w:val="0"/>
          <w:sz w:val="24"/>
          <w:szCs w:val="24"/>
          <w:lang w:val="en-GB"/>
          <w14:ligatures w14:val="none"/>
        </w:rPr>
        <w:t xml:space="preserve">1 room for </w:t>
      </w:r>
      <w:r w:rsidRPr="0022514C">
        <w:rPr>
          <w:rFonts w:ascii="Times New Roman" w:eastAsia="Times" w:hAnsi="Times New Roman" w:cs="Times New Roman"/>
          <w:spacing w:val="-3"/>
          <w:kern w:val="0"/>
          <w:sz w:val="24"/>
          <w:szCs w:val="24"/>
          <w:lang w:val="en-GB"/>
          <w14:ligatures w14:val="none"/>
        </w:rPr>
        <w:t>ruminants). The unit operates as a stand-alone facility with separate access, completely isolated fr</w:t>
      </w:r>
      <w:r w:rsidR="006336CD" w:rsidRPr="0022514C">
        <w:rPr>
          <w:rFonts w:ascii="Times New Roman" w:eastAsia="Times" w:hAnsi="Times New Roman" w:cs="Times New Roman"/>
          <w:spacing w:val="-3"/>
          <w:kern w:val="0"/>
          <w:sz w:val="24"/>
          <w:szCs w:val="24"/>
          <w:lang w:val="en-GB"/>
          <w14:ligatures w14:val="none"/>
        </w:rPr>
        <w:t>om the main hospital structure.</w:t>
      </w:r>
    </w:p>
    <w:p w14:paraId="5C9AC9CE" w14:textId="761FF73C" w:rsidR="006336CD" w:rsidRPr="0022514C" w:rsidRDefault="006336CD" w:rsidP="006336CD">
      <w:pPr>
        <w:autoSpaceDE w:val="0"/>
        <w:autoSpaceDN w:val="0"/>
        <w:adjustRightInd w:val="0"/>
        <w:spacing w:after="0" w:line="240" w:lineRule="auto"/>
        <w:ind w:firstLine="426"/>
        <w:jc w:val="both"/>
        <w:rPr>
          <w:rFonts w:ascii="Times New Roman" w:eastAsia="Times" w:hAnsi="Times New Roman" w:cs="Times New Roman"/>
          <w:spacing w:val="-3"/>
          <w:kern w:val="0"/>
          <w:sz w:val="24"/>
          <w:szCs w:val="24"/>
          <w:lang w:val="en-GB"/>
          <w14:ligatures w14:val="none"/>
        </w:rPr>
      </w:pPr>
      <w:r w:rsidRPr="009358B4">
        <w:rPr>
          <w:rFonts w:ascii="Times New Roman" w:eastAsia="Times" w:hAnsi="Times New Roman" w:cs="Times New Roman"/>
          <w:spacing w:val="-3"/>
          <w:kern w:val="0"/>
          <w:sz w:val="24"/>
          <w:szCs w:val="24"/>
          <w:lang w:val="en-GB"/>
          <w14:ligatures w14:val="none"/>
        </w:rPr>
        <w:t xml:space="preserve">Small and large animals with signs of infectious diseases such as cough, </w:t>
      </w:r>
      <w:proofErr w:type="spellStart"/>
      <w:r w:rsidRPr="009358B4">
        <w:rPr>
          <w:rFonts w:ascii="Times New Roman" w:eastAsia="Times" w:hAnsi="Times New Roman" w:cs="Times New Roman"/>
          <w:spacing w:val="-3"/>
          <w:kern w:val="0"/>
          <w:sz w:val="24"/>
          <w:szCs w:val="24"/>
          <w:lang w:val="en-GB"/>
          <w14:ligatures w14:val="none"/>
        </w:rPr>
        <w:t>diarrhea</w:t>
      </w:r>
      <w:proofErr w:type="spellEnd"/>
      <w:r w:rsidR="005122B9">
        <w:rPr>
          <w:rFonts w:ascii="Times New Roman" w:eastAsia="Times" w:hAnsi="Times New Roman" w:cs="Times New Roman"/>
          <w:spacing w:val="-3"/>
          <w:kern w:val="0"/>
          <w:sz w:val="24"/>
          <w:szCs w:val="24"/>
          <w:lang w:val="en-GB"/>
          <w14:ligatures w14:val="none"/>
        </w:rPr>
        <w:t>,</w:t>
      </w:r>
      <w:r w:rsidRPr="009358B4">
        <w:rPr>
          <w:rFonts w:ascii="Times New Roman" w:eastAsia="Times" w:hAnsi="Times New Roman" w:cs="Times New Roman"/>
          <w:spacing w:val="-3"/>
          <w:kern w:val="0"/>
          <w:sz w:val="24"/>
          <w:szCs w:val="24"/>
          <w:lang w:val="en-GB"/>
          <w14:ligatures w14:val="none"/>
        </w:rPr>
        <w:t xml:space="preserve"> and fever during triage examination are immediately transferred to isolation units</w:t>
      </w:r>
      <w:r w:rsidR="005122B9">
        <w:rPr>
          <w:rFonts w:ascii="Times New Roman" w:eastAsia="Times" w:hAnsi="Times New Roman" w:cs="Times New Roman"/>
          <w:spacing w:val="-3"/>
          <w:kern w:val="0"/>
          <w:sz w:val="24"/>
          <w:szCs w:val="24"/>
          <w:lang w:val="en-GB"/>
          <w14:ligatures w14:val="none"/>
        </w:rPr>
        <w:t>,</w:t>
      </w:r>
      <w:r w:rsidR="00BD4EEF" w:rsidRPr="009358B4">
        <w:rPr>
          <w:rFonts w:ascii="Times New Roman" w:eastAsia="Times" w:hAnsi="Times New Roman" w:cs="Times New Roman"/>
          <w:spacing w:val="-3"/>
          <w:kern w:val="0"/>
          <w:sz w:val="24"/>
          <w:szCs w:val="24"/>
          <w:lang w:val="en-GB"/>
          <w14:ligatures w14:val="none"/>
        </w:rPr>
        <w:t xml:space="preserve"> where</w:t>
      </w:r>
      <w:r w:rsidR="00B14D7E" w:rsidRPr="009358B4">
        <w:rPr>
          <w:rFonts w:ascii="Times New Roman" w:eastAsia="Times" w:hAnsi="Times New Roman" w:cs="Times New Roman"/>
          <w:spacing w:val="-3"/>
          <w:kern w:val="0"/>
          <w:sz w:val="24"/>
          <w:szCs w:val="24"/>
          <w:lang w:val="en-GB"/>
          <w14:ligatures w14:val="none"/>
        </w:rPr>
        <w:t xml:space="preserve"> they </w:t>
      </w:r>
      <w:r w:rsidR="005122B9">
        <w:rPr>
          <w:rFonts w:ascii="Times New Roman" w:eastAsia="Times" w:hAnsi="Times New Roman" w:cs="Times New Roman"/>
          <w:spacing w:val="-3"/>
          <w:kern w:val="0"/>
          <w:sz w:val="24"/>
          <w:szCs w:val="24"/>
          <w:lang w:val="en-GB"/>
          <w14:ligatures w14:val="none"/>
        </w:rPr>
        <w:t xml:space="preserve">are </w:t>
      </w:r>
      <w:r w:rsidR="009358B4" w:rsidRPr="009358B4">
        <w:rPr>
          <w:rFonts w:ascii="Times New Roman" w:eastAsia="Times" w:hAnsi="Times New Roman" w:cs="Times New Roman"/>
          <w:spacing w:val="-3"/>
          <w:kern w:val="0"/>
          <w:sz w:val="24"/>
          <w:szCs w:val="24"/>
          <w:lang w:val="en-GB"/>
          <w14:ligatures w14:val="none"/>
        </w:rPr>
        <w:t>examined and treated</w:t>
      </w:r>
      <w:r w:rsidR="00B14D7E" w:rsidRPr="009358B4">
        <w:rPr>
          <w:rFonts w:ascii="Times New Roman" w:eastAsia="Times" w:hAnsi="Times New Roman" w:cs="Times New Roman"/>
          <w:spacing w:val="-3"/>
          <w:kern w:val="0"/>
          <w:sz w:val="24"/>
          <w:szCs w:val="24"/>
          <w:lang w:val="en-GB"/>
          <w14:ligatures w14:val="none"/>
        </w:rPr>
        <w:t xml:space="preserve"> under strict isolation protocols. The</w:t>
      </w:r>
      <w:r w:rsidR="00B14D7E" w:rsidRPr="0022514C">
        <w:rPr>
          <w:rFonts w:ascii="Times New Roman" w:eastAsia="Times" w:hAnsi="Times New Roman" w:cs="Times New Roman"/>
          <w:spacing w:val="-3"/>
          <w:kern w:val="0"/>
          <w:sz w:val="24"/>
          <w:szCs w:val="24"/>
          <w:lang w:val="en-GB"/>
          <w14:ligatures w14:val="none"/>
        </w:rPr>
        <w:t xml:space="preserve"> facilities contain specific tools, instruments</w:t>
      </w:r>
      <w:r w:rsidR="005122B9">
        <w:rPr>
          <w:rFonts w:ascii="Times New Roman" w:eastAsia="Times" w:hAnsi="Times New Roman" w:cs="Times New Roman"/>
          <w:spacing w:val="-3"/>
          <w:kern w:val="0"/>
          <w:sz w:val="24"/>
          <w:szCs w:val="24"/>
          <w:lang w:val="en-GB"/>
          <w14:ligatures w14:val="none"/>
        </w:rPr>
        <w:t>,</w:t>
      </w:r>
      <w:r w:rsidR="00B14D7E" w:rsidRPr="0022514C">
        <w:rPr>
          <w:rFonts w:ascii="Times New Roman" w:eastAsia="Times" w:hAnsi="Times New Roman" w:cs="Times New Roman"/>
          <w:spacing w:val="-3"/>
          <w:kern w:val="0"/>
          <w:sz w:val="24"/>
          <w:szCs w:val="24"/>
          <w:lang w:val="en-GB"/>
          <w14:ligatures w14:val="none"/>
        </w:rPr>
        <w:t xml:space="preserve"> and supplies for each patient to prevent cross-contamination, and strict decontamination protocols are followed when shared equipment is used.</w:t>
      </w:r>
    </w:p>
    <w:p w14:paraId="5CFF950B" w14:textId="219F6D41" w:rsidR="00B14D7E" w:rsidRPr="0022514C" w:rsidRDefault="00B14D7E" w:rsidP="006336CD">
      <w:pPr>
        <w:autoSpaceDE w:val="0"/>
        <w:autoSpaceDN w:val="0"/>
        <w:adjustRightInd w:val="0"/>
        <w:spacing w:after="0" w:line="240" w:lineRule="auto"/>
        <w:ind w:firstLine="426"/>
        <w:jc w:val="both"/>
        <w:rPr>
          <w:rFonts w:ascii="Times New Roman" w:eastAsia="Times" w:hAnsi="Times New Roman" w:cs="Times New Roman"/>
          <w:spacing w:val="-3"/>
          <w:kern w:val="0"/>
          <w:sz w:val="24"/>
          <w:szCs w:val="24"/>
          <w:lang w:val="en-GB"/>
          <w14:ligatures w14:val="none"/>
        </w:rPr>
      </w:pPr>
      <w:r w:rsidRPr="0022514C">
        <w:rPr>
          <w:rFonts w:ascii="Times New Roman" w:eastAsia="Times" w:hAnsi="Times New Roman" w:cs="Times New Roman"/>
          <w:spacing w:val="-3"/>
          <w:kern w:val="0"/>
          <w:sz w:val="24"/>
          <w:szCs w:val="24"/>
          <w:lang w:val="en-GB"/>
          <w14:ligatures w14:val="none"/>
        </w:rPr>
        <w:t>The isolation facilities are adaptable to all species commonly handled at VTH and contain sufficient space and infrastructure for effective containment and maintenance. Personnel entering these units adhere to comprehensive biosecurity measures such as wearing personal protective equipment, using patient-specific tools and following strict cleaning and disinfection protocols. These protocols ensure that all animals are housed safely, the risk of spreading infection is minimized, and high standards of animal care and student participation in isolation procedures are maintained</w:t>
      </w:r>
      <w:r w:rsidR="005122B9">
        <w:rPr>
          <w:rFonts w:ascii="Times New Roman" w:eastAsia="Times" w:hAnsi="Times New Roman" w:cs="Times New Roman"/>
          <w:spacing w:val="-3"/>
          <w:kern w:val="0"/>
          <w:sz w:val="24"/>
          <w:szCs w:val="24"/>
          <w:lang w:val="en-GB"/>
          <w14:ligatures w14:val="none"/>
        </w:rPr>
        <w:t>.</w:t>
      </w:r>
    </w:p>
    <w:p w14:paraId="5405BE22" w14:textId="0F493175" w:rsidR="00B14D7E" w:rsidRDefault="00B14D7E" w:rsidP="00A3483B">
      <w:pPr>
        <w:tabs>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eastAsia="fr-FR"/>
          <w14:ligatures w14:val="none"/>
        </w:rPr>
      </w:pPr>
    </w:p>
    <w:p w14:paraId="7B5BF0D8" w14:textId="77777777" w:rsidR="00B14D7E" w:rsidRPr="0022514C" w:rsidRDefault="00B14D7E" w:rsidP="00A3483B">
      <w:pPr>
        <w:tabs>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eastAsia="fr-FR"/>
          <w14:ligatures w14:val="none"/>
        </w:rPr>
      </w:pPr>
      <w:r w:rsidRPr="0022514C">
        <w:rPr>
          <w:rFonts w:ascii="Times New Roman" w:eastAsia="Times" w:hAnsi="Times New Roman" w:cs="Times New Roman"/>
          <w:b/>
          <w:kern w:val="0"/>
          <w:sz w:val="24"/>
          <w:szCs w:val="24"/>
          <w:lang w:val="en-GB" w:eastAsia="fr-FR"/>
          <w14:ligatures w14:val="none"/>
        </w:rPr>
        <w:t>Standard 4.7: The VEE must have an ambulatory clinic for production animals or equivalent facilities so that students can practise field veterinary medicine and Herd Health Management under the supervision of teaching staff.</w:t>
      </w:r>
    </w:p>
    <w:p w14:paraId="11338E26" w14:textId="77777777" w:rsidR="00B14D7E" w:rsidRPr="0022514C" w:rsidRDefault="00B14D7E" w:rsidP="00A3483B">
      <w:pPr>
        <w:tabs>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p>
    <w:p w14:paraId="01E10F11" w14:textId="4E03120B" w:rsidR="00B14D7E" w:rsidRPr="0022514C" w:rsidRDefault="0048575F" w:rsidP="00A3483B">
      <w:pPr>
        <w:autoSpaceDE w:val="0"/>
        <w:autoSpaceDN w:val="0"/>
        <w:adjustRightInd w:val="0"/>
        <w:spacing w:after="0" w:line="240" w:lineRule="auto"/>
        <w:contextualSpacing/>
        <w:jc w:val="both"/>
        <w:rPr>
          <w:rFonts w:ascii="Times New Roman" w:eastAsia="Times" w:hAnsi="Times New Roman" w:cs="Times New Roman"/>
          <w:b/>
          <w:i/>
          <w:color w:val="1F4E79" w:themeColor="accent1" w:themeShade="80"/>
          <w:kern w:val="0"/>
          <w:sz w:val="24"/>
          <w:szCs w:val="24"/>
          <w:lang w:val="en-GB" w:eastAsia="fr-FR"/>
          <w14:ligatures w14:val="none"/>
        </w:rPr>
      </w:pPr>
      <w:r w:rsidRPr="0022514C">
        <w:rPr>
          <w:rFonts w:ascii="Times New Roman" w:eastAsia="Times" w:hAnsi="Times New Roman" w:cs="Times New Roman"/>
          <w:b/>
          <w:i/>
          <w:color w:val="1F4E79" w:themeColor="accent1" w:themeShade="80"/>
          <w:kern w:val="0"/>
          <w:sz w:val="24"/>
          <w:szCs w:val="24"/>
          <w:lang w:val="en-GB"/>
          <w14:ligatures w14:val="none"/>
        </w:rPr>
        <w:t xml:space="preserve">Standard 4.7.1. </w:t>
      </w:r>
      <w:r w:rsidR="00B14D7E" w:rsidRPr="0022514C">
        <w:rPr>
          <w:rFonts w:ascii="Times New Roman" w:eastAsia="Times" w:hAnsi="Times New Roman" w:cs="Times New Roman"/>
          <w:b/>
          <w:i/>
          <w:color w:val="1F4E79" w:themeColor="accent1" w:themeShade="80"/>
          <w:kern w:val="0"/>
          <w:sz w:val="24"/>
          <w:szCs w:val="24"/>
          <w:lang w:val="en-GB"/>
          <w14:ligatures w14:val="none"/>
        </w:rPr>
        <w:t xml:space="preserve">Description of how and by whom </w:t>
      </w:r>
      <w:r w:rsidR="00B14D7E" w:rsidRPr="0022514C">
        <w:rPr>
          <w:rFonts w:ascii="Times New Roman" w:eastAsia="Times" w:hAnsi="Times New Roman" w:cs="Times New Roman"/>
          <w:b/>
          <w:i/>
          <w:color w:val="1F4E79" w:themeColor="accent1" w:themeShade="80"/>
          <w:kern w:val="0"/>
          <w:sz w:val="24"/>
          <w:szCs w:val="24"/>
          <w:lang w:val="en-GB" w:eastAsia="fr-FR"/>
          <w14:ligatures w14:val="none"/>
        </w:rPr>
        <w:t>field veterinary medicine and Herd Health Management are taught to all students</w:t>
      </w:r>
    </w:p>
    <w:p w14:paraId="0453338C" w14:textId="5734E68B" w:rsidR="00B14D7E" w:rsidRPr="0022514C" w:rsidRDefault="009358B4" w:rsidP="00A3483B">
      <w:pPr>
        <w:tabs>
          <w:tab w:val="left" w:pos="0"/>
          <w:tab w:val="left" w:pos="426"/>
        </w:tabs>
        <w:autoSpaceDE w:val="0"/>
        <w:autoSpaceDN w:val="0"/>
        <w:adjustRightInd w:val="0"/>
        <w:spacing w:after="0" w:line="240" w:lineRule="auto"/>
        <w:jc w:val="both"/>
        <w:rPr>
          <w:rFonts w:ascii="Times New Roman" w:eastAsia="Times" w:hAnsi="Times New Roman" w:cs="Times New Roman"/>
          <w:spacing w:val="-3"/>
          <w:kern w:val="0"/>
          <w:sz w:val="24"/>
          <w:szCs w:val="24"/>
          <w:lang w:val="en-GB"/>
          <w14:ligatures w14:val="none"/>
        </w:rPr>
      </w:pPr>
      <w:r>
        <w:rPr>
          <w:rFonts w:ascii="Times New Roman" w:eastAsia="Times" w:hAnsi="Times New Roman" w:cs="Times New Roman"/>
          <w:spacing w:val="-3"/>
          <w:kern w:val="0"/>
          <w:sz w:val="24"/>
          <w:szCs w:val="24"/>
          <w:lang w:val="en-GB"/>
          <w14:ligatures w14:val="none"/>
        </w:rPr>
        <w:t xml:space="preserve">The </w:t>
      </w:r>
      <w:r w:rsidR="00832887" w:rsidRPr="0022514C">
        <w:rPr>
          <w:rFonts w:ascii="Times New Roman" w:eastAsia="Times" w:hAnsi="Times New Roman" w:cs="Times New Roman"/>
          <w:spacing w:val="-3"/>
          <w:kern w:val="0"/>
          <w:sz w:val="24"/>
          <w:szCs w:val="24"/>
          <w:lang w:val="en-GB"/>
          <w14:ligatures w14:val="none"/>
        </w:rPr>
        <w:t>VEE</w:t>
      </w:r>
      <w:r w:rsidR="00B14D7E" w:rsidRPr="0022514C">
        <w:rPr>
          <w:rFonts w:ascii="Times New Roman" w:eastAsia="Times" w:hAnsi="Times New Roman" w:cs="Times New Roman"/>
          <w:spacing w:val="-3"/>
          <w:kern w:val="0"/>
          <w:sz w:val="24"/>
          <w:szCs w:val="24"/>
          <w:lang w:val="en-GB"/>
          <w14:ligatures w14:val="none"/>
        </w:rPr>
        <w:t xml:space="preserve"> provides students with practical training in field veterinary medicine and herd health management through comprehensive outpatient clinic services and farm visits.</w:t>
      </w:r>
      <w:r w:rsidR="00B14D7E" w:rsidRPr="0022514C">
        <w:rPr>
          <w:rFonts w:ascii="Times New Roman" w:hAnsi="Times New Roman" w:cs="Times New Roman"/>
          <w:sz w:val="24"/>
          <w:szCs w:val="24"/>
          <w:lang w:val="en-GB"/>
        </w:rPr>
        <w:t xml:space="preserve"> </w:t>
      </w:r>
      <w:r w:rsidR="00B14D7E" w:rsidRPr="0022514C">
        <w:rPr>
          <w:rFonts w:ascii="Times New Roman" w:eastAsia="Times" w:hAnsi="Times New Roman" w:cs="Times New Roman"/>
          <w:spacing w:val="-3"/>
          <w:kern w:val="0"/>
          <w:sz w:val="24"/>
          <w:szCs w:val="24"/>
          <w:lang w:val="en-GB"/>
          <w14:ligatures w14:val="none"/>
        </w:rPr>
        <w:t xml:space="preserve">The </w:t>
      </w:r>
      <w:r w:rsidR="00F62770" w:rsidRPr="0022514C">
        <w:rPr>
          <w:rFonts w:ascii="Times New Roman" w:eastAsia="Times" w:hAnsi="Times New Roman" w:cs="Times New Roman"/>
          <w:spacing w:val="-3"/>
          <w:kern w:val="0"/>
          <w:sz w:val="24"/>
          <w:szCs w:val="24"/>
          <w:lang w:val="en-GB"/>
          <w14:ligatures w14:val="none"/>
        </w:rPr>
        <w:t>VEE</w:t>
      </w:r>
      <w:r w:rsidR="00B14D7E" w:rsidRPr="0022514C">
        <w:rPr>
          <w:rFonts w:ascii="Times New Roman" w:eastAsia="Times" w:hAnsi="Times New Roman" w:cs="Times New Roman"/>
          <w:spacing w:val="-3"/>
          <w:kern w:val="0"/>
          <w:sz w:val="24"/>
          <w:szCs w:val="24"/>
          <w:lang w:val="en-GB"/>
          <w14:ligatures w14:val="none"/>
        </w:rPr>
        <w:t xml:space="preserve"> can arrange additional transportation for field practices through the Rector's Office. Sick animals can also be transported to the VTH using a </w:t>
      </w:r>
      <w:r>
        <w:rPr>
          <w:rFonts w:ascii="Times New Roman" w:eastAsia="Times" w:hAnsi="Times New Roman" w:cs="Times New Roman"/>
          <w:spacing w:val="-3"/>
          <w:kern w:val="0"/>
          <w:sz w:val="24"/>
          <w:szCs w:val="24"/>
          <w:lang w:val="en-GB"/>
          <w14:ligatures w14:val="none"/>
        </w:rPr>
        <w:t>caravan</w:t>
      </w:r>
      <w:r w:rsidR="00B14D7E" w:rsidRPr="0022514C">
        <w:rPr>
          <w:rFonts w:ascii="Times New Roman" w:eastAsia="Times" w:hAnsi="Times New Roman" w:cs="Times New Roman"/>
          <w:spacing w:val="-3"/>
          <w:kern w:val="0"/>
          <w:sz w:val="24"/>
          <w:szCs w:val="24"/>
          <w:lang w:val="en-GB"/>
          <w14:ligatures w14:val="none"/>
        </w:rPr>
        <w:t xml:space="preserve">. Students participate in a variety of hands-on activities such as </w:t>
      </w:r>
      <w:proofErr w:type="spellStart"/>
      <w:r w:rsidR="00B14D7E" w:rsidRPr="0022514C">
        <w:rPr>
          <w:rFonts w:ascii="Times New Roman" w:eastAsia="Times" w:hAnsi="Times New Roman" w:cs="Times New Roman"/>
          <w:spacing w:val="-3"/>
          <w:kern w:val="0"/>
          <w:sz w:val="24"/>
          <w:szCs w:val="24"/>
          <w:lang w:val="en-GB"/>
          <w14:ligatures w14:val="none"/>
        </w:rPr>
        <w:t>anesthesia</w:t>
      </w:r>
      <w:proofErr w:type="spellEnd"/>
      <w:r w:rsidR="00B14D7E" w:rsidRPr="0022514C">
        <w:rPr>
          <w:rFonts w:ascii="Times New Roman" w:eastAsia="Times" w:hAnsi="Times New Roman" w:cs="Times New Roman"/>
          <w:spacing w:val="-3"/>
          <w:kern w:val="0"/>
          <w:sz w:val="24"/>
          <w:szCs w:val="24"/>
          <w:lang w:val="en-GB"/>
          <w14:ligatures w14:val="none"/>
        </w:rPr>
        <w:t xml:space="preserve"> administration, </w:t>
      </w:r>
      <w:r w:rsidR="00B14D7E" w:rsidRPr="009358B4">
        <w:rPr>
          <w:rFonts w:ascii="Times New Roman" w:eastAsia="Times" w:hAnsi="Times New Roman" w:cs="Times New Roman"/>
          <w:spacing w:val="-3"/>
          <w:kern w:val="0"/>
          <w:sz w:val="24"/>
          <w:szCs w:val="24"/>
          <w:lang w:val="en-GB"/>
          <w14:ligatures w14:val="none"/>
        </w:rPr>
        <w:t xml:space="preserve">rectal and mammary examinations, dehorning, </w:t>
      </w:r>
      <w:proofErr w:type="spellStart"/>
      <w:r w:rsidR="00B14D7E" w:rsidRPr="009358B4">
        <w:rPr>
          <w:rFonts w:ascii="Times New Roman" w:eastAsia="Times" w:hAnsi="Times New Roman" w:cs="Times New Roman"/>
          <w:spacing w:val="-3"/>
          <w:kern w:val="0"/>
          <w:sz w:val="24"/>
          <w:szCs w:val="24"/>
          <w:lang w:val="en-GB"/>
          <w14:ligatures w14:val="none"/>
        </w:rPr>
        <w:t>orthopedic</w:t>
      </w:r>
      <w:proofErr w:type="spellEnd"/>
      <w:r w:rsidR="00B14D7E" w:rsidRPr="009358B4">
        <w:rPr>
          <w:rFonts w:ascii="Times New Roman" w:eastAsia="Times" w:hAnsi="Times New Roman" w:cs="Times New Roman"/>
          <w:spacing w:val="-3"/>
          <w:kern w:val="0"/>
          <w:sz w:val="24"/>
          <w:szCs w:val="24"/>
          <w:lang w:val="en-GB"/>
          <w14:ligatures w14:val="none"/>
        </w:rPr>
        <w:t xml:space="preserve"> evaluations, and </w:t>
      </w:r>
      <w:r w:rsidR="0048575F" w:rsidRPr="009358B4">
        <w:rPr>
          <w:rFonts w:ascii="Times New Roman" w:eastAsia="Times" w:hAnsi="Times New Roman" w:cs="Times New Roman"/>
          <w:spacing w:val="-3"/>
          <w:kern w:val="0"/>
          <w:sz w:val="24"/>
          <w:szCs w:val="24"/>
          <w:lang w:val="en-GB"/>
          <w14:ligatures w14:val="none"/>
        </w:rPr>
        <w:t>artificial insemination</w:t>
      </w:r>
      <w:r w:rsidR="00B14D7E" w:rsidRPr="009358B4">
        <w:rPr>
          <w:rFonts w:ascii="Times New Roman" w:eastAsia="Times" w:hAnsi="Times New Roman" w:cs="Times New Roman"/>
          <w:spacing w:val="-3"/>
          <w:kern w:val="0"/>
          <w:sz w:val="24"/>
          <w:szCs w:val="24"/>
          <w:lang w:val="en-GB"/>
          <w14:ligatures w14:val="none"/>
        </w:rPr>
        <w:t xml:space="preserve">, which are performed </w:t>
      </w:r>
      <w:r w:rsidR="00F62770" w:rsidRPr="009358B4">
        <w:rPr>
          <w:rFonts w:ascii="Times New Roman" w:eastAsia="Times" w:hAnsi="Times New Roman" w:cs="Times New Roman"/>
          <w:spacing w:val="-3"/>
          <w:kern w:val="0"/>
          <w:sz w:val="24"/>
          <w:szCs w:val="24"/>
          <w:lang w:val="en-GB"/>
          <w14:ligatures w14:val="none"/>
        </w:rPr>
        <w:t>in animals in</w:t>
      </w:r>
      <w:r w:rsidR="00B14D7E" w:rsidRPr="009358B4">
        <w:rPr>
          <w:rFonts w:ascii="Times New Roman" w:eastAsia="Times" w:hAnsi="Times New Roman" w:cs="Times New Roman"/>
          <w:spacing w:val="-3"/>
          <w:kern w:val="0"/>
          <w:sz w:val="24"/>
          <w:szCs w:val="24"/>
          <w:lang w:val="en-GB"/>
          <w14:ligatures w14:val="none"/>
        </w:rPr>
        <w:t xml:space="preserve"> VTF </w:t>
      </w:r>
      <w:r w:rsidR="00F62770" w:rsidRPr="009358B4">
        <w:rPr>
          <w:rFonts w:ascii="Times New Roman" w:eastAsia="Times" w:hAnsi="Times New Roman" w:cs="Times New Roman"/>
          <w:spacing w:val="-3"/>
          <w:kern w:val="0"/>
          <w:sz w:val="24"/>
          <w:szCs w:val="24"/>
          <w:lang w:val="en-GB"/>
          <w14:ligatures w14:val="none"/>
        </w:rPr>
        <w:t>and private farms</w:t>
      </w:r>
      <w:r w:rsidR="00B14D7E" w:rsidRPr="009358B4">
        <w:rPr>
          <w:rFonts w:ascii="Times New Roman" w:eastAsia="Times" w:hAnsi="Times New Roman" w:cs="Times New Roman"/>
          <w:spacing w:val="-3"/>
          <w:kern w:val="0"/>
          <w:sz w:val="24"/>
          <w:szCs w:val="24"/>
          <w:lang w:val="en-GB"/>
          <w14:ligatures w14:val="none"/>
        </w:rPr>
        <w:t>.</w:t>
      </w:r>
      <w:r w:rsidR="00B14D7E" w:rsidRPr="009358B4">
        <w:rPr>
          <w:rFonts w:ascii="Times New Roman" w:hAnsi="Times New Roman" w:cs="Times New Roman"/>
          <w:sz w:val="24"/>
          <w:szCs w:val="24"/>
          <w:lang w:val="en-GB"/>
        </w:rPr>
        <w:t xml:space="preserve"> </w:t>
      </w:r>
      <w:r w:rsidR="00B14D7E" w:rsidRPr="009358B4">
        <w:rPr>
          <w:rFonts w:ascii="Times New Roman" w:eastAsia="Times" w:hAnsi="Times New Roman" w:cs="Times New Roman"/>
          <w:spacing w:val="-3"/>
          <w:kern w:val="0"/>
          <w:sz w:val="24"/>
          <w:szCs w:val="24"/>
          <w:lang w:val="en-GB"/>
          <w14:ligatures w14:val="none"/>
        </w:rPr>
        <w:t xml:space="preserve">Training in herd health management is further supported by facilities for </w:t>
      </w:r>
      <w:r w:rsidR="00F62770" w:rsidRPr="009358B4">
        <w:rPr>
          <w:rFonts w:ascii="Times New Roman" w:eastAsia="Times" w:hAnsi="Times New Roman" w:cs="Times New Roman"/>
          <w:spacing w:val="-3"/>
          <w:kern w:val="0"/>
          <w:sz w:val="24"/>
          <w:szCs w:val="24"/>
          <w:lang w:val="en-GB"/>
          <w14:ligatures w14:val="none"/>
        </w:rPr>
        <w:t xml:space="preserve">cattle, </w:t>
      </w:r>
      <w:r w:rsidR="00B14D7E" w:rsidRPr="009358B4">
        <w:rPr>
          <w:rFonts w:ascii="Times New Roman" w:eastAsia="Times" w:hAnsi="Times New Roman" w:cs="Times New Roman"/>
          <w:spacing w:val="-3"/>
          <w:kern w:val="0"/>
          <w:sz w:val="24"/>
          <w:szCs w:val="24"/>
          <w:lang w:val="en-GB"/>
          <w14:ligatures w14:val="none"/>
        </w:rPr>
        <w:t>sheep</w:t>
      </w:r>
      <w:r w:rsidR="005122B9">
        <w:rPr>
          <w:rFonts w:ascii="Times New Roman" w:eastAsia="Times" w:hAnsi="Times New Roman" w:cs="Times New Roman"/>
          <w:spacing w:val="-3"/>
          <w:kern w:val="0"/>
          <w:sz w:val="24"/>
          <w:szCs w:val="24"/>
          <w:lang w:val="en-GB"/>
          <w14:ligatures w14:val="none"/>
        </w:rPr>
        <w:t>,</w:t>
      </w:r>
      <w:r w:rsidR="00F62770" w:rsidRPr="009358B4">
        <w:rPr>
          <w:rFonts w:ascii="Times New Roman" w:eastAsia="Times" w:hAnsi="Times New Roman" w:cs="Times New Roman"/>
          <w:spacing w:val="-3"/>
          <w:kern w:val="0"/>
          <w:sz w:val="24"/>
          <w:szCs w:val="24"/>
          <w:lang w:val="en-GB"/>
          <w14:ligatures w14:val="none"/>
        </w:rPr>
        <w:t xml:space="preserve"> </w:t>
      </w:r>
      <w:r w:rsidR="00B14D7E" w:rsidRPr="009358B4">
        <w:rPr>
          <w:rFonts w:ascii="Times New Roman" w:eastAsia="Times" w:hAnsi="Times New Roman" w:cs="Times New Roman"/>
          <w:spacing w:val="-3"/>
          <w:kern w:val="0"/>
          <w:sz w:val="24"/>
          <w:szCs w:val="24"/>
          <w:lang w:val="en-GB"/>
          <w14:ligatures w14:val="none"/>
        </w:rPr>
        <w:t>and laying hen intensive breeding systems, where students practice under the supervision of academic staff, including professors and speciali</w:t>
      </w:r>
      <w:r w:rsidR="00F62770" w:rsidRPr="009358B4">
        <w:rPr>
          <w:rFonts w:ascii="Times New Roman" w:eastAsia="Times" w:hAnsi="Times New Roman" w:cs="Times New Roman"/>
          <w:spacing w:val="-3"/>
          <w:kern w:val="0"/>
          <w:sz w:val="24"/>
          <w:szCs w:val="24"/>
          <w:lang w:val="en-GB"/>
          <w14:ligatures w14:val="none"/>
        </w:rPr>
        <w:t>s</w:t>
      </w:r>
      <w:r w:rsidR="00B14D7E" w:rsidRPr="009358B4">
        <w:rPr>
          <w:rFonts w:ascii="Times New Roman" w:eastAsia="Times" w:hAnsi="Times New Roman" w:cs="Times New Roman"/>
          <w:spacing w:val="-3"/>
          <w:kern w:val="0"/>
          <w:sz w:val="24"/>
          <w:szCs w:val="24"/>
          <w:lang w:val="en-GB"/>
          <w14:ligatures w14:val="none"/>
        </w:rPr>
        <w:t>ed field instructors.</w:t>
      </w:r>
      <w:r w:rsidR="00B14D7E" w:rsidRPr="009358B4">
        <w:rPr>
          <w:rFonts w:ascii="Times New Roman" w:hAnsi="Times New Roman" w:cs="Times New Roman"/>
          <w:sz w:val="24"/>
          <w:szCs w:val="24"/>
          <w:lang w:val="en-GB"/>
        </w:rPr>
        <w:t xml:space="preserve"> </w:t>
      </w:r>
      <w:r w:rsidR="00B14D7E" w:rsidRPr="009358B4">
        <w:rPr>
          <w:rFonts w:ascii="Times New Roman" w:eastAsia="Times" w:hAnsi="Times New Roman" w:cs="Times New Roman"/>
          <w:spacing w:val="-3"/>
          <w:kern w:val="0"/>
          <w:sz w:val="24"/>
          <w:szCs w:val="24"/>
          <w:lang w:val="en-GB"/>
          <w14:ligatures w14:val="none"/>
        </w:rPr>
        <w:t>Field training covers a wide range of species</w:t>
      </w:r>
      <w:r w:rsidR="005122B9">
        <w:rPr>
          <w:rFonts w:ascii="Times New Roman" w:eastAsia="Times" w:hAnsi="Times New Roman" w:cs="Times New Roman"/>
          <w:spacing w:val="-3"/>
          <w:kern w:val="0"/>
          <w:sz w:val="24"/>
          <w:szCs w:val="24"/>
          <w:lang w:val="en-GB"/>
          <w14:ligatures w14:val="none"/>
        </w:rPr>
        <w:t>,</w:t>
      </w:r>
      <w:r w:rsidR="00B14D7E" w:rsidRPr="009358B4">
        <w:rPr>
          <w:rFonts w:ascii="Times New Roman" w:eastAsia="Times" w:hAnsi="Times New Roman" w:cs="Times New Roman"/>
          <w:spacing w:val="-3"/>
          <w:kern w:val="0"/>
          <w:sz w:val="24"/>
          <w:szCs w:val="24"/>
          <w:lang w:val="en-GB"/>
          <w14:ligatures w14:val="none"/>
        </w:rPr>
        <w:t xml:space="preserve"> including dairy</w:t>
      </w:r>
      <w:r w:rsidR="00F62770" w:rsidRPr="009358B4">
        <w:rPr>
          <w:rFonts w:ascii="Times New Roman" w:eastAsia="Times" w:hAnsi="Times New Roman" w:cs="Times New Roman"/>
          <w:spacing w:val="-3"/>
          <w:kern w:val="0"/>
          <w:sz w:val="24"/>
          <w:szCs w:val="24"/>
          <w:lang w:val="en-GB"/>
          <w14:ligatures w14:val="none"/>
        </w:rPr>
        <w:t xml:space="preserve"> and beef cattle, sheep, goats</w:t>
      </w:r>
      <w:r w:rsidR="005122B9">
        <w:rPr>
          <w:rFonts w:ascii="Times New Roman" w:eastAsia="Times" w:hAnsi="Times New Roman" w:cs="Times New Roman"/>
          <w:spacing w:val="-3"/>
          <w:kern w:val="0"/>
          <w:sz w:val="24"/>
          <w:szCs w:val="24"/>
          <w:lang w:val="en-GB"/>
          <w14:ligatures w14:val="none"/>
        </w:rPr>
        <w:t>,</w:t>
      </w:r>
      <w:r w:rsidR="00F62770" w:rsidRPr="009358B4">
        <w:rPr>
          <w:rFonts w:ascii="Times New Roman" w:eastAsia="Times" w:hAnsi="Times New Roman" w:cs="Times New Roman"/>
          <w:spacing w:val="-3"/>
          <w:kern w:val="0"/>
          <w:sz w:val="24"/>
          <w:szCs w:val="24"/>
          <w:lang w:val="en-GB"/>
          <w14:ligatures w14:val="none"/>
        </w:rPr>
        <w:t xml:space="preserve"> and</w:t>
      </w:r>
      <w:r w:rsidR="00B14D7E" w:rsidRPr="009358B4">
        <w:rPr>
          <w:rFonts w:ascii="Times New Roman" w:eastAsia="Times" w:hAnsi="Times New Roman" w:cs="Times New Roman"/>
          <w:spacing w:val="-3"/>
          <w:kern w:val="0"/>
          <w:sz w:val="24"/>
          <w:szCs w:val="24"/>
          <w:lang w:val="en-GB"/>
          <w14:ligatures w14:val="none"/>
        </w:rPr>
        <w:t xml:space="preserve"> poultry</w:t>
      </w:r>
      <w:r w:rsidR="00F62770" w:rsidRPr="009358B4">
        <w:rPr>
          <w:rFonts w:ascii="Times New Roman" w:eastAsia="Times" w:hAnsi="Times New Roman" w:cs="Times New Roman"/>
          <w:spacing w:val="-3"/>
          <w:kern w:val="0"/>
          <w:sz w:val="24"/>
          <w:szCs w:val="24"/>
          <w:lang w:val="en-GB"/>
          <w14:ligatures w14:val="none"/>
        </w:rPr>
        <w:t>.</w:t>
      </w:r>
      <w:r w:rsidR="00B14D7E" w:rsidRPr="009358B4">
        <w:rPr>
          <w:rFonts w:ascii="Times New Roman" w:eastAsia="Times" w:hAnsi="Times New Roman" w:cs="Times New Roman"/>
          <w:spacing w:val="-3"/>
          <w:kern w:val="0"/>
          <w:sz w:val="24"/>
          <w:szCs w:val="24"/>
          <w:lang w:val="en-GB"/>
          <w14:ligatures w14:val="none"/>
        </w:rPr>
        <w:t xml:space="preserve"> Students visit </w:t>
      </w:r>
      <w:r w:rsidR="00F62770" w:rsidRPr="009358B4">
        <w:rPr>
          <w:rFonts w:ascii="Times New Roman" w:eastAsia="Times" w:hAnsi="Times New Roman" w:cs="Times New Roman"/>
          <w:spacing w:val="-3"/>
          <w:kern w:val="0"/>
          <w:sz w:val="24"/>
          <w:szCs w:val="24"/>
          <w:lang w:val="en-GB"/>
          <w14:ligatures w14:val="none"/>
        </w:rPr>
        <w:t>private</w:t>
      </w:r>
      <w:r w:rsidR="00B14D7E" w:rsidRPr="009358B4">
        <w:rPr>
          <w:rFonts w:ascii="Times New Roman" w:eastAsia="Times" w:hAnsi="Times New Roman" w:cs="Times New Roman"/>
          <w:spacing w:val="-3"/>
          <w:kern w:val="0"/>
          <w:sz w:val="24"/>
          <w:szCs w:val="24"/>
          <w:lang w:val="en-GB"/>
          <w14:ligatures w14:val="none"/>
        </w:rPr>
        <w:t xml:space="preserve"> farms and participate in health monitoring, disease prevention</w:t>
      </w:r>
      <w:r w:rsidR="005122B9">
        <w:rPr>
          <w:rFonts w:ascii="Times New Roman" w:eastAsia="Times" w:hAnsi="Times New Roman" w:cs="Times New Roman"/>
          <w:spacing w:val="-3"/>
          <w:kern w:val="0"/>
          <w:sz w:val="24"/>
          <w:szCs w:val="24"/>
          <w:lang w:val="en-GB"/>
          <w14:ligatures w14:val="none"/>
        </w:rPr>
        <w:t>,</w:t>
      </w:r>
      <w:r w:rsidR="00B14D7E" w:rsidRPr="009358B4">
        <w:rPr>
          <w:rFonts w:ascii="Times New Roman" w:eastAsia="Times" w:hAnsi="Times New Roman" w:cs="Times New Roman"/>
          <w:spacing w:val="-3"/>
          <w:kern w:val="0"/>
          <w:sz w:val="24"/>
          <w:szCs w:val="24"/>
          <w:lang w:val="en-GB"/>
          <w14:ligatures w14:val="none"/>
        </w:rPr>
        <w:t xml:space="preserve"> and routine treatment practices</w:t>
      </w:r>
      <w:r w:rsidR="00F62770" w:rsidRPr="009358B4">
        <w:rPr>
          <w:rFonts w:ascii="Times New Roman" w:eastAsia="Times" w:hAnsi="Times New Roman" w:cs="Times New Roman"/>
          <w:spacing w:val="-3"/>
          <w:kern w:val="0"/>
          <w:sz w:val="24"/>
          <w:szCs w:val="24"/>
          <w:lang w:val="en-GB"/>
          <w14:ligatures w14:val="none"/>
        </w:rPr>
        <w:t>.</w:t>
      </w:r>
      <w:r w:rsidR="00B14D7E" w:rsidRPr="009358B4">
        <w:rPr>
          <w:rFonts w:ascii="Times New Roman" w:eastAsia="Times" w:hAnsi="Times New Roman" w:cs="Times New Roman"/>
          <w:spacing w:val="-3"/>
          <w:kern w:val="0"/>
          <w:sz w:val="24"/>
          <w:szCs w:val="24"/>
          <w:lang w:val="en-GB"/>
          <w14:ligatures w14:val="none"/>
        </w:rPr>
        <w:t xml:space="preserve"> Conducted in small groups of </w:t>
      </w:r>
      <w:r w:rsidR="00067499" w:rsidRPr="009358B4">
        <w:rPr>
          <w:rFonts w:ascii="Times New Roman" w:eastAsia="Times" w:hAnsi="Times New Roman" w:cs="Times New Roman"/>
          <w:spacing w:val="-3"/>
          <w:kern w:val="0"/>
          <w:sz w:val="24"/>
          <w:szCs w:val="24"/>
          <w:lang w:val="en-GB"/>
          <w14:ligatures w14:val="none"/>
        </w:rPr>
        <w:t>15-17</w:t>
      </w:r>
      <w:r w:rsidR="00B14D7E" w:rsidRPr="009358B4">
        <w:rPr>
          <w:rFonts w:ascii="Times New Roman" w:eastAsia="Times" w:hAnsi="Times New Roman" w:cs="Times New Roman"/>
          <w:spacing w:val="-3"/>
          <w:kern w:val="0"/>
          <w:sz w:val="24"/>
          <w:szCs w:val="24"/>
          <w:lang w:val="en-GB"/>
          <w14:ligatures w14:val="none"/>
        </w:rPr>
        <w:t xml:space="preserve"> students, these sessions provide real-life working conditions and are supervised by experienced university</w:t>
      </w:r>
      <w:r w:rsidR="00B14D7E" w:rsidRPr="0022514C">
        <w:rPr>
          <w:rFonts w:ascii="Times New Roman" w:eastAsia="Times" w:hAnsi="Times New Roman" w:cs="Times New Roman"/>
          <w:spacing w:val="-3"/>
          <w:kern w:val="0"/>
          <w:sz w:val="24"/>
          <w:szCs w:val="24"/>
          <w:lang w:val="en-GB"/>
          <w14:ligatures w14:val="none"/>
        </w:rPr>
        <w:t xml:space="preserve"> instructors. </w:t>
      </w:r>
    </w:p>
    <w:p w14:paraId="06ED308B" w14:textId="77777777" w:rsidR="00B14D7E" w:rsidRPr="0022514C" w:rsidRDefault="00B14D7E" w:rsidP="00A3483B">
      <w:pPr>
        <w:autoSpaceDE w:val="0"/>
        <w:autoSpaceDN w:val="0"/>
        <w:adjustRightInd w:val="0"/>
        <w:spacing w:after="0" w:line="240" w:lineRule="auto"/>
        <w:contextualSpacing/>
        <w:jc w:val="both"/>
        <w:rPr>
          <w:rFonts w:ascii="Times New Roman" w:eastAsia="Times" w:hAnsi="Times New Roman" w:cs="Times New Roman"/>
          <w:i/>
          <w:kern w:val="0"/>
          <w:sz w:val="24"/>
          <w:szCs w:val="24"/>
          <w:lang w:val="en-GB" w:eastAsia="fr-FR"/>
          <w14:ligatures w14:val="none"/>
        </w:rPr>
      </w:pPr>
    </w:p>
    <w:p w14:paraId="546BFE31" w14:textId="47482B6B" w:rsidR="00B14D7E" w:rsidRPr="001924B2" w:rsidRDefault="0048575F" w:rsidP="00A3483B">
      <w:pPr>
        <w:widowControl w:val="0"/>
        <w:autoSpaceDE w:val="0"/>
        <w:autoSpaceDN w:val="0"/>
        <w:adjustRightInd w:val="0"/>
        <w:spacing w:after="0" w:line="240" w:lineRule="auto"/>
        <w:jc w:val="both"/>
        <w:rPr>
          <w:rFonts w:ascii="Times New Roman" w:eastAsia="Times" w:hAnsi="Times New Roman" w:cs="Times New Roman"/>
          <w:b/>
          <w:i/>
          <w:color w:val="C00000"/>
          <w:kern w:val="0"/>
          <w:sz w:val="24"/>
          <w:szCs w:val="24"/>
          <w:lang w:val="en-GB" w:eastAsia="cs-CZ"/>
          <w14:ligatures w14:val="none"/>
        </w:rPr>
      </w:pPr>
      <w:r w:rsidRPr="001924B2">
        <w:rPr>
          <w:rFonts w:ascii="Times New Roman" w:eastAsia="Times" w:hAnsi="Times New Roman" w:cs="Times New Roman"/>
          <w:b/>
          <w:i/>
          <w:color w:val="1F4E79" w:themeColor="accent1" w:themeShade="80"/>
          <w:kern w:val="0"/>
          <w:sz w:val="24"/>
          <w:szCs w:val="24"/>
          <w:lang w:val="en-GB" w:eastAsia="cs-CZ"/>
          <w14:ligatures w14:val="none"/>
        </w:rPr>
        <w:t>Standard 4.7.</w:t>
      </w:r>
      <w:r w:rsidR="00900C00" w:rsidRPr="001924B2">
        <w:rPr>
          <w:rFonts w:ascii="Times New Roman" w:eastAsia="Times" w:hAnsi="Times New Roman" w:cs="Times New Roman"/>
          <w:b/>
          <w:i/>
          <w:color w:val="1F4E79" w:themeColor="accent1" w:themeShade="80"/>
          <w:kern w:val="0"/>
          <w:sz w:val="24"/>
          <w:szCs w:val="24"/>
          <w:lang w:val="en-GB" w:eastAsia="cs-CZ"/>
          <w14:ligatures w14:val="none"/>
        </w:rPr>
        <w:t>2</w:t>
      </w:r>
      <w:r w:rsidRPr="001924B2">
        <w:rPr>
          <w:rFonts w:ascii="Times New Roman" w:eastAsia="Times" w:hAnsi="Times New Roman" w:cs="Times New Roman"/>
          <w:b/>
          <w:i/>
          <w:color w:val="1F4E79" w:themeColor="accent1" w:themeShade="80"/>
          <w:kern w:val="0"/>
          <w:sz w:val="24"/>
          <w:szCs w:val="24"/>
          <w:lang w:val="en-GB" w:eastAsia="cs-CZ"/>
          <w14:ligatures w14:val="none"/>
        </w:rPr>
        <w:t xml:space="preserve">. </w:t>
      </w:r>
      <w:r w:rsidR="00B14D7E" w:rsidRPr="001924B2">
        <w:rPr>
          <w:rFonts w:ascii="Times New Roman" w:eastAsia="Times" w:hAnsi="Times New Roman" w:cs="Times New Roman"/>
          <w:b/>
          <w:i/>
          <w:color w:val="1F4E79" w:themeColor="accent1" w:themeShade="80"/>
          <w:kern w:val="0"/>
          <w:sz w:val="24"/>
          <w:szCs w:val="24"/>
          <w:lang w:val="en-GB" w:eastAsia="cs-CZ"/>
          <w14:ligatures w14:val="none"/>
        </w:rPr>
        <w:t xml:space="preserve">Description of the vehicles and equipment used for the </w:t>
      </w:r>
      <w:r w:rsidR="00900C00" w:rsidRPr="001924B2">
        <w:rPr>
          <w:rFonts w:ascii="Times New Roman" w:eastAsia="Times" w:hAnsi="Times New Roman" w:cs="Times New Roman"/>
          <w:b/>
          <w:i/>
          <w:color w:val="1F4E79" w:themeColor="accent1" w:themeShade="80"/>
          <w:kern w:val="0"/>
          <w:sz w:val="24"/>
          <w:szCs w:val="24"/>
          <w:lang w:val="en-GB" w:eastAsia="cs-CZ"/>
          <w14:ligatures w14:val="none"/>
        </w:rPr>
        <w:t>AC</w:t>
      </w:r>
    </w:p>
    <w:p w14:paraId="7548694D" w14:textId="237D37C4"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1924B2">
        <w:rPr>
          <w:rFonts w:ascii="Times New Roman" w:eastAsia="Times" w:hAnsi="Times New Roman" w:cs="Times New Roman"/>
          <w:kern w:val="0"/>
          <w:sz w:val="24"/>
          <w:szCs w:val="24"/>
          <w:lang w:val="en-GB" w:eastAsia="cs-CZ"/>
          <w14:ligatures w14:val="none"/>
        </w:rPr>
        <w:t xml:space="preserve">The outpatient clinic is equipped with the necessary tools and equipment for field work, including vehicles, ultrasound scanners, sampling and examination kits, </w:t>
      </w:r>
      <w:r w:rsidR="000B63CB" w:rsidRPr="001924B2">
        <w:rPr>
          <w:rFonts w:ascii="Times New Roman" w:eastAsia="Times" w:hAnsi="Times New Roman" w:cs="Times New Roman"/>
          <w:kern w:val="0"/>
          <w:sz w:val="24"/>
          <w:szCs w:val="24"/>
          <w:lang w:val="en-GB" w:eastAsia="cs-CZ"/>
          <w14:ligatures w14:val="none"/>
        </w:rPr>
        <w:t xml:space="preserve">simple </w:t>
      </w:r>
      <w:r w:rsidRPr="001924B2">
        <w:rPr>
          <w:rFonts w:ascii="Times New Roman" w:eastAsia="Times" w:hAnsi="Times New Roman" w:cs="Times New Roman"/>
          <w:kern w:val="0"/>
          <w:sz w:val="24"/>
          <w:szCs w:val="24"/>
          <w:lang w:val="en-GB" w:eastAsia="cs-CZ"/>
          <w14:ligatures w14:val="none"/>
        </w:rPr>
        <w:t>surgical instruments</w:t>
      </w:r>
      <w:r w:rsidR="005122B9">
        <w:rPr>
          <w:rFonts w:ascii="Times New Roman" w:eastAsia="Times" w:hAnsi="Times New Roman" w:cs="Times New Roman"/>
          <w:kern w:val="0"/>
          <w:sz w:val="24"/>
          <w:szCs w:val="24"/>
          <w:lang w:val="en-GB" w:eastAsia="cs-CZ"/>
          <w14:ligatures w14:val="none"/>
        </w:rPr>
        <w:t>,</w:t>
      </w:r>
      <w:r w:rsidRPr="001924B2">
        <w:rPr>
          <w:rFonts w:ascii="Times New Roman" w:eastAsia="Times" w:hAnsi="Times New Roman" w:cs="Times New Roman"/>
          <w:kern w:val="0"/>
          <w:sz w:val="24"/>
          <w:szCs w:val="24"/>
          <w:lang w:val="en-GB" w:eastAsia="cs-CZ"/>
          <w14:ligatures w14:val="none"/>
        </w:rPr>
        <w:t xml:space="preserve"> and equipment for artificial insemination and semen collection. Students are provided with personal protective and bios</w:t>
      </w:r>
      <w:r w:rsidR="00F41E0E">
        <w:rPr>
          <w:rFonts w:ascii="Times New Roman" w:eastAsia="Times" w:hAnsi="Times New Roman" w:cs="Times New Roman"/>
          <w:kern w:val="0"/>
          <w:sz w:val="24"/>
          <w:szCs w:val="24"/>
          <w:lang w:val="en-GB" w:eastAsia="cs-CZ"/>
          <w14:ligatures w14:val="none"/>
        </w:rPr>
        <w:t>ecurity</w:t>
      </w:r>
      <w:r w:rsidRPr="001924B2">
        <w:rPr>
          <w:rFonts w:ascii="Times New Roman" w:eastAsia="Times" w:hAnsi="Times New Roman" w:cs="Times New Roman"/>
          <w:kern w:val="0"/>
          <w:sz w:val="24"/>
          <w:szCs w:val="24"/>
          <w:lang w:val="en-GB" w:eastAsia="cs-CZ"/>
          <w14:ligatures w14:val="none"/>
        </w:rPr>
        <w:t xml:space="preserve"> equipment, including disposable coveralls, shoe covers, gloves</w:t>
      </w:r>
      <w:r w:rsidR="005122B9">
        <w:rPr>
          <w:rFonts w:ascii="Times New Roman" w:eastAsia="Times" w:hAnsi="Times New Roman" w:cs="Times New Roman"/>
          <w:kern w:val="0"/>
          <w:sz w:val="24"/>
          <w:szCs w:val="24"/>
          <w:lang w:val="en-GB" w:eastAsia="cs-CZ"/>
          <w14:ligatures w14:val="none"/>
        </w:rPr>
        <w:t>,</w:t>
      </w:r>
      <w:r w:rsidRPr="001924B2">
        <w:rPr>
          <w:rFonts w:ascii="Times New Roman" w:eastAsia="Times" w:hAnsi="Times New Roman" w:cs="Times New Roman"/>
          <w:kern w:val="0"/>
          <w:sz w:val="24"/>
          <w:szCs w:val="24"/>
          <w:lang w:val="en-GB" w:eastAsia="cs-CZ"/>
          <w14:ligatures w14:val="none"/>
        </w:rPr>
        <w:t xml:space="preserve"> and masks that guarantee compliance with safety standards.</w:t>
      </w:r>
      <w:r w:rsidRPr="001924B2">
        <w:rPr>
          <w:rFonts w:ascii="Times New Roman" w:hAnsi="Times New Roman" w:cs="Times New Roman"/>
          <w:sz w:val="24"/>
          <w:szCs w:val="24"/>
          <w:lang w:val="en-GB"/>
        </w:rPr>
        <w:t xml:space="preserve"> </w:t>
      </w:r>
      <w:r w:rsidRPr="001924B2">
        <w:rPr>
          <w:rFonts w:ascii="Times New Roman" w:eastAsia="Times" w:hAnsi="Times New Roman" w:cs="Times New Roman"/>
          <w:kern w:val="0"/>
          <w:sz w:val="24"/>
          <w:szCs w:val="24"/>
          <w:lang w:val="en-GB" w:eastAsia="cs-CZ"/>
          <w14:ligatures w14:val="none"/>
        </w:rPr>
        <w:t>Training activities are scheduled throughout the academic year</w:t>
      </w:r>
      <w:r w:rsidR="005122B9">
        <w:rPr>
          <w:rFonts w:ascii="Times New Roman" w:eastAsia="Times" w:hAnsi="Times New Roman" w:cs="Times New Roman"/>
          <w:kern w:val="0"/>
          <w:sz w:val="24"/>
          <w:szCs w:val="24"/>
          <w:lang w:val="en-GB" w:eastAsia="cs-CZ"/>
          <w14:ligatures w14:val="none"/>
        </w:rPr>
        <w:t>,</w:t>
      </w:r>
      <w:r w:rsidRPr="001924B2">
        <w:rPr>
          <w:rFonts w:ascii="Times New Roman" w:eastAsia="Times" w:hAnsi="Times New Roman" w:cs="Times New Roman"/>
          <w:kern w:val="0"/>
          <w:sz w:val="24"/>
          <w:szCs w:val="24"/>
          <w:lang w:val="en-GB" w:eastAsia="cs-CZ"/>
          <w14:ligatures w14:val="none"/>
        </w:rPr>
        <w:t xml:space="preserve"> and students participate in rotations. These structured programs enable students to gain comprehensive skills in </w:t>
      </w:r>
      <w:r w:rsidR="005122B9">
        <w:rPr>
          <w:rFonts w:ascii="Times New Roman" w:eastAsia="Times" w:hAnsi="Times New Roman" w:cs="Times New Roman"/>
          <w:kern w:val="0"/>
          <w:sz w:val="24"/>
          <w:szCs w:val="24"/>
          <w:lang w:val="en-GB" w:eastAsia="cs-CZ"/>
          <w14:ligatures w14:val="none"/>
        </w:rPr>
        <w:t>the field of</w:t>
      </w:r>
      <w:r w:rsidR="005122B9" w:rsidRPr="001924B2">
        <w:rPr>
          <w:rFonts w:ascii="Times New Roman" w:eastAsia="Times" w:hAnsi="Times New Roman" w:cs="Times New Roman"/>
          <w:kern w:val="0"/>
          <w:sz w:val="24"/>
          <w:szCs w:val="24"/>
          <w:lang w:val="en-GB" w:eastAsia="cs-CZ"/>
          <w14:ligatures w14:val="none"/>
        </w:rPr>
        <w:t xml:space="preserve"> </w:t>
      </w:r>
      <w:r w:rsidRPr="001924B2">
        <w:rPr>
          <w:rFonts w:ascii="Times New Roman" w:eastAsia="Times" w:hAnsi="Times New Roman" w:cs="Times New Roman"/>
          <w:kern w:val="0"/>
          <w:sz w:val="24"/>
          <w:szCs w:val="24"/>
          <w:lang w:val="en-GB" w:eastAsia="cs-CZ"/>
          <w14:ligatures w14:val="none"/>
        </w:rPr>
        <w:t>veterinary and herd health management, preparing them for professional practice under the highest standards of veterinary education.</w:t>
      </w:r>
      <w:r w:rsidR="009358B4" w:rsidRPr="001924B2">
        <w:rPr>
          <w:rFonts w:ascii="Times New Roman" w:eastAsia="Times" w:hAnsi="Times New Roman" w:cs="Times New Roman"/>
          <w:kern w:val="0"/>
          <w:sz w:val="24"/>
          <w:szCs w:val="24"/>
          <w:lang w:val="en-GB" w:eastAsia="cs-CZ"/>
          <w14:ligatures w14:val="none"/>
        </w:rPr>
        <w:t xml:space="preserve"> A mobile clinic vehicle equipped with basic clinical materials is also available. This vehicle is used to </w:t>
      </w:r>
      <w:r w:rsidR="001924B2" w:rsidRPr="001924B2">
        <w:rPr>
          <w:rFonts w:ascii="Times New Roman" w:eastAsia="Times" w:hAnsi="Times New Roman" w:cs="Times New Roman"/>
          <w:kern w:val="0"/>
          <w:sz w:val="24"/>
          <w:szCs w:val="24"/>
          <w:lang w:val="en-GB" w:eastAsia="cs-CZ"/>
          <w14:ligatures w14:val="none"/>
        </w:rPr>
        <w:t>take students to VTF and ASRC for on-site clinical training.</w:t>
      </w:r>
      <w:r w:rsidR="009358B4">
        <w:rPr>
          <w:rFonts w:ascii="Times New Roman" w:eastAsia="Times" w:hAnsi="Times New Roman" w:cs="Times New Roman"/>
          <w:kern w:val="0"/>
          <w:sz w:val="24"/>
          <w:szCs w:val="24"/>
          <w:lang w:val="en-GB" w:eastAsia="cs-CZ"/>
          <w14:ligatures w14:val="none"/>
        </w:rPr>
        <w:t xml:space="preserve"> </w:t>
      </w:r>
    </w:p>
    <w:p w14:paraId="75FC9C4A" w14:textId="4A14C375" w:rsidR="00B14D7E" w:rsidRDefault="00B14D7E" w:rsidP="00A3483B">
      <w:pPr>
        <w:tabs>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p>
    <w:p w14:paraId="199B4629" w14:textId="77777777" w:rsidR="00A353BC" w:rsidRPr="0022514C" w:rsidRDefault="00A353BC" w:rsidP="00A3483B">
      <w:pPr>
        <w:tabs>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p>
    <w:p w14:paraId="7704C3AE" w14:textId="77777777" w:rsidR="00B14D7E" w:rsidRPr="0022514C" w:rsidRDefault="00B14D7E" w:rsidP="00A3483B">
      <w:pPr>
        <w:tabs>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eastAsia="fr-FR"/>
          <w14:ligatures w14:val="none"/>
        </w:rPr>
      </w:pPr>
      <w:r w:rsidRPr="0022514C">
        <w:rPr>
          <w:rFonts w:ascii="Times New Roman" w:eastAsia="Times" w:hAnsi="Times New Roman" w:cs="Times New Roman"/>
          <w:b/>
          <w:kern w:val="0"/>
          <w:sz w:val="24"/>
          <w:szCs w:val="24"/>
          <w:lang w:val="en-GB" w:eastAsia="fr-FR"/>
          <w14:ligatures w14:val="none"/>
        </w:rPr>
        <w:t>Standard 4.8: The transport of students, live animals, cadavers, materials from animal origin and other teaching materials must be done in agreement with national and EU Standards, to ensure the safety of students and staff and animal welfare, and to prevent the spread of infectious agents.</w:t>
      </w:r>
    </w:p>
    <w:p w14:paraId="0CD3F3B5" w14:textId="77777777" w:rsidR="00B14D7E" w:rsidRPr="0022514C" w:rsidRDefault="00B14D7E" w:rsidP="00A3483B">
      <w:pPr>
        <w:tabs>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p>
    <w:p w14:paraId="3A392638" w14:textId="5F342F7C" w:rsidR="00B14D7E" w:rsidRPr="0022514C" w:rsidRDefault="0048575F"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4.8.1. </w:t>
      </w:r>
      <w:r w:rsidR="00B14D7E" w:rsidRPr="0022514C">
        <w:rPr>
          <w:rFonts w:ascii="Times New Roman" w:eastAsia="Times" w:hAnsi="Times New Roman" w:cs="Times New Roman"/>
          <w:b/>
          <w:i/>
          <w:color w:val="1F4E79" w:themeColor="accent1" w:themeShade="80"/>
          <w:kern w:val="0"/>
          <w:sz w:val="24"/>
          <w:szCs w:val="24"/>
          <w:lang w:val="en-GB" w:eastAsia="cs-CZ"/>
          <w14:ligatures w14:val="none"/>
        </w:rPr>
        <w:t>Brief description (number, size, equipment, ...) of the vehicles used for:</w:t>
      </w:r>
    </w:p>
    <w:p w14:paraId="76D7BB59" w14:textId="77777777" w:rsidR="0048575F" w:rsidRPr="0022514C" w:rsidRDefault="0048575F"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p>
    <w:p w14:paraId="3D7C066A" w14:textId="3BE26209"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i/>
          <w:color w:val="C0000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transportation of students (</w:t>
      </w:r>
      <w:proofErr w:type="gramStart"/>
      <w:r w:rsidRPr="0022514C">
        <w:rPr>
          <w:rFonts w:ascii="Times New Roman" w:eastAsia="Times" w:hAnsi="Times New Roman" w:cs="Times New Roman"/>
          <w:b/>
          <w:i/>
          <w:color w:val="1F4E79" w:themeColor="accent1" w:themeShade="80"/>
          <w:kern w:val="0"/>
          <w:sz w:val="24"/>
          <w:szCs w:val="24"/>
          <w:lang w:val="en-GB" w:eastAsia="cs-CZ"/>
          <w14:ligatures w14:val="none"/>
        </w:rPr>
        <w:t>e.g.</w:t>
      </w:r>
      <w:proofErr w:type="gramEnd"/>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 to extra-mural facilities)</w:t>
      </w:r>
    </w:p>
    <w:p w14:paraId="081BF733" w14:textId="58757CE9" w:rsidR="00B14D7E" w:rsidRPr="0022514C" w:rsidRDefault="00970E71" w:rsidP="00A3483B">
      <w:pPr>
        <w:widowControl w:val="0"/>
        <w:autoSpaceDE w:val="0"/>
        <w:autoSpaceDN w:val="0"/>
        <w:adjustRightInd w:val="0"/>
        <w:spacing w:after="0" w:line="240" w:lineRule="auto"/>
        <w:jc w:val="both"/>
        <w:rPr>
          <w:rFonts w:ascii="Times New Roman" w:eastAsia="Times" w:hAnsi="Times New Roman" w:cs="Times New Roman"/>
          <w:spacing w:val="-3"/>
          <w:kern w:val="0"/>
          <w:sz w:val="24"/>
          <w:szCs w:val="24"/>
          <w:lang w:val="en-GB"/>
          <w14:ligatures w14:val="none"/>
        </w:rPr>
      </w:pPr>
      <w:r w:rsidRPr="00970E71">
        <w:rPr>
          <w:rFonts w:ascii="Times New Roman" w:eastAsia="Times" w:hAnsi="Times New Roman" w:cs="Times New Roman"/>
          <w:spacing w:val="-3"/>
          <w:kern w:val="0"/>
          <w:sz w:val="24"/>
          <w:szCs w:val="24"/>
          <w:lang w:val="en-GB"/>
          <w14:ligatures w14:val="none"/>
        </w:rPr>
        <w:t xml:space="preserve">For student transportation, the </w:t>
      </w:r>
      <w:proofErr w:type="gramStart"/>
      <w:r w:rsidRPr="00970E71">
        <w:rPr>
          <w:rFonts w:ascii="Times New Roman" w:eastAsia="Times" w:hAnsi="Times New Roman" w:cs="Times New Roman"/>
          <w:spacing w:val="-3"/>
          <w:kern w:val="0"/>
          <w:sz w:val="24"/>
          <w:szCs w:val="24"/>
          <w:lang w:val="en-GB"/>
          <w14:ligatures w14:val="none"/>
        </w:rPr>
        <w:t>Faculty</w:t>
      </w:r>
      <w:proofErr w:type="gramEnd"/>
      <w:r w:rsidRPr="00970E71">
        <w:rPr>
          <w:rFonts w:ascii="Times New Roman" w:eastAsia="Times" w:hAnsi="Times New Roman" w:cs="Times New Roman"/>
          <w:spacing w:val="-3"/>
          <w:kern w:val="0"/>
          <w:sz w:val="24"/>
          <w:szCs w:val="24"/>
          <w:lang w:val="en-GB"/>
          <w14:ligatures w14:val="none"/>
        </w:rPr>
        <w:t xml:space="preserve"> utilizes vehicles provided by the Rectorate. The transportation for students and teaching staff participating in extramural studies is managed by the FU Vehicle Unit, which has a fleet of 25 vehicles, includi</w:t>
      </w:r>
      <w:r>
        <w:rPr>
          <w:rFonts w:ascii="Times New Roman" w:eastAsia="Times" w:hAnsi="Times New Roman" w:cs="Times New Roman"/>
          <w:spacing w:val="-3"/>
          <w:kern w:val="0"/>
          <w:sz w:val="24"/>
          <w:szCs w:val="24"/>
          <w:lang w:val="en-GB"/>
          <w14:ligatures w14:val="none"/>
        </w:rPr>
        <w:t xml:space="preserve">ng </w:t>
      </w:r>
      <w:r w:rsidR="005122B9">
        <w:rPr>
          <w:rFonts w:ascii="Times New Roman" w:eastAsia="Times" w:hAnsi="Times New Roman" w:cs="Times New Roman"/>
          <w:spacing w:val="-3"/>
          <w:kern w:val="0"/>
          <w:sz w:val="24"/>
          <w:szCs w:val="24"/>
          <w:lang w:val="en-GB"/>
          <w14:ligatures w14:val="none"/>
        </w:rPr>
        <w:t xml:space="preserve">nine </w:t>
      </w:r>
      <w:r>
        <w:rPr>
          <w:rFonts w:ascii="Times New Roman" w:eastAsia="Times" w:hAnsi="Times New Roman" w:cs="Times New Roman"/>
          <w:spacing w:val="-3"/>
          <w:kern w:val="0"/>
          <w:sz w:val="24"/>
          <w:szCs w:val="24"/>
          <w:lang w:val="en-GB"/>
          <w14:ligatures w14:val="none"/>
        </w:rPr>
        <w:t xml:space="preserve">buses and </w:t>
      </w:r>
      <w:r w:rsidR="005122B9">
        <w:rPr>
          <w:rFonts w:ascii="Times New Roman" w:eastAsia="Times" w:hAnsi="Times New Roman" w:cs="Times New Roman"/>
          <w:spacing w:val="-3"/>
          <w:kern w:val="0"/>
          <w:sz w:val="24"/>
          <w:szCs w:val="24"/>
          <w:lang w:val="en-GB"/>
          <w14:ligatures w14:val="none"/>
        </w:rPr>
        <w:t xml:space="preserve">three </w:t>
      </w:r>
      <w:r>
        <w:rPr>
          <w:rFonts w:ascii="Times New Roman" w:eastAsia="Times" w:hAnsi="Times New Roman" w:cs="Times New Roman"/>
          <w:spacing w:val="-3"/>
          <w:kern w:val="0"/>
          <w:sz w:val="24"/>
          <w:szCs w:val="24"/>
          <w:lang w:val="en-GB"/>
          <w14:ligatures w14:val="none"/>
        </w:rPr>
        <w:t>minibuses</w:t>
      </w:r>
      <w:r w:rsidRPr="00970E71">
        <w:rPr>
          <w:rFonts w:ascii="Times New Roman" w:eastAsia="Times" w:hAnsi="Times New Roman" w:cs="Times New Roman"/>
          <w:spacing w:val="-3"/>
          <w:kern w:val="0"/>
          <w:sz w:val="24"/>
          <w:szCs w:val="24"/>
          <w:lang w:val="en-GB"/>
          <w14:ligatures w14:val="none"/>
        </w:rPr>
        <w:t xml:space="preserve">. </w:t>
      </w:r>
      <w:r>
        <w:rPr>
          <w:rFonts w:ascii="Times New Roman" w:eastAsia="Times" w:hAnsi="Times New Roman" w:cs="Times New Roman"/>
          <w:spacing w:val="-3"/>
          <w:kern w:val="0"/>
          <w:sz w:val="24"/>
          <w:szCs w:val="24"/>
          <w:lang w:val="en-GB"/>
          <w14:ligatures w14:val="none"/>
        </w:rPr>
        <w:t>Th</w:t>
      </w:r>
      <w:r w:rsidR="005122B9">
        <w:rPr>
          <w:rFonts w:ascii="Times New Roman" w:eastAsia="Times" w:hAnsi="Times New Roman" w:cs="Times New Roman"/>
          <w:spacing w:val="-3"/>
          <w:kern w:val="0"/>
          <w:sz w:val="24"/>
          <w:szCs w:val="24"/>
          <w:lang w:val="en-GB"/>
          <w14:ligatures w14:val="none"/>
        </w:rPr>
        <w:t>e</w:t>
      </w:r>
      <w:r>
        <w:rPr>
          <w:rFonts w:ascii="Times New Roman" w:eastAsia="Times" w:hAnsi="Times New Roman" w:cs="Times New Roman"/>
          <w:spacing w:val="-3"/>
          <w:kern w:val="0"/>
          <w:sz w:val="24"/>
          <w:szCs w:val="24"/>
          <w:lang w:val="en-GB"/>
          <w14:ligatures w14:val="none"/>
        </w:rPr>
        <w:t xml:space="preserve"> students are transferred from the VEE to extra-mural facilities by 25-30 seat capacity </w:t>
      </w:r>
      <w:proofErr w:type="spellStart"/>
      <w:r>
        <w:rPr>
          <w:rFonts w:ascii="Times New Roman" w:eastAsia="Times" w:hAnsi="Times New Roman" w:cs="Times New Roman"/>
          <w:spacing w:val="-3"/>
          <w:kern w:val="0"/>
          <w:sz w:val="24"/>
          <w:szCs w:val="24"/>
          <w:lang w:val="en-GB"/>
          <w14:ligatures w14:val="none"/>
        </w:rPr>
        <w:t>minibu</w:t>
      </w:r>
      <w:r w:rsidR="005122B9">
        <w:rPr>
          <w:rFonts w:ascii="Times New Roman" w:eastAsia="Times" w:hAnsi="Times New Roman" w:cs="Times New Roman"/>
          <w:spacing w:val="-3"/>
          <w:kern w:val="0"/>
          <w:sz w:val="24"/>
          <w:szCs w:val="24"/>
          <w:lang w:val="en-GB"/>
          <w14:ligatures w14:val="none"/>
        </w:rPr>
        <w:t>s</w:t>
      </w:r>
      <w:r>
        <w:rPr>
          <w:rFonts w:ascii="Times New Roman" w:eastAsia="Times" w:hAnsi="Times New Roman" w:cs="Times New Roman"/>
          <w:spacing w:val="-3"/>
          <w:kern w:val="0"/>
          <w:sz w:val="24"/>
          <w:szCs w:val="24"/>
          <w:lang w:val="en-GB"/>
          <w14:ligatures w14:val="none"/>
        </w:rPr>
        <w:t>ses</w:t>
      </w:r>
      <w:proofErr w:type="spellEnd"/>
      <w:r>
        <w:rPr>
          <w:rFonts w:ascii="Times New Roman" w:eastAsia="Times" w:hAnsi="Times New Roman" w:cs="Times New Roman"/>
          <w:spacing w:val="-3"/>
          <w:kern w:val="0"/>
          <w:sz w:val="24"/>
          <w:szCs w:val="24"/>
          <w:lang w:val="en-GB"/>
          <w14:ligatures w14:val="none"/>
        </w:rPr>
        <w:t xml:space="preserve">. The buses </w:t>
      </w:r>
      <w:r w:rsidR="005122B9">
        <w:rPr>
          <w:rFonts w:ascii="Times New Roman" w:eastAsia="Times" w:hAnsi="Times New Roman" w:cs="Times New Roman"/>
          <w:spacing w:val="-3"/>
          <w:kern w:val="0"/>
          <w:sz w:val="24"/>
          <w:szCs w:val="24"/>
          <w:lang w:val="en-GB"/>
          <w14:ligatures w14:val="none"/>
        </w:rPr>
        <w:t>comply with</w:t>
      </w:r>
      <w:r>
        <w:rPr>
          <w:rFonts w:ascii="Times New Roman" w:eastAsia="Times" w:hAnsi="Times New Roman" w:cs="Times New Roman"/>
          <w:spacing w:val="-3"/>
          <w:kern w:val="0"/>
          <w:sz w:val="24"/>
          <w:szCs w:val="24"/>
          <w:lang w:val="en-GB"/>
          <w14:ligatures w14:val="none"/>
        </w:rPr>
        <w:t xml:space="preserve"> national regulations.</w:t>
      </w:r>
      <w:r w:rsidR="00B14D7E" w:rsidRPr="0022514C">
        <w:rPr>
          <w:rFonts w:ascii="Times New Roman" w:eastAsia="Times" w:hAnsi="Times New Roman" w:cs="Times New Roman"/>
          <w:spacing w:val="-3"/>
          <w:kern w:val="0"/>
          <w:sz w:val="24"/>
          <w:szCs w:val="24"/>
          <w:lang w:val="en-GB"/>
          <w14:ligatures w14:val="none"/>
        </w:rPr>
        <w:t xml:space="preserve">  </w:t>
      </w:r>
    </w:p>
    <w:p w14:paraId="428062A8" w14:textId="77777777"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lastRenderedPageBreak/>
        <w:t>-) transportation of live animals</w:t>
      </w:r>
    </w:p>
    <w:p w14:paraId="3A039CF1" w14:textId="48B20754" w:rsidR="00B14D7E" w:rsidRPr="0022514C" w:rsidRDefault="00444124" w:rsidP="00A3483B">
      <w:pPr>
        <w:widowControl w:val="0"/>
        <w:autoSpaceDE w:val="0"/>
        <w:autoSpaceDN w:val="0"/>
        <w:adjustRightInd w:val="0"/>
        <w:spacing w:after="0" w:line="240" w:lineRule="auto"/>
        <w:jc w:val="both"/>
        <w:rPr>
          <w:rFonts w:ascii="Times New Roman" w:eastAsia="Times" w:hAnsi="Times New Roman" w:cs="Times New Roman"/>
          <w:spacing w:val="-3"/>
          <w:kern w:val="0"/>
          <w:sz w:val="24"/>
          <w:szCs w:val="24"/>
          <w:lang w:val="en-GB"/>
          <w14:ligatures w14:val="none"/>
        </w:rPr>
      </w:pPr>
      <w:r w:rsidRPr="00444124">
        <w:rPr>
          <w:rFonts w:ascii="Times New Roman" w:eastAsia="Times" w:hAnsi="Times New Roman" w:cs="Times New Roman"/>
          <w:spacing w:val="-3"/>
          <w:kern w:val="0"/>
          <w:sz w:val="24"/>
          <w:szCs w:val="24"/>
          <w:lang w:val="en-GB"/>
          <w14:ligatures w14:val="none"/>
        </w:rPr>
        <w:t>Animal owners typically use their vehicles to transport live animals to the VTH. However, if an owner requests assistance, the VTH provides a dedicated vehicle to facilitate the animal's transfer.</w:t>
      </w:r>
      <w:r w:rsidR="00B14D7E" w:rsidRPr="0022514C">
        <w:rPr>
          <w:rFonts w:ascii="Times New Roman" w:eastAsia="Times" w:hAnsi="Times New Roman" w:cs="Times New Roman"/>
          <w:spacing w:val="-3"/>
          <w:kern w:val="0"/>
          <w:sz w:val="24"/>
          <w:szCs w:val="24"/>
          <w:lang w:val="en-GB"/>
          <w14:ligatures w14:val="none"/>
        </w:rPr>
        <w:t xml:space="preserve">  </w:t>
      </w:r>
    </w:p>
    <w:p w14:paraId="37A8AB2F" w14:textId="77777777"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5CBBF78C" w14:textId="77777777"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 transportation of cadavers/organs </w:t>
      </w:r>
    </w:p>
    <w:p w14:paraId="1A966DB7" w14:textId="77187626"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spacing w:val="-3"/>
          <w:kern w:val="0"/>
          <w:sz w:val="24"/>
          <w:szCs w:val="24"/>
          <w:lang w:val="en-GB"/>
          <w14:ligatures w14:val="none"/>
        </w:rPr>
      </w:pPr>
      <w:r w:rsidRPr="0022514C">
        <w:rPr>
          <w:rFonts w:ascii="Times New Roman" w:eastAsia="Times" w:hAnsi="Times New Roman" w:cs="Times New Roman"/>
          <w:spacing w:val="-3"/>
          <w:kern w:val="0"/>
          <w:sz w:val="24"/>
          <w:szCs w:val="24"/>
          <w:lang w:val="en-GB"/>
          <w14:ligatures w14:val="none"/>
        </w:rPr>
        <w:t xml:space="preserve">If animals die at VTH, the cadavers are transported to the necropsy unit by a vehicle for cadaver transportation. However, it is not uncommon </w:t>
      </w:r>
      <w:r w:rsidR="005122B9">
        <w:rPr>
          <w:rFonts w:ascii="Times New Roman" w:eastAsia="Times" w:hAnsi="Times New Roman" w:cs="Times New Roman"/>
          <w:spacing w:val="-3"/>
          <w:kern w:val="0"/>
          <w:sz w:val="24"/>
          <w:szCs w:val="24"/>
          <w:lang w:val="en-GB"/>
          <w14:ligatures w14:val="none"/>
        </w:rPr>
        <w:t>for</w:t>
      </w:r>
      <w:r w:rsidR="005122B9" w:rsidRPr="0022514C">
        <w:rPr>
          <w:rFonts w:ascii="Times New Roman" w:eastAsia="Times" w:hAnsi="Times New Roman" w:cs="Times New Roman"/>
          <w:spacing w:val="-3"/>
          <w:kern w:val="0"/>
          <w:sz w:val="24"/>
          <w:szCs w:val="24"/>
          <w:lang w:val="en-GB"/>
          <w14:ligatures w14:val="none"/>
        </w:rPr>
        <w:t xml:space="preserve"> </w:t>
      </w:r>
      <w:r w:rsidRPr="0022514C">
        <w:rPr>
          <w:rFonts w:ascii="Times New Roman" w:eastAsia="Times" w:hAnsi="Times New Roman" w:cs="Times New Roman"/>
          <w:spacing w:val="-3"/>
          <w:kern w:val="0"/>
          <w:sz w:val="24"/>
          <w:szCs w:val="24"/>
          <w:lang w:val="en-GB"/>
          <w14:ligatures w14:val="none"/>
        </w:rPr>
        <w:t xml:space="preserve">villagers </w:t>
      </w:r>
      <w:r w:rsidR="005122B9">
        <w:rPr>
          <w:rFonts w:ascii="Times New Roman" w:eastAsia="Times" w:hAnsi="Times New Roman" w:cs="Times New Roman"/>
          <w:spacing w:val="-3"/>
          <w:kern w:val="0"/>
          <w:sz w:val="24"/>
          <w:szCs w:val="24"/>
          <w:lang w:val="en-GB"/>
          <w14:ligatures w14:val="none"/>
        </w:rPr>
        <w:t xml:space="preserve">to </w:t>
      </w:r>
      <w:r w:rsidRPr="0022514C">
        <w:rPr>
          <w:rFonts w:ascii="Times New Roman" w:eastAsia="Times" w:hAnsi="Times New Roman" w:cs="Times New Roman"/>
          <w:spacing w:val="-3"/>
          <w:kern w:val="0"/>
          <w:sz w:val="24"/>
          <w:szCs w:val="24"/>
          <w:lang w:val="en-GB"/>
          <w14:ligatures w14:val="none"/>
        </w:rPr>
        <w:t xml:space="preserve">bring small size animal cadavers in large plastic bags by themselves. Cadaver and organ materials to be disposed of are collected by a special vehicle of </w:t>
      </w:r>
      <w:proofErr w:type="spellStart"/>
      <w:r w:rsidRPr="0022514C">
        <w:rPr>
          <w:rFonts w:ascii="Times New Roman" w:eastAsia="Times" w:hAnsi="Times New Roman" w:cs="Times New Roman"/>
          <w:spacing w:val="-3"/>
          <w:kern w:val="0"/>
          <w:sz w:val="24"/>
          <w:szCs w:val="24"/>
          <w:lang w:val="en-GB"/>
          <w14:ligatures w14:val="none"/>
        </w:rPr>
        <w:t>Elazığ</w:t>
      </w:r>
      <w:proofErr w:type="spellEnd"/>
      <w:r w:rsidRPr="0022514C">
        <w:rPr>
          <w:rFonts w:ascii="Times New Roman" w:eastAsia="Times" w:hAnsi="Times New Roman" w:cs="Times New Roman"/>
          <w:spacing w:val="-3"/>
          <w:kern w:val="0"/>
          <w:sz w:val="24"/>
          <w:szCs w:val="24"/>
          <w:lang w:val="en-GB"/>
          <w14:ligatures w14:val="none"/>
        </w:rPr>
        <w:t xml:space="preserve"> Municipality from </w:t>
      </w:r>
      <w:r w:rsidR="005122B9">
        <w:rPr>
          <w:rFonts w:ascii="Times New Roman" w:eastAsia="Times" w:hAnsi="Times New Roman" w:cs="Times New Roman"/>
          <w:spacing w:val="-3"/>
          <w:kern w:val="0"/>
          <w:sz w:val="24"/>
          <w:szCs w:val="24"/>
          <w:lang w:val="en-GB"/>
          <w14:ligatures w14:val="none"/>
        </w:rPr>
        <w:t xml:space="preserve">the </w:t>
      </w:r>
      <w:r w:rsidRPr="0022514C">
        <w:rPr>
          <w:rFonts w:ascii="Times New Roman" w:eastAsia="Times" w:hAnsi="Times New Roman" w:cs="Times New Roman"/>
          <w:spacing w:val="-3"/>
          <w:kern w:val="0"/>
          <w:sz w:val="24"/>
          <w:szCs w:val="24"/>
          <w:lang w:val="en-GB"/>
          <w14:ligatures w14:val="none"/>
        </w:rPr>
        <w:t xml:space="preserve">necropsy unit of </w:t>
      </w:r>
      <w:r w:rsidR="005122B9">
        <w:rPr>
          <w:rFonts w:ascii="Times New Roman" w:eastAsia="Times" w:hAnsi="Times New Roman" w:cs="Times New Roman"/>
          <w:spacing w:val="-3"/>
          <w:kern w:val="0"/>
          <w:sz w:val="24"/>
          <w:szCs w:val="24"/>
          <w:lang w:val="en-GB"/>
          <w14:ligatures w14:val="none"/>
        </w:rPr>
        <w:t xml:space="preserve">the </w:t>
      </w:r>
      <w:r w:rsidRPr="0022514C">
        <w:rPr>
          <w:rFonts w:ascii="Times New Roman" w:eastAsia="Times" w:hAnsi="Times New Roman" w:cs="Times New Roman"/>
          <w:spacing w:val="-3"/>
          <w:kern w:val="0"/>
          <w:sz w:val="24"/>
          <w:szCs w:val="24"/>
          <w:lang w:val="en-GB"/>
          <w14:ligatures w14:val="none"/>
        </w:rPr>
        <w:t xml:space="preserve">pathology department once or twice a week. </w:t>
      </w:r>
      <w:r w:rsidR="005122B9">
        <w:rPr>
          <w:rFonts w:ascii="Times New Roman" w:eastAsia="Times" w:hAnsi="Times New Roman" w:cs="Times New Roman"/>
          <w:spacing w:val="-3"/>
          <w:kern w:val="0"/>
          <w:sz w:val="24"/>
          <w:szCs w:val="24"/>
          <w:lang w:val="en-GB"/>
          <w14:ligatures w14:val="none"/>
        </w:rPr>
        <w:t>M</w:t>
      </w:r>
      <w:r w:rsidRPr="0022514C">
        <w:rPr>
          <w:rFonts w:ascii="Times New Roman" w:eastAsia="Times" w:hAnsi="Times New Roman" w:cs="Times New Roman"/>
          <w:spacing w:val="-3"/>
          <w:kern w:val="0"/>
          <w:sz w:val="24"/>
          <w:szCs w:val="24"/>
          <w:lang w:val="en-GB"/>
          <w14:ligatures w14:val="none"/>
        </w:rPr>
        <w:t xml:space="preserve">eanwhile, the </w:t>
      </w:r>
      <w:r w:rsidR="00444124">
        <w:rPr>
          <w:rFonts w:ascii="Times New Roman" w:eastAsia="Times" w:hAnsi="Times New Roman" w:cs="Times New Roman"/>
          <w:spacing w:val="-3"/>
          <w:kern w:val="0"/>
          <w:sz w:val="24"/>
          <w:szCs w:val="24"/>
          <w:lang w:val="en-GB"/>
          <w14:ligatures w14:val="none"/>
        </w:rPr>
        <w:t xml:space="preserve">medical </w:t>
      </w:r>
      <w:r w:rsidRPr="0022514C">
        <w:rPr>
          <w:rFonts w:ascii="Times New Roman" w:eastAsia="Times" w:hAnsi="Times New Roman" w:cs="Times New Roman"/>
          <w:spacing w:val="-3"/>
          <w:kern w:val="0"/>
          <w:sz w:val="24"/>
          <w:szCs w:val="24"/>
          <w:lang w:val="en-GB"/>
          <w14:ligatures w14:val="none"/>
        </w:rPr>
        <w:t xml:space="preserve">wastes are stored in </w:t>
      </w:r>
      <w:r w:rsidR="00444124">
        <w:rPr>
          <w:rFonts w:ascii="Times New Roman" w:eastAsia="Times" w:hAnsi="Times New Roman" w:cs="Times New Roman"/>
          <w:spacing w:val="-3"/>
          <w:kern w:val="0"/>
          <w:sz w:val="24"/>
          <w:szCs w:val="24"/>
          <w:lang w:val="en-GB"/>
          <w14:ligatures w14:val="none"/>
        </w:rPr>
        <w:t xml:space="preserve">two </w:t>
      </w:r>
      <w:r w:rsidRPr="0022514C">
        <w:rPr>
          <w:rFonts w:ascii="Times New Roman" w:eastAsia="Times" w:hAnsi="Times New Roman" w:cs="Times New Roman"/>
          <w:spacing w:val="-3"/>
          <w:kern w:val="0"/>
          <w:sz w:val="24"/>
          <w:szCs w:val="24"/>
          <w:lang w:val="en-GB"/>
          <w14:ligatures w14:val="none"/>
        </w:rPr>
        <w:t>cold room</w:t>
      </w:r>
      <w:r w:rsidR="00444124">
        <w:rPr>
          <w:rFonts w:ascii="Times New Roman" w:eastAsia="Times" w:hAnsi="Times New Roman" w:cs="Times New Roman"/>
          <w:spacing w:val="-3"/>
          <w:kern w:val="0"/>
          <w:sz w:val="24"/>
          <w:szCs w:val="24"/>
          <w:lang w:val="en-GB"/>
          <w14:ligatures w14:val="none"/>
        </w:rPr>
        <w:t>s</w:t>
      </w:r>
      <w:r w:rsidRPr="0022514C">
        <w:rPr>
          <w:rFonts w:ascii="Times New Roman" w:eastAsia="Times" w:hAnsi="Times New Roman" w:cs="Times New Roman"/>
          <w:spacing w:val="-3"/>
          <w:kern w:val="0"/>
          <w:sz w:val="24"/>
          <w:szCs w:val="24"/>
          <w:lang w:val="en-GB"/>
          <w14:ligatures w14:val="none"/>
        </w:rPr>
        <w:t xml:space="preserve"> </w:t>
      </w:r>
      <w:r w:rsidR="00444124">
        <w:rPr>
          <w:rFonts w:ascii="Times New Roman" w:eastAsia="Times" w:hAnsi="Times New Roman" w:cs="Times New Roman"/>
          <w:spacing w:val="-3"/>
          <w:kern w:val="0"/>
          <w:sz w:val="24"/>
          <w:szCs w:val="24"/>
          <w:lang w:val="en-GB"/>
          <w14:ligatures w14:val="none"/>
        </w:rPr>
        <w:t xml:space="preserve">at </w:t>
      </w:r>
      <w:r w:rsidRPr="0022514C">
        <w:rPr>
          <w:rFonts w:ascii="Times New Roman" w:eastAsia="Times" w:hAnsi="Times New Roman" w:cs="Times New Roman"/>
          <w:spacing w:val="-3"/>
          <w:kern w:val="0"/>
          <w:sz w:val="24"/>
          <w:szCs w:val="24"/>
          <w:lang w:val="en-GB"/>
          <w14:ligatures w14:val="none"/>
        </w:rPr>
        <w:t>+4°C</w:t>
      </w:r>
      <w:r w:rsidR="00444124">
        <w:rPr>
          <w:rFonts w:ascii="Times New Roman" w:eastAsia="Times" w:hAnsi="Times New Roman" w:cs="Times New Roman"/>
          <w:spacing w:val="-3"/>
          <w:kern w:val="0"/>
          <w:sz w:val="24"/>
          <w:szCs w:val="24"/>
          <w:lang w:val="en-GB"/>
          <w14:ligatures w14:val="none"/>
        </w:rPr>
        <w:t>, one in the</w:t>
      </w:r>
      <w:r w:rsidRPr="0022514C">
        <w:rPr>
          <w:rFonts w:ascii="Times New Roman" w:eastAsia="Times" w:hAnsi="Times New Roman" w:cs="Times New Roman"/>
          <w:spacing w:val="-3"/>
          <w:kern w:val="0"/>
          <w:sz w:val="24"/>
          <w:szCs w:val="24"/>
          <w:lang w:val="en-GB"/>
          <w14:ligatures w14:val="none"/>
        </w:rPr>
        <w:t xml:space="preserve"> pathology department</w:t>
      </w:r>
      <w:r w:rsidR="00444124">
        <w:rPr>
          <w:rFonts w:ascii="Times New Roman" w:eastAsia="Times" w:hAnsi="Times New Roman" w:cs="Times New Roman"/>
          <w:spacing w:val="-3"/>
          <w:kern w:val="0"/>
          <w:sz w:val="24"/>
          <w:szCs w:val="24"/>
          <w:lang w:val="en-GB"/>
          <w14:ligatures w14:val="none"/>
        </w:rPr>
        <w:t xml:space="preserve"> and one in the VTH</w:t>
      </w:r>
      <w:r w:rsidRPr="0022514C">
        <w:rPr>
          <w:rFonts w:ascii="Times New Roman" w:eastAsia="Times" w:hAnsi="Times New Roman" w:cs="Times New Roman"/>
          <w:spacing w:val="-3"/>
          <w:kern w:val="0"/>
          <w:sz w:val="24"/>
          <w:szCs w:val="24"/>
          <w:lang w:val="en-GB"/>
          <w14:ligatures w14:val="none"/>
        </w:rPr>
        <w:t>.</w:t>
      </w:r>
    </w:p>
    <w:p w14:paraId="17FBD6DB" w14:textId="1A799CE4" w:rsidR="00B14D7E" w:rsidRPr="0022514C" w:rsidRDefault="00B14D7E" w:rsidP="00A3483B">
      <w:pPr>
        <w:tabs>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p>
    <w:p w14:paraId="46848954" w14:textId="77777777" w:rsidR="006524C0" w:rsidRPr="0022514C" w:rsidRDefault="006524C0" w:rsidP="00A3483B">
      <w:pPr>
        <w:tabs>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p>
    <w:p w14:paraId="336E4D13" w14:textId="77777777" w:rsidR="00B14D7E" w:rsidRPr="0022514C" w:rsidRDefault="00B14D7E" w:rsidP="00A3483B">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22514C">
        <w:rPr>
          <w:rFonts w:ascii="Times New Roman" w:eastAsia="Times New Roman" w:hAnsi="Times New Roman" w:cs="Times New Roman"/>
          <w:b/>
          <w:bCs/>
          <w:kern w:val="0"/>
          <w:sz w:val="24"/>
          <w:szCs w:val="24"/>
          <w:lang w:val="en-GB" w:eastAsia="cs-CZ"/>
          <w14:ligatures w14:val="none"/>
        </w:rPr>
        <w:t xml:space="preserve">Standard 4.9: Operational policies and procedures (including biosecurity, good laboratory practice and good clinical practice) must be taught and posted (in different languages if the curriculum is taught in them) for students, staff and visitors and a </w:t>
      </w:r>
      <w:r w:rsidRPr="0022514C">
        <w:rPr>
          <w:rFonts w:ascii="Times New Roman" w:eastAsia="Times" w:hAnsi="Times New Roman" w:cs="Times New Roman"/>
          <w:b/>
          <w:bCs/>
          <w:kern w:val="0"/>
          <w:sz w:val="24"/>
          <w:szCs w:val="24"/>
          <w:lang w:val="en-GB" w:eastAsia="cs-CZ"/>
          <w14:ligatures w14:val="none"/>
        </w:rPr>
        <w:t>b</w:t>
      </w:r>
      <w:r w:rsidRPr="0022514C">
        <w:rPr>
          <w:rFonts w:ascii="Times New Roman" w:eastAsia="Times New Roman" w:hAnsi="Times New Roman" w:cs="Times New Roman"/>
          <w:b/>
          <w:bCs/>
          <w:kern w:val="0"/>
          <w:sz w:val="24"/>
          <w:szCs w:val="24"/>
          <w:lang w:val="en-GB" w:eastAsia="cs-CZ"/>
          <w14:ligatures w14:val="none"/>
        </w:rPr>
        <w:t xml:space="preserve">iosecurity manual must be developed and made easily available for all relevant persons. The VEE must demonstrate a clear commitment for the delivery and the implementation of biosecurity, </w:t>
      </w:r>
      <w:proofErr w:type="gramStart"/>
      <w:r w:rsidRPr="0022514C">
        <w:rPr>
          <w:rFonts w:ascii="Times New Roman" w:eastAsia="Times New Roman" w:hAnsi="Times New Roman" w:cs="Times New Roman"/>
          <w:b/>
          <w:bCs/>
          <w:kern w:val="0"/>
          <w:sz w:val="24"/>
          <w:szCs w:val="24"/>
          <w:lang w:val="en-GB" w:eastAsia="cs-CZ"/>
          <w14:ligatures w14:val="none"/>
        </w:rPr>
        <w:t>e.g.</w:t>
      </w:r>
      <w:proofErr w:type="gramEnd"/>
      <w:r w:rsidRPr="0022514C">
        <w:rPr>
          <w:rFonts w:ascii="Times New Roman" w:eastAsia="Times New Roman" w:hAnsi="Times New Roman" w:cs="Times New Roman"/>
          <w:b/>
          <w:bCs/>
          <w:kern w:val="0"/>
          <w:sz w:val="24"/>
          <w:szCs w:val="24"/>
          <w:lang w:val="en-GB" w:eastAsia="cs-CZ"/>
          <w14:ligatures w14:val="none"/>
        </w:rPr>
        <w:t xml:space="preserve"> by a specific committee structure. The VEE must have a system of QA to monitor and assure clinical, laboratory and farm services, including regular monitoring of the feedback from students, staff and clients.</w:t>
      </w:r>
    </w:p>
    <w:p w14:paraId="298FB09D" w14:textId="77777777" w:rsidR="00B14D7E" w:rsidRPr="0022514C" w:rsidRDefault="00B14D7E" w:rsidP="00A3483B">
      <w:pPr>
        <w:widowControl w:val="0"/>
        <w:autoSpaceDE w:val="0"/>
        <w:autoSpaceDN w:val="0"/>
        <w:adjustRightInd w:val="0"/>
        <w:spacing w:after="0" w:line="240" w:lineRule="auto"/>
        <w:jc w:val="both"/>
        <w:rPr>
          <w:rFonts w:ascii="Times New Roman" w:eastAsia="Times" w:hAnsi="Times New Roman" w:cs="Times New Roman"/>
          <w:i/>
          <w:spacing w:val="-3"/>
          <w:kern w:val="0"/>
          <w:sz w:val="24"/>
          <w:szCs w:val="24"/>
          <w:lang w:val="en-GB" w:eastAsia="cs-CZ"/>
          <w14:ligatures w14:val="none"/>
        </w:rPr>
      </w:pPr>
    </w:p>
    <w:p w14:paraId="0877414B" w14:textId="1E201AE8" w:rsidR="00B14D7E" w:rsidRPr="0022514C" w:rsidRDefault="0080449F" w:rsidP="006524C0">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spacing w:val="-3"/>
          <w:kern w:val="0"/>
          <w:sz w:val="24"/>
          <w:szCs w:val="24"/>
          <w:lang w:val="en-GB" w:eastAsia="cs-CZ"/>
          <w14:ligatures w14:val="none"/>
        </w:rPr>
        <w:t xml:space="preserve">Standard 4.9.1. </w:t>
      </w:r>
      <w:r w:rsidR="00B14D7E" w:rsidRPr="0022514C">
        <w:rPr>
          <w:rFonts w:ascii="Times New Roman" w:eastAsia="Times" w:hAnsi="Times New Roman" w:cs="Times New Roman"/>
          <w:b/>
          <w:i/>
          <w:color w:val="1F4E79" w:themeColor="accent1" w:themeShade="80"/>
          <w:spacing w:val="-3"/>
          <w:kern w:val="0"/>
          <w:sz w:val="24"/>
          <w:szCs w:val="24"/>
          <w:lang w:val="en-GB" w:eastAsia="cs-CZ"/>
          <w14:ligatures w14:val="none"/>
        </w:rPr>
        <w:t xml:space="preserve">Description of how (procedures) and by whom (description of the committee structure) changes in facilities, equipment, biosecurity procedures (health &amp; safety management for people and animals, including waste management) good laboratory practices and good clinical practices are </w:t>
      </w:r>
      <w:r w:rsidR="00B14D7E" w:rsidRPr="0022514C">
        <w:rPr>
          <w:rFonts w:ascii="Times New Roman" w:eastAsia="Times" w:hAnsi="Times New Roman" w:cs="Times New Roman"/>
          <w:b/>
          <w:i/>
          <w:color w:val="1F4E79" w:themeColor="accent1" w:themeShade="80"/>
          <w:kern w:val="0"/>
          <w:sz w:val="24"/>
          <w:szCs w:val="24"/>
          <w:lang w:val="en-GB" w:eastAsia="cs-CZ"/>
          <w14:ligatures w14:val="none"/>
        </w:rPr>
        <w:t xml:space="preserve">decided, communicated to staff, students, stakeholders (and, if appropriate, to the public), implemented, assessed and revised </w:t>
      </w:r>
    </w:p>
    <w:p w14:paraId="0AC97383" w14:textId="007984EC" w:rsidR="00822F80" w:rsidRPr="0022514C" w:rsidRDefault="00822F80" w:rsidP="006524C0">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The VEE ensures effective management and continuous improvement of its facilities, equipment, biosecurity procedures, good laboratory practices, and good clinical practices through structured committees and well-defined protocols. The Bios</w:t>
      </w:r>
      <w:r w:rsidR="00F41E0E">
        <w:rPr>
          <w:rFonts w:ascii="Times New Roman" w:eastAsia="Times New Roman" w:hAnsi="Times New Roman" w:cs="Times New Roman"/>
          <w:kern w:val="0"/>
          <w:sz w:val="24"/>
          <w:szCs w:val="24"/>
          <w:lang w:val="en-GB" w:eastAsia="tr-TR"/>
          <w14:ligatures w14:val="none"/>
        </w:rPr>
        <w:t>ecurity</w:t>
      </w:r>
      <w:r w:rsidRPr="0022514C">
        <w:rPr>
          <w:rFonts w:ascii="Times New Roman" w:eastAsia="Times New Roman" w:hAnsi="Times New Roman" w:cs="Times New Roman"/>
          <w:kern w:val="0"/>
          <w:sz w:val="24"/>
          <w:szCs w:val="24"/>
          <w:lang w:val="en-GB" w:eastAsia="tr-TR"/>
          <w14:ligatures w14:val="none"/>
        </w:rPr>
        <w:t xml:space="preserve"> Commission, established in 2017, oversees biosecurity measures, including the development and updates of the "Bios</w:t>
      </w:r>
      <w:r w:rsidR="00F41E0E">
        <w:rPr>
          <w:rFonts w:ascii="Times New Roman" w:eastAsia="Times New Roman" w:hAnsi="Times New Roman" w:cs="Times New Roman"/>
          <w:kern w:val="0"/>
          <w:sz w:val="24"/>
          <w:szCs w:val="24"/>
          <w:lang w:val="en-GB" w:eastAsia="tr-TR"/>
          <w14:ligatures w14:val="none"/>
        </w:rPr>
        <w:t>ecurity</w:t>
      </w:r>
      <w:r w:rsidRPr="0022514C">
        <w:rPr>
          <w:rFonts w:ascii="Times New Roman" w:eastAsia="Times New Roman" w:hAnsi="Times New Roman" w:cs="Times New Roman"/>
          <w:kern w:val="0"/>
          <w:sz w:val="24"/>
          <w:szCs w:val="24"/>
          <w:lang w:val="en-GB" w:eastAsia="tr-TR"/>
          <w14:ligatures w14:val="none"/>
        </w:rPr>
        <w:t xml:space="preserve"> Gu</w:t>
      </w:r>
      <w:r w:rsidR="00344ABF">
        <w:rPr>
          <w:rFonts w:ascii="Times New Roman" w:eastAsia="Times New Roman" w:hAnsi="Times New Roman" w:cs="Times New Roman"/>
          <w:kern w:val="0"/>
          <w:sz w:val="24"/>
          <w:szCs w:val="24"/>
          <w:lang w:val="en-GB" w:eastAsia="tr-TR"/>
          <w14:ligatures w14:val="none"/>
        </w:rPr>
        <w:t>ide</w:t>
      </w:r>
      <w:r w:rsidR="00F41E0E">
        <w:rPr>
          <w:rFonts w:ascii="Times New Roman" w:eastAsia="Times New Roman" w:hAnsi="Times New Roman" w:cs="Times New Roman"/>
          <w:kern w:val="0"/>
          <w:sz w:val="24"/>
          <w:szCs w:val="24"/>
          <w:lang w:val="en-GB" w:eastAsia="tr-TR"/>
          <w14:ligatures w14:val="none"/>
        </w:rPr>
        <w:t>line</w:t>
      </w:r>
      <w:r w:rsidR="00344ABF">
        <w:rPr>
          <w:rFonts w:ascii="Times New Roman" w:eastAsia="Times New Roman" w:hAnsi="Times New Roman" w:cs="Times New Roman"/>
          <w:kern w:val="0"/>
          <w:sz w:val="24"/>
          <w:szCs w:val="24"/>
          <w:lang w:val="en-GB" w:eastAsia="tr-TR"/>
          <w14:ligatures w14:val="none"/>
        </w:rPr>
        <w:t>" and "Waste Management Plan</w:t>
      </w:r>
      <w:r w:rsidR="005122B9">
        <w:rPr>
          <w:rFonts w:ascii="Times New Roman" w:eastAsia="Times New Roman" w:hAnsi="Times New Roman" w:cs="Times New Roman"/>
          <w:kern w:val="0"/>
          <w:sz w:val="24"/>
          <w:szCs w:val="24"/>
          <w:lang w:val="en-GB" w:eastAsia="tr-TR"/>
          <w14:ligatures w14:val="none"/>
        </w:rPr>
        <w:t>,</w:t>
      </w:r>
      <w:r w:rsidRPr="0022514C">
        <w:rPr>
          <w:rFonts w:ascii="Times New Roman" w:eastAsia="Times New Roman" w:hAnsi="Times New Roman" w:cs="Times New Roman"/>
          <w:kern w:val="0"/>
          <w:sz w:val="24"/>
          <w:szCs w:val="24"/>
          <w:lang w:val="en-GB" w:eastAsia="tr-TR"/>
          <w14:ligatures w14:val="none"/>
        </w:rPr>
        <w:t>" most recently revised in 2024. This commission ensures the installation of bios</w:t>
      </w:r>
      <w:r w:rsidR="00F41E0E">
        <w:rPr>
          <w:rFonts w:ascii="Times New Roman" w:eastAsia="Times New Roman" w:hAnsi="Times New Roman" w:cs="Times New Roman"/>
          <w:kern w:val="0"/>
          <w:sz w:val="24"/>
          <w:szCs w:val="24"/>
          <w:lang w:val="en-GB" w:eastAsia="tr-TR"/>
          <w14:ligatures w14:val="none"/>
        </w:rPr>
        <w:t>ecurity</w:t>
      </w:r>
      <w:r w:rsidRPr="0022514C">
        <w:rPr>
          <w:rFonts w:ascii="Times New Roman" w:eastAsia="Times New Roman" w:hAnsi="Times New Roman" w:cs="Times New Roman"/>
          <w:kern w:val="0"/>
          <w:sz w:val="24"/>
          <w:szCs w:val="24"/>
          <w:lang w:val="en-GB" w:eastAsia="tr-TR"/>
          <w14:ligatures w14:val="none"/>
        </w:rPr>
        <w:t xml:space="preserve"> and warning signs, the availability of essential safety materials such as gloves, lab coats, masks, and boots, and the provision of first aid kits and fire extinguishers in all sections. Training is integral, with all staff and students receiving </w:t>
      </w:r>
      <w:r w:rsidRPr="00344ABF">
        <w:rPr>
          <w:rFonts w:ascii="Times New Roman" w:eastAsia="Times New Roman" w:hAnsi="Times New Roman" w:cs="Times New Roman"/>
          <w:kern w:val="0"/>
          <w:sz w:val="24"/>
          <w:szCs w:val="24"/>
          <w:lang w:val="en-GB" w:eastAsia="tr-TR"/>
          <w14:ligatures w14:val="none"/>
        </w:rPr>
        <w:t>comprehensive bios</w:t>
      </w:r>
      <w:r w:rsidR="00F41E0E">
        <w:rPr>
          <w:rFonts w:ascii="Times New Roman" w:eastAsia="Times New Roman" w:hAnsi="Times New Roman" w:cs="Times New Roman"/>
          <w:kern w:val="0"/>
          <w:sz w:val="24"/>
          <w:szCs w:val="24"/>
          <w:lang w:val="en-GB" w:eastAsia="tr-TR"/>
          <w14:ligatures w14:val="none"/>
        </w:rPr>
        <w:t>ecurity</w:t>
      </w:r>
      <w:r w:rsidRPr="00344ABF">
        <w:rPr>
          <w:rFonts w:ascii="Times New Roman" w:eastAsia="Times New Roman" w:hAnsi="Times New Roman" w:cs="Times New Roman"/>
          <w:kern w:val="0"/>
          <w:sz w:val="24"/>
          <w:szCs w:val="24"/>
          <w:lang w:val="en-GB" w:eastAsia="tr-TR"/>
          <w14:ligatures w14:val="none"/>
        </w:rPr>
        <w:t xml:space="preserve"> education. First-year students complete mandatory risk prevention training, and </w:t>
      </w:r>
      <w:r w:rsidR="006524C0" w:rsidRPr="00344ABF">
        <w:rPr>
          <w:rFonts w:ascii="Times New Roman" w:eastAsia="Times New Roman" w:hAnsi="Times New Roman" w:cs="Times New Roman"/>
          <w:kern w:val="0"/>
          <w:sz w:val="24"/>
          <w:szCs w:val="24"/>
          <w:lang w:val="en-GB" w:eastAsia="tr-TR"/>
          <w14:ligatures w14:val="none"/>
        </w:rPr>
        <w:t>fifth</w:t>
      </w:r>
      <w:r w:rsidRPr="00344ABF">
        <w:rPr>
          <w:rFonts w:ascii="Times New Roman" w:eastAsia="Times New Roman" w:hAnsi="Times New Roman" w:cs="Times New Roman"/>
          <w:kern w:val="0"/>
          <w:sz w:val="24"/>
          <w:szCs w:val="24"/>
          <w:lang w:val="en-GB" w:eastAsia="tr-TR"/>
          <w14:ligatures w14:val="none"/>
        </w:rPr>
        <w:t>-year students participate in bios</w:t>
      </w:r>
      <w:r w:rsidR="00F41E0E">
        <w:rPr>
          <w:rFonts w:ascii="Times New Roman" w:eastAsia="Times New Roman" w:hAnsi="Times New Roman" w:cs="Times New Roman"/>
          <w:kern w:val="0"/>
          <w:sz w:val="24"/>
          <w:szCs w:val="24"/>
          <w:lang w:val="en-GB" w:eastAsia="tr-TR"/>
          <w14:ligatures w14:val="none"/>
        </w:rPr>
        <w:t>ecurity</w:t>
      </w:r>
      <w:r w:rsidRPr="00344ABF">
        <w:rPr>
          <w:rFonts w:ascii="Times New Roman" w:eastAsia="Times New Roman" w:hAnsi="Times New Roman" w:cs="Times New Roman"/>
          <w:kern w:val="0"/>
          <w:sz w:val="24"/>
          <w:szCs w:val="24"/>
          <w:lang w:val="en-GB" w:eastAsia="tr-TR"/>
          <w14:ligatures w14:val="none"/>
        </w:rPr>
        <w:t xml:space="preserve"> sessions before rotations, while all practical activities requiring specific safety measures are preceded by targeted training. Waste management is organi</w:t>
      </w:r>
      <w:r w:rsidR="006524C0" w:rsidRPr="00344ABF">
        <w:rPr>
          <w:rFonts w:ascii="Times New Roman" w:eastAsia="Times New Roman" w:hAnsi="Times New Roman" w:cs="Times New Roman"/>
          <w:kern w:val="0"/>
          <w:sz w:val="24"/>
          <w:szCs w:val="24"/>
          <w:lang w:val="en-GB" w:eastAsia="tr-TR"/>
          <w14:ligatures w14:val="none"/>
        </w:rPr>
        <w:t>s</w:t>
      </w:r>
      <w:r w:rsidRPr="00344ABF">
        <w:rPr>
          <w:rFonts w:ascii="Times New Roman" w:eastAsia="Times New Roman" w:hAnsi="Times New Roman" w:cs="Times New Roman"/>
          <w:kern w:val="0"/>
          <w:sz w:val="24"/>
          <w:szCs w:val="24"/>
          <w:lang w:val="en-GB" w:eastAsia="tr-TR"/>
          <w14:ligatures w14:val="none"/>
        </w:rPr>
        <w:t xml:space="preserve">ed meticulously; waste is separated according to the </w:t>
      </w:r>
      <w:proofErr w:type="gramStart"/>
      <w:r w:rsidRPr="00344ABF">
        <w:rPr>
          <w:rFonts w:ascii="Times New Roman" w:eastAsia="Times New Roman" w:hAnsi="Times New Roman" w:cs="Times New Roman"/>
          <w:kern w:val="0"/>
          <w:sz w:val="24"/>
          <w:szCs w:val="24"/>
          <w:lang w:val="en-GB" w:eastAsia="tr-TR"/>
          <w14:ligatures w14:val="none"/>
        </w:rPr>
        <w:t>Faculty’s</w:t>
      </w:r>
      <w:proofErr w:type="gramEnd"/>
      <w:r w:rsidRPr="00344ABF">
        <w:rPr>
          <w:rFonts w:ascii="Times New Roman" w:eastAsia="Times New Roman" w:hAnsi="Times New Roman" w:cs="Times New Roman"/>
          <w:kern w:val="0"/>
          <w:sz w:val="24"/>
          <w:szCs w:val="24"/>
          <w:lang w:val="en-GB" w:eastAsia="tr-TR"/>
          <w14:ligatures w14:val="none"/>
        </w:rPr>
        <w:t xml:space="preserve"> indexes, with domestic waste collected by the </w:t>
      </w:r>
      <w:proofErr w:type="spellStart"/>
      <w:r w:rsidRPr="00344ABF">
        <w:rPr>
          <w:rFonts w:ascii="Times New Roman" w:eastAsia="Times New Roman" w:hAnsi="Times New Roman" w:cs="Times New Roman"/>
          <w:kern w:val="0"/>
          <w:sz w:val="24"/>
          <w:szCs w:val="24"/>
          <w:lang w:val="en-GB" w:eastAsia="tr-TR"/>
          <w14:ligatures w14:val="none"/>
        </w:rPr>
        <w:t>Elazığ</w:t>
      </w:r>
      <w:proofErr w:type="spellEnd"/>
      <w:r w:rsidRPr="00344ABF">
        <w:rPr>
          <w:rFonts w:ascii="Times New Roman" w:eastAsia="Times New Roman" w:hAnsi="Times New Roman" w:cs="Times New Roman"/>
          <w:kern w:val="0"/>
          <w:sz w:val="24"/>
          <w:szCs w:val="24"/>
          <w:lang w:val="en-GB" w:eastAsia="tr-TR"/>
          <w14:ligatures w14:val="none"/>
        </w:rPr>
        <w:t xml:space="preserve"> </w:t>
      </w:r>
      <w:r w:rsidRPr="00344ABF">
        <w:rPr>
          <w:rFonts w:ascii="Times New Roman" w:hAnsi="Times New Roman" w:cs="Times New Roman"/>
          <w:sz w:val="24"/>
          <w:szCs w:val="24"/>
          <w:lang w:val="en-GB"/>
        </w:rPr>
        <w:t>Municipality Environmental</w:t>
      </w:r>
      <w:r w:rsidRPr="00344ABF">
        <w:rPr>
          <w:rFonts w:ascii="Times New Roman" w:hAnsi="Times New Roman" w:cs="Times New Roman"/>
          <w:spacing w:val="38"/>
          <w:sz w:val="24"/>
          <w:szCs w:val="24"/>
          <w:lang w:val="en-GB"/>
        </w:rPr>
        <w:t xml:space="preserve"> </w:t>
      </w:r>
      <w:r w:rsidRPr="00344ABF">
        <w:rPr>
          <w:rFonts w:ascii="Times New Roman" w:hAnsi="Times New Roman" w:cs="Times New Roman"/>
          <w:sz w:val="24"/>
          <w:szCs w:val="24"/>
          <w:lang w:val="en-GB"/>
        </w:rPr>
        <w:t>Management</w:t>
      </w:r>
      <w:r w:rsidRPr="00344ABF">
        <w:rPr>
          <w:rFonts w:ascii="Times New Roman" w:hAnsi="Times New Roman" w:cs="Times New Roman"/>
          <w:spacing w:val="40"/>
          <w:sz w:val="24"/>
          <w:szCs w:val="24"/>
          <w:lang w:val="en-GB"/>
        </w:rPr>
        <w:t xml:space="preserve"> </w:t>
      </w:r>
      <w:r w:rsidRPr="00344ABF">
        <w:rPr>
          <w:rFonts w:ascii="Times New Roman" w:hAnsi="Times New Roman" w:cs="Times New Roman"/>
          <w:sz w:val="24"/>
          <w:szCs w:val="24"/>
          <w:lang w:val="en-GB"/>
        </w:rPr>
        <w:t>Department</w:t>
      </w:r>
      <w:r w:rsidRPr="00344ABF">
        <w:rPr>
          <w:rFonts w:ascii="Times New Roman" w:hAnsi="Times New Roman" w:cs="Times New Roman"/>
          <w:spacing w:val="38"/>
          <w:sz w:val="24"/>
          <w:szCs w:val="24"/>
          <w:lang w:val="en-GB"/>
        </w:rPr>
        <w:t xml:space="preserve"> </w:t>
      </w:r>
      <w:r w:rsidRPr="00344ABF">
        <w:rPr>
          <w:rFonts w:ascii="Times New Roman" w:eastAsia="Times New Roman" w:hAnsi="Times New Roman" w:cs="Times New Roman"/>
          <w:kern w:val="0"/>
          <w:sz w:val="24"/>
          <w:szCs w:val="24"/>
          <w:lang w:val="en-GB" w:eastAsia="tr-TR"/>
          <w14:ligatures w14:val="none"/>
        </w:rPr>
        <w:t>and speciali</w:t>
      </w:r>
      <w:r w:rsidR="006524C0" w:rsidRPr="00344ABF">
        <w:rPr>
          <w:rFonts w:ascii="Times New Roman" w:eastAsia="Times New Roman" w:hAnsi="Times New Roman" w:cs="Times New Roman"/>
          <w:kern w:val="0"/>
          <w:sz w:val="24"/>
          <w:szCs w:val="24"/>
          <w:lang w:val="en-GB" w:eastAsia="tr-TR"/>
          <w14:ligatures w14:val="none"/>
        </w:rPr>
        <w:t>s</w:t>
      </w:r>
      <w:r w:rsidRPr="00344ABF">
        <w:rPr>
          <w:rFonts w:ascii="Times New Roman" w:eastAsia="Times New Roman" w:hAnsi="Times New Roman" w:cs="Times New Roman"/>
          <w:kern w:val="0"/>
          <w:sz w:val="24"/>
          <w:szCs w:val="24"/>
          <w:lang w:val="en-GB" w:eastAsia="tr-TR"/>
          <w14:ligatures w14:val="none"/>
        </w:rPr>
        <w:t>ed packaging materials</w:t>
      </w:r>
      <w:r w:rsidRPr="0022514C">
        <w:rPr>
          <w:rFonts w:ascii="Times New Roman" w:eastAsia="Times New Roman" w:hAnsi="Times New Roman" w:cs="Times New Roman"/>
          <w:kern w:val="0"/>
          <w:sz w:val="24"/>
          <w:szCs w:val="24"/>
          <w:lang w:val="en-GB" w:eastAsia="tr-TR"/>
          <w14:ligatures w14:val="none"/>
        </w:rPr>
        <w:t xml:space="preserve"> and medical waste handled by dedicated services. Regular meetings at the clinical and faculty levels address challenges, assess compliance, and implement improvements, ensuring a safe and sustainable environment for all stakeholders. Changes and updates are communicated through official channels, including the </w:t>
      </w:r>
      <w:r w:rsidR="006524C0"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w</w:t>
      </w:r>
      <w:r w:rsidR="00344ABF">
        <w:rPr>
          <w:rFonts w:ascii="Times New Roman" w:eastAsia="Times New Roman" w:hAnsi="Times New Roman" w:cs="Times New Roman"/>
          <w:kern w:val="0"/>
          <w:sz w:val="24"/>
          <w:szCs w:val="24"/>
          <w:lang w:val="en-GB" w:eastAsia="tr-TR"/>
          <w14:ligatures w14:val="none"/>
        </w:rPr>
        <w:t xml:space="preserve">ebsite </w:t>
      </w:r>
      <w:r w:rsidR="005122B9">
        <w:rPr>
          <w:rFonts w:ascii="Times New Roman" w:eastAsia="Times New Roman" w:hAnsi="Times New Roman" w:cs="Times New Roman"/>
          <w:kern w:val="0"/>
          <w:sz w:val="24"/>
          <w:szCs w:val="24"/>
          <w:lang w:val="en-GB" w:eastAsia="tr-TR"/>
          <w14:ligatures w14:val="none"/>
        </w:rPr>
        <w:t xml:space="preserve">and </w:t>
      </w:r>
      <w:r w:rsidR="00344ABF">
        <w:rPr>
          <w:rFonts w:ascii="Times New Roman" w:eastAsia="Times New Roman" w:hAnsi="Times New Roman" w:cs="Times New Roman"/>
          <w:kern w:val="0"/>
          <w:sz w:val="24"/>
          <w:szCs w:val="24"/>
          <w:lang w:val="en-GB" w:eastAsia="tr-TR"/>
          <w14:ligatures w14:val="none"/>
        </w:rPr>
        <w:t>email notifications</w:t>
      </w:r>
      <w:r w:rsidRPr="0022514C">
        <w:rPr>
          <w:rFonts w:ascii="Times New Roman" w:eastAsia="Times New Roman" w:hAnsi="Times New Roman" w:cs="Times New Roman"/>
          <w:kern w:val="0"/>
          <w:sz w:val="24"/>
          <w:szCs w:val="24"/>
          <w:lang w:val="en-GB" w:eastAsia="tr-TR"/>
          <w14:ligatures w14:val="none"/>
        </w:rPr>
        <w:t xml:space="preserve">, while feedback from staff, students, and stakeholders is collected through a </w:t>
      </w:r>
      <w:r w:rsidR="00344ABF">
        <w:rPr>
          <w:rFonts w:ascii="Times New Roman" w:eastAsia="Times New Roman" w:hAnsi="Times New Roman" w:cs="Times New Roman"/>
          <w:kern w:val="0"/>
          <w:sz w:val="24"/>
          <w:szCs w:val="24"/>
          <w:lang w:val="en-GB" w:eastAsia="tr-TR"/>
          <w14:ligatures w14:val="none"/>
        </w:rPr>
        <w:t>QA</w:t>
      </w:r>
      <w:r w:rsidRPr="0022514C">
        <w:rPr>
          <w:rFonts w:ascii="Times New Roman" w:eastAsia="Times New Roman" w:hAnsi="Times New Roman" w:cs="Times New Roman"/>
          <w:kern w:val="0"/>
          <w:sz w:val="24"/>
          <w:szCs w:val="24"/>
          <w:lang w:val="en-GB" w:eastAsia="tr-TR"/>
          <w14:ligatures w14:val="none"/>
        </w:rPr>
        <w:t xml:space="preserve"> </w:t>
      </w:r>
      <w:r w:rsidR="00E73CDC" w:rsidRPr="0022514C">
        <w:rPr>
          <w:rFonts w:ascii="Times New Roman" w:eastAsia="Times New Roman" w:hAnsi="Times New Roman" w:cs="Times New Roman"/>
          <w:kern w:val="0"/>
          <w:sz w:val="24"/>
          <w:szCs w:val="24"/>
          <w:lang w:val="en-GB" w:eastAsia="tr-TR"/>
          <w14:ligatures w14:val="none"/>
        </w:rPr>
        <w:t>s</w:t>
      </w:r>
      <w:r w:rsidRPr="0022514C">
        <w:rPr>
          <w:rFonts w:ascii="Times New Roman" w:eastAsia="Times New Roman" w:hAnsi="Times New Roman" w:cs="Times New Roman"/>
          <w:kern w:val="0"/>
          <w:sz w:val="24"/>
          <w:szCs w:val="24"/>
          <w:lang w:val="en-GB" w:eastAsia="tr-TR"/>
          <w14:ligatures w14:val="none"/>
        </w:rPr>
        <w:t>ystem mailbox, ensuring transparency and continuous development.</w:t>
      </w:r>
    </w:p>
    <w:p w14:paraId="3CF1B3C9" w14:textId="77777777" w:rsidR="00330500" w:rsidRDefault="00330500"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p>
    <w:p w14:paraId="349878D3" w14:textId="74676099" w:rsidR="00B14D7E" w:rsidRPr="0022514C" w:rsidRDefault="0080449F" w:rsidP="00A3483B">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lastRenderedPageBreak/>
        <w:t xml:space="preserve">Standard 4.9.2. </w:t>
      </w:r>
      <w:r w:rsidR="00B14D7E" w:rsidRPr="0022514C">
        <w:rPr>
          <w:rFonts w:ascii="Times New Roman" w:eastAsia="Times" w:hAnsi="Times New Roman" w:cs="Times New Roman"/>
          <w:b/>
          <w:i/>
          <w:color w:val="1F4E79" w:themeColor="accent1" w:themeShade="80"/>
          <w:kern w:val="0"/>
          <w:sz w:val="24"/>
          <w:szCs w:val="24"/>
          <w:lang w:val="en-GB" w:eastAsia="cs-CZ"/>
          <w14:ligatures w14:val="none"/>
        </w:rPr>
        <w:t>The VEE’s manual for biosecurity, health and safety must be provided as an Appendix (with a summary in English).</w:t>
      </w:r>
    </w:p>
    <w:p w14:paraId="74B3CDFE" w14:textId="6D7763F9" w:rsidR="00B14D7E" w:rsidRPr="0022514C" w:rsidRDefault="00164E73" w:rsidP="00A3483B">
      <w:pPr>
        <w:autoSpaceDE w:val="0"/>
        <w:autoSpaceDN w:val="0"/>
        <w:adjustRightInd w:val="0"/>
        <w:spacing w:after="0" w:line="240" w:lineRule="auto"/>
        <w:contextualSpacing/>
        <w:jc w:val="both"/>
        <w:rPr>
          <w:rFonts w:ascii="Times New Roman" w:eastAsia="Times" w:hAnsi="Times New Roman" w:cs="Times New Roman"/>
          <w:spacing w:val="-3"/>
          <w:kern w:val="0"/>
          <w:sz w:val="24"/>
          <w:szCs w:val="24"/>
          <w:lang w:val="en-GB"/>
          <w14:ligatures w14:val="none"/>
        </w:rPr>
      </w:pPr>
      <w:hyperlink r:id="rId75" w:history="1">
        <w:r w:rsidR="00B14D7E" w:rsidRPr="00344ABF">
          <w:rPr>
            <w:rStyle w:val="Kpr"/>
            <w:rFonts w:ascii="Times New Roman" w:eastAsia="Times" w:hAnsi="Times New Roman"/>
            <w:spacing w:val="-3"/>
            <w:kern w:val="0"/>
            <w:sz w:val="24"/>
            <w:szCs w:val="24"/>
            <w:lang w:val="en-GB"/>
            <w14:ligatures w14:val="none"/>
          </w:rPr>
          <w:t>VEE's bios</w:t>
        </w:r>
        <w:r w:rsidR="00F41E0E">
          <w:rPr>
            <w:rStyle w:val="Kpr"/>
            <w:rFonts w:ascii="Times New Roman" w:eastAsia="Times" w:hAnsi="Times New Roman"/>
            <w:spacing w:val="-3"/>
            <w:kern w:val="0"/>
            <w:sz w:val="24"/>
            <w:szCs w:val="24"/>
            <w:lang w:val="en-GB"/>
            <w14:ligatures w14:val="none"/>
          </w:rPr>
          <w:t>ecurity</w:t>
        </w:r>
        <w:r w:rsidR="00B14D7E" w:rsidRPr="00344ABF">
          <w:rPr>
            <w:rStyle w:val="Kpr"/>
            <w:rFonts w:ascii="Times New Roman" w:eastAsia="Times" w:hAnsi="Times New Roman"/>
            <w:spacing w:val="-3"/>
            <w:kern w:val="0"/>
            <w:sz w:val="24"/>
            <w:szCs w:val="24"/>
            <w:lang w:val="en-GB"/>
            <w14:ligatures w14:val="none"/>
          </w:rPr>
          <w:t xml:space="preserve"> guideline</w:t>
        </w:r>
      </w:hyperlink>
      <w:r w:rsidR="00B14D7E" w:rsidRPr="00344ABF">
        <w:rPr>
          <w:rFonts w:ascii="Times New Roman" w:eastAsia="Times" w:hAnsi="Times New Roman" w:cs="Times New Roman"/>
          <w:spacing w:val="-3"/>
          <w:kern w:val="0"/>
          <w:sz w:val="24"/>
          <w:szCs w:val="24"/>
          <w:lang w:val="en-GB"/>
          <w14:ligatures w14:val="none"/>
        </w:rPr>
        <w:t xml:space="preserve"> have been published on the </w:t>
      </w:r>
      <w:r w:rsidR="00A61107" w:rsidRPr="00344ABF">
        <w:rPr>
          <w:rFonts w:ascii="Times New Roman" w:eastAsia="Times" w:hAnsi="Times New Roman" w:cs="Times New Roman"/>
          <w:spacing w:val="-3"/>
          <w:kern w:val="0"/>
          <w:sz w:val="24"/>
          <w:szCs w:val="24"/>
          <w:lang w:val="en-GB"/>
          <w14:ligatures w14:val="none"/>
        </w:rPr>
        <w:t>VEE</w:t>
      </w:r>
      <w:r w:rsidR="005370EC">
        <w:rPr>
          <w:rFonts w:ascii="Times New Roman" w:eastAsia="Times" w:hAnsi="Times New Roman" w:cs="Times New Roman"/>
          <w:spacing w:val="-3"/>
          <w:kern w:val="0"/>
          <w:sz w:val="24"/>
          <w:szCs w:val="24"/>
          <w:lang w:val="en-GB"/>
          <w14:ligatures w14:val="none"/>
        </w:rPr>
        <w:t>'s webpage.</w:t>
      </w:r>
    </w:p>
    <w:p w14:paraId="1358F822" w14:textId="77777777" w:rsidR="00A61107" w:rsidRPr="0022514C" w:rsidRDefault="00A61107" w:rsidP="00A3483B">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60A12E11" w14:textId="77777777" w:rsidR="00A61107" w:rsidRPr="0022514C" w:rsidRDefault="00A61107" w:rsidP="00A3483B">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076FAF2B" w14:textId="15D67DB4" w:rsidR="00B14D7E" w:rsidRPr="00C16DBC" w:rsidRDefault="00B14D7E" w:rsidP="00A3483B">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C16DBC">
        <w:rPr>
          <w:rFonts w:ascii="Times New Roman" w:eastAsia="Times" w:hAnsi="Times New Roman" w:cs="Times New Roman"/>
          <w:b/>
          <w:bCs/>
          <w:color w:val="1F4E79" w:themeColor="accent1" w:themeShade="80"/>
          <w:kern w:val="0"/>
          <w:sz w:val="24"/>
          <w:szCs w:val="24"/>
          <w:lang w:val="en-GB" w:eastAsia="cs-CZ"/>
          <w14:ligatures w14:val="none"/>
        </w:rPr>
        <w:t>Comments on Area 4</w:t>
      </w:r>
    </w:p>
    <w:p w14:paraId="32DC6B7A" w14:textId="50ED019D" w:rsidR="00A61107" w:rsidRPr="00C16DBC" w:rsidRDefault="00B14D7E" w:rsidP="00A3483B">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C16DBC">
        <w:rPr>
          <w:rFonts w:ascii="Times New Roman" w:eastAsia="Times" w:hAnsi="Times New Roman" w:cs="Times New Roman"/>
          <w:bCs/>
          <w:kern w:val="0"/>
          <w:sz w:val="24"/>
          <w:szCs w:val="24"/>
          <w:lang w:val="en-GB" w:eastAsia="cs-CZ"/>
          <w14:ligatures w14:val="none"/>
        </w:rPr>
        <w:t xml:space="preserve">Although </w:t>
      </w:r>
      <w:r w:rsidR="00DC203C">
        <w:rPr>
          <w:rFonts w:ascii="Times New Roman" w:eastAsia="Times" w:hAnsi="Times New Roman" w:cs="Times New Roman"/>
          <w:bCs/>
          <w:kern w:val="0"/>
          <w:sz w:val="24"/>
          <w:szCs w:val="24"/>
          <w:lang w:val="en-GB" w:eastAsia="cs-CZ"/>
          <w14:ligatures w14:val="none"/>
        </w:rPr>
        <w:t xml:space="preserve">the </w:t>
      </w:r>
      <w:r w:rsidR="00832887" w:rsidRPr="00C16DBC">
        <w:rPr>
          <w:rFonts w:ascii="Times New Roman" w:eastAsia="Times" w:hAnsi="Times New Roman" w:cs="Times New Roman"/>
          <w:bCs/>
          <w:kern w:val="0"/>
          <w:sz w:val="24"/>
          <w:szCs w:val="24"/>
          <w:lang w:val="en-GB" w:eastAsia="cs-CZ"/>
          <w14:ligatures w14:val="none"/>
        </w:rPr>
        <w:t>VEE</w:t>
      </w:r>
      <w:r w:rsidRPr="00C16DBC">
        <w:rPr>
          <w:rFonts w:ascii="Times New Roman" w:eastAsia="Times" w:hAnsi="Times New Roman" w:cs="Times New Roman"/>
          <w:bCs/>
          <w:kern w:val="0"/>
          <w:sz w:val="24"/>
          <w:szCs w:val="24"/>
          <w:lang w:val="en-GB" w:eastAsia="cs-CZ"/>
          <w14:ligatures w14:val="none"/>
        </w:rPr>
        <w:t xml:space="preserve"> main building is a 5</w:t>
      </w:r>
      <w:r w:rsidR="0080449F" w:rsidRPr="00C16DBC">
        <w:rPr>
          <w:rFonts w:ascii="Times New Roman" w:eastAsia="Times" w:hAnsi="Times New Roman" w:cs="Times New Roman"/>
          <w:bCs/>
          <w:kern w:val="0"/>
          <w:sz w:val="24"/>
          <w:szCs w:val="24"/>
          <w:lang w:val="en-GB" w:eastAsia="cs-CZ"/>
          <w14:ligatures w14:val="none"/>
        </w:rPr>
        <w:t>5</w:t>
      </w:r>
      <w:r w:rsidR="00DC203C">
        <w:rPr>
          <w:rFonts w:ascii="Times New Roman" w:eastAsia="Times" w:hAnsi="Times New Roman" w:cs="Times New Roman"/>
          <w:bCs/>
          <w:kern w:val="0"/>
          <w:sz w:val="24"/>
          <w:szCs w:val="24"/>
          <w:lang w:val="en-GB" w:eastAsia="cs-CZ"/>
          <w14:ligatures w14:val="none"/>
        </w:rPr>
        <w:t>-year-</w:t>
      </w:r>
      <w:r w:rsidRPr="00C16DBC">
        <w:rPr>
          <w:rFonts w:ascii="Times New Roman" w:eastAsia="Times" w:hAnsi="Times New Roman" w:cs="Times New Roman"/>
          <w:bCs/>
          <w:kern w:val="0"/>
          <w:sz w:val="24"/>
          <w:szCs w:val="24"/>
          <w:lang w:val="en-GB" w:eastAsia="cs-CZ"/>
          <w14:ligatures w14:val="none"/>
        </w:rPr>
        <w:t xml:space="preserve">old building, various renovation works have been carried out in recent years, especially after the earthquake, it was determined that the building was not damaged in the earthquake after the necessary measurements were made. Over the years, both electricity and water infrastructure have been renewed, toilets have been renovated, </w:t>
      </w:r>
      <w:r w:rsidR="00DC203C">
        <w:rPr>
          <w:rFonts w:ascii="Times New Roman" w:eastAsia="Times" w:hAnsi="Times New Roman" w:cs="Times New Roman"/>
          <w:bCs/>
          <w:kern w:val="0"/>
          <w:sz w:val="24"/>
          <w:szCs w:val="24"/>
          <w:lang w:val="en-GB" w:eastAsia="cs-CZ"/>
          <w14:ligatures w14:val="none"/>
        </w:rPr>
        <w:t xml:space="preserve">and </w:t>
      </w:r>
      <w:r w:rsidRPr="00C16DBC">
        <w:rPr>
          <w:rFonts w:ascii="Times New Roman" w:eastAsia="Times" w:hAnsi="Times New Roman" w:cs="Times New Roman"/>
          <w:bCs/>
          <w:kern w:val="0"/>
          <w:sz w:val="24"/>
          <w:szCs w:val="24"/>
          <w:lang w:val="en-GB" w:eastAsia="cs-CZ"/>
          <w14:ligatures w14:val="none"/>
        </w:rPr>
        <w:t xml:space="preserve">plasters of some parts of the building have been renewed and painted. </w:t>
      </w:r>
      <w:r w:rsidR="00822F80" w:rsidRPr="00C16DBC">
        <w:rPr>
          <w:rFonts w:ascii="Times New Roman" w:eastAsia="Times" w:hAnsi="Times New Roman" w:cs="Times New Roman"/>
          <w:bCs/>
          <w:kern w:val="0"/>
          <w:sz w:val="24"/>
          <w:szCs w:val="24"/>
          <w:lang w:val="en-GB" w:eastAsia="cs-CZ"/>
          <w14:ligatures w14:val="none"/>
        </w:rPr>
        <w:t xml:space="preserve">An open area (garden) was built for the student canteen. </w:t>
      </w:r>
    </w:p>
    <w:p w14:paraId="30511967" w14:textId="2F63C080" w:rsidR="00A61107" w:rsidRPr="00C16DBC" w:rsidRDefault="00B14D7E" w:rsidP="00A61107">
      <w:pPr>
        <w:widowControl w:val="0"/>
        <w:autoSpaceDE w:val="0"/>
        <w:autoSpaceDN w:val="0"/>
        <w:adjustRightInd w:val="0"/>
        <w:spacing w:after="0" w:line="240" w:lineRule="auto"/>
        <w:ind w:firstLine="426"/>
        <w:jc w:val="both"/>
        <w:rPr>
          <w:rFonts w:ascii="Times New Roman" w:eastAsia="Times" w:hAnsi="Times New Roman" w:cs="Times New Roman"/>
          <w:bCs/>
          <w:kern w:val="0"/>
          <w:sz w:val="24"/>
          <w:szCs w:val="24"/>
          <w:lang w:val="en-GB" w:eastAsia="cs-CZ"/>
          <w14:ligatures w14:val="none"/>
        </w:rPr>
      </w:pPr>
      <w:r w:rsidRPr="00C16DBC">
        <w:rPr>
          <w:rFonts w:ascii="Times New Roman" w:eastAsia="Times" w:hAnsi="Times New Roman" w:cs="Times New Roman"/>
          <w:bCs/>
          <w:kern w:val="0"/>
          <w:sz w:val="24"/>
          <w:szCs w:val="24"/>
          <w:lang w:val="en-GB" w:eastAsia="cs-CZ"/>
          <w14:ligatures w14:val="none"/>
        </w:rPr>
        <w:t xml:space="preserve">In the </w:t>
      </w:r>
      <w:r w:rsidR="00A61107" w:rsidRPr="00C16DBC">
        <w:rPr>
          <w:rFonts w:ascii="Times New Roman" w:eastAsia="Times" w:hAnsi="Times New Roman" w:cs="Times New Roman"/>
          <w:bCs/>
          <w:kern w:val="0"/>
          <w:sz w:val="24"/>
          <w:szCs w:val="24"/>
          <w:lang w:val="en-GB" w:eastAsia="cs-CZ"/>
          <w14:ligatures w14:val="none"/>
        </w:rPr>
        <w:t>VTH</w:t>
      </w:r>
      <w:r w:rsidRPr="00C16DBC">
        <w:rPr>
          <w:rFonts w:ascii="Times New Roman" w:eastAsia="Times" w:hAnsi="Times New Roman" w:cs="Times New Roman"/>
          <w:bCs/>
          <w:kern w:val="0"/>
          <w:sz w:val="24"/>
          <w:szCs w:val="24"/>
          <w:lang w:val="en-GB" w:eastAsia="cs-CZ"/>
          <w14:ligatures w14:val="none"/>
        </w:rPr>
        <w:t>, new examination rooms were built and added to the small animal clinic, and renovations were carried out in the hospitalisation and other units. Similarly, a comprehensive revision was carried out in the V</w:t>
      </w:r>
      <w:r w:rsidR="00822F80" w:rsidRPr="00C16DBC">
        <w:rPr>
          <w:rFonts w:ascii="Times New Roman" w:eastAsia="Times" w:hAnsi="Times New Roman" w:cs="Times New Roman"/>
          <w:bCs/>
          <w:kern w:val="0"/>
          <w:sz w:val="24"/>
          <w:szCs w:val="24"/>
          <w:lang w:val="en-GB" w:eastAsia="cs-CZ"/>
          <w14:ligatures w14:val="none"/>
        </w:rPr>
        <w:t>TF, especially the horse, poultry, sheep</w:t>
      </w:r>
      <w:r w:rsidR="00DC203C">
        <w:rPr>
          <w:rFonts w:ascii="Times New Roman" w:eastAsia="Times" w:hAnsi="Times New Roman" w:cs="Times New Roman"/>
          <w:bCs/>
          <w:kern w:val="0"/>
          <w:sz w:val="24"/>
          <w:szCs w:val="24"/>
          <w:lang w:val="en-GB" w:eastAsia="cs-CZ"/>
          <w14:ligatures w14:val="none"/>
        </w:rPr>
        <w:t>, and pig units, which</w:t>
      </w:r>
      <w:r w:rsidR="00822F80" w:rsidRPr="00C16DBC">
        <w:rPr>
          <w:rFonts w:ascii="Times New Roman" w:eastAsia="Times" w:hAnsi="Times New Roman" w:cs="Times New Roman"/>
          <w:bCs/>
          <w:kern w:val="0"/>
          <w:sz w:val="24"/>
          <w:szCs w:val="24"/>
          <w:lang w:val="en-GB" w:eastAsia="cs-CZ"/>
          <w14:ligatures w14:val="none"/>
        </w:rPr>
        <w:t xml:space="preserve"> were</w:t>
      </w:r>
      <w:r w:rsidRPr="00C16DBC">
        <w:rPr>
          <w:rFonts w:ascii="Times New Roman" w:eastAsia="Times" w:hAnsi="Times New Roman" w:cs="Times New Roman"/>
          <w:bCs/>
          <w:kern w:val="0"/>
          <w:sz w:val="24"/>
          <w:szCs w:val="24"/>
          <w:lang w:val="en-GB" w:eastAsia="cs-CZ"/>
          <w14:ligatures w14:val="none"/>
        </w:rPr>
        <w:t xml:space="preserve"> completely renovated</w:t>
      </w:r>
      <w:r w:rsidR="00DC203C">
        <w:rPr>
          <w:rFonts w:ascii="Times New Roman" w:eastAsia="Times" w:hAnsi="Times New Roman" w:cs="Times New Roman"/>
          <w:bCs/>
          <w:kern w:val="0"/>
          <w:sz w:val="24"/>
          <w:szCs w:val="24"/>
          <w:lang w:val="en-GB" w:eastAsia="cs-CZ"/>
          <w14:ligatures w14:val="none"/>
        </w:rPr>
        <w:t>,</w:t>
      </w:r>
      <w:r w:rsidRPr="00C16DBC">
        <w:rPr>
          <w:rFonts w:ascii="Times New Roman" w:eastAsia="Times" w:hAnsi="Times New Roman" w:cs="Times New Roman"/>
          <w:bCs/>
          <w:kern w:val="0"/>
          <w:sz w:val="24"/>
          <w:szCs w:val="24"/>
          <w:lang w:val="en-GB" w:eastAsia="cs-CZ"/>
          <w14:ligatures w14:val="none"/>
        </w:rPr>
        <w:t xml:space="preserve"> and new compartments were built with all the infrastructure.</w:t>
      </w:r>
    </w:p>
    <w:p w14:paraId="02C86BEE" w14:textId="67C63363" w:rsidR="00A83E9F" w:rsidRPr="0022514C" w:rsidRDefault="00A83E9F" w:rsidP="00A61107">
      <w:pPr>
        <w:widowControl w:val="0"/>
        <w:autoSpaceDE w:val="0"/>
        <w:autoSpaceDN w:val="0"/>
        <w:adjustRightInd w:val="0"/>
        <w:spacing w:after="0" w:line="240" w:lineRule="auto"/>
        <w:ind w:firstLine="426"/>
        <w:jc w:val="both"/>
        <w:rPr>
          <w:rFonts w:ascii="Times New Roman" w:eastAsia="Times" w:hAnsi="Times New Roman" w:cs="Times New Roman"/>
          <w:bCs/>
          <w:kern w:val="0"/>
          <w:sz w:val="24"/>
          <w:szCs w:val="24"/>
          <w:lang w:val="en-GB" w:eastAsia="cs-CZ"/>
          <w14:ligatures w14:val="none"/>
        </w:rPr>
      </w:pPr>
      <w:r w:rsidRPr="00C16DBC">
        <w:rPr>
          <w:rFonts w:ascii="Times New Roman" w:hAnsi="Times New Roman" w:cs="Times New Roman"/>
          <w:sz w:val="24"/>
          <w:szCs w:val="24"/>
          <w:lang w:val="en-GB"/>
        </w:rPr>
        <w:t>The VEE has a comprehensive and structured approach to managing facilities, equipment, and safety protocols through established committees such as the Bios</w:t>
      </w:r>
      <w:r w:rsidR="00F41E0E" w:rsidRPr="00C16DBC">
        <w:rPr>
          <w:rFonts w:ascii="Times New Roman" w:hAnsi="Times New Roman" w:cs="Times New Roman"/>
          <w:sz w:val="24"/>
          <w:szCs w:val="24"/>
          <w:lang w:val="en-GB"/>
        </w:rPr>
        <w:t>ecurity</w:t>
      </w:r>
      <w:r w:rsidRPr="00C16DBC">
        <w:rPr>
          <w:rFonts w:ascii="Times New Roman" w:hAnsi="Times New Roman" w:cs="Times New Roman"/>
          <w:sz w:val="24"/>
          <w:szCs w:val="24"/>
          <w:lang w:val="en-GB"/>
        </w:rPr>
        <w:t xml:space="preserve"> Commission and the VTH </w:t>
      </w:r>
      <w:r w:rsidR="00A61107" w:rsidRPr="00C16DBC">
        <w:rPr>
          <w:rFonts w:ascii="Times New Roman" w:hAnsi="Times New Roman" w:cs="Times New Roman"/>
          <w:sz w:val="24"/>
          <w:szCs w:val="24"/>
          <w:lang w:val="en-GB"/>
        </w:rPr>
        <w:t>Management</w:t>
      </w:r>
      <w:r w:rsidRPr="00C16DBC">
        <w:rPr>
          <w:rFonts w:ascii="Times New Roman" w:hAnsi="Times New Roman" w:cs="Times New Roman"/>
          <w:sz w:val="24"/>
          <w:szCs w:val="24"/>
          <w:lang w:val="en-GB"/>
        </w:rPr>
        <w:t>. These committees play a critical role in ensuring the smooth operation of the institution and compliance with relevant legislation. Regular updates to the "Bios</w:t>
      </w:r>
      <w:r w:rsidR="00F41E0E" w:rsidRPr="00C16DBC">
        <w:rPr>
          <w:rFonts w:ascii="Times New Roman" w:hAnsi="Times New Roman" w:cs="Times New Roman"/>
          <w:sz w:val="24"/>
          <w:szCs w:val="24"/>
          <w:lang w:val="en-GB"/>
        </w:rPr>
        <w:t>ecurity</w:t>
      </w:r>
      <w:r w:rsidRPr="00C16DBC">
        <w:rPr>
          <w:rFonts w:ascii="Times New Roman" w:hAnsi="Times New Roman" w:cs="Times New Roman"/>
          <w:sz w:val="24"/>
          <w:szCs w:val="24"/>
          <w:lang w:val="en-GB"/>
        </w:rPr>
        <w:t xml:space="preserve"> Guide</w:t>
      </w:r>
      <w:r w:rsidR="00F41E0E" w:rsidRPr="00C16DBC">
        <w:rPr>
          <w:rFonts w:ascii="Times New Roman" w:hAnsi="Times New Roman" w:cs="Times New Roman"/>
          <w:sz w:val="24"/>
          <w:szCs w:val="24"/>
          <w:lang w:val="en-GB"/>
        </w:rPr>
        <w:t>line</w:t>
      </w:r>
      <w:r w:rsidRPr="00C16DBC">
        <w:rPr>
          <w:rFonts w:ascii="Times New Roman" w:hAnsi="Times New Roman" w:cs="Times New Roman"/>
          <w:sz w:val="24"/>
          <w:szCs w:val="24"/>
          <w:lang w:val="en-GB"/>
        </w:rPr>
        <w:t>" and "Waste Management Plan" reflect the institution's proactive commitment to maintaining high standards of safety and sustainability. The integration of bios</w:t>
      </w:r>
      <w:r w:rsidR="00F41E0E" w:rsidRPr="00C16DBC">
        <w:rPr>
          <w:rFonts w:ascii="Times New Roman" w:hAnsi="Times New Roman" w:cs="Times New Roman"/>
          <w:sz w:val="24"/>
          <w:szCs w:val="24"/>
          <w:lang w:val="en-GB"/>
        </w:rPr>
        <w:t>ecurity</w:t>
      </w:r>
      <w:r w:rsidRPr="00C16DBC">
        <w:rPr>
          <w:rFonts w:ascii="Times New Roman" w:hAnsi="Times New Roman" w:cs="Times New Roman"/>
          <w:sz w:val="24"/>
          <w:szCs w:val="24"/>
          <w:lang w:val="en-GB"/>
        </w:rPr>
        <w:t xml:space="preserve"> training into the curriculum ensures that students are well-prepared to handle safety protocols during their academic and practical experiences. The detailed waste management system highlights the </w:t>
      </w:r>
      <w:r w:rsidR="00A61107" w:rsidRPr="00C16DBC">
        <w:rPr>
          <w:rFonts w:ascii="Times New Roman" w:hAnsi="Times New Roman" w:cs="Times New Roman"/>
          <w:sz w:val="24"/>
          <w:szCs w:val="24"/>
          <w:lang w:val="en-GB"/>
        </w:rPr>
        <w:t>VEE</w:t>
      </w:r>
      <w:r w:rsidRPr="00C16DBC">
        <w:rPr>
          <w:rFonts w:ascii="Times New Roman" w:hAnsi="Times New Roman" w:cs="Times New Roman"/>
          <w:sz w:val="24"/>
          <w:szCs w:val="24"/>
          <w:lang w:val="en-GB"/>
        </w:rPr>
        <w:t>’s adherence to environmental and legal standards, further demonstrating its commitment to sustainability</w:t>
      </w:r>
      <w:r w:rsidRPr="0022514C">
        <w:rPr>
          <w:rFonts w:ascii="Times New Roman" w:hAnsi="Times New Roman" w:cs="Times New Roman"/>
          <w:sz w:val="24"/>
          <w:szCs w:val="24"/>
          <w:lang w:val="en-GB"/>
        </w:rPr>
        <w:t xml:space="preserve">. </w:t>
      </w:r>
    </w:p>
    <w:p w14:paraId="0F4C3B67" w14:textId="77777777" w:rsidR="0080449F" w:rsidRPr="0022514C" w:rsidRDefault="0080449F" w:rsidP="00A3483B">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6B4169C9" w14:textId="77777777" w:rsidR="00B14D7E" w:rsidRPr="00C16DBC" w:rsidRDefault="00B14D7E" w:rsidP="00A3483B">
      <w:pPr>
        <w:widowControl w:val="0"/>
        <w:autoSpaceDE w:val="0"/>
        <w:autoSpaceDN w:val="0"/>
        <w:adjustRightInd w:val="0"/>
        <w:spacing w:after="0" w:line="240" w:lineRule="auto"/>
        <w:jc w:val="both"/>
        <w:rPr>
          <w:rFonts w:ascii="Times New Roman" w:eastAsia="Times" w:hAnsi="Times New Roman" w:cs="Times New Roman"/>
          <w:b/>
          <w:color w:val="1F4E79" w:themeColor="accent1" w:themeShade="80"/>
          <w:kern w:val="0"/>
          <w:sz w:val="24"/>
          <w:szCs w:val="24"/>
          <w:lang w:val="en-GB" w:eastAsia="cs-CZ"/>
          <w14:ligatures w14:val="none"/>
        </w:rPr>
      </w:pPr>
      <w:r w:rsidRPr="00C16DBC">
        <w:rPr>
          <w:rFonts w:ascii="Times New Roman" w:eastAsia="Times" w:hAnsi="Times New Roman" w:cs="Times New Roman"/>
          <w:b/>
          <w:bCs/>
          <w:color w:val="1F4E79" w:themeColor="accent1" w:themeShade="80"/>
          <w:kern w:val="0"/>
          <w:sz w:val="24"/>
          <w:szCs w:val="24"/>
          <w:lang w:val="en-GB" w:eastAsia="cs-CZ"/>
          <w14:ligatures w14:val="none"/>
        </w:rPr>
        <w:t>Suggestions for improvement in Area 4</w:t>
      </w:r>
    </w:p>
    <w:p w14:paraId="301B6C29" w14:textId="71BE1A55" w:rsidR="00B14D7E" w:rsidRPr="0022514C" w:rsidRDefault="00B14D7E" w:rsidP="00A52124">
      <w:pPr>
        <w:spacing w:after="0" w:line="240" w:lineRule="auto"/>
        <w:jc w:val="both"/>
        <w:rPr>
          <w:rFonts w:ascii="Times New Roman" w:eastAsia="Times" w:hAnsi="Times New Roman" w:cs="Times New Roman"/>
          <w:b/>
          <w:kern w:val="0"/>
          <w:sz w:val="24"/>
          <w:szCs w:val="24"/>
          <w:lang w:val="en-GB" w:eastAsia="cs-CZ"/>
          <w14:ligatures w14:val="none"/>
        </w:rPr>
      </w:pPr>
      <w:r w:rsidRPr="00C16DBC">
        <w:rPr>
          <w:rFonts w:ascii="Times New Roman" w:eastAsia="Times" w:hAnsi="Times New Roman" w:cs="Times New Roman"/>
          <w:kern w:val="0"/>
          <w:sz w:val="24"/>
          <w:szCs w:val="24"/>
          <w:lang w:val="en-GB" w:eastAsia="cs-CZ"/>
          <w14:ligatures w14:val="none"/>
        </w:rPr>
        <w:t xml:space="preserve">The main building of the </w:t>
      </w:r>
      <w:r w:rsidR="00D434C0" w:rsidRPr="00C16DBC">
        <w:rPr>
          <w:rFonts w:ascii="Times New Roman" w:eastAsia="Times" w:hAnsi="Times New Roman" w:cs="Times New Roman"/>
          <w:kern w:val="0"/>
          <w:sz w:val="24"/>
          <w:szCs w:val="24"/>
          <w:lang w:val="en-GB" w:eastAsia="cs-CZ"/>
          <w14:ligatures w14:val="none"/>
        </w:rPr>
        <w:t>VEE</w:t>
      </w:r>
      <w:r w:rsidRPr="00C16DBC">
        <w:rPr>
          <w:rFonts w:ascii="Times New Roman" w:eastAsia="Times" w:hAnsi="Times New Roman" w:cs="Times New Roman"/>
          <w:kern w:val="0"/>
          <w:sz w:val="24"/>
          <w:szCs w:val="24"/>
          <w:lang w:val="en-GB" w:eastAsia="cs-CZ"/>
          <w14:ligatures w14:val="none"/>
        </w:rPr>
        <w:t xml:space="preserve"> is adequate in terms of both offices and laboratories, but there is a particular need for an administration building and offices in VTH. </w:t>
      </w:r>
      <w:r w:rsidR="00822F80" w:rsidRPr="00C16DBC">
        <w:rPr>
          <w:rFonts w:ascii="Times New Roman" w:eastAsia="Times" w:hAnsi="Times New Roman" w:cs="Times New Roman"/>
          <w:kern w:val="0"/>
          <w:sz w:val="24"/>
          <w:szCs w:val="24"/>
          <w:lang w:val="en-GB" w:eastAsia="cs-CZ"/>
          <w14:ligatures w14:val="none"/>
        </w:rPr>
        <w:t>Although VTF has eliminated most of its deficiencies with the latest arrangements, it is suggested that a new hospital building be built.</w:t>
      </w:r>
      <w:r w:rsidR="00A52124" w:rsidRPr="00C16DBC">
        <w:rPr>
          <w:color w:val="231F20"/>
          <w:sz w:val="20"/>
          <w:lang w:val="en-GB"/>
        </w:rPr>
        <w:t xml:space="preserve"> </w:t>
      </w:r>
      <w:r w:rsidR="00D434C0" w:rsidRPr="00C16DBC">
        <w:rPr>
          <w:rFonts w:ascii="Times New Roman" w:hAnsi="Times New Roman" w:cs="Times New Roman"/>
          <w:color w:val="231F20"/>
          <w:sz w:val="24"/>
          <w:szCs w:val="24"/>
          <w:lang w:val="en-GB"/>
        </w:rPr>
        <w:t>In addition,</w:t>
      </w:r>
      <w:r w:rsidR="00D434C0" w:rsidRPr="00C16DBC">
        <w:rPr>
          <w:color w:val="231F20"/>
          <w:sz w:val="20"/>
          <w:lang w:val="en-GB"/>
        </w:rPr>
        <w:t xml:space="preserve"> </w:t>
      </w:r>
      <w:r w:rsidR="00494403">
        <w:rPr>
          <w:color w:val="231F20"/>
          <w:sz w:val="20"/>
          <w:lang w:val="en-GB"/>
        </w:rPr>
        <w:t xml:space="preserve">the </w:t>
      </w:r>
      <w:r w:rsidR="00A52124" w:rsidRPr="00C16DBC">
        <w:rPr>
          <w:rFonts w:ascii="Times New Roman" w:hAnsi="Times New Roman" w:cs="Times New Roman"/>
          <w:color w:val="231F20"/>
          <w:sz w:val="24"/>
          <w:szCs w:val="24"/>
          <w:lang w:val="en-GB"/>
        </w:rPr>
        <w:t>Clinical skill laboratory should be improved</w:t>
      </w:r>
      <w:r w:rsidR="00D434C0" w:rsidRPr="00C16DBC">
        <w:rPr>
          <w:rFonts w:ascii="Times New Roman" w:hAnsi="Times New Roman" w:cs="Times New Roman"/>
          <w:color w:val="231F20"/>
          <w:sz w:val="24"/>
          <w:szCs w:val="24"/>
          <w:lang w:val="en-GB"/>
        </w:rPr>
        <w:t>.</w:t>
      </w:r>
    </w:p>
    <w:p w14:paraId="27113D95" w14:textId="77777777" w:rsidR="00B14D7E" w:rsidRPr="0022514C" w:rsidRDefault="00B14D7E" w:rsidP="00B14D7E">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38D4DD86" w14:textId="75D7FDB3" w:rsidR="00B14D7E" w:rsidRPr="0022514C" w:rsidRDefault="00B14D7E" w:rsidP="00B14D7E">
      <w:pPr>
        <w:spacing w:after="0" w:line="240" w:lineRule="auto"/>
        <w:jc w:val="both"/>
        <w:rPr>
          <w:rFonts w:ascii="Times New Roman" w:eastAsia="Times" w:hAnsi="Times New Roman" w:cs="Times New Roman"/>
          <w:i/>
          <w:kern w:val="0"/>
          <w:sz w:val="24"/>
          <w:szCs w:val="23"/>
          <w:lang w:val="en-GB" w:eastAsia="cs-CZ"/>
          <w14:ligatures w14:val="none"/>
        </w:rPr>
      </w:pPr>
      <w:bookmarkStart w:id="5" w:name="_heading=h.obn72nvc8cs" w:colFirst="0" w:colLast="0"/>
      <w:bookmarkEnd w:id="5"/>
    </w:p>
    <w:p w14:paraId="1EE353A8" w14:textId="77777777" w:rsidR="00B14D7E" w:rsidRPr="0022514C" w:rsidRDefault="00B14D7E"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7CC4CB8E" w14:textId="77777777" w:rsidR="00A228BC" w:rsidRPr="0022514C" w:rsidRDefault="00A228BC"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08A4DB60" w14:textId="77777777" w:rsidR="00A228BC" w:rsidRPr="0022514C" w:rsidRDefault="00A228BC"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39D2BC46" w14:textId="0391AC04" w:rsidR="008A61E2" w:rsidRPr="0022514C" w:rsidRDefault="008A61E2" w:rsidP="008A61E2">
      <w:pPr>
        <w:spacing w:before="100" w:beforeAutospacing="1" w:after="100" w:afterAutospacing="1" w:line="240" w:lineRule="auto"/>
        <w:ind w:hanging="1418"/>
        <w:rPr>
          <w:rFonts w:ascii="Times New Roman" w:eastAsia="Times New Roman" w:hAnsi="Times New Roman" w:cs="Times New Roman"/>
          <w:kern w:val="0"/>
          <w:sz w:val="24"/>
          <w:szCs w:val="24"/>
          <w:lang w:val="en-GB" w:eastAsia="tr-TR"/>
          <w14:ligatures w14:val="none"/>
        </w:rPr>
      </w:pPr>
    </w:p>
    <w:p w14:paraId="2D7C6907" w14:textId="54E8D760" w:rsidR="00440E05" w:rsidRPr="0022514C" w:rsidRDefault="00440E05" w:rsidP="00A228BC">
      <w:pPr>
        <w:spacing w:after="0" w:line="240" w:lineRule="auto"/>
        <w:jc w:val="both"/>
        <w:rPr>
          <w:rFonts w:ascii="Times New Roman" w:eastAsia="Times" w:hAnsi="Times New Roman" w:cs="Times New Roman"/>
          <w:b/>
          <w:kern w:val="0"/>
          <w:sz w:val="28"/>
          <w:szCs w:val="28"/>
          <w:lang w:val="en-GB" w:eastAsia="cs-CZ"/>
          <w14:ligatures w14:val="none"/>
        </w:rPr>
      </w:pPr>
    </w:p>
    <w:p w14:paraId="3B811962" w14:textId="2432C049" w:rsidR="00440E05" w:rsidRPr="0022514C" w:rsidRDefault="00440E05" w:rsidP="00A228BC">
      <w:pPr>
        <w:spacing w:after="0" w:line="240" w:lineRule="auto"/>
        <w:jc w:val="both"/>
        <w:rPr>
          <w:rFonts w:ascii="Times New Roman" w:eastAsia="Times" w:hAnsi="Times New Roman" w:cs="Times New Roman"/>
          <w:b/>
          <w:kern w:val="0"/>
          <w:sz w:val="28"/>
          <w:szCs w:val="28"/>
          <w:lang w:val="en-GB" w:eastAsia="cs-CZ"/>
          <w14:ligatures w14:val="none"/>
        </w:rPr>
      </w:pPr>
    </w:p>
    <w:p w14:paraId="4A0785DD" w14:textId="30E2ED1E" w:rsidR="00440E05" w:rsidRPr="0022514C" w:rsidRDefault="00440E05" w:rsidP="00A228BC">
      <w:pPr>
        <w:spacing w:after="0" w:line="240" w:lineRule="auto"/>
        <w:jc w:val="both"/>
        <w:rPr>
          <w:rFonts w:ascii="Times New Roman" w:eastAsia="Times" w:hAnsi="Times New Roman" w:cs="Times New Roman"/>
          <w:b/>
          <w:kern w:val="0"/>
          <w:sz w:val="28"/>
          <w:szCs w:val="28"/>
          <w:lang w:val="en-GB" w:eastAsia="cs-CZ"/>
          <w14:ligatures w14:val="none"/>
        </w:rPr>
      </w:pPr>
    </w:p>
    <w:p w14:paraId="0CAF5A10" w14:textId="77777777" w:rsidR="00440E05" w:rsidRPr="0022514C" w:rsidRDefault="00440E05" w:rsidP="00A228BC">
      <w:pPr>
        <w:spacing w:after="0" w:line="240" w:lineRule="auto"/>
        <w:jc w:val="both"/>
        <w:rPr>
          <w:rFonts w:ascii="Times New Roman" w:eastAsia="Times" w:hAnsi="Times New Roman" w:cs="Times New Roman"/>
          <w:b/>
          <w:kern w:val="0"/>
          <w:sz w:val="28"/>
          <w:szCs w:val="28"/>
          <w:lang w:val="en-GB" w:eastAsia="cs-CZ"/>
          <w14:ligatures w14:val="none"/>
        </w:rPr>
      </w:pPr>
    </w:p>
    <w:p w14:paraId="239D9544" w14:textId="058C9440" w:rsidR="00A306C4" w:rsidRPr="0022514C" w:rsidRDefault="00A306C4" w:rsidP="00A228BC">
      <w:pPr>
        <w:spacing w:after="0" w:line="240" w:lineRule="auto"/>
        <w:jc w:val="both"/>
        <w:rPr>
          <w:rFonts w:ascii="Times New Roman" w:eastAsia="Times" w:hAnsi="Times New Roman" w:cs="Times New Roman"/>
          <w:b/>
          <w:kern w:val="0"/>
          <w:sz w:val="28"/>
          <w:szCs w:val="28"/>
          <w:lang w:val="en-GB" w:eastAsia="cs-CZ"/>
          <w14:ligatures w14:val="none"/>
        </w:rPr>
      </w:pPr>
    </w:p>
    <w:p w14:paraId="7D2004D5" w14:textId="77777777" w:rsidR="00A306C4" w:rsidRPr="0022514C" w:rsidRDefault="00A306C4" w:rsidP="00A228BC">
      <w:pPr>
        <w:spacing w:after="0" w:line="240" w:lineRule="auto"/>
        <w:jc w:val="both"/>
        <w:rPr>
          <w:rFonts w:ascii="Times New Roman" w:eastAsia="Times" w:hAnsi="Times New Roman" w:cs="Times New Roman"/>
          <w:b/>
          <w:kern w:val="0"/>
          <w:sz w:val="28"/>
          <w:szCs w:val="28"/>
          <w:lang w:val="en-GB" w:eastAsia="cs-CZ"/>
          <w14:ligatures w14:val="none"/>
        </w:rPr>
      </w:pPr>
    </w:p>
    <w:p w14:paraId="55F3ACBF" w14:textId="5F4EB8BC" w:rsidR="005A5426" w:rsidRPr="005A5426" w:rsidRDefault="005A5426" w:rsidP="005A5426">
      <w:pPr>
        <w:spacing w:before="100" w:beforeAutospacing="1" w:after="100" w:afterAutospacing="1" w:line="240" w:lineRule="auto"/>
        <w:ind w:hanging="1418"/>
        <w:rPr>
          <w:rFonts w:ascii="Times New Roman" w:eastAsia="Times New Roman" w:hAnsi="Times New Roman" w:cs="Times New Roman"/>
          <w:kern w:val="0"/>
          <w:sz w:val="24"/>
          <w:szCs w:val="24"/>
          <w:lang w:eastAsia="tr-TR"/>
          <w14:ligatures w14:val="none"/>
        </w:rPr>
      </w:pPr>
      <w:r w:rsidRPr="005A5426">
        <w:rPr>
          <w:rFonts w:ascii="Times New Roman" w:eastAsia="Times New Roman" w:hAnsi="Times New Roman" w:cs="Times New Roman"/>
          <w:noProof/>
          <w:kern w:val="0"/>
          <w:sz w:val="24"/>
          <w:szCs w:val="24"/>
          <w:lang w:eastAsia="tr-TR"/>
          <w14:ligatures w14:val="none"/>
        </w:rPr>
        <w:lastRenderedPageBreak/>
        <w:drawing>
          <wp:inline distT="0" distB="0" distL="0" distR="0" wp14:anchorId="72482D02" wp14:editId="7DB33BB3">
            <wp:extent cx="7761514" cy="5824207"/>
            <wp:effectExtent l="0" t="0" r="0" b="5715"/>
            <wp:docPr id="30" name="Resim 30" descr="F:\USB Drive\köpek kısırlaştırm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SB Drive\köpek kısırlaştırma 5.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830745" cy="5876158"/>
                    </a:xfrm>
                    <a:prstGeom prst="rect">
                      <a:avLst/>
                    </a:prstGeom>
                    <a:noFill/>
                    <a:ln>
                      <a:noFill/>
                    </a:ln>
                  </pic:spPr>
                </pic:pic>
              </a:graphicData>
            </a:graphic>
          </wp:inline>
        </w:drawing>
      </w:r>
    </w:p>
    <w:p w14:paraId="11DFAB16" w14:textId="77777777" w:rsidR="005A5426" w:rsidRDefault="005A5426" w:rsidP="00A306C4">
      <w:pPr>
        <w:spacing w:after="0" w:line="360" w:lineRule="auto"/>
        <w:jc w:val="center"/>
        <w:rPr>
          <w:rFonts w:ascii="Times New Roman" w:eastAsia="Times" w:hAnsi="Times New Roman" w:cs="Times New Roman"/>
          <w:b/>
          <w:color w:val="1F4E79" w:themeColor="accent1" w:themeShade="80"/>
          <w:kern w:val="0"/>
          <w:sz w:val="44"/>
          <w:szCs w:val="44"/>
          <w:lang w:val="en-GB" w:eastAsia="cs-CZ"/>
          <w14:ligatures w14:val="none"/>
        </w:rPr>
      </w:pPr>
    </w:p>
    <w:p w14:paraId="65AC4E40" w14:textId="5686F130" w:rsidR="00A306C4" w:rsidRPr="0022514C" w:rsidRDefault="00A228BC" w:rsidP="00A306C4">
      <w:pPr>
        <w:spacing w:after="0" w:line="360" w:lineRule="auto"/>
        <w:jc w:val="center"/>
        <w:rPr>
          <w:rFonts w:ascii="Times New Roman" w:eastAsia="Times" w:hAnsi="Times New Roman" w:cs="Times New Roman"/>
          <w:b/>
          <w:color w:val="1F4E79" w:themeColor="accent1" w:themeShade="80"/>
          <w:kern w:val="0"/>
          <w:sz w:val="44"/>
          <w:szCs w:val="44"/>
          <w:lang w:val="en-GB" w:eastAsia="cs-CZ"/>
          <w14:ligatures w14:val="none"/>
        </w:rPr>
      </w:pPr>
      <w:r w:rsidRPr="0022514C">
        <w:rPr>
          <w:rFonts w:ascii="Times New Roman" w:eastAsia="Times" w:hAnsi="Times New Roman" w:cs="Times New Roman"/>
          <w:b/>
          <w:color w:val="1F4E79" w:themeColor="accent1" w:themeShade="80"/>
          <w:kern w:val="0"/>
          <w:sz w:val="44"/>
          <w:szCs w:val="44"/>
          <w:lang w:val="en-GB" w:eastAsia="cs-CZ"/>
          <w14:ligatures w14:val="none"/>
        </w:rPr>
        <w:t>Area 5.</w:t>
      </w:r>
    </w:p>
    <w:p w14:paraId="39C9D165" w14:textId="77777777" w:rsidR="00A306C4" w:rsidRPr="0022514C" w:rsidRDefault="00A228BC" w:rsidP="00A306C4">
      <w:pPr>
        <w:spacing w:after="0" w:line="360" w:lineRule="auto"/>
        <w:jc w:val="center"/>
        <w:rPr>
          <w:rFonts w:ascii="Times New Roman" w:eastAsia="Times" w:hAnsi="Times New Roman" w:cs="Times New Roman"/>
          <w:b/>
          <w:color w:val="1F4E79" w:themeColor="accent1" w:themeShade="80"/>
          <w:kern w:val="0"/>
          <w:sz w:val="44"/>
          <w:szCs w:val="44"/>
          <w:lang w:val="en-GB" w:eastAsia="cs-CZ"/>
          <w14:ligatures w14:val="none"/>
        </w:rPr>
      </w:pPr>
      <w:r w:rsidRPr="0022514C">
        <w:rPr>
          <w:rFonts w:ascii="Times New Roman" w:eastAsia="Times" w:hAnsi="Times New Roman" w:cs="Times New Roman"/>
          <w:b/>
          <w:color w:val="1F4E79" w:themeColor="accent1" w:themeShade="80"/>
          <w:kern w:val="0"/>
          <w:sz w:val="44"/>
          <w:szCs w:val="44"/>
          <w:lang w:val="en-GB" w:eastAsia="cs-CZ"/>
          <w14:ligatures w14:val="none"/>
        </w:rPr>
        <w:t xml:space="preserve">Animal resources and </w:t>
      </w:r>
    </w:p>
    <w:p w14:paraId="67392EEE" w14:textId="51F4DCDC" w:rsidR="00A228BC" w:rsidRPr="0022514C" w:rsidRDefault="00A228BC" w:rsidP="00A306C4">
      <w:pPr>
        <w:spacing w:after="0" w:line="360" w:lineRule="auto"/>
        <w:jc w:val="center"/>
        <w:rPr>
          <w:rFonts w:ascii="Times New Roman" w:eastAsia="Times" w:hAnsi="Times New Roman" w:cs="Times New Roman"/>
          <w:b/>
          <w:color w:val="1F4E79" w:themeColor="accent1" w:themeShade="80"/>
          <w:kern w:val="0"/>
          <w:sz w:val="44"/>
          <w:szCs w:val="44"/>
          <w:lang w:val="en-GB" w:eastAsia="cs-CZ"/>
          <w14:ligatures w14:val="none"/>
        </w:rPr>
      </w:pPr>
      <w:r w:rsidRPr="0022514C">
        <w:rPr>
          <w:rFonts w:ascii="Times New Roman" w:eastAsia="Times" w:hAnsi="Times New Roman" w:cs="Times New Roman"/>
          <w:b/>
          <w:color w:val="1F4E79" w:themeColor="accent1" w:themeShade="80"/>
          <w:kern w:val="0"/>
          <w:sz w:val="44"/>
          <w:szCs w:val="44"/>
          <w:lang w:val="en-GB" w:eastAsia="cs-CZ"/>
          <w14:ligatures w14:val="none"/>
        </w:rPr>
        <w:t>teaching material of animal origin</w:t>
      </w:r>
    </w:p>
    <w:p w14:paraId="17CA5906" w14:textId="6D911C44" w:rsidR="00A228BC" w:rsidRPr="0022514C" w:rsidRDefault="00A228BC" w:rsidP="00A228BC">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kern w:val="0"/>
          <w:sz w:val="24"/>
          <w:szCs w:val="24"/>
          <w:lang w:val="en-GB" w:eastAsia="cs-CZ"/>
          <w14:ligatures w14:val="none"/>
        </w:rPr>
      </w:pPr>
    </w:p>
    <w:p w14:paraId="6DDFC380" w14:textId="3724029B" w:rsidR="00A228BC" w:rsidRPr="0022514C" w:rsidRDefault="00A228BC" w:rsidP="00A228BC">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22514C">
        <w:rPr>
          <w:rFonts w:ascii="Times New Roman" w:eastAsia="Times New Roman" w:hAnsi="Times New Roman" w:cs="Times New Roman"/>
          <w:b/>
          <w:bCs/>
          <w:kern w:val="0"/>
          <w:sz w:val="24"/>
          <w:szCs w:val="24"/>
          <w:lang w:val="en-GB" w:eastAsia="cs-CZ"/>
          <w14:ligatures w14:val="none"/>
        </w:rPr>
        <w:lastRenderedPageBreak/>
        <w:t xml:space="preserve">Standard 5.1: The number and variety of healthy and diseased animals, first </w:t>
      </w:r>
      <w:r w:rsidRPr="0022514C">
        <w:rPr>
          <w:rFonts w:ascii="Times New Roman" w:eastAsia="Times" w:hAnsi="Times New Roman" w:cs="Times New Roman"/>
          <w:b/>
          <w:bCs/>
          <w:kern w:val="0"/>
          <w:sz w:val="24"/>
          <w:szCs w:val="24"/>
          <w:lang w:val="en-GB" w:eastAsia="cs-CZ"/>
          <w14:ligatures w14:val="none"/>
        </w:rPr>
        <w:t>opinion</w:t>
      </w:r>
      <w:r w:rsidRPr="0022514C">
        <w:rPr>
          <w:rFonts w:ascii="Times New Roman" w:eastAsia="Times New Roman" w:hAnsi="Times New Roman" w:cs="Times New Roman"/>
          <w:b/>
          <w:bCs/>
          <w:kern w:val="0"/>
          <w:sz w:val="24"/>
          <w:szCs w:val="24"/>
          <w:lang w:val="en-GB" w:eastAsia="cs-CZ"/>
          <w14:ligatures w14:val="none"/>
        </w:rPr>
        <w:t xml:space="preserve"> and referral cases, cadavers, and material of animal origin must be adequate for providing the practical and safe hands-on training </w:t>
      </w:r>
      <w:r w:rsidRPr="0022514C">
        <w:rPr>
          <w:rFonts w:ascii="Times New Roman" w:eastAsia="Times" w:hAnsi="Times New Roman" w:cs="Times New Roman"/>
          <w:b/>
          <w:bCs/>
          <w:kern w:val="0"/>
          <w:sz w:val="24"/>
          <w:szCs w:val="24"/>
          <w:lang w:val="en-GB" w:eastAsia="cs-CZ"/>
          <w14:ligatures w14:val="none"/>
        </w:rPr>
        <w:t>in all relevant areas</w:t>
      </w:r>
      <w:r w:rsidRPr="0022514C">
        <w:rPr>
          <w:rFonts w:ascii="Times New Roman" w:eastAsia="Times New Roman" w:hAnsi="Times New Roman" w:cs="Times New Roman"/>
          <w:b/>
          <w:bCs/>
          <w:kern w:val="0"/>
          <w:sz w:val="24"/>
          <w:szCs w:val="24"/>
          <w:lang w:val="en-GB" w:eastAsia="cs-CZ"/>
          <w14:ligatures w14:val="none"/>
        </w:rPr>
        <w:t xml:space="preserve"> and adapted to the number of students enrolled.</w:t>
      </w:r>
      <w:r w:rsidR="00A306C4" w:rsidRPr="0022514C">
        <w:rPr>
          <w:rFonts w:ascii="Times New Roman" w:eastAsia="Times New Roman" w:hAnsi="Times New Roman" w:cs="Times New Roman"/>
          <w:b/>
          <w:bCs/>
          <w:kern w:val="0"/>
          <w:sz w:val="24"/>
          <w:szCs w:val="24"/>
          <w:lang w:val="en-GB" w:eastAsia="cs-CZ"/>
          <w14:ligatures w14:val="none"/>
        </w:rPr>
        <w:t xml:space="preserve"> </w:t>
      </w:r>
      <w:r w:rsidRPr="0022514C">
        <w:rPr>
          <w:rFonts w:ascii="Times New Roman" w:eastAsia="Times New Roman" w:hAnsi="Times New Roman" w:cs="Times New Roman"/>
          <w:b/>
          <w:bCs/>
          <w:kern w:val="0"/>
          <w:sz w:val="24"/>
          <w:szCs w:val="24"/>
          <w:lang w:val="en-GB" w:eastAsia="cs-CZ"/>
          <w14:ligatures w14:val="none"/>
        </w:rPr>
        <w:t>Evidence must be provided that these data are regularly recorded and that procedures are in place for correcting any deficiencies.</w:t>
      </w:r>
    </w:p>
    <w:p w14:paraId="3C5BFA3D" w14:textId="77777777" w:rsidR="00A228BC" w:rsidRPr="0022514C" w:rsidRDefault="00A228BC" w:rsidP="00A228BC">
      <w:pPr>
        <w:tabs>
          <w:tab w:val="left" w:pos="0"/>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p>
    <w:p w14:paraId="2F9BD000" w14:textId="77777777" w:rsidR="00A228BC" w:rsidRPr="0022514C" w:rsidRDefault="00A228BC" w:rsidP="00A228BC">
      <w:pPr>
        <w:tabs>
          <w:tab w:val="left" w:pos="0"/>
          <w:tab w:val="left" w:pos="426"/>
        </w:tabs>
        <w:autoSpaceDE w:val="0"/>
        <w:autoSpaceDN w:val="0"/>
        <w:adjustRightInd w:val="0"/>
        <w:spacing w:after="0" w:line="240" w:lineRule="auto"/>
        <w:jc w:val="both"/>
        <w:rPr>
          <w:rFonts w:ascii="Times New Roman" w:eastAsia="Times" w:hAnsi="Times New Roman" w:cs="Times New Roman"/>
          <w:i/>
          <w:kern w:val="0"/>
          <w:sz w:val="24"/>
          <w:szCs w:val="24"/>
          <w:lang w:val="en-GB"/>
          <w14:ligatures w14:val="none"/>
        </w:rPr>
      </w:pPr>
      <w:r w:rsidRPr="0022514C">
        <w:rPr>
          <w:rFonts w:ascii="Times New Roman" w:eastAsia="Times" w:hAnsi="Times New Roman" w:cs="Times New Roman"/>
          <w:b/>
          <w:i/>
          <w:color w:val="1F4E79" w:themeColor="accent1" w:themeShade="80"/>
          <w:spacing w:val="-3"/>
          <w:kern w:val="0"/>
          <w:sz w:val="24"/>
          <w:szCs w:val="24"/>
          <w:lang w:val="en-GB"/>
          <w14:ligatures w14:val="none"/>
        </w:rPr>
        <w:t xml:space="preserve">Standard 5.1.1. Description of the global strategy of the VEE about the use of animals and material of animal origin for the acquisition </w:t>
      </w:r>
      <w:r w:rsidRPr="0022514C">
        <w:rPr>
          <w:rFonts w:ascii="Times New Roman" w:eastAsia="Times" w:hAnsi="Times New Roman" w:cs="Times New Roman"/>
          <w:b/>
          <w:i/>
          <w:color w:val="1F4E79" w:themeColor="accent1" w:themeShade="80"/>
          <w:kern w:val="0"/>
          <w:sz w:val="24"/>
          <w:szCs w:val="24"/>
          <w:lang w:val="en-GB"/>
          <w14:ligatures w14:val="none"/>
        </w:rPr>
        <w:t>by each student</w:t>
      </w:r>
      <w:r w:rsidRPr="0022514C">
        <w:rPr>
          <w:rFonts w:ascii="Times New Roman" w:eastAsia="Times" w:hAnsi="Times New Roman" w:cs="Times New Roman"/>
          <w:b/>
          <w:i/>
          <w:color w:val="1F4E79" w:themeColor="accent1" w:themeShade="80"/>
          <w:spacing w:val="-3"/>
          <w:kern w:val="0"/>
          <w:sz w:val="24"/>
          <w:szCs w:val="24"/>
          <w:lang w:val="en-GB"/>
          <w14:ligatures w14:val="none"/>
        </w:rPr>
        <w:t xml:space="preserve"> </w:t>
      </w:r>
      <w:r w:rsidRPr="0022514C">
        <w:rPr>
          <w:rFonts w:ascii="Times New Roman" w:eastAsia="Times" w:hAnsi="Times New Roman" w:cs="Times New Roman"/>
          <w:b/>
          <w:i/>
          <w:color w:val="1F4E79" w:themeColor="accent1" w:themeShade="80"/>
          <w:kern w:val="0"/>
          <w:sz w:val="24"/>
          <w:szCs w:val="24"/>
          <w:lang w:val="en-GB"/>
          <w14:ligatures w14:val="none"/>
        </w:rPr>
        <w:t>of Day One Competences (see Annex 2</w:t>
      </w:r>
      <w:r w:rsidRPr="0022514C">
        <w:rPr>
          <w:rFonts w:ascii="Times New Roman" w:eastAsia="Times" w:hAnsi="Times New Roman" w:cs="Times New Roman"/>
          <w:i/>
          <w:kern w:val="0"/>
          <w:sz w:val="24"/>
          <w:szCs w:val="24"/>
          <w:lang w:val="en-GB"/>
          <w14:ligatures w14:val="none"/>
        </w:rPr>
        <w:t>)</w:t>
      </w:r>
    </w:p>
    <w:p w14:paraId="6DA60490" w14:textId="5872E316" w:rsidR="001B5043" w:rsidRPr="0022514C" w:rsidRDefault="00A14957" w:rsidP="00A306C4">
      <w:pPr>
        <w:spacing w:after="0" w:line="240" w:lineRule="auto"/>
        <w:jc w:val="both"/>
        <w:rPr>
          <w:rFonts w:ascii="Times New Roman" w:hAnsi="Times New Roman" w:cs="Times New Roman"/>
          <w:sz w:val="24"/>
          <w:szCs w:val="24"/>
          <w:lang w:val="en-GB"/>
        </w:rPr>
      </w:pPr>
      <w:r w:rsidRPr="00A14957">
        <w:rPr>
          <w:rFonts w:ascii="Times New Roman" w:hAnsi="Times New Roman" w:cs="Times New Roman"/>
          <w:sz w:val="24"/>
          <w:szCs w:val="24"/>
          <w:lang w:val="en-GB"/>
        </w:rPr>
        <w:t xml:space="preserve">The primary goal of the </w:t>
      </w:r>
      <w:r>
        <w:rPr>
          <w:rFonts w:ascii="Times New Roman" w:hAnsi="Times New Roman" w:cs="Times New Roman"/>
          <w:sz w:val="24"/>
          <w:szCs w:val="24"/>
          <w:lang w:val="en-GB"/>
        </w:rPr>
        <w:t>VEE</w:t>
      </w:r>
      <w:r w:rsidRPr="00A14957">
        <w:rPr>
          <w:rFonts w:ascii="Times New Roman" w:hAnsi="Times New Roman" w:cs="Times New Roman"/>
          <w:sz w:val="24"/>
          <w:szCs w:val="24"/>
          <w:lang w:val="en-GB"/>
        </w:rPr>
        <w:t xml:space="preserve"> is to provide students with a comprehensive and contemporary education, ensuring they graduate as well-</w:t>
      </w:r>
      <w:r>
        <w:rPr>
          <w:rFonts w:ascii="Times New Roman" w:hAnsi="Times New Roman" w:cs="Times New Roman"/>
          <w:sz w:val="24"/>
          <w:szCs w:val="24"/>
          <w:lang w:val="en-GB"/>
        </w:rPr>
        <w:t>trained</w:t>
      </w:r>
      <w:r w:rsidRPr="00A14957">
        <w:rPr>
          <w:rFonts w:ascii="Times New Roman" w:hAnsi="Times New Roman" w:cs="Times New Roman"/>
          <w:sz w:val="24"/>
          <w:szCs w:val="24"/>
          <w:lang w:val="en-GB"/>
        </w:rPr>
        <w:t xml:space="preserve"> and confident veterinarians.</w:t>
      </w:r>
      <w:r w:rsidR="00A228BC" w:rsidRPr="0022514C">
        <w:rPr>
          <w:rFonts w:ascii="Times New Roman" w:hAnsi="Times New Roman" w:cs="Times New Roman"/>
          <w:sz w:val="24"/>
          <w:szCs w:val="24"/>
          <w:lang w:val="en-GB"/>
        </w:rPr>
        <w:t xml:space="preserve"> The global </w:t>
      </w:r>
      <w:r>
        <w:rPr>
          <w:rFonts w:ascii="Times New Roman" w:hAnsi="Times New Roman" w:cs="Times New Roman"/>
          <w:sz w:val="24"/>
          <w:szCs w:val="24"/>
          <w:lang w:val="en-GB"/>
        </w:rPr>
        <w:t xml:space="preserve">strategy </w:t>
      </w:r>
      <w:r w:rsidRPr="00A14957">
        <w:rPr>
          <w:rFonts w:ascii="Times New Roman" w:hAnsi="Times New Roman" w:cs="Times New Roman"/>
          <w:sz w:val="24"/>
          <w:szCs w:val="24"/>
          <w:lang w:val="en-GB"/>
        </w:rPr>
        <w:t>focuses on maximi</w:t>
      </w:r>
      <w:r>
        <w:rPr>
          <w:rFonts w:ascii="Times New Roman" w:hAnsi="Times New Roman" w:cs="Times New Roman"/>
          <w:sz w:val="24"/>
          <w:szCs w:val="24"/>
          <w:lang w:val="en-GB"/>
        </w:rPr>
        <w:t>s</w:t>
      </w:r>
      <w:r w:rsidRPr="00A14957">
        <w:rPr>
          <w:rFonts w:ascii="Times New Roman" w:hAnsi="Times New Roman" w:cs="Times New Roman"/>
          <w:sz w:val="24"/>
          <w:szCs w:val="24"/>
          <w:lang w:val="en-GB"/>
        </w:rPr>
        <w:t>ing the use of animals and animal-derived materials in education, enabling students to acquire DOC.</w:t>
      </w:r>
      <w:r w:rsidR="00A228BC" w:rsidRPr="0022514C">
        <w:rPr>
          <w:rFonts w:ascii="Times New Roman" w:hAnsi="Times New Roman" w:cs="Times New Roman"/>
          <w:sz w:val="24"/>
          <w:szCs w:val="24"/>
          <w:lang w:val="en-GB"/>
        </w:rPr>
        <w:t xml:space="preserve"> </w:t>
      </w:r>
      <w:r w:rsidRPr="00A14957">
        <w:rPr>
          <w:rFonts w:ascii="Times New Roman" w:hAnsi="Times New Roman" w:cs="Times New Roman"/>
          <w:sz w:val="24"/>
          <w:szCs w:val="24"/>
          <w:lang w:val="en-GB"/>
        </w:rPr>
        <w:t xml:space="preserve">To achieve this, </w:t>
      </w:r>
      <w:r>
        <w:rPr>
          <w:rFonts w:ascii="Times New Roman" w:hAnsi="Times New Roman" w:cs="Times New Roman"/>
          <w:sz w:val="24"/>
          <w:szCs w:val="24"/>
          <w:lang w:val="en-GB"/>
        </w:rPr>
        <w:t>the VEE</w:t>
      </w:r>
      <w:r w:rsidRPr="00A14957">
        <w:rPr>
          <w:rFonts w:ascii="Times New Roman" w:hAnsi="Times New Roman" w:cs="Times New Roman"/>
          <w:sz w:val="24"/>
          <w:szCs w:val="24"/>
          <w:lang w:val="en-GB"/>
        </w:rPr>
        <w:t xml:space="preserve"> incorporates live animals, non-clinical animal materials, dummies, and simulators in its training across various disciplines, including basic sciences, zootechny, food hygiene, and preclinical and clinical departments. While live animals are introduced in the 6</w:t>
      </w:r>
      <w:r w:rsidRPr="00A14957">
        <w:rPr>
          <w:rFonts w:ascii="Times New Roman" w:hAnsi="Times New Roman" w:cs="Times New Roman"/>
          <w:sz w:val="24"/>
          <w:szCs w:val="24"/>
          <w:vertAlign w:val="superscript"/>
          <w:lang w:val="en-GB"/>
        </w:rPr>
        <w:t>th</w:t>
      </w:r>
      <w:r w:rsidRPr="00A14957">
        <w:rPr>
          <w:rFonts w:ascii="Times New Roman" w:hAnsi="Times New Roman" w:cs="Times New Roman"/>
          <w:sz w:val="24"/>
          <w:szCs w:val="24"/>
          <w:lang w:val="en-GB"/>
        </w:rPr>
        <w:t xml:space="preserve"> semester, the use of animal materials and dummies from the first year significantly enhances students' confidence and practical skills in veterinary medicine.</w:t>
      </w:r>
    </w:p>
    <w:p w14:paraId="2044D090" w14:textId="7E0D0990" w:rsidR="001B5043" w:rsidRPr="0022514C" w:rsidRDefault="00A228BC" w:rsidP="001B5043">
      <w:pPr>
        <w:spacing w:after="0" w:line="240" w:lineRule="auto"/>
        <w:ind w:firstLine="426"/>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In </w:t>
      </w:r>
      <w:r w:rsidR="00A14957" w:rsidRPr="00A14957">
        <w:rPr>
          <w:rFonts w:ascii="Times New Roman" w:hAnsi="Times New Roman" w:cs="Times New Roman"/>
          <w:sz w:val="24"/>
          <w:szCs w:val="24"/>
          <w:lang w:val="en-GB"/>
        </w:rPr>
        <w:t>basic sciences, students train using cadavers and organs from various domestic animal species to understand anatomical structures accurately. Additionally, plastic organ models and animal-origin materials like blood, urine, and rumen fluid are utili</w:t>
      </w:r>
      <w:r w:rsidR="00A14957">
        <w:rPr>
          <w:rFonts w:ascii="Times New Roman" w:hAnsi="Times New Roman" w:cs="Times New Roman"/>
          <w:sz w:val="24"/>
          <w:szCs w:val="24"/>
          <w:lang w:val="en-GB"/>
        </w:rPr>
        <w:t>s</w:t>
      </w:r>
      <w:r w:rsidR="00A14957" w:rsidRPr="00A14957">
        <w:rPr>
          <w:rFonts w:ascii="Times New Roman" w:hAnsi="Times New Roman" w:cs="Times New Roman"/>
          <w:sz w:val="24"/>
          <w:szCs w:val="24"/>
          <w:lang w:val="en-GB"/>
        </w:rPr>
        <w:t>ed in courses such as Physiology, Biochemistry, and Histology. These materials provide foundational knowledge and hands-on experience early in the program.</w:t>
      </w:r>
    </w:p>
    <w:p w14:paraId="7D214E95" w14:textId="7FEBBA89" w:rsidR="001B5043" w:rsidRPr="0022514C" w:rsidRDefault="00644C15" w:rsidP="001B5043">
      <w:pPr>
        <w:spacing w:after="0" w:line="240" w:lineRule="auto"/>
        <w:ind w:firstLine="426"/>
        <w:jc w:val="both"/>
        <w:rPr>
          <w:rFonts w:ascii="Times New Roman" w:hAnsi="Times New Roman" w:cs="Times New Roman"/>
          <w:sz w:val="24"/>
          <w:szCs w:val="24"/>
          <w:lang w:val="en-GB"/>
        </w:rPr>
      </w:pPr>
      <w:r w:rsidRPr="00644C15">
        <w:rPr>
          <w:rFonts w:ascii="Times New Roman" w:hAnsi="Times New Roman" w:cs="Times New Roman"/>
          <w:sz w:val="24"/>
          <w:szCs w:val="24"/>
          <w:lang w:val="en-GB"/>
        </w:rPr>
        <w:t>Zootechny education emphasi</w:t>
      </w:r>
      <w:r>
        <w:rPr>
          <w:rFonts w:ascii="Times New Roman" w:hAnsi="Times New Roman" w:cs="Times New Roman"/>
          <w:sz w:val="24"/>
          <w:szCs w:val="24"/>
          <w:lang w:val="en-GB"/>
        </w:rPr>
        <w:t>s</w:t>
      </w:r>
      <w:r w:rsidRPr="00644C15">
        <w:rPr>
          <w:rFonts w:ascii="Times New Roman" w:hAnsi="Times New Roman" w:cs="Times New Roman"/>
          <w:sz w:val="24"/>
          <w:szCs w:val="24"/>
          <w:lang w:val="en-GB"/>
        </w:rPr>
        <w:t xml:space="preserve">es the study of morphological and production traits specific to different animal species and breeds. Students practice at the ruminant, horse, pig, and poultry units of the VTF and visit the </w:t>
      </w:r>
      <w:proofErr w:type="spellStart"/>
      <w:r w:rsidRPr="00644C15">
        <w:rPr>
          <w:rFonts w:ascii="Times New Roman" w:hAnsi="Times New Roman" w:cs="Times New Roman"/>
          <w:sz w:val="24"/>
          <w:szCs w:val="24"/>
          <w:lang w:val="en-GB"/>
        </w:rPr>
        <w:t>Elazığ</w:t>
      </w:r>
      <w:proofErr w:type="spellEnd"/>
      <w:r w:rsidRPr="00644C15">
        <w:rPr>
          <w:rFonts w:ascii="Times New Roman" w:hAnsi="Times New Roman" w:cs="Times New Roman"/>
          <w:sz w:val="24"/>
          <w:szCs w:val="24"/>
          <w:lang w:val="en-GB"/>
        </w:rPr>
        <w:t xml:space="preserve"> Hippodrome to work with Arabian and English horses and cattle farm</w:t>
      </w:r>
      <w:r w:rsidR="00E1680D">
        <w:rPr>
          <w:rFonts w:ascii="Times New Roman" w:hAnsi="Times New Roman" w:cs="Times New Roman"/>
          <w:sz w:val="24"/>
          <w:szCs w:val="24"/>
          <w:lang w:val="en-GB"/>
        </w:rPr>
        <w:t>s</w:t>
      </w:r>
      <w:r w:rsidRPr="00644C15">
        <w:rPr>
          <w:rFonts w:ascii="Times New Roman" w:hAnsi="Times New Roman" w:cs="Times New Roman"/>
          <w:sz w:val="24"/>
          <w:szCs w:val="24"/>
          <w:lang w:val="en-GB"/>
        </w:rPr>
        <w:t>. Practical sessions, conducted in small rotating groups, include activities such as body condition scoring and hands-on interaction with various animal species.</w:t>
      </w:r>
    </w:p>
    <w:p w14:paraId="1A05A9E9" w14:textId="1999AEDD" w:rsidR="001B5043" w:rsidRPr="0022514C" w:rsidRDefault="00644C15" w:rsidP="001B5043">
      <w:pPr>
        <w:spacing w:after="0" w:line="240" w:lineRule="auto"/>
        <w:ind w:firstLine="426"/>
        <w:jc w:val="both"/>
        <w:rPr>
          <w:rFonts w:ascii="Times New Roman" w:hAnsi="Times New Roman" w:cs="Times New Roman"/>
          <w:sz w:val="24"/>
          <w:szCs w:val="24"/>
          <w:lang w:val="en-GB"/>
        </w:rPr>
      </w:pPr>
      <w:r w:rsidRPr="00644C15">
        <w:rPr>
          <w:rFonts w:ascii="Times New Roman" w:hAnsi="Times New Roman" w:cs="Times New Roman"/>
          <w:sz w:val="24"/>
          <w:szCs w:val="24"/>
          <w:lang w:val="en-GB"/>
        </w:rPr>
        <w:t>Students are exposed to food hygiene and control practices by visiting ruminant and poultry slaughterhouses in small rotating groups. They participate in ante-mortem and post-mortem examinations, including carcass evaluations. Students also analy</w:t>
      </w:r>
      <w:r>
        <w:rPr>
          <w:rFonts w:ascii="Times New Roman" w:hAnsi="Times New Roman" w:cs="Times New Roman"/>
          <w:sz w:val="24"/>
          <w:szCs w:val="24"/>
          <w:lang w:val="en-GB"/>
        </w:rPr>
        <w:t>s</w:t>
      </w:r>
      <w:r w:rsidRPr="00644C15">
        <w:rPr>
          <w:rFonts w:ascii="Times New Roman" w:hAnsi="Times New Roman" w:cs="Times New Roman"/>
          <w:sz w:val="24"/>
          <w:szCs w:val="24"/>
          <w:lang w:val="en-GB"/>
        </w:rPr>
        <w:t xml:space="preserve">e animal-derived products such as meat, milk, and eggs in the </w:t>
      </w:r>
      <w:r>
        <w:rPr>
          <w:rFonts w:ascii="Times New Roman" w:hAnsi="Times New Roman" w:cs="Times New Roman"/>
          <w:sz w:val="24"/>
          <w:szCs w:val="24"/>
          <w:lang w:val="en-GB"/>
        </w:rPr>
        <w:t>VEE</w:t>
      </w:r>
      <w:r w:rsidRPr="00644C15">
        <w:rPr>
          <w:rFonts w:ascii="Times New Roman" w:hAnsi="Times New Roman" w:cs="Times New Roman"/>
          <w:sz w:val="24"/>
          <w:szCs w:val="24"/>
          <w:lang w:val="en-GB"/>
        </w:rPr>
        <w:t xml:space="preserve">'s food laboratory, gaining practical skills essential for </w:t>
      </w:r>
      <w:r>
        <w:rPr>
          <w:rFonts w:ascii="Times New Roman" w:hAnsi="Times New Roman" w:cs="Times New Roman"/>
          <w:sz w:val="24"/>
          <w:szCs w:val="24"/>
          <w:lang w:val="en-GB"/>
        </w:rPr>
        <w:t>VPH</w:t>
      </w:r>
      <w:r w:rsidRPr="00644C15">
        <w:rPr>
          <w:rFonts w:ascii="Times New Roman" w:hAnsi="Times New Roman" w:cs="Times New Roman"/>
          <w:sz w:val="24"/>
          <w:szCs w:val="24"/>
          <w:lang w:val="en-GB"/>
        </w:rPr>
        <w:t>.</w:t>
      </w:r>
    </w:p>
    <w:p w14:paraId="7D8D869F" w14:textId="4DCB4822" w:rsidR="001B5043" w:rsidRPr="00C16DBC" w:rsidRDefault="00A228BC" w:rsidP="001B5043">
      <w:pPr>
        <w:spacing w:after="0" w:line="240" w:lineRule="auto"/>
        <w:ind w:firstLine="426"/>
        <w:jc w:val="both"/>
        <w:rPr>
          <w:lang w:val="en-GB"/>
        </w:rPr>
      </w:pPr>
      <w:r w:rsidRPr="0022514C">
        <w:rPr>
          <w:rFonts w:ascii="Times New Roman" w:hAnsi="Times New Roman" w:cs="Times New Roman"/>
          <w:sz w:val="24"/>
          <w:szCs w:val="24"/>
          <w:lang w:val="en-GB"/>
        </w:rPr>
        <w:t>Within the scope of preclinical education, in microbiology, virology</w:t>
      </w:r>
      <w:r w:rsidR="00E1680D">
        <w:rPr>
          <w:rFonts w:ascii="Times New Roman" w:hAnsi="Times New Roman" w:cs="Times New Roman"/>
          <w:sz w:val="24"/>
          <w:szCs w:val="24"/>
          <w:lang w:val="en-GB"/>
        </w:rPr>
        <w:t>,</w:t>
      </w:r>
      <w:r w:rsidRPr="0022514C">
        <w:rPr>
          <w:rFonts w:ascii="Times New Roman" w:hAnsi="Times New Roman" w:cs="Times New Roman"/>
          <w:sz w:val="24"/>
          <w:szCs w:val="24"/>
          <w:lang w:val="en-GB"/>
        </w:rPr>
        <w:t xml:space="preserve"> and parasitology courses, </w:t>
      </w:r>
      <w:r w:rsidR="00E1680D" w:rsidRPr="0022514C">
        <w:rPr>
          <w:rFonts w:ascii="Times New Roman" w:hAnsi="Times New Roman" w:cs="Times New Roman"/>
          <w:sz w:val="24"/>
          <w:szCs w:val="24"/>
          <w:lang w:val="en-GB"/>
        </w:rPr>
        <w:t>animal</w:t>
      </w:r>
      <w:r w:rsidR="00E1680D">
        <w:rPr>
          <w:rFonts w:ascii="Times New Roman" w:hAnsi="Times New Roman" w:cs="Times New Roman"/>
          <w:sz w:val="24"/>
          <w:szCs w:val="24"/>
          <w:lang w:val="en-GB"/>
        </w:rPr>
        <w:t>-</w:t>
      </w:r>
      <w:r w:rsidRPr="0022514C">
        <w:rPr>
          <w:rFonts w:ascii="Times New Roman" w:hAnsi="Times New Roman" w:cs="Times New Roman"/>
          <w:sz w:val="24"/>
          <w:szCs w:val="24"/>
          <w:lang w:val="en-GB"/>
        </w:rPr>
        <w:t xml:space="preserve">origin materials such as blood, urine, </w:t>
      </w:r>
      <w:proofErr w:type="spellStart"/>
      <w:r w:rsidRPr="0022514C">
        <w:rPr>
          <w:rFonts w:ascii="Times New Roman" w:hAnsi="Times New Roman" w:cs="Times New Roman"/>
          <w:sz w:val="24"/>
          <w:szCs w:val="24"/>
          <w:lang w:val="en-GB"/>
        </w:rPr>
        <w:t>feces</w:t>
      </w:r>
      <w:proofErr w:type="spellEnd"/>
      <w:r w:rsidRPr="0022514C">
        <w:rPr>
          <w:rFonts w:ascii="Times New Roman" w:hAnsi="Times New Roman" w:cs="Times New Roman"/>
          <w:sz w:val="24"/>
          <w:szCs w:val="24"/>
          <w:lang w:val="en-GB"/>
        </w:rPr>
        <w:t>, milk, etc.</w:t>
      </w:r>
      <w:r w:rsidR="00E1680D">
        <w:rPr>
          <w:rFonts w:ascii="Times New Roman" w:hAnsi="Times New Roman" w:cs="Times New Roman"/>
          <w:sz w:val="24"/>
          <w:szCs w:val="24"/>
          <w:lang w:val="en-GB"/>
        </w:rPr>
        <w:t>,</w:t>
      </w:r>
      <w:r w:rsidRPr="0022514C">
        <w:rPr>
          <w:rFonts w:ascii="Times New Roman" w:hAnsi="Times New Roman" w:cs="Times New Roman"/>
          <w:sz w:val="24"/>
          <w:szCs w:val="24"/>
          <w:lang w:val="en-GB"/>
        </w:rPr>
        <w:t xml:space="preserve"> taken from animals brought to the VTH are frequently used in order to enable students to make more applications. In the practical courses of pharmacology, applications related to the administration routes of medications to animals are made especially in laboratory animals raised in </w:t>
      </w:r>
      <w:hyperlink r:id="rId77" w:history="1">
        <w:r w:rsidRPr="0022514C">
          <w:rPr>
            <w:rStyle w:val="Kpr"/>
            <w:rFonts w:ascii="Times New Roman" w:hAnsi="Times New Roman"/>
            <w:sz w:val="24"/>
            <w:szCs w:val="24"/>
            <w:lang w:val="en-GB"/>
          </w:rPr>
          <w:t>FÜDAM</w:t>
        </w:r>
      </w:hyperlink>
      <w:r w:rsidRPr="0022514C">
        <w:rPr>
          <w:rFonts w:ascii="Times New Roman" w:hAnsi="Times New Roman" w:cs="Times New Roman"/>
          <w:sz w:val="24"/>
          <w:szCs w:val="24"/>
          <w:lang w:val="en-GB"/>
        </w:rPr>
        <w:t>.</w:t>
      </w:r>
      <w:r w:rsidRPr="0022514C">
        <w:rPr>
          <w:lang w:val="en-GB"/>
        </w:rPr>
        <w:t xml:space="preserve"> </w:t>
      </w:r>
      <w:r w:rsidRPr="0022514C">
        <w:rPr>
          <w:rFonts w:ascii="Times New Roman" w:hAnsi="Times New Roman" w:cs="Times New Roman"/>
          <w:sz w:val="24"/>
          <w:szCs w:val="24"/>
          <w:lang w:val="en-GB"/>
        </w:rPr>
        <w:t xml:space="preserve">Necropsies of large animals that died at the VTH are performed in the large animal necropsy room, and necropsies of small animals are performed in the small animal necropsy room at </w:t>
      </w:r>
      <w:r w:rsidRPr="00C16DBC">
        <w:rPr>
          <w:rFonts w:ascii="Times New Roman" w:hAnsi="Times New Roman" w:cs="Times New Roman"/>
          <w:sz w:val="24"/>
          <w:szCs w:val="24"/>
          <w:lang w:val="en-GB"/>
        </w:rPr>
        <w:t xml:space="preserve">the </w:t>
      </w:r>
      <w:r w:rsidR="001B5043" w:rsidRPr="00C16DBC">
        <w:rPr>
          <w:rFonts w:ascii="Times New Roman" w:hAnsi="Times New Roman" w:cs="Times New Roman"/>
          <w:sz w:val="24"/>
          <w:szCs w:val="24"/>
          <w:lang w:val="en-GB"/>
        </w:rPr>
        <w:t>main building</w:t>
      </w:r>
      <w:r w:rsidRPr="00C16DBC">
        <w:rPr>
          <w:rFonts w:ascii="Times New Roman" w:hAnsi="Times New Roman" w:cs="Times New Roman"/>
          <w:sz w:val="24"/>
          <w:szCs w:val="24"/>
          <w:lang w:val="en-GB"/>
        </w:rPr>
        <w:t>.</w:t>
      </w:r>
      <w:r w:rsidRPr="00C16DBC">
        <w:rPr>
          <w:lang w:val="en-GB"/>
        </w:rPr>
        <w:t xml:space="preserve"> </w:t>
      </w:r>
      <w:r w:rsidRPr="00C16DBC">
        <w:rPr>
          <w:rFonts w:ascii="Times New Roman" w:hAnsi="Times New Roman" w:cs="Times New Roman"/>
          <w:sz w:val="24"/>
          <w:szCs w:val="24"/>
          <w:lang w:val="en-GB"/>
        </w:rPr>
        <w:t>Students usually attend necropsies in small groups on rotation and have more opportunities for hands-on practice.</w:t>
      </w:r>
    </w:p>
    <w:p w14:paraId="1F57D077" w14:textId="7EC0D382" w:rsidR="001B5043" w:rsidRPr="0022514C" w:rsidRDefault="00A228BC" w:rsidP="001B5043">
      <w:pPr>
        <w:spacing w:after="0" w:line="240" w:lineRule="auto"/>
        <w:ind w:firstLine="426"/>
        <w:jc w:val="both"/>
        <w:rPr>
          <w:rFonts w:ascii="Times New Roman" w:hAnsi="Times New Roman" w:cs="Times New Roman"/>
          <w:sz w:val="24"/>
          <w:szCs w:val="24"/>
          <w:lang w:val="en-GB"/>
        </w:rPr>
      </w:pPr>
      <w:r w:rsidRPr="00C16DBC">
        <w:rPr>
          <w:rFonts w:ascii="Times New Roman" w:hAnsi="Times New Roman" w:cs="Times New Roman"/>
          <w:sz w:val="24"/>
          <w:szCs w:val="24"/>
          <w:lang w:val="en-GB"/>
        </w:rPr>
        <w:t>In terms of preclinical training, the students attend “Introduction to Internal Medicine” and “Introduction to Surgery” courses in the 6</w:t>
      </w:r>
      <w:r w:rsidRPr="00C16DBC">
        <w:rPr>
          <w:rFonts w:ascii="Times New Roman" w:hAnsi="Times New Roman" w:cs="Times New Roman"/>
          <w:sz w:val="24"/>
          <w:szCs w:val="24"/>
          <w:vertAlign w:val="superscript"/>
          <w:lang w:val="en-GB"/>
        </w:rPr>
        <w:t>th</w:t>
      </w:r>
      <w:r w:rsidRPr="00C16DBC">
        <w:rPr>
          <w:rFonts w:ascii="Times New Roman" w:hAnsi="Times New Roman" w:cs="Times New Roman"/>
          <w:sz w:val="24"/>
          <w:szCs w:val="24"/>
          <w:lang w:val="en-GB"/>
        </w:rPr>
        <w:t xml:space="preserve"> semester. Each course includes 2 hours of clinical training per week, and </w:t>
      </w:r>
      <w:r w:rsidR="00E1680D">
        <w:rPr>
          <w:rFonts w:ascii="Times New Roman" w:hAnsi="Times New Roman" w:cs="Times New Roman"/>
          <w:sz w:val="24"/>
          <w:szCs w:val="24"/>
          <w:lang w:val="en-GB"/>
        </w:rPr>
        <w:t xml:space="preserve">the </w:t>
      </w:r>
      <w:r w:rsidRPr="00C16DBC">
        <w:rPr>
          <w:rFonts w:ascii="Times New Roman" w:hAnsi="Times New Roman" w:cs="Times New Roman"/>
          <w:sz w:val="24"/>
          <w:szCs w:val="24"/>
          <w:lang w:val="en-GB"/>
        </w:rPr>
        <w:t>instructor teach</w:t>
      </w:r>
      <w:r w:rsidR="00E1680D">
        <w:rPr>
          <w:rFonts w:ascii="Times New Roman" w:hAnsi="Times New Roman" w:cs="Times New Roman"/>
          <w:sz w:val="24"/>
          <w:szCs w:val="24"/>
          <w:lang w:val="en-GB"/>
        </w:rPr>
        <w:t>es</w:t>
      </w:r>
      <w:r w:rsidRPr="00C16DBC">
        <w:rPr>
          <w:rFonts w:ascii="Times New Roman" w:hAnsi="Times New Roman" w:cs="Times New Roman"/>
          <w:sz w:val="24"/>
          <w:szCs w:val="24"/>
          <w:lang w:val="en-GB"/>
        </w:rPr>
        <w:t xml:space="preserve"> the examination methods on demonstration animals consisting of </w:t>
      </w:r>
      <w:r w:rsidR="001B5043" w:rsidRPr="00C16DBC">
        <w:rPr>
          <w:rFonts w:ascii="Times New Roman" w:hAnsi="Times New Roman" w:cs="Times New Roman"/>
          <w:sz w:val="24"/>
          <w:szCs w:val="24"/>
          <w:lang w:val="en-GB"/>
        </w:rPr>
        <w:t xml:space="preserve">cattle, sheep </w:t>
      </w:r>
      <w:r w:rsidRPr="00C16DBC">
        <w:rPr>
          <w:rFonts w:ascii="Times New Roman" w:hAnsi="Times New Roman" w:cs="Times New Roman"/>
          <w:sz w:val="24"/>
          <w:szCs w:val="24"/>
          <w:lang w:val="en-GB"/>
        </w:rPr>
        <w:t>and horses.</w:t>
      </w:r>
      <w:r w:rsidRPr="00C16DBC">
        <w:rPr>
          <w:lang w:val="en-GB"/>
        </w:rPr>
        <w:t xml:space="preserve"> </w:t>
      </w:r>
      <w:r w:rsidR="007363CF" w:rsidRPr="00C16DBC">
        <w:rPr>
          <w:rFonts w:ascii="Times New Roman" w:hAnsi="Times New Roman" w:cs="Times New Roman"/>
          <w:sz w:val="24"/>
          <w:szCs w:val="24"/>
          <w:lang w:val="en-GB"/>
        </w:rPr>
        <w:t>In the c</w:t>
      </w:r>
      <w:r w:rsidRPr="00C16DBC">
        <w:rPr>
          <w:rFonts w:ascii="Times New Roman" w:hAnsi="Times New Roman" w:cs="Times New Roman"/>
          <w:sz w:val="24"/>
          <w:szCs w:val="24"/>
          <w:lang w:val="en-GB"/>
        </w:rPr>
        <w:t xml:space="preserve">linical </w:t>
      </w:r>
      <w:r w:rsidR="007363CF" w:rsidRPr="00C16DBC">
        <w:rPr>
          <w:rFonts w:ascii="Times New Roman" w:hAnsi="Times New Roman" w:cs="Times New Roman"/>
          <w:sz w:val="24"/>
          <w:szCs w:val="24"/>
          <w:lang w:val="en-GB"/>
        </w:rPr>
        <w:t>s</w:t>
      </w:r>
      <w:r w:rsidRPr="00C16DBC">
        <w:rPr>
          <w:rFonts w:ascii="Times New Roman" w:hAnsi="Times New Roman" w:cs="Times New Roman"/>
          <w:sz w:val="24"/>
          <w:szCs w:val="24"/>
          <w:lang w:val="en-GB"/>
        </w:rPr>
        <w:t xml:space="preserve">kills </w:t>
      </w:r>
      <w:r w:rsidR="007363CF" w:rsidRPr="00C16DBC">
        <w:rPr>
          <w:rFonts w:ascii="Times New Roman" w:hAnsi="Times New Roman" w:cs="Times New Roman"/>
          <w:sz w:val="24"/>
          <w:szCs w:val="24"/>
          <w:lang w:val="en-GB"/>
        </w:rPr>
        <w:t>l</w:t>
      </w:r>
      <w:r w:rsidRPr="00C16DBC">
        <w:rPr>
          <w:rFonts w:ascii="Times New Roman" w:hAnsi="Times New Roman" w:cs="Times New Roman"/>
          <w:sz w:val="24"/>
          <w:szCs w:val="24"/>
          <w:lang w:val="en-GB"/>
        </w:rPr>
        <w:t>aboratory</w:t>
      </w:r>
      <w:r w:rsidR="007363CF" w:rsidRPr="00C16DBC">
        <w:rPr>
          <w:rFonts w:ascii="Times New Roman" w:hAnsi="Times New Roman" w:cs="Times New Roman"/>
          <w:sz w:val="24"/>
          <w:szCs w:val="24"/>
          <w:lang w:val="en-GB"/>
        </w:rPr>
        <w:t>, s</w:t>
      </w:r>
      <w:r w:rsidRPr="00C16DBC">
        <w:rPr>
          <w:rFonts w:ascii="Times New Roman" w:hAnsi="Times New Roman" w:cs="Times New Roman"/>
          <w:sz w:val="24"/>
          <w:szCs w:val="24"/>
          <w:lang w:val="en-GB"/>
        </w:rPr>
        <w:t xml:space="preserve">tudents learn and </w:t>
      </w:r>
      <w:r w:rsidR="00E1680D" w:rsidRPr="00C16DBC">
        <w:rPr>
          <w:rFonts w:ascii="Times New Roman" w:hAnsi="Times New Roman" w:cs="Times New Roman"/>
          <w:sz w:val="24"/>
          <w:szCs w:val="24"/>
          <w:lang w:val="en-GB"/>
        </w:rPr>
        <w:t>practi</w:t>
      </w:r>
      <w:r w:rsidR="00E1680D">
        <w:rPr>
          <w:rFonts w:ascii="Times New Roman" w:hAnsi="Times New Roman" w:cs="Times New Roman"/>
          <w:sz w:val="24"/>
          <w:szCs w:val="24"/>
          <w:lang w:val="en-GB"/>
        </w:rPr>
        <w:t>c</w:t>
      </w:r>
      <w:r w:rsidR="00E1680D" w:rsidRPr="00C16DBC">
        <w:rPr>
          <w:rFonts w:ascii="Times New Roman" w:hAnsi="Times New Roman" w:cs="Times New Roman"/>
          <w:sz w:val="24"/>
          <w:szCs w:val="24"/>
          <w:lang w:val="en-GB"/>
        </w:rPr>
        <w:t xml:space="preserve">e </w:t>
      </w:r>
      <w:r w:rsidRPr="00C16DBC">
        <w:rPr>
          <w:rFonts w:ascii="Times New Roman" w:hAnsi="Times New Roman" w:cs="Times New Roman"/>
          <w:sz w:val="24"/>
          <w:szCs w:val="24"/>
          <w:lang w:val="en-GB"/>
        </w:rPr>
        <w:t>IM, SC, IV, IP and epidural injection techniques on animal models and apply suturing techniques</w:t>
      </w:r>
      <w:r w:rsidRPr="0022514C">
        <w:rPr>
          <w:rFonts w:ascii="Times New Roman" w:hAnsi="Times New Roman" w:cs="Times New Roman"/>
          <w:sz w:val="24"/>
          <w:szCs w:val="24"/>
          <w:lang w:val="en-GB"/>
        </w:rPr>
        <w:t xml:space="preserve"> to some abattoir materials such as rumen and uterus in the 4</w:t>
      </w:r>
      <w:r w:rsidRPr="0022514C">
        <w:rPr>
          <w:rFonts w:ascii="Times New Roman" w:hAnsi="Times New Roman" w:cs="Times New Roman"/>
          <w:sz w:val="24"/>
          <w:szCs w:val="24"/>
          <w:vertAlign w:val="superscript"/>
          <w:lang w:val="en-GB"/>
        </w:rPr>
        <w:t>th</w:t>
      </w:r>
      <w:r w:rsidRPr="0022514C">
        <w:rPr>
          <w:rFonts w:ascii="Times New Roman" w:hAnsi="Times New Roman" w:cs="Times New Roman"/>
          <w:sz w:val="24"/>
          <w:szCs w:val="24"/>
          <w:lang w:val="en-GB"/>
        </w:rPr>
        <w:t xml:space="preserve"> and 5</w:t>
      </w:r>
      <w:r w:rsidRPr="0022514C">
        <w:rPr>
          <w:rFonts w:ascii="Times New Roman" w:hAnsi="Times New Roman" w:cs="Times New Roman"/>
          <w:sz w:val="24"/>
          <w:szCs w:val="24"/>
          <w:vertAlign w:val="superscript"/>
          <w:lang w:val="en-GB"/>
        </w:rPr>
        <w:t>th</w:t>
      </w:r>
      <w:r w:rsidRPr="0022514C">
        <w:rPr>
          <w:rFonts w:ascii="Times New Roman" w:hAnsi="Times New Roman" w:cs="Times New Roman"/>
          <w:sz w:val="24"/>
          <w:szCs w:val="24"/>
          <w:lang w:val="en-GB"/>
        </w:rPr>
        <w:t xml:space="preserve"> years and also in internship education.</w:t>
      </w:r>
      <w:r w:rsidRPr="0022514C">
        <w:rPr>
          <w:lang w:val="en-GB"/>
        </w:rPr>
        <w:t xml:space="preserve"> </w:t>
      </w:r>
      <w:r w:rsidRPr="0022514C">
        <w:rPr>
          <w:rFonts w:ascii="Times New Roman" w:hAnsi="Times New Roman" w:cs="Times New Roman"/>
          <w:sz w:val="24"/>
          <w:szCs w:val="24"/>
          <w:lang w:val="en-GB"/>
        </w:rPr>
        <w:t>Similarly, in the 5</w:t>
      </w:r>
      <w:r w:rsidRPr="0022514C">
        <w:rPr>
          <w:rFonts w:ascii="Times New Roman" w:hAnsi="Times New Roman" w:cs="Times New Roman"/>
          <w:sz w:val="24"/>
          <w:szCs w:val="24"/>
          <w:vertAlign w:val="superscript"/>
          <w:lang w:val="en-GB"/>
        </w:rPr>
        <w:t>th</w:t>
      </w:r>
      <w:r w:rsidRPr="0022514C">
        <w:rPr>
          <w:rFonts w:ascii="Times New Roman" w:hAnsi="Times New Roman" w:cs="Times New Roman"/>
          <w:sz w:val="24"/>
          <w:szCs w:val="24"/>
          <w:lang w:val="en-GB"/>
        </w:rPr>
        <w:t xml:space="preserve"> year, artificial insemination (trans</w:t>
      </w:r>
      <w:r w:rsidR="00A306C4" w:rsidRPr="0022514C">
        <w:rPr>
          <w:rFonts w:ascii="Times New Roman" w:hAnsi="Times New Roman" w:cs="Times New Roman"/>
          <w:sz w:val="24"/>
          <w:szCs w:val="24"/>
          <w:lang w:val="en-GB"/>
        </w:rPr>
        <w:t>-</w:t>
      </w:r>
      <w:r w:rsidRPr="0022514C">
        <w:rPr>
          <w:rFonts w:ascii="Times New Roman" w:hAnsi="Times New Roman" w:cs="Times New Roman"/>
          <w:sz w:val="24"/>
          <w:szCs w:val="24"/>
          <w:lang w:val="en-GB"/>
        </w:rPr>
        <w:t>cervical catheteri</w:t>
      </w:r>
      <w:r w:rsidR="00C16DBC">
        <w:rPr>
          <w:rFonts w:ascii="Times New Roman" w:hAnsi="Times New Roman" w:cs="Times New Roman"/>
          <w:sz w:val="24"/>
          <w:szCs w:val="24"/>
          <w:lang w:val="en-GB"/>
        </w:rPr>
        <w:t>s</w:t>
      </w:r>
      <w:r w:rsidRPr="0022514C">
        <w:rPr>
          <w:rFonts w:ascii="Times New Roman" w:hAnsi="Times New Roman" w:cs="Times New Roman"/>
          <w:sz w:val="24"/>
          <w:szCs w:val="24"/>
          <w:lang w:val="en-GB"/>
        </w:rPr>
        <w:t>ation) applications are performed on cow uteri brought from the abattoir. There is also an elective course in suturing techniques in the 7</w:t>
      </w:r>
      <w:r w:rsidRPr="0022514C">
        <w:rPr>
          <w:rFonts w:ascii="Times New Roman" w:hAnsi="Times New Roman" w:cs="Times New Roman"/>
          <w:sz w:val="24"/>
          <w:szCs w:val="24"/>
          <w:vertAlign w:val="superscript"/>
          <w:lang w:val="en-GB"/>
        </w:rPr>
        <w:t>th</w:t>
      </w:r>
      <w:r w:rsidR="001B5043" w:rsidRPr="0022514C">
        <w:rPr>
          <w:rFonts w:ascii="Times New Roman" w:hAnsi="Times New Roman" w:cs="Times New Roman"/>
          <w:sz w:val="24"/>
          <w:szCs w:val="24"/>
          <w:lang w:val="en-GB"/>
        </w:rPr>
        <w:t xml:space="preserve"> year.</w:t>
      </w:r>
    </w:p>
    <w:p w14:paraId="751F6F16" w14:textId="467F1A90" w:rsidR="001B5043" w:rsidRPr="0022514C" w:rsidRDefault="00A228BC" w:rsidP="001B5043">
      <w:pPr>
        <w:spacing w:after="0" w:line="240" w:lineRule="auto"/>
        <w:ind w:firstLine="426"/>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lastRenderedPageBreak/>
        <w:t xml:space="preserve">The main aim of clinical training is to enable students to examine more small and large animals and thus to achieve DOC with more experience. In order to achieve this goal, the clinics for internal medicine, surgery, obstetrics and </w:t>
      </w:r>
      <w:proofErr w:type="spellStart"/>
      <w:r w:rsidRPr="0022514C">
        <w:rPr>
          <w:rFonts w:ascii="Times New Roman" w:hAnsi="Times New Roman" w:cs="Times New Roman"/>
          <w:sz w:val="24"/>
          <w:szCs w:val="24"/>
          <w:lang w:val="en-GB"/>
        </w:rPr>
        <w:t>gynecology</w:t>
      </w:r>
      <w:proofErr w:type="spellEnd"/>
      <w:r w:rsidRPr="0022514C">
        <w:rPr>
          <w:rFonts w:ascii="Times New Roman" w:hAnsi="Times New Roman" w:cs="Times New Roman"/>
          <w:sz w:val="24"/>
          <w:szCs w:val="24"/>
          <w:lang w:val="en-GB"/>
        </w:rPr>
        <w:t>, reproduction</w:t>
      </w:r>
      <w:r w:rsidR="00E1680D">
        <w:rPr>
          <w:rFonts w:ascii="Times New Roman" w:hAnsi="Times New Roman" w:cs="Times New Roman"/>
          <w:sz w:val="24"/>
          <w:szCs w:val="24"/>
          <w:lang w:val="en-GB"/>
        </w:rPr>
        <w:t>,</w:t>
      </w:r>
      <w:r w:rsidRPr="0022514C">
        <w:rPr>
          <w:rFonts w:ascii="Times New Roman" w:hAnsi="Times New Roman" w:cs="Times New Roman"/>
          <w:sz w:val="24"/>
          <w:szCs w:val="24"/>
          <w:lang w:val="en-GB"/>
        </w:rPr>
        <w:t xml:space="preserve"> and artificial insemination are available at the VTH on a 24-hour basis throughout the year. Students have the opportunity to practice on live animals, especially in the 4</w:t>
      </w:r>
      <w:r w:rsidRPr="0022514C">
        <w:rPr>
          <w:rFonts w:ascii="Times New Roman" w:hAnsi="Times New Roman" w:cs="Times New Roman"/>
          <w:sz w:val="24"/>
          <w:szCs w:val="24"/>
          <w:vertAlign w:val="superscript"/>
          <w:lang w:val="en-GB"/>
        </w:rPr>
        <w:t>th</w:t>
      </w:r>
      <w:r w:rsidRPr="0022514C">
        <w:rPr>
          <w:rFonts w:ascii="Times New Roman" w:hAnsi="Times New Roman" w:cs="Times New Roman"/>
          <w:sz w:val="24"/>
          <w:szCs w:val="24"/>
          <w:lang w:val="en-GB"/>
        </w:rPr>
        <w:t xml:space="preserve"> and 5</w:t>
      </w:r>
      <w:r w:rsidRPr="0022514C">
        <w:rPr>
          <w:rFonts w:ascii="Times New Roman" w:hAnsi="Times New Roman" w:cs="Times New Roman"/>
          <w:sz w:val="24"/>
          <w:szCs w:val="24"/>
          <w:vertAlign w:val="superscript"/>
          <w:lang w:val="en-GB"/>
        </w:rPr>
        <w:t>th</w:t>
      </w:r>
      <w:r w:rsidRPr="0022514C">
        <w:rPr>
          <w:rFonts w:ascii="Times New Roman" w:hAnsi="Times New Roman" w:cs="Times New Roman"/>
          <w:sz w:val="24"/>
          <w:szCs w:val="24"/>
          <w:lang w:val="en-GB"/>
        </w:rPr>
        <w:t xml:space="preserve"> year, as they participate in clinical training in small groups with rotation and the flow of patients to the VTH is mostly during the day (08.00-17.00). Keeping companion animals in small cities like </w:t>
      </w:r>
      <w:proofErr w:type="spellStart"/>
      <w:r w:rsidRPr="0022514C">
        <w:rPr>
          <w:rFonts w:ascii="Times New Roman" w:hAnsi="Times New Roman" w:cs="Times New Roman"/>
          <w:sz w:val="24"/>
          <w:szCs w:val="24"/>
          <w:lang w:val="en-GB"/>
        </w:rPr>
        <w:t>Elazığ</w:t>
      </w:r>
      <w:proofErr w:type="spellEnd"/>
      <w:r w:rsidRPr="0022514C">
        <w:rPr>
          <w:rFonts w:ascii="Times New Roman" w:hAnsi="Times New Roman" w:cs="Times New Roman"/>
          <w:sz w:val="24"/>
          <w:szCs w:val="24"/>
          <w:lang w:val="en-GB"/>
        </w:rPr>
        <w:t xml:space="preserve"> is less common compared to big cities.</w:t>
      </w:r>
      <w:r w:rsidRPr="0022514C">
        <w:rPr>
          <w:lang w:val="en-GB"/>
        </w:rPr>
        <w:t xml:space="preserve"> </w:t>
      </w:r>
      <w:r w:rsidRPr="0022514C">
        <w:rPr>
          <w:rFonts w:ascii="Times New Roman" w:hAnsi="Times New Roman" w:cs="Times New Roman"/>
          <w:sz w:val="24"/>
          <w:szCs w:val="24"/>
          <w:lang w:val="en-GB"/>
        </w:rPr>
        <w:t>Although our companion animal caseload remains low, as reflected in our patient profile, the increase in the number of companion animals over the last 7-8 years has significantly increased the opportunities for students to gain hands-on experience in their clinical training.</w:t>
      </w:r>
      <w:r w:rsidRPr="0022514C">
        <w:rPr>
          <w:lang w:val="en-GB"/>
        </w:rPr>
        <w:t xml:space="preserve"> </w:t>
      </w:r>
      <w:r w:rsidRPr="0022514C">
        <w:rPr>
          <w:rFonts w:ascii="Times New Roman" w:hAnsi="Times New Roman" w:cs="Times New Roman"/>
          <w:sz w:val="24"/>
          <w:szCs w:val="24"/>
          <w:lang w:val="en-GB"/>
        </w:rPr>
        <w:t xml:space="preserve">In order to increase the number of canine cases, bilateral agreements have been signed between VTH and military bases in </w:t>
      </w:r>
      <w:proofErr w:type="spellStart"/>
      <w:r w:rsidRPr="0022514C">
        <w:rPr>
          <w:rFonts w:ascii="Times New Roman" w:hAnsi="Times New Roman" w:cs="Times New Roman"/>
          <w:sz w:val="24"/>
          <w:szCs w:val="24"/>
          <w:lang w:val="en-GB"/>
        </w:rPr>
        <w:t>Elazığ</w:t>
      </w:r>
      <w:proofErr w:type="spellEnd"/>
      <w:r w:rsidRPr="0022514C">
        <w:rPr>
          <w:rFonts w:ascii="Times New Roman" w:hAnsi="Times New Roman" w:cs="Times New Roman"/>
          <w:sz w:val="24"/>
          <w:szCs w:val="24"/>
          <w:lang w:val="en-GB"/>
        </w:rPr>
        <w:t>, Malatya</w:t>
      </w:r>
      <w:r w:rsidR="00E1680D">
        <w:rPr>
          <w:rFonts w:ascii="Times New Roman" w:hAnsi="Times New Roman" w:cs="Times New Roman"/>
          <w:sz w:val="24"/>
          <w:szCs w:val="24"/>
          <w:lang w:val="en-GB"/>
        </w:rPr>
        <w:t>,</w:t>
      </w:r>
      <w:r w:rsidRPr="0022514C">
        <w:rPr>
          <w:rFonts w:ascii="Times New Roman" w:hAnsi="Times New Roman" w:cs="Times New Roman"/>
          <w:sz w:val="24"/>
          <w:szCs w:val="24"/>
          <w:lang w:val="en-GB"/>
        </w:rPr>
        <w:t xml:space="preserve"> and </w:t>
      </w:r>
      <w:proofErr w:type="spellStart"/>
      <w:r w:rsidRPr="0022514C">
        <w:rPr>
          <w:rFonts w:ascii="Times New Roman" w:hAnsi="Times New Roman" w:cs="Times New Roman"/>
          <w:sz w:val="24"/>
          <w:szCs w:val="24"/>
          <w:lang w:val="en-GB"/>
        </w:rPr>
        <w:t>Tunceli</w:t>
      </w:r>
      <w:proofErr w:type="spellEnd"/>
      <w:r w:rsidRPr="0022514C">
        <w:rPr>
          <w:rFonts w:ascii="Times New Roman" w:hAnsi="Times New Roman" w:cs="Times New Roman"/>
          <w:sz w:val="24"/>
          <w:szCs w:val="24"/>
          <w:lang w:val="en-GB"/>
        </w:rPr>
        <w:t xml:space="preserve"> provinces. Under these agreements, VTH provides vaccinations, regular health checks</w:t>
      </w:r>
      <w:r w:rsidR="00E1680D">
        <w:rPr>
          <w:rFonts w:ascii="Times New Roman" w:hAnsi="Times New Roman" w:cs="Times New Roman"/>
          <w:sz w:val="24"/>
          <w:szCs w:val="24"/>
          <w:lang w:val="en-GB"/>
        </w:rPr>
        <w:t>,</w:t>
      </w:r>
      <w:r w:rsidRPr="0022514C">
        <w:rPr>
          <w:rFonts w:ascii="Times New Roman" w:hAnsi="Times New Roman" w:cs="Times New Roman"/>
          <w:sz w:val="24"/>
          <w:szCs w:val="24"/>
          <w:lang w:val="en-GB"/>
        </w:rPr>
        <w:t xml:space="preserve"> and, if necessary, treatment for dogs in military bases. There is another agreement between VTH and </w:t>
      </w:r>
      <w:proofErr w:type="spellStart"/>
      <w:r w:rsidRPr="0022514C">
        <w:rPr>
          <w:rFonts w:ascii="Times New Roman" w:hAnsi="Times New Roman" w:cs="Times New Roman"/>
          <w:sz w:val="24"/>
          <w:szCs w:val="24"/>
          <w:lang w:val="en-GB"/>
        </w:rPr>
        <w:t>Elazığ</w:t>
      </w:r>
      <w:proofErr w:type="spellEnd"/>
      <w:r w:rsidRPr="0022514C">
        <w:rPr>
          <w:rFonts w:ascii="Times New Roman" w:hAnsi="Times New Roman" w:cs="Times New Roman"/>
          <w:sz w:val="24"/>
          <w:szCs w:val="24"/>
          <w:lang w:val="en-GB"/>
        </w:rPr>
        <w:t xml:space="preserve"> Municipality. This agreement covers the treatment and sterili</w:t>
      </w:r>
      <w:r w:rsidR="001B5043" w:rsidRPr="0022514C">
        <w:rPr>
          <w:rFonts w:ascii="Times New Roman" w:hAnsi="Times New Roman" w:cs="Times New Roman"/>
          <w:sz w:val="24"/>
          <w:szCs w:val="24"/>
          <w:lang w:val="en-GB"/>
        </w:rPr>
        <w:t>s</w:t>
      </w:r>
      <w:r w:rsidRPr="0022514C">
        <w:rPr>
          <w:rFonts w:ascii="Times New Roman" w:hAnsi="Times New Roman" w:cs="Times New Roman"/>
          <w:sz w:val="24"/>
          <w:szCs w:val="24"/>
          <w:lang w:val="en-GB"/>
        </w:rPr>
        <w:t xml:space="preserve">ation </w:t>
      </w:r>
      <w:r w:rsidRPr="00C16DBC">
        <w:rPr>
          <w:rFonts w:ascii="Times New Roman" w:hAnsi="Times New Roman" w:cs="Times New Roman"/>
          <w:sz w:val="24"/>
          <w:szCs w:val="24"/>
          <w:lang w:val="en-GB"/>
        </w:rPr>
        <w:t>of stray dogs.</w:t>
      </w:r>
      <w:r w:rsidRPr="00C16DBC">
        <w:rPr>
          <w:lang w:val="en-GB"/>
        </w:rPr>
        <w:t xml:space="preserve"> </w:t>
      </w:r>
      <w:r w:rsidRPr="00C16DBC">
        <w:rPr>
          <w:rFonts w:ascii="Times New Roman" w:hAnsi="Times New Roman" w:cs="Times New Roman"/>
          <w:sz w:val="24"/>
          <w:szCs w:val="24"/>
          <w:lang w:val="en-GB"/>
        </w:rPr>
        <w:t>On</w:t>
      </w:r>
      <w:r w:rsidRPr="0022514C">
        <w:rPr>
          <w:rFonts w:ascii="Times New Roman" w:hAnsi="Times New Roman" w:cs="Times New Roman"/>
          <w:sz w:val="24"/>
          <w:szCs w:val="24"/>
          <w:lang w:val="en-GB"/>
        </w:rPr>
        <w:t xml:space="preserve"> the other hand, there is an agreement between the “</w:t>
      </w:r>
      <w:proofErr w:type="spellStart"/>
      <w:r w:rsidRPr="0022514C">
        <w:rPr>
          <w:rFonts w:ascii="Times New Roman" w:hAnsi="Times New Roman" w:cs="Times New Roman"/>
          <w:sz w:val="24"/>
          <w:szCs w:val="24"/>
          <w:lang w:val="en-GB"/>
        </w:rPr>
        <w:t>Elazığ</w:t>
      </w:r>
      <w:proofErr w:type="spellEnd"/>
      <w:r w:rsidRPr="0022514C">
        <w:rPr>
          <w:rFonts w:ascii="Times New Roman" w:hAnsi="Times New Roman" w:cs="Times New Roman"/>
          <w:sz w:val="24"/>
          <w:szCs w:val="24"/>
          <w:lang w:val="en-GB"/>
        </w:rPr>
        <w:t xml:space="preserve"> Governorship Wildlife Protection Directorate” and VTH. In accordance with this agreement, animals brought to VTH by </w:t>
      </w:r>
      <w:r w:rsidR="00E1680D">
        <w:rPr>
          <w:rFonts w:ascii="Times New Roman" w:hAnsi="Times New Roman" w:cs="Times New Roman"/>
          <w:sz w:val="24"/>
          <w:szCs w:val="24"/>
          <w:lang w:val="en-GB"/>
        </w:rPr>
        <w:t xml:space="preserve">the </w:t>
      </w:r>
      <w:r w:rsidRPr="0022514C">
        <w:rPr>
          <w:rFonts w:ascii="Times New Roman" w:hAnsi="Times New Roman" w:cs="Times New Roman"/>
          <w:sz w:val="24"/>
          <w:szCs w:val="24"/>
          <w:lang w:val="en-GB"/>
        </w:rPr>
        <w:t>wildlife conservation team are released back into the wildlife after their treatment. This situation makes a significant contribution to the enhancement of the diversity of animals that students can engage with throu</w:t>
      </w:r>
      <w:r w:rsidR="001B5043" w:rsidRPr="0022514C">
        <w:rPr>
          <w:rFonts w:ascii="Times New Roman" w:hAnsi="Times New Roman" w:cs="Times New Roman"/>
          <w:sz w:val="24"/>
          <w:szCs w:val="24"/>
          <w:lang w:val="en-GB"/>
        </w:rPr>
        <w:t>gh hands-on clinical education.</w:t>
      </w:r>
    </w:p>
    <w:p w14:paraId="29D4E4B4" w14:textId="152AD55D" w:rsidR="00A228BC" w:rsidRPr="0022514C" w:rsidRDefault="003A4FA4" w:rsidP="001B5043">
      <w:pPr>
        <w:spacing w:after="0" w:line="240" w:lineRule="auto"/>
        <w:ind w:firstLine="426"/>
        <w:jc w:val="both"/>
        <w:rPr>
          <w:rFonts w:ascii="Times New Roman" w:hAnsi="Times New Roman" w:cs="Times New Roman"/>
          <w:sz w:val="24"/>
          <w:szCs w:val="24"/>
          <w:lang w:val="en-GB"/>
        </w:rPr>
      </w:pPr>
      <w:r w:rsidRPr="003A4FA4">
        <w:rPr>
          <w:rFonts w:ascii="Times New Roman" w:hAnsi="Times New Roman" w:cs="Times New Roman"/>
          <w:sz w:val="24"/>
          <w:szCs w:val="24"/>
          <w:lang w:val="en-GB"/>
        </w:rPr>
        <w:t xml:space="preserve">The VTF plays a critical role in providing hands-on education in animal production, preclinical, and clinical disciplines. Students rotate through the VTF during training in animal husbandry and nutrition, obstetrics, </w:t>
      </w:r>
      <w:proofErr w:type="spellStart"/>
      <w:r w:rsidRPr="003A4FA4">
        <w:rPr>
          <w:rFonts w:ascii="Times New Roman" w:hAnsi="Times New Roman" w:cs="Times New Roman"/>
          <w:sz w:val="24"/>
          <w:szCs w:val="24"/>
          <w:lang w:val="en-GB"/>
        </w:rPr>
        <w:t>gynecology</w:t>
      </w:r>
      <w:proofErr w:type="spellEnd"/>
      <w:r w:rsidRPr="003A4FA4">
        <w:rPr>
          <w:rFonts w:ascii="Times New Roman" w:hAnsi="Times New Roman" w:cs="Times New Roman"/>
          <w:sz w:val="24"/>
          <w:szCs w:val="24"/>
          <w:lang w:val="en-GB"/>
        </w:rPr>
        <w:t>, reproduction, and artificial insemination. Practical activities include reproductive examinations, rectal palpation, semen collection, and artificial insemination using the ruminant, equine, poultry, and pig units. These experiences bridge theoretical knowledge with practical application, preparing students for professional veterinary practice.</w:t>
      </w:r>
      <w:r w:rsidR="00A228BC" w:rsidRPr="0022514C">
        <w:rPr>
          <w:rFonts w:ascii="Times New Roman" w:hAnsi="Times New Roman" w:cs="Times New Roman"/>
          <w:sz w:val="24"/>
          <w:szCs w:val="24"/>
          <w:lang w:val="en-GB"/>
        </w:rPr>
        <w:t xml:space="preserve"> </w:t>
      </w:r>
    </w:p>
    <w:p w14:paraId="67569BEA" w14:textId="77777777" w:rsidR="00A228BC" w:rsidRPr="0022514C" w:rsidRDefault="00A228BC" w:rsidP="00A228BC">
      <w:pPr>
        <w:tabs>
          <w:tab w:val="left" w:pos="0"/>
          <w:tab w:val="left" w:pos="426"/>
        </w:tabs>
        <w:autoSpaceDE w:val="0"/>
        <w:autoSpaceDN w:val="0"/>
        <w:adjustRightInd w:val="0"/>
        <w:spacing w:after="0" w:line="240" w:lineRule="auto"/>
        <w:jc w:val="both"/>
        <w:rPr>
          <w:rFonts w:ascii="Times New Roman" w:eastAsia="Times" w:hAnsi="Times New Roman" w:cs="Times New Roman"/>
          <w:i/>
          <w:kern w:val="0"/>
          <w:sz w:val="20"/>
          <w:szCs w:val="20"/>
          <w:lang w:val="en-GB"/>
          <w14:ligatures w14:val="none"/>
        </w:rPr>
      </w:pPr>
    </w:p>
    <w:p w14:paraId="0AE69085" w14:textId="77777777" w:rsidR="00A306C4" w:rsidRPr="0022514C" w:rsidRDefault="00A306C4" w:rsidP="00A228BC">
      <w:pPr>
        <w:tabs>
          <w:tab w:val="left" w:pos="0"/>
          <w:tab w:val="left" w:pos="426"/>
        </w:tabs>
        <w:autoSpaceDE w:val="0"/>
        <w:autoSpaceDN w:val="0"/>
        <w:adjustRightInd w:val="0"/>
        <w:spacing w:after="0" w:line="240" w:lineRule="auto"/>
        <w:jc w:val="both"/>
        <w:rPr>
          <w:rFonts w:ascii="Times New Roman" w:eastAsia="Times" w:hAnsi="Times New Roman" w:cs="Times New Roman"/>
          <w:i/>
          <w:kern w:val="0"/>
          <w:sz w:val="24"/>
          <w:szCs w:val="24"/>
          <w:lang w:val="en-GB"/>
          <w14:ligatures w14:val="none"/>
        </w:rPr>
      </w:pPr>
    </w:p>
    <w:p w14:paraId="52D0F3B5" w14:textId="73BA848E" w:rsidR="00A228BC" w:rsidRPr="0022514C" w:rsidRDefault="00A228BC" w:rsidP="00A228BC">
      <w:pPr>
        <w:tabs>
          <w:tab w:val="left" w:pos="0"/>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14:ligatures w14:val="none"/>
        </w:rPr>
      </w:pPr>
      <w:r w:rsidRPr="0022514C">
        <w:rPr>
          <w:rFonts w:ascii="Times New Roman" w:eastAsia="Times" w:hAnsi="Times New Roman" w:cs="Times New Roman"/>
          <w:b/>
          <w:i/>
          <w:color w:val="1F4E79" w:themeColor="accent1" w:themeShade="80"/>
          <w:kern w:val="0"/>
          <w:sz w:val="24"/>
          <w:szCs w:val="24"/>
          <w:lang w:val="en-GB"/>
          <w14:ligatures w14:val="none"/>
        </w:rPr>
        <w:t xml:space="preserve">Standard 5.1.2. Description of </w:t>
      </w:r>
      <w:r w:rsidRPr="0022514C">
        <w:rPr>
          <w:rFonts w:ascii="Times New Roman" w:eastAsia="Times" w:hAnsi="Times New Roman" w:cs="Times New Roman"/>
          <w:b/>
          <w:i/>
          <w:color w:val="1F4E79" w:themeColor="accent1" w:themeShade="80"/>
          <w:spacing w:val="-3"/>
          <w:kern w:val="0"/>
          <w:sz w:val="24"/>
          <w:szCs w:val="24"/>
          <w:lang w:val="en-GB"/>
          <w14:ligatures w14:val="none"/>
        </w:rPr>
        <w:t xml:space="preserve">the specific strategy of the VEE </w:t>
      </w:r>
      <w:r w:rsidRPr="0022514C">
        <w:rPr>
          <w:rFonts w:ascii="Times New Roman" w:eastAsia="Times" w:hAnsi="Times New Roman" w:cs="Times New Roman"/>
          <w:b/>
          <w:i/>
          <w:color w:val="1F4E79" w:themeColor="accent1" w:themeShade="80"/>
          <w:kern w:val="0"/>
          <w:sz w:val="24"/>
          <w:szCs w:val="24"/>
          <w:lang w:val="en-GB"/>
          <w14:ligatures w14:val="none"/>
        </w:rPr>
        <w:t xml:space="preserve">ensuring that each student receives the relevant CCT before graduation, </w:t>
      </w:r>
      <w:proofErr w:type="gramStart"/>
      <w:r w:rsidRPr="0022514C">
        <w:rPr>
          <w:rFonts w:ascii="Times New Roman" w:eastAsia="Times" w:hAnsi="Times New Roman" w:cs="Times New Roman"/>
          <w:b/>
          <w:i/>
          <w:color w:val="1F4E79" w:themeColor="accent1" w:themeShade="80"/>
          <w:kern w:val="0"/>
          <w:sz w:val="24"/>
          <w:szCs w:val="24"/>
          <w:lang w:val="en-GB"/>
          <w14:ligatures w14:val="none"/>
        </w:rPr>
        <w:t>e.g.</w:t>
      </w:r>
      <w:proofErr w:type="gramEnd"/>
      <w:r w:rsidRPr="0022514C">
        <w:rPr>
          <w:rFonts w:ascii="Times New Roman" w:eastAsia="Times" w:hAnsi="Times New Roman" w:cs="Times New Roman"/>
          <w:b/>
          <w:i/>
          <w:color w:val="1F4E79" w:themeColor="accent1" w:themeShade="80"/>
          <w:kern w:val="0"/>
          <w:sz w:val="24"/>
          <w:szCs w:val="24"/>
          <w:lang w:val="en-GB"/>
          <w14:ligatures w14:val="none"/>
        </w:rPr>
        <w:t xml:space="preserve"> number of patients examined/treated by each student, balance between species, balance between clinical disciplines, balance between first opinion and referral cases, balance between acute and chronic cases, balance between consultations (day patients in the clinic) and hospitalisations, balance between individual medicine and population medicine</w:t>
      </w:r>
    </w:p>
    <w:p w14:paraId="46BB601B" w14:textId="7859F729" w:rsidR="004C141F" w:rsidRPr="0022514C" w:rsidRDefault="00A228BC" w:rsidP="00A306C4">
      <w:pPr>
        <w:widowControl w:val="0"/>
        <w:autoSpaceDE w:val="0"/>
        <w:autoSpaceDN w:val="0"/>
        <w:adjustRightInd w:val="0"/>
        <w:spacing w:after="0" w:line="240" w:lineRule="auto"/>
        <w:jc w:val="both"/>
        <w:rPr>
          <w:rFonts w:ascii="Times New Roman" w:hAnsi="Times New Roman" w:cs="Times New Roman"/>
          <w:sz w:val="24"/>
          <w:szCs w:val="24"/>
          <w:lang w:val="en-GB"/>
        </w:rPr>
      </w:pPr>
      <w:r w:rsidRPr="0022514C">
        <w:rPr>
          <w:rFonts w:ascii="Times New Roman" w:eastAsia="Arial MT" w:hAnsi="Times New Roman" w:cs="Times New Roman"/>
          <w:color w:val="231F20"/>
          <w:kern w:val="0"/>
          <w:sz w:val="24"/>
          <w:szCs w:val="24"/>
          <w:lang w:val="en-GB"/>
          <w14:ligatures w14:val="none"/>
        </w:rPr>
        <w:t>The number and distribution of cases are evaluated on an annual basis by the VTH Management Board. Should the necessity arise, the Board may put forth new strategies. For example</w:t>
      </w:r>
      <w:r w:rsidR="00FA2455">
        <w:rPr>
          <w:rFonts w:ascii="Times New Roman" w:eastAsia="Arial MT" w:hAnsi="Times New Roman" w:cs="Times New Roman"/>
          <w:color w:val="231F20"/>
          <w:kern w:val="0"/>
          <w:sz w:val="24"/>
          <w:szCs w:val="24"/>
          <w:lang w:val="en-GB"/>
          <w14:ligatures w14:val="none"/>
        </w:rPr>
        <w:t>,</w:t>
      </w:r>
      <w:r w:rsidR="00FA2455" w:rsidRPr="0022514C">
        <w:rPr>
          <w:rFonts w:ascii="Times New Roman" w:eastAsia="Arial MT" w:hAnsi="Times New Roman" w:cs="Times New Roman"/>
          <w:color w:val="231F20"/>
          <w:kern w:val="0"/>
          <w:sz w:val="24"/>
          <w:szCs w:val="24"/>
          <w:lang w:val="en-GB"/>
          <w14:ligatures w14:val="none"/>
        </w:rPr>
        <w:t xml:space="preserve"> </w:t>
      </w:r>
      <w:r w:rsidRPr="0022514C">
        <w:rPr>
          <w:rFonts w:ascii="Times New Roman" w:eastAsia="Arial MT" w:hAnsi="Times New Roman" w:cs="Times New Roman"/>
          <w:color w:val="231F20"/>
          <w:kern w:val="0"/>
          <w:sz w:val="24"/>
          <w:szCs w:val="24"/>
          <w:lang w:val="en-GB"/>
          <w14:ligatures w14:val="none"/>
        </w:rPr>
        <w:t xml:space="preserve">the VTH has entered into a protocol with the </w:t>
      </w:r>
      <w:proofErr w:type="spellStart"/>
      <w:r w:rsidRPr="0022514C">
        <w:rPr>
          <w:rFonts w:ascii="Times New Roman" w:eastAsia="Arial MT" w:hAnsi="Times New Roman" w:cs="Times New Roman"/>
          <w:color w:val="231F20"/>
          <w:kern w:val="0"/>
          <w:sz w:val="24"/>
          <w:szCs w:val="24"/>
          <w:lang w:val="en-GB"/>
          <w14:ligatures w14:val="none"/>
        </w:rPr>
        <w:t>Elazığ</w:t>
      </w:r>
      <w:proofErr w:type="spellEnd"/>
      <w:r w:rsidRPr="0022514C">
        <w:rPr>
          <w:rFonts w:ascii="Times New Roman" w:eastAsia="Arial MT" w:hAnsi="Times New Roman" w:cs="Times New Roman"/>
          <w:color w:val="231F20"/>
          <w:kern w:val="0"/>
          <w:sz w:val="24"/>
          <w:szCs w:val="24"/>
          <w:lang w:val="en-GB"/>
          <w14:ligatures w14:val="none"/>
        </w:rPr>
        <w:t xml:space="preserve"> Province Gendarme Command with the objective of augmenting the number of horse cases.</w:t>
      </w:r>
      <w:r w:rsidRPr="0022514C">
        <w:rPr>
          <w:rFonts w:ascii="Times New Roman" w:hAnsi="Times New Roman" w:cs="Times New Roman"/>
          <w:sz w:val="24"/>
          <w:szCs w:val="24"/>
          <w:lang w:val="en-GB"/>
        </w:rPr>
        <w:t xml:space="preserve"> </w:t>
      </w:r>
      <w:r w:rsidRPr="0022514C">
        <w:rPr>
          <w:rFonts w:ascii="Times New Roman" w:eastAsia="Arial MT" w:hAnsi="Times New Roman" w:cs="Times New Roman"/>
          <w:color w:val="231F20"/>
          <w:kern w:val="0"/>
          <w:sz w:val="24"/>
          <w:szCs w:val="24"/>
          <w:lang w:val="en-GB"/>
          <w14:ligatures w14:val="none"/>
        </w:rPr>
        <w:t>VTH guarantees that students receive adequate clinical training to obtain the requisite clinical DOC. In order to achieve this, students in the 4</w:t>
      </w:r>
      <w:r w:rsidRPr="0022514C">
        <w:rPr>
          <w:rFonts w:ascii="Times New Roman" w:eastAsia="Arial MT" w:hAnsi="Times New Roman" w:cs="Times New Roman"/>
          <w:color w:val="231F20"/>
          <w:kern w:val="0"/>
          <w:sz w:val="24"/>
          <w:szCs w:val="24"/>
          <w:vertAlign w:val="superscript"/>
          <w:lang w:val="en-GB"/>
          <w14:ligatures w14:val="none"/>
        </w:rPr>
        <w:t>th</w:t>
      </w:r>
      <w:r w:rsidRPr="0022514C">
        <w:rPr>
          <w:rFonts w:ascii="Times New Roman" w:eastAsia="Arial MT" w:hAnsi="Times New Roman" w:cs="Times New Roman"/>
          <w:color w:val="231F20"/>
          <w:kern w:val="0"/>
          <w:sz w:val="24"/>
          <w:szCs w:val="24"/>
          <w:lang w:val="en-GB"/>
          <w14:ligatures w14:val="none"/>
        </w:rPr>
        <w:t xml:space="preserve"> and 5</w:t>
      </w:r>
      <w:r w:rsidRPr="0022514C">
        <w:rPr>
          <w:rFonts w:ascii="Times New Roman" w:eastAsia="Arial MT" w:hAnsi="Times New Roman" w:cs="Times New Roman"/>
          <w:color w:val="231F20"/>
          <w:kern w:val="0"/>
          <w:sz w:val="24"/>
          <w:szCs w:val="24"/>
          <w:vertAlign w:val="superscript"/>
          <w:lang w:val="en-GB"/>
          <w14:ligatures w14:val="none"/>
        </w:rPr>
        <w:t>th</w:t>
      </w:r>
      <w:r w:rsidRPr="0022514C">
        <w:rPr>
          <w:rFonts w:ascii="Times New Roman" w:eastAsia="Arial MT" w:hAnsi="Times New Roman" w:cs="Times New Roman"/>
          <w:color w:val="231F20"/>
          <w:kern w:val="0"/>
          <w:sz w:val="24"/>
          <w:szCs w:val="24"/>
          <w:lang w:val="en-GB"/>
          <w14:ligatures w14:val="none"/>
        </w:rPr>
        <w:t xml:space="preserve"> grades are divided into groups, with each group working in a different department of the clinics.</w:t>
      </w:r>
      <w:r w:rsidRPr="0022514C">
        <w:rPr>
          <w:rFonts w:ascii="Times New Roman" w:hAnsi="Times New Roman" w:cs="Times New Roman"/>
          <w:sz w:val="24"/>
          <w:szCs w:val="24"/>
          <w:lang w:val="en-GB"/>
        </w:rPr>
        <w:t xml:space="preserve"> </w:t>
      </w:r>
      <w:r w:rsidRPr="0022514C">
        <w:rPr>
          <w:rFonts w:ascii="Times New Roman" w:eastAsia="Arial MT" w:hAnsi="Times New Roman" w:cs="Times New Roman"/>
          <w:color w:val="231F20"/>
          <w:kern w:val="0"/>
          <w:sz w:val="24"/>
          <w:szCs w:val="24"/>
          <w:lang w:val="en-GB"/>
          <w14:ligatures w14:val="none"/>
        </w:rPr>
        <w:t>These departments include those for small and large animals.</w:t>
      </w:r>
      <w:r w:rsidRPr="0022514C">
        <w:rPr>
          <w:rFonts w:ascii="Times New Roman" w:hAnsi="Times New Roman" w:cs="Times New Roman"/>
          <w:sz w:val="24"/>
          <w:szCs w:val="24"/>
          <w:lang w:val="en-GB"/>
        </w:rPr>
        <w:t xml:space="preserve"> </w:t>
      </w:r>
      <w:r w:rsidRPr="0022514C">
        <w:rPr>
          <w:rFonts w:ascii="Times New Roman" w:eastAsia="Arial MT" w:hAnsi="Times New Roman" w:cs="Times New Roman"/>
          <w:color w:val="231F20"/>
          <w:kern w:val="0"/>
          <w:sz w:val="24"/>
          <w:szCs w:val="24"/>
          <w:lang w:val="en-GB"/>
          <w14:ligatures w14:val="none"/>
        </w:rPr>
        <w:t xml:space="preserve">The groupings necessitate that students spend a designated period in various units, including internal medicine, surgery, obstetrics and </w:t>
      </w:r>
      <w:proofErr w:type="spellStart"/>
      <w:r w:rsidRPr="0022514C">
        <w:rPr>
          <w:rFonts w:ascii="Times New Roman" w:eastAsia="Arial MT" w:hAnsi="Times New Roman" w:cs="Times New Roman"/>
          <w:color w:val="231F20"/>
          <w:kern w:val="0"/>
          <w:sz w:val="24"/>
          <w:szCs w:val="24"/>
          <w:lang w:val="en-GB"/>
          <w14:ligatures w14:val="none"/>
        </w:rPr>
        <w:t>gynecology</w:t>
      </w:r>
      <w:proofErr w:type="spellEnd"/>
      <w:r w:rsidRPr="0022514C">
        <w:rPr>
          <w:rFonts w:ascii="Times New Roman" w:eastAsia="Arial MT" w:hAnsi="Times New Roman" w:cs="Times New Roman"/>
          <w:color w:val="231F20"/>
          <w:kern w:val="0"/>
          <w:sz w:val="24"/>
          <w:szCs w:val="24"/>
          <w:lang w:val="en-GB"/>
          <w14:ligatures w14:val="none"/>
        </w:rPr>
        <w:t>, reproduction and artificial insemination, EPT, triage</w:t>
      </w:r>
      <w:r w:rsidR="00FA2455">
        <w:rPr>
          <w:rFonts w:ascii="Times New Roman" w:eastAsia="Arial MT" w:hAnsi="Times New Roman" w:cs="Times New Roman"/>
          <w:color w:val="231F20"/>
          <w:kern w:val="0"/>
          <w:sz w:val="24"/>
          <w:szCs w:val="24"/>
          <w:lang w:val="en-GB"/>
          <w14:ligatures w14:val="none"/>
        </w:rPr>
        <w:t>,</w:t>
      </w:r>
      <w:r w:rsidRPr="0022514C">
        <w:rPr>
          <w:rFonts w:ascii="Times New Roman" w:eastAsia="Arial MT" w:hAnsi="Times New Roman" w:cs="Times New Roman"/>
          <w:color w:val="231F20"/>
          <w:kern w:val="0"/>
          <w:sz w:val="24"/>
          <w:szCs w:val="24"/>
          <w:lang w:val="en-GB"/>
          <w14:ligatures w14:val="none"/>
        </w:rPr>
        <w:t xml:space="preserve"> and emergency, thereby ensuring that they encounter a diverse range of patients and cases.</w:t>
      </w:r>
      <w:r w:rsidRPr="0022514C">
        <w:rPr>
          <w:rFonts w:ascii="Times New Roman" w:hAnsi="Times New Roman" w:cs="Times New Roman"/>
          <w:sz w:val="24"/>
          <w:szCs w:val="24"/>
          <w:lang w:val="en-GB"/>
        </w:rPr>
        <w:t xml:space="preserve"> </w:t>
      </w:r>
      <w:r w:rsidRPr="0022514C">
        <w:rPr>
          <w:rFonts w:ascii="Times New Roman" w:eastAsia="Arial MT" w:hAnsi="Times New Roman" w:cs="Times New Roman"/>
          <w:color w:val="231F20"/>
          <w:kern w:val="0"/>
          <w:sz w:val="24"/>
          <w:szCs w:val="24"/>
          <w:lang w:val="en-GB"/>
          <w14:ligatures w14:val="none"/>
        </w:rPr>
        <w:t>In addition to clinical examination and performing clinical procedures,</w:t>
      </w:r>
      <w:r w:rsidRPr="0022514C">
        <w:rPr>
          <w:rFonts w:ascii="Times New Roman" w:hAnsi="Times New Roman" w:cs="Times New Roman"/>
          <w:sz w:val="24"/>
          <w:szCs w:val="24"/>
          <w:lang w:val="en-GB"/>
        </w:rPr>
        <w:t xml:space="preserve"> </w:t>
      </w:r>
      <w:r w:rsidRPr="0022514C">
        <w:rPr>
          <w:rFonts w:ascii="Times New Roman" w:eastAsia="Arial MT" w:hAnsi="Times New Roman" w:cs="Times New Roman"/>
          <w:color w:val="231F20"/>
          <w:kern w:val="0"/>
          <w:sz w:val="24"/>
          <w:szCs w:val="24"/>
          <w:lang w:val="en-GB"/>
          <w14:ligatures w14:val="none"/>
        </w:rPr>
        <w:t>clinical training also includes active participation in the collection and presentation of diagnostic tests, performing relevant diagnostic tests themselves, using medical record systems</w:t>
      </w:r>
      <w:r w:rsidR="00FA2455">
        <w:rPr>
          <w:rFonts w:ascii="Times New Roman" w:eastAsia="Arial MT" w:hAnsi="Times New Roman" w:cs="Times New Roman"/>
          <w:color w:val="231F20"/>
          <w:kern w:val="0"/>
          <w:sz w:val="24"/>
          <w:szCs w:val="24"/>
          <w:lang w:val="en-GB"/>
          <w14:ligatures w14:val="none"/>
        </w:rPr>
        <w:t>,</w:t>
      </w:r>
      <w:r w:rsidRPr="0022514C">
        <w:rPr>
          <w:rFonts w:ascii="Times New Roman" w:eastAsia="Arial MT" w:hAnsi="Times New Roman" w:cs="Times New Roman"/>
          <w:color w:val="231F20"/>
          <w:kern w:val="0"/>
          <w:sz w:val="24"/>
          <w:szCs w:val="24"/>
          <w:lang w:val="en-GB"/>
          <w14:ligatures w14:val="none"/>
        </w:rPr>
        <w:t xml:space="preserve"> and presenting their cases to other students, instructors </w:t>
      </w:r>
      <w:r w:rsidRPr="0022514C">
        <w:rPr>
          <w:rFonts w:ascii="Times New Roman" w:eastAsia="Arial MT" w:hAnsi="Times New Roman" w:cs="Times New Roman"/>
          <w:color w:val="231F20"/>
          <w:kern w:val="0"/>
          <w:sz w:val="24"/>
          <w:szCs w:val="24"/>
          <w:lang w:val="en-GB"/>
          <w14:ligatures w14:val="none"/>
        </w:rPr>
        <w:lastRenderedPageBreak/>
        <w:t>or owners in an appropriate manner.</w:t>
      </w:r>
      <w:r w:rsidRPr="0022514C">
        <w:rPr>
          <w:rFonts w:ascii="Times New Roman" w:hAnsi="Times New Roman" w:cs="Times New Roman"/>
          <w:sz w:val="24"/>
          <w:szCs w:val="24"/>
          <w:lang w:val="en-GB"/>
        </w:rPr>
        <w:t xml:space="preserve"> </w:t>
      </w:r>
      <w:r w:rsidRPr="0022514C">
        <w:rPr>
          <w:rFonts w:ascii="Times New Roman" w:eastAsia="Arial MT" w:hAnsi="Times New Roman" w:cs="Times New Roman"/>
          <w:color w:val="231F20"/>
          <w:kern w:val="0"/>
          <w:sz w:val="24"/>
          <w:szCs w:val="24"/>
          <w:lang w:val="en-GB"/>
          <w14:ligatures w14:val="none"/>
        </w:rPr>
        <w:t xml:space="preserve">In addition to the practical training, the theoretical aspects pertinent to the cases, including anamnesis, </w:t>
      </w:r>
      <w:proofErr w:type="spellStart"/>
      <w:r w:rsidRPr="0022514C">
        <w:rPr>
          <w:rFonts w:ascii="Times New Roman" w:eastAsia="Arial MT" w:hAnsi="Times New Roman" w:cs="Times New Roman"/>
          <w:color w:val="231F20"/>
          <w:kern w:val="0"/>
          <w:sz w:val="24"/>
          <w:szCs w:val="24"/>
          <w:lang w:val="en-GB"/>
          <w14:ligatures w14:val="none"/>
        </w:rPr>
        <w:t>etiology</w:t>
      </w:r>
      <w:proofErr w:type="spellEnd"/>
      <w:r w:rsidRPr="0022514C">
        <w:rPr>
          <w:rFonts w:ascii="Times New Roman" w:eastAsia="Arial MT" w:hAnsi="Times New Roman" w:cs="Times New Roman"/>
          <w:color w:val="231F20"/>
          <w:kern w:val="0"/>
          <w:sz w:val="24"/>
          <w:szCs w:val="24"/>
          <w:lang w:val="en-GB"/>
          <w14:ligatures w14:val="none"/>
        </w:rPr>
        <w:t>, pathogenesis, and treatment, are covered during the course.</w:t>
      </w:r>
      <w:r w:rsidR="004C141F" w:rsidRPr="0022514C">
        <w:rPr>
          <w:rFonts w:ascii="Times New Roman" w:hAnsi="Times New Roman" w:cs="Times New Roman"/>
          <w:sz w:val="24"/>
          <w:szCs w:val="24"/>
          <w:lang w:val="en-GB"/>
        </w:rPr>
        <w:t xml:space="preserve"> </w:t>
      </w:r>
    </w:p>
    <w:p w14:paraId="1DE46FF8" w14:textId="3B435C48" w:rsidR="00A228BC" w:rsidRPr="0022514C" w:rsidRDefault="00A228BC" w:rsidP="004C141F">
      <w:pPr>
        <w:widowControl w:val="0"/>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cs-CZ"/>
          <w14:ligatures w14:val="none"/>
        </w:rPr>
      </w:pPr>
      <w:r w:rsidRPr="00C16DBC">
        <w:rPr>
          <w:rFonts w:ascii="Times New Roman" w:eastAsia="Arial MT" w:hAnsi="Times New Roman" w:cs="Times New Roman"/>
          <w:color w:val="231F20"/>
          <w:kern w:val="0"/>
          <w:sz w:val="24"/>
          <w:szCs w:val="24"/>
          <w:lang w:val="en-GB"/>
          <w14:ligatures w14:val="none"/>
        </w:rPr>
        <w:t xml:space="preserve">One of the strategies employed to ensure the provision of foundational clinical training is the implementation of </w:t>
      </w:r>
      <w:r w:rsidR="00C16DBC" w:rsidRPr="00C16DBC">
        <w:rPr>
          <w:rFonts w:ascii="Times New Roman" w:eastAsia="Arial MT" w:hAnsi="Times New Roman" w:cs="Times New Roman"/>
          <w:color w:val="231F20"/>
          <w:kern w:val="0"/>
          <w:sz w:val="24"/>
          <w:szCs w:val="24"/>
          <w:lang w:val="en-GB"/>
          <w14:ligatures w14:val="none"/>
        </w:rPr>
        <w:t>KBTS</w:t>
      </w:r>
      <w:r w:rsidR="004C141F" w:rsidRPr="00C16DBC">
        <w:rPr>
          <w:rFonts w:ascii="Times New Roman" w:eastAsia="Arial MT" w:hAnsi="Times New Roman" w:cs="Times New Roman"/>
          <w:color w:val="231F20"/>
          <w:kern w:val="0"/>
          <w:sz w:val="24"/>
          <w:szCs w:val="24"/>
          <w:lang w:val="en-GB"/>
          <w14:ligatures w14:val="none"/>
        </w:rPr>
        <w:t>.</w:t>
      </w:r>
      <w:r w:rsidR="004C141F" w:rsidRPr="00C16DBC">
        <w:rPr>
          <w:rFonts w:ascii="Times New Roman" w:hAnsi="Times New Roman" w:cs="Times New Roman"/>
          <w:sz w:val="24"/>
          <w:szCs w:val="24"/>
          <w:lang w:val="en-GB"/>
        </w:rPr>
        <w:t xml:space="preserve"> </w:t>
      </w:r>
      <w:r w:rsidR="004C141F" w:rsidRPr="00C16DBC">
        <w:rPr>
          <w:rFonts w:ascii="Times New Roman" w:eastAsia="Arial MT" w:hAnsi="Times New Roman" w:cs="Times New Roman"/>
          <w:color w:val="231F20"/>
          <w:kern w:val="0"/>
          <w:sz w:val="24"/>
          <w:szCs w:val="24"/>
          <w:lang w:val="en-GB"/>
          <w14:ligatures w14:val="none"/>
        </w:rPr>
        <w:t xml:space="preserve">Detailed information on </w:t>
      </w:r>
      <w:r w:rsidR="00C16DBC" w:rsidRPr="00C16DBC">
        <w:rPr>
          <w:rFonts w:ascii="Times New Roman" w:eastAsia="Arial MT" w:hAnsi="Times New Roman" w:cs="Times New Roman"/>
          <w:color w:val="231F20"/>
          <w:kern w:val="0"/>
          <w:sz w:val="24"/>
          <w:szCs w:val="24"/>
          <w:lang w:val="en-GB"/>
          <w14:ligatures w14:val="none"/>
        </w:rPr>
        <w:t>this system</w:t>
      </w:r>
      <w:r w:rsidR="004C141F" w:rsidRPr="00C16DBC">
        <w:rPr>
          <w:rFonts w:ascii="Times New Roman" w:eastAsia="Arial MT" w:hAnsi="Times New Roman" w:cs="Times New Roman"/>
          <w:color w:val="231F20"/>
          <w:kern w:val="0"/>
          <w:sz w:val="24"/>
          <w:szCs w:val="24"/>
          <w:lang w:val="en-GB"/>
          <w14:ligatures w14:val="none"/>
        </w:rPr>
        <w:t xml:space="preserve"> is presented in Standard 3.1. of Area 3.</w:t>
      </w:r>
      <w:r w:rsidR="004C141F" w:rsidRPr="0022514C">
        <w:rPr>
          <w:rFonts w:ascii="Times New Roman" w:eastAsia="Arial MT" w:hAnsi="Times New Roman" w:cs="Times New Roman"/>
          <w:color w:val="231F20"/>
          <w:kern w:val="0"/>
          <w:sz w:val="24"/>
          <w:szCs w:val="24"/>
          <w:lang w:val="en-GB"/>
          <w14:ligatures w14:val="none"/>
        </w:rPr>
        <w:t xml:space="preserve"> </w:t>
      </w:r>
    </w:p>
    <w:p w14:paraId="5FA83EF4" w14:textId="77777777" w:rsidR="00A228BC" w:rsidRPr="0022514C" w:rsidRDefault="00A228BC" w:rsidP="00A228BC">
      <w:pPr>
        <w:widowControl w:val="0"/>
        <w:tabs>
          <w:tab w:val="left" w:pos="940"/>
          <w:tab w:val="left" w:pos="144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548409E1" w14:textId="77777777" w:rsidR="00A228BC" w:rsidRPr="0022514C" w:rsidRDefault="00A228BC" w:rsidP="00A228BC">
      <w:pPr>
        <w:widowControl w:val="0"/>
        <w:tabs>
          <w:tab w:val="left" w:pos="940"/>
          <w:tab w:val="left" w:pos="144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Standard 5.1.3. Description of the procedures developed to ensure the welfare of animals used for educational and research activities</w:t>
      </w:r>
    </w:p>
    <w:p w14:paraId="16DA97B4" w14:textId="5FBC65AE" w:rsidR="004C141F" w:rsidRPr="0022514C" w:rsidRDefault="00A228BC" w:rsidP="00A306C4">
      <w:pPr>
        <w:pStyle w:val="GvdeMetni"/>
        <w:spacing w:after="0" w:line="240" w:lineRule="auto"/>
        <w:ind w:right="6"/>
        <w:jc w:val="both"/>
      </w:pPr>
      <w:r w:rsidRPr="0022514C">
        <w:rPr>
          <w:color w:val="231F20"/>
        </w:rPr>
        <w:t>The welfare of animals used in educational and research activities is subject to rigorous</w:t>
      </w:r>
      <w:r w:rsidR="00A306C4" w:rsidRPr="0022514C">
        <w:rPr>
          <w:color w:val="231F20"/>
        </w:rPr>
        <w:t xml:space="preserve"> regulation. </w:t>
      </w:r>
      <w:r w:rsidRPr="0022514C">
        <w:rPr>
          <w:color w:val="231F20"/>
        </w:rPr>
        <w:t>FÜ</w:t>
      </w:r>
      <w:r w:rsidR="00A306C4" w:rsidRPr="0022514C">
        <w:rPr>
          <w:color w:val="231F20"/>
        </w:rPr>
        <w:t xml:space="preserve">DAM </w:t>
      </w:r>
      <w:r w:rsidRPr="0022514C">
        <w:rPr>
          <w:color w:val="231F20"/>
        </w:rPr>
        <w:t xml:space="preserve">is a facility where education and research activities are conducted on laboratory animals, including rats, mice, rabbits, and others. No research activities on experimental animals are conducted outside this </w:t>
      </w:r>
      <w:proofErr w:type="spellStart"/>
      <w:r w:rsidR="00FA2455" w:rsidRPr="0022514C">
        <w:rPr>
          <w:color w:val="231F20"/>
        </w:rPr>
        <w:t>cent</w:t>
      </w:r>
      <w:r w:rsidR="00FA2455">
        <w:rPr>
          <w:color w:val="231F20"/>
        </w:rPr>
        <w:t>er</w:t>
      </w:r>
      <w:proofErr w:type="spellEnd"/>
      <w:r w:rsidRPr="0022514C">
        <w:rPr>
          <w:color w:val="231F20"/>
        </w:rPr>
        <w:t xml:space="preserve">. The ventilation, temperature and humidity are automatically adjusted to ensure the welfare of the animals in the </w:t>
      </w:r>
      <w:proofErr w:type="spellStart"/>
      <w:r w:rsidR="00FA2455" w:rsidRPr="0022514C">
        <w:rPr>
          <w:color w:val="231F20"/>
        </w:rPr>
        <w:t>cent</w:t>
      </w:r>
      <w:r w:rsidR="00FA2455">
        <w:rPr>
          <w:color w:val="231F20"/>
        </w:rPr>
        <w:t>er</w:t>
      </w:r>
      <w:proofErr w:type="spellEnd"/>
      <w:r w:rsidRPr="0022514C">
        <w:rPr>
          <w:color w:val="231F20"/>
        </w:rPr>
        <w:t xml:space="preserve">. There is a sufficient number of caregivers to guarantee the animals' comfort and well-being, and there are also veterinarians and technicians for health checks. The </w:t>
      </w:r>
      <w:proofErr w:type="spellStart"/>
      <w:r w:rsidR="00FA2455" w:rsidRPr="0022514C">
        <w:rPr>
          <w:color w:val="231F20"/>
        </w:rPr>
        <w:t>cent</w:t>
      </w:r>
      <w:r w:rsidR="00FA2455">
        <w:rPr>
          <w:color w:val="231F20"/>
        </w:rPr>
        <w:t>er</w:t>
      </w:r>
      <w:proofErr w:type="spellEnd"/>
      <w:r w:rsidR="00FA2455" w:rsidRPr="0022514C">
        <w:rPr>
          <w:color w:val="231F20"/>
        </w:rPr>
        <w:t xml:space="preserve"> </w:t>
      </w:r>
      <w:r w:rsidRPr="0022514C">
        <w:rPr>
          <w:color w:val="231F20"/>
        </w:rPr>
        <w:t>management board is responsible for ensuring the animals' welfare in their annual evaluations.</w:t>
      </w:r>
      <w:r w:rsidR="004C141F" w:rsidRPr="0022514C">
        <w:t xml:space="preserve"> </w:t>
      </w:r>
    </w:p>
    <w:p w14:paraId="09CAEA8E" w14:textId="78431242" w:rsidR="007363CF" w:rsidRPr="00A773E3" w:rsidRDefault="00A228BC" w:rsidP="007363CF">
      <w:pPr>
        <w:pStyle w:val="GvdeMetni"/>
        <w:spacing w:after="0" w:line="240" w:lineRule="auto"/>
        <w:ind w:right="6" w:firstLine="426"/>
        <w:jc w:val="both"/>
      </w:pPr>
      <w:r w:rsidRPr="0022514C">
        <w:rPr>
          <w:color w:val="231F20"/>
        </w:rPr>
        <w:t xml:space="preserve">It is a prerequisite for conducting research activities on small animals (including sick animals) that the consent of the animal owners be obtained. </w:t>
      </w:r>
      <w:r w:rsidR="00931457">
        <w:rPr>
          <w:color w:val="231F20"/>
        </w:rPr>
        <w:t>R</w:t>
      </w:r>
      <w:r w:rsidRPr="0022514C">
        <w:rPr>
          <w:color w:val="231F20"/>
        </w:rPr>
        <w:t xml:space="preserve">esearch on any animal </w:t>
      </w:r>
      <w:r w:rsidR="00972DE1">
        <w:rPr>
          <w:color w:val="231F20"/>
        </w:rPr>
        <w:t xml:space="preserve">is prohibited </w:t>
      </w:r>
      <w:r w:rsidRPr="0022514C">
        <w:rPr>
          <w:color w:val="231F20"/>
        </w:rPr>
        <w:t xml:space="preserve">without the requisite consent in accordance with the regulations set forth by the </w:t>
      </w:r>
      <w:hyperlink r:id="rId78" w:history="1">
        <w:r w:rsidRPr="0022514C">
          <w:rPr>
            <w:rStyle w:val="Kpr"/>
          </w:rPr>
          <w:t>Central Ethics Committee</w:t>
        </w:r>
      </w:hyperlink>
      <w:r w:rsidRPr="0022514C">
        <w:rPr>
          <w:color w:val="231F20"/>
        </w:rPr>
        <w:t xml:space="preserve"> of the </w:t>
      </w:r>
      <w:r w:rsidR="006867AE" w:rsidRPr="0022514C">
        <w:rPr>
          <w:color w:val="231F20"/>
        </w:rPr>
        <w:t>RTMAF</w:t>
      </w:r>
      <w:r w:rsidR="004C141F" w:rsidRPr="0022514C">
        <w:rPr>
          <w:color w:val="231F20"/>
        </w:rPr>
        <w:t>.</w:t>
      </w:r>
      <w:r w:rsidRPr="0022514C">
        <w:rPr>
          <w:color w:val="231F20"/>
        </w:rPr>
        <w:t xml:space="preserve"> Furthermore, the aforementioned regulations prohibit the utilisation of stray cats and dogs in research activities.</w:t>
      </w:r>
      <w:r w:rsidRPr="0022514C">
        <w:t xml:space="preserve"> </w:t>
      </w:r>
      <w:r w:rsidR="00FA2455">
        <w:rPr>
          <w:color w:val="231F20"/>
        </w:rPr>
        <w:t>Approval must</w:t>
      </w:r>
      <w:r w:rsidRPr="0022514C">
        <w:rPr>
          <w:color w:val="231F20"/>
        </w:rPr>
        <w:t xml:space="preserve"> be obtained from the </w:t>
      </w:r>
      <w:r w:rsidR="004C141F" w:rsidRPr="0022514C">
        <w:rPr>
          <w:color w:val="231F20"/>
        </w:rPr>
        <w:t>RTMAF</w:t>
      </w:r>
      <w:r w:rsidRPr="0022514C">
        <w:rPr>
          <w:color w:val="231F20"/>
        </w:rPr>
        <w:t xml:space="preserve"> for any research activities involving food-producing </w:t>
      </w:r>
      <w:r w:rsidRPr="00A773E3">
        <w:rPr>
          <w:color w:val="231F20"/>
        </w:rPr>
        <w:t xml:space="preserve">or other </w:t>
      </w:r>
      <w:r w:rsidR="004C141F" w:rsidRPr="00A773E3">
        <w:rPr>
          <w:color w:val="231F20"/>
        </w:rPr>
        <w:t xml:space="preserve">domestic </w:t>
      </w:r>
      <w:r w:rsidRPr="00A773E3">
        <w:rPr>
          <w:color w:val="231F20"/>
        </w:rPr>
        <w:t>animals.</w:t>
      </w:r>
      <w:r w:rsidRPr="00A773E3">
        <w:t xml:space="preserve"> </w:t>
      </w:r>
      <w:r w:rsidRPr="00A773E3">
        <w:rPr>
          <w:color w:val="231F20"/>
        </w:rPr>
        <w:t xml:space="preserve">In order to ensure the protection of animal welfare during research activities involving laboratory animals and other animals, a member of the </w:t>
      </w:r>
      <w:hyperlink r:id="rId79" w:history="1">
        <w:proofErr w:type="spellStart"/>
        <w:r w:rsidRPr="00A773E3">
          <w:rPr>
            <w:rStyle w:val="Kpr"/>
          </w:rPr>
          <w:t>Fırat</w:t>
        </w:r>
        <w:proofErr w:type="spellEnd"/>
        <w:r w:rsidRPr="00A773E3">
          <w:rPr>
            <w:rStyle w:val="Kpr"/>
          </w:rPr>
          <w:t xml:space="preserve"> University Animal Experiments Local Ethics Committee (FÜHADYEK</w:t>
        </w:r>
      </w:hyperlink>
      <w:r w:rsidR="0080282F" w:rsidRPr="00A773E3">
        <w:rPr>
          <w:color w:val="231F20"/>
        </w:rPr>
        <w:t xml:space="preserve">) </w:t>
      </w:r>
      <w:r w:rsidRPr="00A773E3">
        <w:rPr>
          <w:color w:val="231F20"/>
        </w:rPr>
        <w:t>is appointed for each research project.</w:t>
      </w:r>
      <w:r w:rsidRPr="00A773E3">
        <w:t xml:space="preserve"> </w:t>
      </w:r>
      <w:r w:rsidRPr="00A773E3">
        <w:rPr>
          <w:color w:val="231F20"/>
        </w:rPr>
        <w:t>Furthermore, the individual in question is required to terminate the research activity in the event of the detection of any practice that contravenes the principles of animal welfare.</w:t>
      </w:r>
      <w:r w:rsidRPr="00A773E3">
        <w:t xml:space="preserve"> </w:t>
      </w:r>
      <w:r w:rsidRPr="00A773E3">
        <w:rPr>
          <w:color w:val="231F20"/>
        </w:rPr>
        <w:t xml:space="preserve">In addition, there is also an </w:t>
      </w:r>
      <w:hyperlink r:id="rId80" w:history="1">
        <w:r w:rsidRPr="00A773E3">
          <w:rPr>
            <w:rStyle w:val="Kpr"/>
          </w:rPr>
          <w:t>Animal Welfare Commission</w:t>
        </w:r>
      </w:hyperlink>
      <w:r w:rsidRPr="00A773E3">
        <w:rPr>
          <w:color w:val="231F20"/>
        </w:rPr>
        <w:t xml:space="preserve">, chaired by the Dean of </w:t>
      </w:r>
      <w:r w:rsidR="00832887" w:rsidRPr="00A773E3">
        <w:rPr>
          <w:color w:val="231F20"/>
        </w:rPr>
        <w:t>VEE</w:t>
      </w:r>
      <w:r w:rsidRPr="00A773E3">
        <w:rPr>
          <w:color w:val="231F20"/>
        </w:rPr>
        <w:t xml:space="preserve">. </w:t>
      </w:r>
      <w:r w:rsidR="00FA2455">
        <w:rPr>
          <w:sz w:val="23"/>
          <w:szCs w:val="23"/>
        </w:rPr>
        <w:t>The c</w:t>
      </w:r>
      <w:r w:rsidR="00FA2455" w:rsidRPr="00A773E3">
        <w:rPr>
          <w:sz w:val="23"/>
          <w:szCs w:val="23"/>
        </w:rPr>
        <w:t xml:space="preserve">ommission </w:t>
      </w:r>
      <w:r w:rsidRPr="00A773E3">
        <w:rPr>
          <w:sz w:val="23"/>
          <w:szCs w:val="23"/>
        </w:rPr>
        <w:t xml:space="preserve">is to inspect the VTH and VTF for compliance </w:t>
      </w:r>
      <w:r w:rsidR="00FA2455">
        <w:rPr>
          <w:sz w:val="23"/>
          <w:szCs w:val="23"/>
        </w:rPr>
        <w:t>with</w:t>
      </w:r>
      <w:r w:rsidR="00FA2455" w:rsidRPr="00A773E3">
        <w:rPr>
          <w:sz w:val="23"/>
          <w:szCs w:val="23"/>
        </w:rPr>
        <w:t xml:space="preserve"> </w:t>
      </w:r>
      <w:r w:rsidRPr="00A773E3">
        <w:rPr>
          <w:sz w:val="23"/>
          <w:szCs w:val="23"/>
        </w:rPr>
        <w:t xml:space="preserve">the EAEVE standards and make recommendations to the </w:t>
      </w:r>
      <w:r w:rsidR="0080282F" w:rsidRPr="00A773E3">
        <w:rPr>
          <w:sz w:val="23"/>
          <w:szCs w:val="23"/>
        </w:rPr>
        <w:t>VEE</w:t>
      </w:r>
      <w:r w:rsidRPr="00A773E3">
        <w:rPr>
          <w:sz w:val="23"/>
          <w:szCs w:val="23"/>
        </w:rPr>
        <w:t xml:space="preserve"> administration. </w:t>
      </w:r>
    </w:p>
    <w:p w14:paraId="180DC6E9" w14:textId="09919672" w:rsidR="007363CF" w:rsidRPr="00A773E3" w:rsidRDefault="007363CF" w:rsidP="007363CF">
      <w:pPr>
        <w:pStyle w:val="GvdeMetni"/>
        <w:spacing w:after="0" w:line="240" w:lineRule="auto"/>
        <w:ind w:right="6" w:firstLine="426"/>
        <w:jc w:val="both"/>
      </w:pPr>
      <w:r w:rsidRPr="00A773E3">
        <w:t xml:space="preserve">In the </w:t>
      </w:r>
      <w:r w:rsidR="00A228BC" w:rsidRPr="00A773E3">
        <w:rPr>
          <w:color w:val="231F20"/>
        </w:rPr>
        <w:t xml:space="preserve">clinical skills laboratory, to adhere especially </w:t>
      </w:r>
      <w:r w:rsidR="00FA2455">
        <w:rPr>
          <w:color w:val="231F20"/>
        </w:rPr>
        <w:t xml:space="preserve">to </w:t>
      </w:r>
      <w:r w:rsidR="00A228BC" w:rsidRPr="00A773E3">
        <w:rPr>
          <w:color w:val="231F20"/>
        </w:rPr>
        <w:t>“never the first time on a live animal” and 3R (reduce, refine, replace) principles, the dummies, simulations</w:t>
      </w:r>
      <w:r w:rsidR="00FA2455">
        <w:rPr>
          <w:color w:val="231F20"/>
        </w:rPr>
        <w:t>,</w:t>
      </w:r>
      <w:r w:rsidR="00A228BC" w:rsidRPr="00A773E3">
        <w:rPr>
          <w:color w:val="231F20"/>
        </w:rPr>
        <w:t xml:space="preserve"> and abattoir-derived fresh organs are used for training purposes. </w:t>
      </w:r>
    </w:p>
    <w:p w14:paraId="57F00098" w14:textId="13F52ABB" w:rsidR="007363CF" w:rsidRPr="0022514C" w:rsidRDefault="007363CF" w:rsidP="007363CF">
      <w:pPr>
        <w:pStyle w:val="GvdeMetni"/>
        <w:spacing w:after="0" w:line="240" w:lineRule="auto"/>
        <w:ind w:right="6" w:firstLine="426"/>
        <w:jc w:val="both"/>
      </w:pPr>
      <w:r w:rsidRPr="00A773E3">
        <w:t xml:space="preserve">The isolation rooms at </w:t>
      </w:r>
      <w:r w:rsidR="00A228BC" w:rsidRPr="00A773E3">
        <w:rPr>
          <w:color w:val="231F20"/>
        </w:rPr>
        <w:t>VTH have special ventilation systems. Thus, they are examined</w:t>
      </w:r>
      <w:r w:rsidR="00A228BC" w:rsidRPr="0022514C">
        <w:rPr>
          <w:color w:val="231F20"/>
        </w:rPr>
        <w:t xml:space="preserve"> separately from non-infectious patients. The paddocks in the large animal hospitalisation area and the cages in the small animal hospitalisation area are subject to routine cleaning. </w:t>
      </w:r>
      <w:r w:rsidR="00A228BC" w:rsidRPr="0022514C">
        <w:rPr>
          <w:sz w:val="23"/>
          <w:szCs w:val="23"/>
        </w:rPr>
        <w:t xml:space="preserve">Training is given on the general principles of animal welfare, and physiological and </w:t>
      </w:r>
      <w:proofErr w:type="spellStart"/>
      <w:r w:rsidR="00A228BC" w:rsidRPr="0022514C">
        <w:rPr>
          <w:sz w:val="23"/>
          <w:szCs w:val="23"/>
        </w:rPr>
        <w:t>behavioral</w:t>
      </w:r>
      <w:proofErr w:type="spellEnd"/>
      <w:r w:rsidR="00A228BC" w:rsidRPr="0022514C">
        <w:rPr>
          <w:sz w:val="23"/>
          <w:szCs w:val="23"/>
        </w:rPr>
        <w:t xml:space="preserve"> signs that indicate the welfare problems to all VTH staff. Posters of Core Principles of Animal Welfare hang on the walls of the VTH. The Veterinarian’s Oath that was prepared by the Turkish Veterinary Association is also hung on various places of the VTH to keep students alert about </w:t>
      </w:r>
      <w:r w:rsidR="00FA2455">
        <w:rPr>
          <w:sz w:val="23"/>
          <w:szCs w:val="23"/>
        </w:rPr>
        <w:t xml:space="preserve">the </w:t>
      </w:r>
      <w:r w:rsidR="00A228BC" w:rsidRPr="0022514C">
        <w:rPr>
          <w:sz w:val="23"/>
          <w:szCs w:val="23"/>
        </w:rPr>
        <w:t>values of our profession</w:t>
      </w:r>
      <w:r w:rsidR="00FA2455">
        <w:rPr>
          <w:sz w:val="23"/>
          <w:szCs w:val="23"/>
        </w:rPr>
        <w:t>,</w:t>
      </w:r>
      <w:r w:rsidR="00A228BC" w:rsidRPr="0022514C">
        <w:rPr>
          <w:sz w:val="23"/>
          <w:szCs w:val="23"/>
        </w:rPr>
        <w:t xml:space="preserve"> including respecting and practicing animal welfare principles.</w:t>
      </w:r>
    </w:p>
    <w:p w14:paraId="7EC15281" w14:textId="0986D2A9" w:rsidR="00A228BC" w:rsidRPr="0022514C" w:rsidRDefault="00A228BC" w:rsidP="007363CF">
      <w:pPr>
        <w:pStyle w:val="GvdeMetni"/>
        <w:spacing w:after="0" w:line="240" w:lineRule="auto"/>
        <w:ind w:right="6" w:firstLine="426"/>
        <w:jc w:val="both"/>
      </w:pPr>
      <w:r w:rsidRPr="0022514C">
        <w:rPr>
          <w:color w:val="231F20"/>
        </w:rPr>
        <w:t xml:space="preserve">In collaboration with the Animal Welfare Commission, the VTH management board </w:t>
      </w:r>
      <w:proofErr w:type="spellStart"/>
      <w:r w:rsidRPr="0022514C">
        <w:rPr>
          <w:color w:val="231F20"/>
        </w:rPr>
        <w:t>endeavors</w:t>
      </w:r>
      <w:proofErr w:type="spellEnd"/>
      <w:r w:rsidRPr="0022514C">
        <w:rPr>
          <w:color w:val="231F20"/>
        </w:rPr>
        <w:t xml:space="preserve"> to ensure the welfare of animals, both small and large, that are utilised for educational purposes, including those that are unwell, and for research.</w:t>
      </w:r>
      <w:r w:rsidRPr="0022514C">
        <w:t xml:space="preserve"> </w:t>
      </w:r>
      <w:r w:rsidRPr="0022514C">
        <w:rPr>
          <w:color w:val="231F20"/>
        </w:rPr>
        <w:t xml:space="preserve">In order to maintain the highest standards of care, the board is committed to implementing </w:t>
      </w:r>
      <w:r w:rsidRPr="00A773E3">
        <w:rPr>
          <w:color w:val="231F20"/>
        </w:rPr>
        <w:t>new measures when</w:t>
      </w:r>
      <w:r w:rsidRPr="0022514C">
        <w:rPr>
          <w:color w:val="231F20"/>
        </w:rPr>
        <w:t xml:space="preserve"> necessary. In this context, the small animal hospitalisation unit </w:t>
      </w:r>
      <w:r w:rsidR="00FA2455">
        <w:rPr>
          <w:color w:val="231F20"/>
        </w:rPr>
        <w:t xml:space="preserve">and </w:t>
      </w:r>
      <w:r w:rsidRPr="0022514C">
        <w:rPr>
          <w:color w:val="231F20"/>
        </w:rPr>
        <w:t xml:space="preserve">emergency and clinical skill laboratory underwent a renovation in 2024.    </w:t>
      </w:r>
    </w:p>
    <w:p w14:paraId="3154EE9D" w14:textId="77777777" w:rsidR="00A228BC" w:rsidRPr="0022514C" w:rsidRDefault="00A228BC" w:rsidP="00A228BC">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lastRenderedPageBreak/>
        <w:t>Standard 5.1.4. Description of how the cadavers and material of animal origin for training in anatomy and pathology are obtained, stored and destroyed</w:t>
      </w:r>
    </w:p>
    <w:p w14:paraId="49250D8D" w14:textId="03AD71E2" w:rsidR="00A228BC" w:rsidRPr="0022514C" w:rsidRDefault="00A228BC" w:rsidP="00036274">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t>In order to provide students with practical training in anatomy, it is typical to utilise a variety of materials, including fresh, frozen and fixed specimens. The dog and cat cadavers are sourced from the VTH.</w:t>
      </w:r>
      <w:r w:rsidRPr="0022514C">
        <w:rPr>
          <w:lang w:val="en-GB"/>
        </w:rPr>
        <w:t xml:space="preserve"> </w:t>
      </w:r>
      <w:r w:rsidRPr="0022514C">
        <w:rPr>
          <w:rFonts w:ascii="Times New Roman" w:eastAsia="Times" w:hAnsi="Times New Roman" w:cs="Times New Roman"/>
          <w:bCs/>
          <w:kern w:val="0"/>
          <w:sz w:val="24"/>
          <w:szCs w:val="24"/>
          <w:lang w:val="en-GB" w:eastAsia="cs-CZ"/>
          <w14:ligatures w14:val="none"/>
        </w:rPr>
        <w:t>Cadavers of poultry species are obtained from the poultry slaughterhouse.</w:t>
      </w:r>
      <w:r w:rsidRPr="0022514C">
        <w:rPr>
          <w:lang w:val="en-GB"/>
        </w:rPr>
        <w:t xml:space="preserve"> </w:t>
      </w:r>
      <w:r w:rsidRPr="0022514C">
        <w:rPr>
          <w:rFonts w:ascii="Times New Roman" w:eastAsia="Times" w:hAnsi="Times New Roman" w:cs="Times New Roman"/>
          <w:bCs/>
          <w:kern w:val="0"/>
          <w:sz w:val="24"/>
          <w:szCs w:val="24"/>
          <w:lang w:val="en-GB" w:eastAsia="cs-CZ"/>
          <w14:ligatures w14:val="none"/>
        </w:rPr>
        <w:t>Fresh organs of farm animal species are procured from the slaughterhouse. Donations of horse and donkey cadavers are accepted.</w:t>
      </w:r>
      <w:r w:rsidRPr="0022514C">
        <w:rPr>
          <w:lang w:val="en-GB"/>
        </w:rPr>
        <w:t xml:space="preserve"> </w:t>
      </w:r>
      <w:r w:rsidRPr="0022514C">
        <w:rPr>
          <w:rFonts w:ascii="Times New Roman" w:eastAsia="Times" w:hAnsi="Times New Roman" w:cs="Times New Roman"/>
          <w:bCs/>
          <w:kern w:val="0"/>
          <w:sz w:val="24"/>
          <w:szCs w:val="24"/>
          <w:lang w:val="en-GB" w:eastAsia="cs-CZ"/>
          <w14:ligatures w14:val="none"/>
        </w:rPr>
        <w:t>The pathology department procures animal cadavers from a number of sources, including the VTH, VTF, private veterinary clinics, and clients who send their animals for diagnostic necropsies.</w:t>
      </w:r>
      <w:r w:rsidRPr="0022514C">
        <w:rPr>
          <w:lang w:val="en-GB"/>
        </w:rPr>
        <w:t xml:space="preserve"> </w:t>
      </w:r>
      <w:r w:rsidRPr="0022514C">
        <w:rPr>
          <w:rFonts w:ascii="Times New Roman" w:eastAsia="Times" w:hAnsi="Times New Roman" w:cs="Times New Roman"/>
          <w:bCs/>
          <w:kern w:val="0"/>
          <w:sz w:val="24"/>
          <w:szCs w:val="24"/>
          <w:lang w:val="en-GB" w:eastAsia="cs-CZ"/>
          <w14:ligatures w14:val="none"/>
        </w:rPr>
        <w:t xml:space="preserve">Necropsies are conducted promptly upon the arrival of the animal, or, if necessary, the animal is refrigerated (0-4 </w:t>
      </w:r>
      <w:r w:rsidRPr="0022514C">
        <w:rPr>
          <w:rFonts w:ascii="Times New Roman" w:eastAsia="Times" w:hAnsi="Times New Roman" w:cs="Times New Roman"/>
          <w:bCs/>
          <w:kern w:val="0"/>
          <w:sz w:val="24"/>
          <w:szCs w:val="24"/>
          <w:vertAlign w:val="superscript"/>
          <w:lang w:val="en-GB" w:eastAsia="cs-CZ"/>
          <w14:ligatures w14:val="none"/>
        </w:rPr>
        <w:t>0</w:t>
      </w:r>
      <w:r w:rsidRPr="0022514C">
        <w:rPr>
          <w:rFonts w:ascii="Times New Roman" w:eastAsia="Times" w:hAnsi="Times New Roman" w:cs="Times New Roman"/>
          <w:bCs/>
          <w:kern w:val="0"/>
          <w:sz w:val="24"/>
          <w:szCs w:val="24"/>
          <w:lang w:val="en-GB" w:eastAsia="cs-CZ"/>
          <w14:ligatures w14:val="none"/>
        </w:rPr>
        <w:t>C) until the next day.</w:t>
      </w:r>
      <w:r w:rsidRPr="0022514C">
        <w:rPr>
          <w:lang w:val="en-GB"/>
        </w:rPr>
        <w:t xml:space="preserve"> </w:t>
      </w:r>
      <w:r w:rsidRPr="0022514C">
        <w:rPr>
          <w:rFonts w:ascii="Times New Roman" w:eastAsia="Times" w:hAnsi="Times New Roman" w:cs="Times New Roman"/>
          <w:bCs/>
          <w:kern w:val="0"/>
          <w:sz w:val="24"/>
          <w:szCs w:val="24"/>
          <w:lang w:val="en-GB" w:eastAsia="cs-CZ"/>
          <w14:ligatures w14:val="none"/>
        </w:rPr>
        <w:t>Students engage in necropsy practices during their 5</w:t>
      </w:r>
      <w:r w:rsidRPr="0022514C">
        <w:rPr>
          <w:rFonts w:ascii="Times New Roman" w:eastAsia="Times" w:hAnsi="Times New Roman" w:cs="Times New Roman"/>
          <w:bCs/>
          <w:kern w:val="0"/>
          <w:sz w:val="24"/>
          <w:szCs w:val="24"/>
          <w:vertAlign w:val="superscript"/>
          <w:lang w:val="en-GB" w:eastAsia="cs-CZ"/>
          <w14:ligatures w14:val="none"/>
        </w:rPr>
        <w:t>th</w:t>
      </w:r>
      <w:r w:rsidRPr="0022514C">
        <w:rPr>
          <w:rFonts w:ascii="Times New Roman" w:eastAsia="Times" w:hAnsi="Times New Roman" w:cs="Times New Roman"/>
          <w:bCs/>
          <w:kern w:val="0"/>
          <w:sz w:val="24"/>
          <w:szCs w:val="24"/>
          <w:lang w:val="en-GB" w:eastAsia="cs-CZ"/>
          <w14:ligatures w14:val="none"/>
        </w:rPr>
        <w:t xml:space="preserve"> and 6</w:t>
      </w:r>
      <w:r w:rsidRPr="0022514C">
        <w:rPr>
          <w:rFonts w:ascii="Times New Roman" w:eastAsia="Times" w:hAnsi="Times New Roman" w:cs="Times New Roman"/>
          <w:bCs/>
          <w:kern w:val="0"/>
          <w:sz w:val="24"/>
          <w:szCs w:val="24"/>
          <w:vertAlign w:val="superscript"/>
          <w:lang w:val="en-GB" w:eastAsia="cs-CZ"/>
          <w14:ligatures w14:val="none"/>
        </w:rPr>
        <w:t>th</w:t>
      </w:r>
      <w:r w:rsidRPr="0022514C">
        <w:rPr>
          <w:rFonts w:ascii="Times New Roman" w:eastAsia="Times" w:hAnsi="Times New Roman" w:cs="Times New Roman"/>
          <w:bCs/>
          <w:kern w:val="0"/>
          <w:sz w:val="24"/>
          <w:szCs w:val="24"/>
          <w:lang w:val="en-GB" w:eastAsia="cs-CZ"/>
          <w14:ligatures w14:val="none"/>
        </w:rPr>
        <w:t xml:space="preserve"> semesters, as well as during their internship.</w:t>
      </w:r>
      <w:r w:rsidRPr="0022514C">
        <w:rPr>
          <w:lang w:val="en-GB"/>
        </w:rPr>
        <w:t xml:space="preserve"> </w:t>
      </w:r>
      <w:r w:rsidRPr="0022514C">
        <w:rPr>
          <w:rFonts w:ascii="Times New Roman" w:eastAsia="Times" w:hAnsi="Times New Roman" w:cs="Times New Roman"/>
          <w:bCs/>
          <w:kern w:val="0"/>
          <w:sz w:val="24"/>
          <w:szCs w:val="24"/>
          <w:lang w:val="en-GB" w:eastAsia="cs-CZ"/>
          <w14:ligatures w14:val="none"/>
        </w:rPr>
        <w:t xml:space="preserve">It is a requirement that each student </w:t>
      </w:r>
      <w:r w:rsidRPr="00A773E3">
        <w:rPr>
          <w:rFonts w:ascii="Times New Roman" w:eastAsia="Times" w:hAnsi="Times New Roman" w:cs="Times New Roman"/>
          <w:bCs/>
          <w:kern w:val="0"/>
          <w:sz w:val="24"/>
          <w:szCs w:val="24"/>
          <w:lang w:val="en-GB" w:eastAsia="cs-CZ"/>
          <w14:ligatures w14:val="none"/>
        </w:rPr>
        <w:t>participate in necropsies in each</w:t>
      </w:r>
      <w:r w:rsidRPr="0022514C">
        <w:rPr>
          <w:rFonts w:ascii="Times New Roman" w:eastAsia="Times" w:hAnsi="Times New Roman" w:cs="Times New Roman"/>
          <w:bCs/>
          <w:kern w:val="0"/>
          <w:sz w:val="24"/>
          <w:szCs w:val="24"/>
          <w:lang w:val="en-GB" w:eastAsia="cs-CZ"/>
          <w14:ligatures w14:val="none"/>
        </w:rPr>
        <w:t xml:space="preserve"> of the 5</w:t>
      </w:r>
      <w:r w:rsidRPr="0022514C">
        <w:rPr>
          <w:rFonts w:ascii="Times New Roman" w:eastAsia="Times" w:hAnsi="Times New Roman" w:cs="Times New Roman"/>
          <w:bCs/>
          <w:kern w:val="0"/>
          <w:sz w:val="24"/>
          <w:szCs w:val="24"/>
          <w:vertAlign w:val="superscript"/>
          <w:lang w:val="en-GB" w:eastAsia="cs-CZ"/>
          <w14:ligatures w14:val="none"/>
        </w:rPr>
        <w:t>th</w:t>
      </w:r>
      <w:r w:rsidRPr="0022514C">
        <w:rPr>
          <w:rFonts w:ascii="Times New Roman" w:eastAsia="Times" w:hAnsi="Times New Roman" w:cs="Times New Roman"/>
          <w:bCs/>
          <w:kern w:val="0"/>
          <w:sz w:val="24"/>
          <w:szCs w:val="24"/>
          <w:lang w:val="en-GB" w:eastAsia="cs-CZ"/>
          <w14:ligatures w14:val="none"/>
        </w:rPr>
        <w:t xml:space="preserve"> and 6</w:t>
      </w:r>
      <w:r w:rsidRPr="0022514C">
        <w:rPr>
          <w:rFonts w:ascii="Times New Roman" w:eastAsia="Times" w:hAnsi="Times New Roman" w:cs="Times New Roman"/>
          <w:bCs/>
          <w:kern w:val="0"/>
          <w:sz w:val="24"/>
          <w:szCs w:val="24"/>
          <w:vertAlign w:val="superscript"/>
          <w:lang w:val="en-GB" w:eastAsia="cs-CZ"/>
          <w14:ligatures w14:val="none"/>
        </w:rPr>
        <w:t>th</w:t>
      </w:r>
      <w:r w:rsidRPr="0022514C">
        <w:rPr>
          <w:rFonts w:ascii="Times New Roman" w:eastAsia="Times" w:hAnsi="Times New Roman" w:cs="Times New Roman"/>
          <w:bCs/>
          <w:kern w:val="0"/>
          <w:sz w:val="24"/>
          <w:szCs w:val="24"/>
          <w:lang w:val="en-GB" w:eastAsia="cs-CZ"/>
          <w14:ligatures w14:val="none"/>
        </w:rPr>
        <w:t xml:space="preserve"> semesters in order to be eligible to take the final examination.</w:t>
      </w:r>
      <w:r w:rsidRPr="0022514C">
        <w:rPr>
          <w:lang w:val="en-GB"/>
        </w:rPr>
        <w:t xml:space="preserve"> </w:t>
      </w:r>
      <w:r w:rsidRPr="0022514C">
        <w:rPr>
          <w:rFonts w:ascii="Times New Roman" w:eastAsia="Times" w:hAnsi="Times New Roman" w:cs="Times New Roman"/>
          <w:bCs/>
          <w:kern w:val="0"/>
          <w:sz w:val="24"/>
          <w:szCs w:val="24"/>
          <w:lang w:val="en-GB" w:eastAsia="cs-CZ"/>
          <w14:ligatures w14:val="none"/>
        </w:rPr>
        <w:t>During the 4</w:t>
      </w:r>
      <w:r w:rsidRPr="0022514C">
        <w:rPr>
          <w:rFonts w:ascii="Times New Roman" w:eastAsia="Times" w:hAnsi="Times New Roman" w:cs="Times New Roman"/>
          <w:bCs/>
          <w:kern w:val="0"/>
          <w:sz w:val="24"/>
          <w:szCs w:val="24"/>
          <w:vertAlign w:val="superscript"/>
          <w:lang w:val="en-GB" w:eastAsia="cs-CZ"/>
          <w14:ligatures w14:val="none"/>
        </w:rPr>
        <w:t>th</w:t>
      </w:r>
      <w:r w:rsidRPr="0022514C">
        <w:rPr>
          <w:rFonts w:ascii="Times New Roman" w:eastAsia="Times" w:hAnsi="Times New Roman" w:cs="Times New Roman"/>
          <w:bCs/>
          <w:kern w:val="0"/>
          <w:sz w:val="24"/>
          <w:szCs w:val="24"/>
          <w:lang w:val="en-GB" w:eastAsia="cs-CZ"/>
          <w14:ligatures w14:val="none"/>
        </w:rPr>
        <w:t xml:space="preserve"> semester, students engage in general practice for pathology on microscopic slides.</w:t>
      </w:r>
      <w:r w:rsidRPr="0022514C">
        <w:rPr>
          <w:lang w:val="en-GB"/>
        </w:rPr>
        <w:t xml:space="preserve"> </w:t>
      </w:r>
      <w:r w:rsidRPr="0022514C">
        <w:rPr>
          <w:rFonts w:ascii="Times New Roman" w:eastAsia="Times" w:hAnsi="Times New Roman" w:cs="Times New Roman"/>
          <w:bCs/>
          <w:kern w:val="0"/>
          <w:sz w:val="24"/>
          <w:szCs w:val="24"/>
          <w:lang w:val="en-GB" w:eastAsia="cs-CZ"/>
          <w14:ligatures w14:val="none"/>
        </w:rPr>
        <w:t xml:space="preserve">Cadavers and specimens used in practical courses are taken from </w:t>
      </w:r>
      <w:r w:rsidR="00832887" w:rsidRPr="0022514C">
        <w:rPr>
          <w:rFonts w:ascii="Times New Roman" w:eastAsia="Times" w:hAnsi="Times New Roman" w:cs="Times New Roman"/>
          <w:bCs/>
          <w:kern w:val="0"/>
          <w:sz w:val="24"/>
          <w:szCs w:val="24"/>
          <w:lang w:val="en-GB" w:eastAsia="cs-CZ"/>
          <w14:ligatures w14:val="none"/>
        </w:rPr>
        <w:t>VEE</w:t>
      </w:r>
      <w:r w:rsidRPr="0022514C">
        <w:rPr>
          <w:rFonts w:ascii="Times New Roman" w:eastAsia="Times" w:hAnsi="Times New Roman" w:cs="Times New Roman"/>
          <w:bCs/>
          <w:kern w:val="0"/>
          <w:sz w:val="24"/>
          <w:szCs w:val="24"/>
          <w:lang w:val="en-GB" w:eastAsia="cs-CZ"/>
          <w14:ligatures w14:val="none"/>
        </w:rPr>
        <w:t xml:space="preserve"> and disposed</w:t>
      </w:r>
      <w:r w:rsidR="00FA2455">
        <w:rPr>
          <w:rFonts w:ascii="Times New Roman" w:eastAsia="Times" w:hAnsi="Times New Roman" w:cs="Times New Roman"/>
          <w:bCs/>
          <w:kern w:val="0"/>
          <w:sz w:val="24"/>
          <w:szCs w:val="24"/>
          <w:lang w:val="en-GB" w:eastAsia="cs-CZ"/>
          <w14:ligatures w14:val="none"/>
        </w:rPr>
        <w:t xml:space="preserve"> of</w:t>
      </w:r>
      <w:r w:rsidRPr="0022514C">
        <w:rPr>
          <w:rFonts w:ascii="Times New Roman" w:eastAsia="Times" w:hAnsi="Times New Roman" w:cs="Times New Roman"/>
          <w:bCs/>
          <w:kern w:val="0"/>
          <w:sz w:val="24"/>
          <w:szCs w:val="24"/>
          <w:lang w:val="en-GB" w:eastAsia="cs-CZ"/>
          <w14:ligatures w14:val="none"/>
        </w:rPr>
        <w:t xml:space="preserve"> by a contracted private company in accordance with </w:t>
      </w:r>
      <w:r w:rsidR="00832887" w:rsidRPr="0022514C">
        <w:rPr>
          <w:rFonts w:ascii="Times New Roman" w:eastAsia="Times" w:hAnsi="Times New Roman" w:cs="Times New Roman"/>
          <w:bCs/>
          <w:kern w:val="0"/>
          <w:sz w:val="24"/>
          <w:szCs w:val="24"/>
          <w:lang w:val="en-GB" w:eastAsia="cs-CZ"/>
          <w14:ligatures w14:val="none"/>
        </w:rPr>
        <w:t>VEE</w:t>
      </w:r>
      <w:r w:rsidRPr="0022514C">
        <w:rPr>
          <w:rFonts w:ascii="Times New Roman" w:eastAsia="Times" w:hAnsi="Times New Roman" w:cs="Times New Roman"/>
          <w:bCs/>
          <w:kern w:val="0"/>
          <w:sz w:val="24"/>
          <w:szCs w:val="24"/>
          <w:lang w:val="en-GB" w:eastAsia="cs-CZ"/>
          <w14:ligatures w14:val="none"/>
        </w:rPr>
        <w:t xml:space="preserve">'s </w:t>
      </w:r>
      <w:hyperlink r:id="rId81" w:history="1">
        <w:r w:rsidRPr="0022514C">
          <w:rPr>
            <w:rStyle w:val="Kpr"/>
            <w:rFonts w:ascii="Times New Roman" w:eastAsia="Times" w:hAnsi="Times New Roman"/>
            <w:bCs/>
            <w:kern w:val="0"/>
            <w:sz w:val="24"/>
            <w:szCs w:val="24"/>
            <w:lang w:val="en-GB" w:eastAsia="cs-CZ"/>
            <w14:ligatures w14:val="none"/>
          </w:rPr>
          <w:t>biosecurity</w:t>
        </w:r>
      </w:hyperlink>
      <w:r w:rsidRPr="0022514C">
        <w:rPr>
          <w:rFonts w:ascii="Times New Roman" w:eastAsia="Times" w:hAnsi="Times New Roman" w:cs="Times New Roman"/>
          <w:bCs/>
          <w:kern w:val="0"/>
          <w:sz w:val="24"/>
          <w:szCs w:val="24"/>
          <w:lang w:val="en-GB" w:eastAsia="cs-CZ"/>
          <w14:ligatures w14:val="none"/>
        </w:rPr>
        <w:t xml:space="preserve"> and </w:t>
      </w:r>
      <w:hyperlink r:id="rId82" w:history="1">
        <w:r w:rsidRPr="0022514C">
          <w:rPr>
            <w:rStyle w:val="Kpr"/>
            <w:rFonts w:ascii="Times New Roman" w:eastAsia="Times" w:hAnsi="Times New Roman"/>
            <w:bCs/>
            <w:kern w:val="0"/>
            <w:sz w:val="24"/>
            <w:szCs w:val="24"/>
            <w:lang w:val="en-GB" w:eastAsia="cs-CZ"/>
            <w14:ligatures w14:val="none"/>
          </w:rPr>
          <w:t>waste management</w:t>
        </w:r>
      </w:hyperlink>
      <w:r w:rsidRPr="0022514C">
        <w:rPr>
          <w:rFonts w:ascii="Times New Roman" w:hAnsi="Times New Roman" w:cs="Times New Roman"/>
          <w:sz w:val="24"/>
          <w:szCs w:val="24"/>
          <w:lang w:val="en-GB"/>
        </w:rPr>
        <w:t xml:space="preserve"> </w:t>
      </w:r>
      <w:r w:rsidR="00036274" w:rsidRPr="0022514C">
        <w:rPr>
          <w:rFonts w:ascii="Times New Roman" w:eastAsia="Times" w:hAnsi="Times New Roman" w:cs="Times New Roman"/>
          <w:bCs/>
          <w:kern w:val="0"/>
          <w:sz w:val="24"/>
          <w:szCs w:val="24"/>
          <w:lang w:val="en-GB" w:eastAsia="cs-CZ"/>
          <w14:ligatures w14:val="none"/>
        </w:rPr>
        <w:t>rules.</w:t>
      </w:r>
    </w:p>
    <w:p w14:paraId="2AF60DD6" w14:textId="6F010940" w:rsidR="00036274" w:rsidRDefault="00036274" w:rsidP="00036274">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15CCE200" w14:textId="77777777" w:rsidR="009C61FB" w:rsidRPr="0022514C" w:rsidRDefault="009C61FB" w:rsidP="00036274">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tbl>
      <w:tblPr>
        <w:tblStyle w:val="TableNormal"/>
        <w:tblpPr w:leftFromText="141" w:rightFromText="141" w:vertAnchor="text" w:horzAnchor="margin" w:tblpY="432"/>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35"/>
        <w:gridCol w:w="1670"/>
        <w:gridCol w:w="1670"/>
        <w:gridCol w:w="1670"/>
        <w:gridCol w:w="1403"/>
      </w:tblGrid>
      <w:tr w:rsidR="009C61FB" w:rsidRPr="009C61FB" w14:paraId="1B9A4652" w14:textId="77777777" w:rsidTr="009C61FB">
        <w:trPr>
          <w:trHeight w:val="285"/>
        </w:trPr>
        <w:tc>
          <w:tcPr>
            <w:tcW w:w="2935" w:type="dxa"/>
            <w:shd w:val="clear" w:color="auto" w:fill="C45911" w:themeFill="accent2" w:themeFillShade="BF"/>
          </w:tcPr>
          <w:p w14:paraId="6E48F9D0" w14:textId="77777777" w:rsidR="009C61FB" w:rsidRPr="009C61FB" w:rsidRDefault="009C61FB" w:rsidP="009C61FB">
            <w:pPr>
              <w:pStyle w:val="TableParagraph"/>
              <w:ind w:left="671"/>
              <w:jc w:val="left"/>
              <w:rPr>
                <w:rFonts w:ascii="Times New Roman" w:hAnsi="Times New Roman" w:cs="Times New Roman"/>
                <w:b/>
                <w:sz w:val="24"/>
                <w:szCs w:val="24"/>
                <w:lang w:val="en-GB"/>
              </w:rPr>
            </w:pPr>
            <w:r w:rsidRPr="009C61FB">
              <w:rPr>
                <w:rFonts w:ascii="Times New Roman" w:hAnsi="Times New Roman" w:cs="Times New Roman"/>
                <w:b/>
                <w:color w:val="FFFFFF"/>
                <w:sz w:val="24"/>
                <w:szCs w:val="24"/>
                <w:lang w:val="en-GB"/>
              </w:rPr>
              <w:t>Animal</w:t>
            </w:r>
            <w:r w:rsidRPr="009C61FB">
              <w:rPr>
                <w:rFonts w:ascii="Times New Roman" w:hAnsi="Times New Roman" w:cs="Times New Roman"/>
                <w:b/>
                <w:color w:val="FFFFFF"/>
                <w:spacing w:val="8"/>
                <w:sz w:val="24"/>
                <w:szCs w:val="24"/>
                <w:lang w:val="en-GB"/>
              </w:rPr>
              <w:t xml:space="preserve"> </w:t>
            </w:r>
            <w:r w:rsidRPr="009C61FB">
              <w:rPr>
                <w:rFonts w:ascii="Times New Roman" w:hAnsi="Times New Roman" w:cs="Times New Roman"/>
                <w:b/>
                <w:color w:val="FFFFFF"/>
                <w:spacing w:val="-2"/>
                <w:sz w:val="24"/>
                <w:szCs w:val="24"/>
                <w:lang w:val="en-GB"/>
              </w:rPr>
              <w:t>Species</w:t>
            </w:r>
          </w:p>
        </w:tc>
        <w:tc>
          <w:tcPr>
            <w:tcW w:w="1670" w:type="dxa"/>
            <w:shd w:val="clear" w:color="auto" w:fill="C45911" w:themeFill="accent2" w:themeFillShade="BF"/>
          </w:tcPr>
          <w:p w14:paraId="00A4A4AA" w14:textId="77777777" w:rsidR="009C61FB" w:rsidRPr="009C61FB" w:rsidRDefault="009C61FB" w:rsidP="009C61FB">
            <w:pPr>
              <w:pStyle w:val="TableParagraph"/>
              <w:ind w:left="14"/>
              <w:rPr>
                <w:rFonts w:ascii="Times New Roman" w:hAnsi="Times New Roman" w:cs="Times New Roman"/>
                <w:b/>
                <w:sz w:val="24"/>
                <w:szCs w:val="24"/>
                <w:lang w:val="en-GB"/>
              </w:rPr>
            </w:pPr>
            <w:r w:rsidRPr="009C61FB">
              <w:rPr>
                <w:rFonts w:ascii="Times New Roman" w:hAnsi="Times New Roman" w:cs="Times New Roman"/>
                <w:b/>
                <w:color w:val="FFFFFF"/>
                <w:spacing w:val="-4"/>
                <w:sz w:val="24"/>
                <w:szCs w:val="24"/>
                <w:lang w:val="en-GB"/>
              </w:rPr>
              <w:t>2024</w:t>
            </w:r>
          </w:p>
        </w:tc>
        <w:tc>
          <w:tcPr>
            <w:tcW w:w="1670" w:type="dxa"/>
            <w:shd w:val="clear" w:color="auto" w:fill="C45911" w:themeFill="accent2" w:themeFillShade="BF"/>
          </w:tcPr>
          <w:p w14:paraId="474DCA3A" w14:textId="77777777" w:rsidR="009C61FB" w:rsidRPr="009C61FB" w:rsidRDefault="009C61FB" w:rsidP="009C61FB">
            <w:pPr>
              <w:pStyle w:val="TableParagraph"/>
              <w:ind w:left="14" w:right="8"/>
              <w:rPr>
                <w:rFonts w:ascii="Times New Roman" w:hAnsi="Times New Roman" w:cs="Times New Roman"/>
                <w:b/>
                <w:sz w:val="24"/>
                <w:szCs w:val="24"/>
                <w:lang w:val="en-GB"/>
              </w:rPr>
            </w:pPr>
            <w:r w:rsidRPr="009C61FB">
              <w:rPr>
                <w:rFonts w:ascii="Times New Roman" w:hAnsi="Times New Roman" w:cs="Times New Roman"/>
                <w:b/>
                <w:color w:val="FFFFFF"/>
                <w:spacing w:val="-4"/>
                <w:sz w:val="24"/>
                <w:szCs w:val="24"/>
                <w:lang w:val="en-GB"/>
              </w:rPr>
              <w:t>2023</w:t>
            </w:r>
          </w:p>
        </w:tc>
        <w:tc>
          <w:tcPr>
            <w:tcW w:w="1670" w:type="dxa"/>
            <w:shd w:val="clear" w:color="auto" w:fill="C45911" w:themeFill="accent2" w:themeFillShade="BF"/>
          </w:tcPr>
          <w:p w14:paraId="0E53DCF4" w14:textId="77777777" w:rsidR="009C61FB" w:rsidRPr="009C61FB" w:rsidRDefault="009C61FB" w:rsidP="009C61FB">
            <w:pPr>
              <w:pStyle w:val="TableParagraph"/>
              <w:ind w:left="14" w:right="8"/>
              <w:rPr>
                <w:rFonts w:ascii="Times New Roman" w:hAnsi="Times New Roman" w:cs="Times New Roman"/>
                <w:b/>
                <w:sz w:val="24"/>
                <w:szCs w:val="24"/>
                <w:lang w:val="en-GB"/>
              </w:rPr>
            </w:pPr>
            <w:r w:rsidRPr="009C61FB">
              <w:rPr>
                <w:rFonts w:ascii="Times New Roman" w:hAnsi="Times New Roman" w:cs="Times New Roman"/>
                <w:b/>
                <w:color w:val="FFFFFF"/>
                <w:spacing w:val="-4"/>
                <w:sz w:val="24"/>
                <w:szCs w:val="24"/>
                <w:lang w:val="en-GB"/>
              </w:rPr>
              <w:t>2022</w:t>
            </w:r>
          </w:p>
        </w:tc>
        <w:tc>
          <w:tcPr>
            <w:tcW w:w="1403" w:type="dxa"/>
            <w:shd w:val="clear" w:color="auto" w:fill="C45911" w:themeFill="accent2" w:themeFillShade="BF"/>
          </w:tcPr>
          <w:p w14:paraId="42503F54" w14:textId="77777777" w:rsidR="009C61FB" w:rsidRPr="009C61FB" w:rsidRDefault="009C61FB" w:rsidP="009C61FB">
            <w:pPr>
              <w:pStyle w:val="TableParagraph"/>
              <w:ind w:left="20"/>
              <w:rPr>
                <w:rFonts w:ascii="Times New Roman" w:hAnsi="Times New Roman" w:cs="Times New Roman"/>
                <w:b/>
                <w:sz w:val="24"/>
                <w:szCs w:val="24"/>
                <w:lang w:val="en-GB"/>
              </w:rPr>
            </w:pPr>
            <w:r w:rsidRPr="009C61FB">
              <w:rPr>
                <w:rFonts w:ascii="Times New Roman" w:hAnsi="Times New Roman" w:cs="Times New Roman"/>
                <w:b/>
                <w:color w:val="FFFFFF"/>
                <w:spacing w:val="-4"/>
                <w:sz w:val="24"/>
                <w:szCs w:val="24"/>
                <w:lang w:val="en-GB"/>
              </w:rPr>
              <w:t>Mean</w:t>
            </w:r>
          </w:p>
        </w:tc>
      </w:tr>
      <w:tr w:rsidR="009C61FB" w:rsidRPr="009C61FB" w14:paraId="4858550A" w14:textId="77777777" w:rsidTr="009C61FB">
        <w:trPr>
          <w:trHeight w:val="285"/>
        </w:trPr>
        <w:tc>
          <w:tcPr>
            <w:tcW w:w="2935" w:type="dxa"/>
            <w:shd w:val="clear" w:color="auto" w:fill="FBE4D5" w:themeFill="accent2" w:themeFillTint="33"/>
          </w:tcPr>
          <w:p w14:paraId="0888723D" w14:textId="77777777" w:rsidR="009C61FB" w:rsidRPr="009C61FB" w:rsidRDefault="009C61FB" w:rsidP="009C61FB">
            <w:pPr>
              <w:pStyle w:val="TableParagraph"/>
              <w:ind w:left="118"/>
              <w:jc w:val="left"/>
              <w:rPr>
                <w:rFonts w:ascii="Times New Roman" w:hAnsi="Times New Roman" w:cs="Times New Roman"/>
                <w:sz w:val="24"/>
                <w:szCs w:val="24"/>
                <w:lang w:val="en-GB"/>
              </w:rPr>
            </w:pPr>
            <w:r w:rsidRPr="009C61FB">
              <w:rPr>
                <w:rFonts w:ascii="Times New Roman" w:hAnsi="Times New Roman" w:cs="Times New Roman"/>
                <w:sz w:val="24"/>
                <w:szCs w:val="24"/>
                <w:lang w:val="en-GB"/>
              </w:rPr>
              <w:t>Cattle</w:t>
            </w:r>
          </w:p>
        </w:tc>
        <w:tc>
          <w:tcPr>
            <w:tcW w:w="1670" w:type="dxa"/>
            <w:shd w:val="clear" w:color="auto" w:fill="FBE4D5" w:themeFill="accent2" w:themeFillTint="33"/>
          </w:tcPr>
          <w:p w14:paraId="75933558" w14:textId="77777777" w:rsidR="009C61FB" w:rsidRPr="009C61FB" w:rsidRDefault="009C61FB" w:rsidP="009C61FB">
            <w:pPr>
              <w:pStyle w:val="TableParagraph"/>
              <w:ind w:left="14" w:right="2"/>
              <w:rPr>
                <w:rFonts w:ascii="Times New Roman" w:hAnsi="Times New Roman" w:cs="Times New Roman"/>
                <w:sz w:val="24"/>
                <w:szCs w:val="24"/>
                <w:lang w:val="en-GB"/>
              </w:rPr>
            </w:pPr>
            <w:r w:rsidRPr="009C61FB">
              <w:rPr>
                <w:rFonts w:ascii="Times New Roman" w:hAnsi="Times New Roman" w:cs="Times New Roman"/>
                <w:sz w:val="24"/>
                <w:szCs w:val="24"/>
                <w:lang w:val="en-GB"/>
              </w:rPr>
              <w:t>1</w:t>
            </w:r>
          </w:p>
        </w:tc>
        <w:tc>
          <w:tcPr>
            <w:tcW w:w="1670" w:type="dxa"/>
            <w:shd w:val="clear" w:color="auto" w:fill="FBE4D5" w:themeFill="accent2" w:themeFillTint="33"/>
          </w:tcPr>
          <w:p w14:paraId="2B727119" w14:textId="77777777" w:rsidR="009C61FB" w:rsidRPr="009C61FB" w:rsidRDefault="009C61FB" w:rsidP="009C61FB">
            <w:pPr>
              <w:pStyle w:val="TableParagraph"/>
              <w:ind w:left="14" w:right="10"/>
              <w:rPr>
                <w:rFonts w:ascii="Times New Roman" w:hAnsi="Times New Roman" w:cs="Times New Roman"/>
                <w:sz w:val="24"/>
                <w:szCs w:val="24"/>
                <w:lang w:val="en-GB"/>
              </w:rPr>
            </w:pPr>
            <w:r w:rsidRPr="009C61FB">
              <w:rPr>
                <w:rFonts w:ascii="Times New Roman" w:hAnsi="Times New Roman" w:cs="Times New Roman"/>
                <w:sz w:val="24"/>
                <w:szCs w:val="24"/>
                <w:lang w:val="en-GB"/>
              </w:rPr>
              <w:t>1</w:t>
            </w:r>
          </w:p>
        </w:tc>
        <w:tc>
          <w:tcPr>
            <w:tcW w:w="1670" w:type="dxa"/>
            <w:shd w:val="clear" w:color="auto" w:fill="FBE4D5" w:themeFill="accent2" w:themeFillTint="33"/>
          </w:tcPr>
          <w:p w14:paraId="606996EF" w14:textId="77777777" w:rsidR="009C61FB" w:rsidRPr="009C61FB" w:rsidRDefault="009C61FB" w:rsidP="009C61FB">
            <w:pPr>
              <w:pStyle w:val="TableParagraph"/>
              <w:ind w:left="14" w:right="10"/>
              <w:rPr>
                <w:rFonts w:ascii="Times New Roman" w:hAnsi="Times New Roman" w:cs="Times New Roman"/>
                <w:sz w:val="24"/>
                <w:szCs w:val="24"/>
                <w:lang w:val="en-GB"/>
              </w:rPr>
            </w:pPr>
            <w:r w:rsidRPr="009C61FB">
              <w:rPr>
                <w:rFonts w:ascii="Times New Roman" w:hAnsi="Times New Roman" w:cs="Times New Roman"/>
                <w:sz w:val="24"/>
                <w:szCs w:val="24"/>
                <w:lang w:val="en-GB"/>
              </w:rPr>
              <w:t>1</w:t>
            </w:r>
          </w:p>
        </w:tc>
        <w:tc>
          <w:tcPr>
            <w:tcW w:w="1403" w:type="dxa"/>
            <w:shd w:val="clear" w:color="auto" w:fill="FBE4D5" w:themeFill="accent2" w:themeFillTint="33"/>
          </w:tcPr>
          <w:p w14:paraId="4DD03A45" w14:textId="77777777" w:rsidR="009C61FB" w:rsidRPr="009C61FB" w:rsidRDefault="009C61FB" w:rsidP="009C61FB">
            <w:pPr>
              <w:pStyle w:val="TableParagraph"/>
              <w:ind w:left="20" w:right="2"/>
              <w:rPr>
                <w:rFonts w:ascii="Times New Roman" w:hAnsi="Times New Roman" w:cs="Times New Roman"/>
                <w:sz w:val="24"/>
                <w:szCs w:val="24"/>
                <w:lang w:val="en-GB"/>
              </w:rPr>
            </w:pPr>
            <w:r w:rsidRPr="009C61FB">
              <w:rPr>
                <w:rFonts w:ascii="Times New Roman" w:hAnsi="Times New Roman" w:cs="Times New Roman"/>
                <w:sz w:val="24"/>
                <w:szCs w:val="24"/>
                <w:lang w:val="en-GB"/>
              </w:rPr>
              <w:t>1</w:t>
            </w:r>
          </w:p>
        </w:tc>
      </w:tr>
      <w:tr w:rsidR="009C61FB" w:rsidRPr="009C61FB" w14:paraId="6086705F" w14:textId="77777777" w:rsidTr="009C61FB">
        <w:trPr>
          <w:trHeight w:val="285"/>
        </w:trPr>
        <w:tc>
          <w:tcPr>
            <w:tcW w:w="2935" w:type="dxa"/>
            <w:shd w:val="clear" w:color="auto" w:fill="FBE4D5" w:themeFill="accent2" w:themeFillTint="33"/>
          </w:tcPr>
          <w:p w14:paraId="7FC330A7" w14:textId="77777777" w:rsidR="009C61FB" w:rsidRPr="009C61FB" w:rsidRDefault="009C61FB" w:rsidP="009C61FB">
            <w:pPr>
              <w:pStyle w:val="TableParagraph"/>
              <w:ind w:left="118"/>
              <w:jc w:val="left"/>
              <w:rPr>
                <w:rFonts w:ascii="Times New Roman" w:hAnsi="Times New Roman" w:cs="Times New Roman"/>
                <w:sz w:val="24"/>
                <w:szCs w:val="24"/>
                <w:lang w:val="en-GB"/>
              </w:rPr>
            </w:pPr>
            <w:r w:rsidRPr="009C61FB">
              <w:rPr>
                <w:rFonts w:ascii="Times New Roman" w:hAnsi="Times New Roman" w:cs="Times New Roman"/>
                <w:sz w:val="24"/>
                <w:szCs w:val="24"/>
                <w:lang w:val="en-GB"/>
              </w:rPr>
              <w:t>Small</w:t>
            </w:r>
            <w:r w:rsidRPr="009C61FB">
              <w:rPr>
                <w:rFonts w:ascii="Times New Roman" w:hAnsi="Times New Roman" w:cs="Times New Roman"/>
                <w:spacing w:val="23"/>
                <w:sz w:val="24"/>
                <w:szCs w:val="24"/>
                <w:lang w:val="en-GB"/>
              </w:rPr>
              <w:t xml:space="preserve"> </w:t>
            </w:r>
            <w:r w:rsidRPr="009C61FB">
              <w:rPr>
                <w:rFonts w:ascii="Times New Roman" w:hAnsi="Times New Roman" w:cs="Times New Roman"/>
                <w:sz w:val="24"/>
                <w:szCs w:val="24"/>
                <w:lang w:val="en-GB"/>
              </w:rPr>
              <w:t>ruminants</w:t>
            </w:r>
            <w:r w:rsidRPr="009C61FB">
              <w:rPr>
                <w:rFonts w:ascii="Times New Roman" w:hAnsi="Times New Roman" w:cs="Times New Roman"/>
                <w:spacing w:val="24"/>
                <w:sz w:val="24"/>
                <w:szCs w:val="24"/>
                <w:lang w:val="en-GB"/>
              </w:rPr>
              <w:t xml:space="preserve"> </w:t>
            </w:r>
          </w:p>
        </w:tc>
        <w:tc>
          <w:tcPr>
            <w:tcW w:w="1670" w:type="dxa"/>
            <w:shd w:val="clear" w:color="auto" w:fill="FBE4D5" w:themeFill="accent2" w:themeFillTint="33"/>
          </w:tcPr>
          <w:p w14:paraId="7E2E7691" w14:textId="77777777" w:rsidR="009C61FB" w:rsidRPr="009C61FB" w:rsidRDefault="009C61FB" w:rsidP="009C61FB">
            <w:pPr>
              <w:pStyle w:val="TableParagraph"/>
              <w:ind w:left="14" w:right="2"/>
              <w:rPr>
                <w:rFonts w:ascii="Times New Roman" w:hAnsi="Times New Roman" w:cs="Times New Roman"/>
                <w:sz w:val="24"/>
                <w:szCs w:val="24"/>
                <w:lang w:val="en-GB"/>
              </w:rPr>
            </w:pPr>
            <w:r w:rsidRPr="009C61FB">
              <w:rPr>
                <w:rFonts w:ascii="Times New Roman" w:hAnsi="Times New Roman" w:cs="Times New Roman"/>
                <w:spacing w:val="-10"/>
                <w:sz w:val="24"/>
                <w:szCs w:val="24"/>
                <w:lang w:val="en-GB"/>
              </w:rPr>
              <w:t>2</w:t>
            </w:r>
          </w:p>
        </w:tc>
        <w:tc>
          <w:tcPr>
            <w:tcW w:w="1670" w:type="dxa"/>
            <w:shd w:val="clear" w:color="auto" w:fill="FBE4D5" w:themeFill="accent2" w:themeFillTint="33"/>
          </w:tcPr>
          <w:p w14:paraId="57879B46" w14:textId="77777777" w:rsidR="009C61FB" w:rsidRPr="009C61FB" w:rsidRDefault="009C61FB" w:rsidP="009C61FB">
            <w:pPr>
              <w:pStyle w:val="TableParagraph"/>
              <w:ind w:left="14" w:right="10"/>
              <w:rPr>
                <w:rFonts w:ascii="Times New Roman" w:hAnsi="Times New Roman" w:cs="Times New Roman"/>
                <w:sz w:val="24"/>
                <w:szCs w:val="24"/>
                <w:lang w:val="en-GB"/>
              </w:rPr>
            </w:pPr>
            <w:r w:rsidRPr="009C61FB">
              <w:rPr>
                <w:rFonts w:ascii="Times New Roman" w:hAnsi="Times New Roman" w:cs="Times New Roman"/>
                <w:spacing w:val="-10"/>
                <w:sz w:val="24"/>
                <w:szCs w:val="24"/>
                <w:lang w:val="en-GB"/>
              </w:rPr>
              <w:t>2</w:t>
            </w:r>
          </w:p>
        </w:tc>
        <w:tc>
          <w:tcPr>
            <w:tcW w:w="1670" w:type="dxa"/>
            <w:shd w:val="clear" w:color="auto" w:fill="FBE4D5" w:themeFill="accent2" w:themeFillTint="33"/>
          </w:tcPr>
          <w:p w14:paraId="085CBD5A" w14:textId="77777777" w:rsidR="009C61FB" w:rsidRPr="009C61FB" w:rsidRDefault="009C61FB" w:rsidP="009C61FB">
            <w:pPr>
              <w:pStyle w:val="TableParagraph"/>
              <w:ind w:left="14" w:right="10"/>
              <w:rPr>
                <w:rFonts w:ascii="Times New Roman" w:hAnsi="Times New Roman" w:cs="Times New Roman"/>
                <w:sz w:val="24"/>
                <w:szCs w:val="24"/>
                <w:lang w:val="en-GB"/>
              </w:rPr>
            </w:pPr>
            <w:r w:rsidRPr="009C61FB">
              <w:rPr>
                <w:rFonts w:ascii="Times New Roman" w:hAnsi="Times New Roman" w:cs="Times New Roman"/>
                <w:spacing w:val="-10"/>
                <w:sz w:val="24"/>
                <w:szCs w:val="24"/>
                <w:lang w:val="en-GB"/>
              </w:rPr>
              <w:t>2</w:t>
            </w:r>
          </w:p>
        </w:tc>
        <w:tc>
          <w:tcPr>
            <w:tcW w:w="1403" w:type="dxa"/>
            <w:shd w:val="clear" w:color="auto" w:fill="FBE4D5" w:themeFill="accent2" w:themeFillTint="33"/>
          </w:tcPr>
          <w:p w14:paraId="68D8CEE7" w14:textId="77777777" w:rsidR="009C61FB" w:rsidRPr="009C61FB" w:rsidRDefault="009C61FB" w:rsidP="009C61FB">
            <w:pPr>
              <w:pStyle w:val="TableParagraph"/>
              <w:ind w:left="20" w:right="2"/>
              <w:rPr>
                <w:rFonts w:ascii="Times New Roman" w:hAnsi="Times New Roman" w:cs="Times New Roman"/>
                <w:sz w:val="24"/>
                <w:szCs w:val="24"/>
                <w:lang w:val="en-GB"/>
              </w:rPr>
            </w:pPr>
            <w:r w:rsidRPr="009C61FB">
              <w:rPr>
                <w:rFonts w:ascii="Times New Roman" w:hAnsi="Times New Roman" w:cs="Times New Roman"/>
                <w:spacing w:val="-10"/>
                <w:sz w:val="24"/>
                <w:szCs w:val="24"/>
                <w:lang w:val="en-GB"/>
              </w:rPr>
              <w:t>2</w:t>
            </w:r>
          </w:p>
        </w:tc>
      </w:tr>
      <w:tr w:rsidR="009C61FB" w:rsidRPr="009C61FB" w14:paraId="555B078D" w14:textId="77777777" w:rsidTr="009C61FB">
        <w:trPr>
          <w:trHeight w:val="285"/>
        </w:trPr>
        <w:tc>
          <w:tcPr>
            <w:tcW w:w="2935" w:type="dxa"/>
            <w:shd w:val="clear" w:color="auto" w:fill="FBE4D5" w:themeFill="accent2" w:themeFillTint="33"/>
          </w:tcPr>
          <w:p w14:paraId="2091E167" w14:textId="77777777" w:rsidR="009C61FB" w:rsidRPr="009C61FB" w:rsidRDefault="009C61FB" w:rsidP="009C61FB">
            <w:pPr>
              <w:pStyle w:val="TableParagraph"/>
              <w:ind w:left="118"/>
              <w:jc w:val="left"/>
              <w:rPr>
                <w:rFonts w:ascii="Times New Roman" w:hAnsi="Times New Roman" w:cs="Times New Roman"/>
                <w:sz w:val="24"/>
                <w:szCs w:val="24"/>
                <w:lang w:val="en-GB"/>
              </w:rPr>
            </w:pPr>
            <w:r w:rsidRPr="009C61FB">
              <w:rPr>
                <w:rFonts w:ascii="Times New Roman" w:hAnsi="Times New Roman" w:cs="Times New Roman"/>
                <w:spacing w:val="-4"/>
                <w:sz w:val="24"/>
                <w:szCs w:val="24"/>
                <w:lang w:val="en-GB"/>
              </w:rPr>
              <w:t>Pigs</w:t>
            </w:r>
          </w:p>
        </w:tc>
        <w:tc>
          <w:tcPr>
            <w:tcW w:w="1670" w:type="dxa"/>
            <w:shd w:val="clear" w:color="auto" w:fill="FBE4D5" w:themeFill="accent2" w:themeFillTint="33"/>
          </w:tcPr>
          <w:p w14:paraId="1780EDAF" w14:textId="77777777" w:rsidR="009C61FB" w:rsidRPr="009C61FB" w:rsidRDefault="009C61FB" w:rsidP="009C61FB">
            <w:pPr>
              <w:pStyle w:val="TableParagraph"/>
              <w:ind w:left="14" w:right="2"/>
              <w:rPr>
                <w:rFonts w:ascii="Times New Roman" w:hAnsi="Times New Roman" w:cs="Times New Roman"/>
                <w:spacing w:val="-10"/>
                <w:sz w:val="24"/>
                <w:szCs w:val="24"/>
                <w:lang w:val="en-GB"/>
              </w:rPr>
            </w:pPr>
            <w:r w:rsidRPr="009C61FB">
              <w:rPr>
                <w:rFonts w:ascii="Times New Roman" w:hAnsi="Times New Roman" w:cs="Times New Roman"/>
                <w:spacing w:val="-10"/>
                <w:sz w:val="24"/>
                <w:szCs w:val="24"/>
                <w:lang w:val="en-GB"/>
              </w:rPr>
              <w:t>1</w:t>
            </w:r>
          </w:p>
        </w:tc>
        <w:tc>
          <w:tcPr>
            <w:tcW w:w="1670" w:type="dxa"/>
            <w:shd w:val="clear" w:color="auto" w:fill="FBE4D5" w:themeFill="accent2" w:themeFillTint="33"/>
          </w:tcPr>
          <w:p w14:paraId="482B0E11" w14:textId="77777777" w:rsidR="009C61FB" w:rsidRPr="009C61FB" w:rsidRDefault="009C61FB" w:rsidP="009C61FB">
            <w:pPr>
              <w:pStyle w:val="TableParagraph"/>
              <w:ind w:left="14" w:right="10"/>
              <w:rPr>
                <w:rFonts w:ascii="Times New Roman" w:hAnsi="Times New Roman" w:cs="Times New Roman"/>
                <w:spacing w:val="-10"/>
                <w:sz w:val="24"/>
                <w:szCs w:val="24"/>
                <w:lang w:val="en-GB"/>
              </w:rPr>
            </w:pPr>
            <w:r w:rsidRPr="009C61FB">
              <w:rPr>
                <w:rFonts w:ascii="Times New Roman" w:hAnsi="Times New Roman" w:cs="Times New Roman"/>
                <w:spacing w:val="-10"/>
                <w:sz w:val="24"/>
                <w:szCs w:val="24"/>
                <w:lang w:val="en-GB"/>
              </w:rPr>
              <w:t>1</w:t>
            </w:r>
          </w:p>
        </w:tc>
        <w:tc>
          <w:tcPr>
            <w:tcW w:w="1670" w:type="dxa"/>
            <w:shd w:val="clear" w:color="auto" w:fill="FBE4D5" w:themeFill="accent2" w:themeFillTint="33"/>
          </w:tcPr>
          <w:p w14:paraId="36C7848F" w14:textId="77777777" w:rsidR="009C61FB" w:rsidRPr="009C61FB" w:rsidRDefault="009C61FB" w:rsidP="009C61FB">
            <w:pPr>
              <w:pStyle w:val="TableParagraph"/>
              <w:ind w:left="14" w:right="10"/>
              <w:rPr>
                <w:rFonts w:ascii="Times New Roman" w:hAnsi="Times New Roman" w:cs="Times New Roman"/>
                <w:spacing w:val="-10"/>
                <w:sz w:val="24"/>
                <w:szCs w:val="24"/>
                <w:lang w:val="en-GB"/>
              </w:rPr>
            </w:pPr>
            <w:r w:rsidRPr="009C61FB">
              <w:rPr>
                <w:rFonts w:ascii="Times New Roman" w:hAnsi="Times New Roman" w:cs="Times New Roman"/>
                <w:spacing w:val="-10"/>
                <w:sz w:val="24"/>
                <w:szCs w:val="24"/>
                <w:lang w:val="en-GB"/>
              </w:rPr>
              <w:t>1</w:t>
            </w:r>
          </w:p>
        </w:tc>
        <w:tc>
          <w:tcPr>
            <w:tcW w:w="1403" w:type="dxa"/>
            <w:shd w:val="clear" w:color="auto" w:fill="FBE4D5" w:themeFill="accent2" w:themeFillTint="33"/>
          </w:tcPr>
          <w:p w14:paraId="1F352862" w14:textId="77777777" w:rsidR="009C61FB" w:rsidRPr="009C61FB" w:rsidRDefault="009C61FB" w:rsidP="009C61FB">
            <w:pPr>
              <w:pStyle w:val="TableParagraph"/>
              <w:ind w:left="20" w:right="2"/>
              <w:rPr>
                <w:rFonts w:ascii="Times New Roman" w:hAnsi="Times New Roman" w:cs="Times New Roman"/>
                <w:spacing w:val="-10"/>
                <w:sz w:val="24"/>
                <w:szCs w:val="24"/>
                <w:lang w:val="en-GB"/>
              </w:rPr>
            </w:pPr>
            <w:r w:rsidRPr="009C61FB">
              <w:rPr>
                <w:rFonts w:ascii="Times New Roman" w:hAnsi="Times New Roman" w:cs="Times New Roman"/>
                <w:spacing w:val="-10"/>
                <w:sz w:val="24"/>
                <w:szCs w:val="24"/>
                <w:lang w:val="en-GB"/>
              </w:rPr>
              <w:t>1</w:t>
            </w:r>
          </w:p>
        </w:tc>
      </w:tr>
      <w:tr w:rsidR="009C61FB" w:rsidRPr="009C61FB" w14:paraId="24E577E5" w14:textId="77777777" w:rsidTr="009C61FB">
        <w:trPr>
          <w:trHeight w:val="290"/>
        </w:trPr>
        <w:tc>
          <w:tcPr>
            <w:tcW w:w="2935" w:type="dxa"/>
            <w:shd w:val="clear" w:color="auto" w:fill="FBE4D5" w:themeFill="accent2" w:themeFillTint="33"/>
          </w:tcPr>
          <w:p w14:paraId="203D7ECC" w14:textId="77777777" w:rsidR="009C61FB" w:rsidRPr="009C61FB" w:rsidRDefault="009C61FB" w:rsidP="009C61FB">
            <w:pPr>
              <w:pStyle w:val="TableParagraph"/>
              <w:ind w:left="118"/>
              <w:jc w:val="left"/>
              <w:rPr>
                <w:rFonts w:ascii="Times New Roman" w:hAnsi="Times New Roman" w:cs="Times New Roman"/>
                <w:sz w:val="24"/>
                <w:szCs w:val="24"/>
                <w:lang w:val="en-GB"/>
              </w:rPr>
            </w:pPr>
            <w:r w:rsidRPr="009C61FB">
              <w:rPr>
                <w:rFonts w:ascii="Times New Roman" w:hAnsi="Times New Roman" w:cs="Times New Roman"/>
                <w:sz w:val="24"/>
                <w:szCs w:val="24"/>
                <w:lang w:val="en-GB"/>
              </w:rPr>
              <w:t>Companion</w:t>
            </w:r>
            <w:r w:rsidRPr="009C61FB">
              <w:rPr>
                <w:rFonts w:ascii="Times New Roman" w:hAnsi="Times New Roman" w:cs="Times New Roman"/>
                <w:spacing w:val="28"/>
                <w:sz w:val="24"/>
                <w:szCs w:val="24"/>
                <w:lang w:val="en-GB"/>
              </w:rPr>
              <w:t xml:space="preserve"> </w:t>
            </w:r>
            <w:r w:rsidRPr="009C61FB">
              <w:rPr>
                <w:rFonts w:ascii="Times New Roman" w:hAnsi="Times New Roman" w:cs="Times New Roman"/>
                <w:spacing w:val="-2"/>
                <w:sz w:val="24"/>
                <w:szCs w:val="24"/>
                <w:lang w:val="en-GB"/>
              </w:rPr>
              <w:t>animals</w:t>
            </w:r>
          </w:p>
        </w:tc>
        <w:tc>
          <w:tcPr>
            <w:tcW w:w="1670" w:type="dxa"/>
            <w:shd w:val="clear" w:color="auto" w:fill="FBE4D5" w:themeFill="accent2" w:themeFillTint="33"/>
          </w:tcPr>
          <w:p w14:paraId="72361207" w14:textId="77777777" w:rsidR="009C61FB" w:rsidRPr="009C61FB" w:rsidRDefault="009C61FB" w:rsidP="009C61FB">
            <w:pPr>
              <w:pStyle w:val="TableParagraph"/>
              <w:ind w:left="14" w:right="2"/>
              <w:rPr>
                <w:rFonts w:ascii="Times New Roman" w:hAnsi="Times New Roman" w:cs="Times New Roman"/>
                <w:sz w:val="24"/>
                <w:szCs w:val="24"/>
                <w:lang w:val="en-GB"/>
              </w:rPr>
            </w:pPr>
            <w:r w:rsidRPr="009C61FB">
              <w:rPr>
                <w:rFonts w:ascii="Times New Roman" w:hAnsi="Times New Roman" w:cs="Times New Roman"/>
                <w:spacing w:val="-10"/>
                <w:sz w:val="24"/>
                <w:szCs w:val="24"/>
                <w:lang w:val="en-GB"/>
              </w:rPr>
              <w:t>2</w:t>
            </w:r>
          </w:p>
        </w:tc>
        <w:tc>
          <w:tcPr>
            <w:tcW w:w="1670" w:type="dxa"/>
            <w:shd w:val="clear" w:color="auto" w:fill="FBE4D5" w:themeFill="accent2" w:themeFillTint="33"/>
          </w:tcPr>
          <w:p w14:paraId="1F5E800B" w14:textId="77777777" w:rsidR="009C61FB" w:rsidRPr="009C61FB" w:rsidRDefault="009C61FB" w:rsidP="009C61FB">
            <w:pPr>
              <w:pStyle w:val="TableParagraph"/>
              <w:ind w:left="14" w:right="10"/>
              <w:rPr>
                <w:rFonts w:ascii="Times New Roman" w:hAnsi="Times New Roman" w:cs="Times New Roman"/>
                <w:sz w:val="24"/>
                <w:szCs w:val="24"/>
                <w:lang w:val="en-GB"/>
              </w:rPr>
            </w:pPr>
            <w:r w:rsidRPr="009C61FB">
              <w:rPr>
                <w:rFonts w:ascii="Times New Roman" w:hAnsi="Times New Roman" w:cs="Times New Roman"/>
                <w:spacing w:val="-10"/>
                <w:sz w:val="24"/>
                <w:szCs w:val="24"/>
                <w:lang w:val="en-GB"/>
              </w:rPr>
              <w:t>2</w:t>
            </w:r>
          </w:p>
        </w:tc>
        <w:tc>
          <w:tcPr>
            <w:tcW w:w="1670" w:type="dxa"/>
            <w:shd w:val="clear" w:color="auto" w:fill="FBE4D5" w:themeFill="accent2" w:themeFillTint="33"/>
          </w:tcPr>
          <w:p w14:paraId="0762F640" w14:textId="77777777" w:rsidR="009C61FB" w:rsidRPr="009C61FB" w:rsidRDefault="009C61FB" w:rsidP="009C61FB">
            <w:pPr>
              <w:pStyle w:val="TableParagraph"/>
              <w:ind w:left="14" w:right="10"/>
              <w:rPr>
                <w:rFonts w:ascii="Times New Roman" w:hAnsi="Times New Roman" w:cs="Times New Roman"/>
                <w:sz w:val="24"/>
                <w:szCs w:val="24"/>
                <w:lang w:val="en-GB"/>
              </w:rPr>
            </w:pPr>
            <w:r w:rsidRPr="009C61FB">
              <w:rPr>
                <w:rFonts w:ascii="Times New Roman" w:hAnsi="Times New Roman" w:cs="Times New Roman"/>
                <w:spacing w:val="-10"/>
                <w:sz w:val="24"/>
                <w:szCs w:val="24"/>
                <w:lang w:val="en-GB"/>
              </w:rPr>
              <w:t>2</w:t>
            </w:r>
          </w:p>
        </w:tc>
        <w:tc>
          <w:tcPr>
            <w:tcW w:w="1403" w:type="dxa"/>
            <w:shd w:val="clear" w:color="auto" w:fill="FBE4D5" w:themeFill="accent2" w:themeFillTint="33"/>
          </w:tcPr>
          <w:p w14:paraId="7A8D96F7" w14:textId="77777777" w:rsidR="009C61FB" w:rsidRPr="009C61FB" w:rsidRDefault="009C61FB" w:rsidP="009C61FB">
            <w:pPr>
              <w:pStyle w:val="TableParagraph"/>
              <w:ind w:left="20" w:right="2"/>
              <w:rPr>
                <w:rFonts w:ascii="Times New Roman" w:hAnsi="Times New Roman" w:cs="Times New Roman"/>
                <w:sz w:val="24"/>
                <w:szCs w:val="24"/>
                <w:lang w:val="en-GB"/>
              </w:rPr>
            </w:pPr>
            <w:r w:rsidRPr="009C61FB">
              <w:rPr>
                <w:rFonts w:ascii="Times New Roman" w:hAnsi="Times New Roman" w:cs="Times New Roman"/>
                <w:spacing w:val="-10"/>
                <w:sz w:val="24"/>
                <w:szCs w:val="24"/>
                <w:lang w:val="en-GB"/>
              </w:rPr>
              <w:t>2</w:t>
            </w:r>
          </w:p>
        </w:tc>
      </w:tr>
      <w:tr w:rsidR="009C61FB" w:rsidRPr="009C61FB" w14:paraId="108396CC" w14:textId="77777777" w:rsidTr="009C61FB">
        <w:trPr>
          <w:trHeight w:val="285"/>
        </w:trPr>
        <w:tc>
          <w:tcPr>
            <w:tcW w:w="2935" w:type="dxa"/>
            <w:shd w:val="clear" w:color="auto" w:fill="FBE4D5" w:themeFill="accent2" w:themeFillTint="33"/>
          </w:tcPr>
          <w:p w14:paraId="123550E7" w14:textId="77777777" w:rsidR="009C61FB" w:rsidRPr="009C61FB" w:rsidRDefault="009C61FB" w:rsidP="009C61FB">
            <w:pPr>
              <w:pStyle w:val="TableParagraph"/>
              <w:ind w:left="118"/>
              <w:jc w:val="left"/>
              <w:rPr>
                <w:rFonts w:ascii="Times New Roman" w:hAnsi="Times New Roman" w:cs="Times New Roman"/>
                <w:sz w:val="24"/>
                <w:szCs w:val="24"/>
                <w:lang w:val="en-GB"/>
              </w:rPr>
            </w:pPr>
            <w:r w:rsidRPr="009C61FB">
              <w:rPr>
                <w:rFonts w:ascii="Times New Roman" w:hAnsi="Times New Roman" w:cs="Times New Roman"/>
                <w:spacing w:val="-2"/>
                <w:sz w:val="24"/>
                <w:szCs w:val="24"/>
                <w:lang w:val="en-GB"/>
              </w:rPr>
              <w:t>Equine</w:t>
            </w:r>
          </w:p>
        </w:tc>
        <w:tc>
          <w:tcPr>
            <w:tcW w:w="1670" w:type="dxa"/>
            <w:shd w:val="clear" w:color="auto" w:fill="FBE4D5" w:themeFill="accent2" w:themeFillTint="33"/>
          </w:tcPr>
          <w:p w14:paraId="226D770D" w14:textId="77777777" w:rsidR="009C61FB" w:rsidRPr="009C61FB" w:rsidRDefault="009C61FB" w:rsidP="009C61FB">
            <w:pPr>
              <w:pStyle w:val="TableParagraph"/>
              <w:ind w:left="14" w:right="2"/>
              <w:rPr>
                <w:rFonts w:ascii="Times New Roman" w:hAnsi="Times New Roman" w:cs="Times New Roman"/>
                <w:sz w:val="24"/>
                <w:szCs w:val="24"/>
                <w:lang w:val="en-GB"/>
              </w:rPr>
            </w:pPr>
            <w:r w:rsidRPr="009C61FB">
              <w:rPr>
                <w:rFonts w:ascii="Times New Roman" w:hAnsi="Times New Roman" w:cs="Times New Roman"/>
                <w:spacing w:val="-10"/>
                <w:sz w:val="24"/>
                <w:szCs w:val="24"/>
                <w:lang w:val="en-GB"/>
              </w:rPr>
              <w:t>1</w:t>
            </w:r>
          </w:p>
        </w:tc>
        <w:tc>
          <w:tcPr>
            <w:tcW w:w="1670" w:type="dxa"/>
            <w:shd w:val="clear" w:color="auto" w:fill="FBE4D5" w:themeFill="accent2" w:themeFillTint="33"/>
          </w:tcPr>
          <w:p w14:paraId="5C7CEBFD" w14:textId="77777777" w:rsidR="009C61FB" w:rsidRPr="009C61FB" w:rsidRDefault="009C61FB" w:rsidP="009C61FB">
            <w:pPr>
              <w:pStyle w:val="TableParagraph"/>
              <w:ind w:left="14" w:right="10"/>
              <w:rPr>
                <w:rFonts w:ascii="Times New Roman" w:hAnsi="Times New Roman" w:cs="Times New Roman"/>
                <w:sz w:val="24"/>
                <w:szCs w:val="24"/>
                <w:lang w:val="en-GB"/>
              </w:rPr>
            </w:pPr>
            <w:r w:rsidRPr="009C61FB">
              <w:rPr>
                <w:rFonts w:ascii="Times New Roman" w:hAnsi="Times New Roman" w:cs="Times New Roman"/>
                <w:spacing w:val="-10"/>
                <w:sz w:val="24"/>
                <w:szCs w:val="24"/>
                <w:lang w:val="en-GB"/>
              </w:rPr>
              <w:t>1</w:t>
            </w:r>
          </w:p>
        </w:tc>
        <w:tc>
          <w:tcPr>
            <w:tcW w:w="1670" w:type="dxa"/>
            <w:shd w:val="clear" w:color="auto" w:fill="FBE4D5" w:themeFill="accent2" w:themeFillTint="33"/>
          </w:tcPr>
          <w:p w14:paraId="3F762094" w14:textId="77777777" w:rsidR="009C61FB" w:rsidRPr="009C61FB" w:rsidRDefault="009C61FB" w:rsidP="009C61FB">
            <w:pPr>
              <w:pStyle w:val="TableParagraph"/>
              <w:ind w:left="14" w:right="10"/>
              <w:rPr>
                <w:rFonts w:ascii="Times New Roman" w:hAnsi="Times New Roman" w:cs="Times New Roman"/>
                <w:sz w:val="24"/>
                <w:szCs w:val="24"/>
                <w:lang w:val="en-GB"/>
              </w:rPr>
            </w:pPr>
            <w:r w:rsidRPr="009C61FB">
              <w:rPr>
                <w:rFonts w:ascii="Times New Roman" w:hAnsi="Times New Roman" w:cs="Times New Roman"/>
                <w:spacing w:val="-10"/>
                <w:sz w:val="24"/>
                <w:szCs w:val="24"/>
                <w:lang w:val="en-GB"/>
              </w:rPr>
              <w:t>1</w:t>
            </w:r>
          </w:p>
        </w:tc>
        <w:tc>
          <w:tcPr>
            <w:tcW w:w="1403" w:type="dxa"/>
            <w:shd w:val="clear" w:color="auto" w:fill="FBE4D5" w:themeFill="accent2" w:themeFillTint="33"/>
          </w:tcPr>
          <w:p w14:paraId="31CC952C" w14:textId="77777777" w:rsidR="009C61FB" w:rsidRPr="009C61FB" w:rsidRDefault="009C61FB" w:rsidP="009C61FB">
            <w:pPr>
              <w:pStyle w:val="TableParagraph"/>
              <w:ind w:left="20" w:right="2"/>
              <w:rPr>
                <w:rFonts w:ascii="Times New Roman" w:hAnsi="Times New Roman" w:cs="Times New Roman"/>
                <w:sz w:val="24"/>
                <w:szCs w:val="24"/>
                <w:lang w:val="en-GB"/>
              </w:rPr>
            </w:pPr>
            <w:r w:rsidRPr="009C61FB">
              <w:rPr>
                <w:rFonts w:ascii="Times New Roman" w:hAnsi="Times New Roman" w:cs="Times New Roman"/>
                <w:spacing w:val="-10"/>
                <w:sz w:val="24"/>
                <w:szCs w:val="24"/>
                <w:lang w:val="en-GB"/>
              </w:rPr>
              <w:t>1</w:t>
            </w:r>
          </w:p>
        </w:tc>
      </w:tr>
      <w:tr w:rsidR="009C61FB" w:rsidRPr="009C61FB" w14:paraId="052900EF" w14:textId="77777777" w:rsidTr="009C61FB">
        <w:trPr>
          <w:trHeight w:val="285"/>
        </w:trPr>
        <w:tc>
          <w:tcPr>
            <w:tcW w:w="2935" w:type="dxa"/>
            <w:shd w:val="clear" w:color="auto" w:fill="FBE4D5" w:themeFill="accent2" w:themeFillTint="33"/>
          </w:tcPr>
          <w:p w14:paraId="233CD379" w14:textId="77777777" w:rsidR="009C61FB" w:rsidRPr="009C61FB" w:rsidRDefault="009C61FB" w:rsidP="009C61FB">
            <w:pPr>
              <w:pStyle w:val="TableParagraph"/>
              <w:ind w:left="118"/>
              <w:jc w:val="left"/>
              <w:rPr>
                <w:rFonts w:ascii="Times New Roman" w:hAnsi="Times New Roman" w:cs="Times New Roman"/>
                <w:sz w:val="24"/>
                <w:szCs w:val="24"/>
                <w:lang w:val="en-GB"/>
              </w:rPr>
            </w:pPr>
            <w:r w:rsidRPr="009C61FB">
              <w:rPr>
                <w:rFonts w:ascii="Times New Roman" w:hAnsi="Times New Roman" w:cs="Times New Roman"/>
                <w:sz w:val="24"/>
                <w:szCs w:val="24"/>
                <w:lang w:val="en-GB"/>
              </w:rPr>
              <w:t>Poultry</w:t>
            </w:r>
            <w:r w:rsidRPr="009C61FB">
              <w:rPr>
                <w:rFonts w:ascii="Times New Roman" w:hAnsi="Times New Roman" w:cs="Times New Roman"/>
                <w:spacing w:val="8"/>
                <w:sz w:val="24"/>
                <w:szCs w:val="24"/>
                <w:lang w:val="en-GB"/>
              </w:rPr>
              <w:t xml:space="preserve"> </w:t>
            </w:r>
            <w:r w:rsidRPr="009C61FB">
              <w:rPr>
                <w:rFonts w:ascii="Times New Roman" w:hAnsi="Times New Roman" w:cs="Times New Roman"/>
                <w:sz w:val="24"/>
                <w:szCs w:val="24"/>
                <w:lang w:val="en-GB"/>
              </w:rPr>
              <w:t>&amp;</w:t>
            </w:r>
            <w:r w:rsidRPr="009C61FB">
              <w:rPr>
                <w:rFonts w:ascii="Times New Roman" w:hAnsi="Times New Roman" w:cs="Times New Roman"/>
                <w:spacing w:val="16"/>
                <w:sz w:val="24"/>
                <w:szCs w:val="24"/>
                <w:lang w:val="en-GB"/>
              </w:rPr>
              <w:t xml:space="preserve"> </w:t>
            </w:r>
            <w:r w:rsidRPr="009C61FB">
              <w:rPr>
                <w:rFonts w:ascii="Times New Roman" w:hAnsi="Times New Roman" w:cs="Times New Roman"/>
                <w:spacing w:val="-2"/>
                <w:sz w:val="24"/>
                <w:szCs w:val="24"/>
                <w:lang w:val="en-GB"/>
              </w:rPr>
              <w:t>rabbits</w:t>
            </w:r>
          </w:p>
        </w:tc>
        <w:tc>
          <w:tcPr>
            <w:tcW w:w="1670" w:type="dxa"/>
            <w:shd w:val="clear" w:color="auto" w:fill="FBE4D5" w:themeFill="accent2" w:themeFillTint="33"/>
          </w:tcPr>
          <w:p w14:paraId="6F8987BF" w14:textId="77777777" w:rsidR="009C61FB" w:rsidRPr="009C61FB" w:rsidRDefault="009C61FB" w:rsidP="009C61FB">
            <w:pPr>
              <w:pStyle w:val="TableParagraph"/>
              <w:ind w:left="14" w:right="1"/>
              <w:rPr>
                <w:rFonts w:ascii="Times New Roman" w:hAnsi="Times New Roman" w:cs="Times New Roman"/>
                <w:sz w:val="24"/>
                <w:szCs w:val="24"/>
                <w:lang w:val="en-GB"/>
              </w:rPr>
            </w:pPr>
            <w:r w:rsidRPr="009C61FB">
              <w:rPr>
                <w:rFonts w:ascii="Times New Roman" w:hAnsi="Times New Roman" w:cs="Times New Roman"/>
                <w:spacing w:val="-5"/>
                <w:sz w:val="24"/>
                <w:szCs w:val="24"/>
                <w:lang w:val="en-GB"/>
              </w:rPr>
              <w:t>10</w:t>
            </w:r>
          </w:p>
        </w:tc>
        <w:tc>
          <w:tcPr>
            <w:tcW w:w="1670" w:type="dxa"/>
            <w:shd w:val="clear" w:color="auto" w:fill="FBE4D5" w:themeFill="accent2" w:themeFillTint="33"/>
          </w:tcPr>
          <w:p w14:paraId="0A298C79" w14:textId="77777777" w:rsidR="009C61FB" w:rsidRPr="009C61FB" w:rsidRDefault="009C61FB" w:rsidP="009C61FB">
            <w:pPr>
              <w:pStyle w:val="TableParagraph"/>
              <w:ind w:left="14" w:right="8"/>
              <w:rPr>
                <w:rFonts w:ascii="Times New Roman" w:hAnsi="Times New Roman" w:cs="Times New Roman"/>
                <w:sz w:val="24"/>
                <w:szCs w:val="24"/>
                <w:lang w:val="en-GB"/>
              </w:rPr>
            </w:pPr>
            <w:r w:rsidRPr="009C61FB">
              <w:rPr>
                <w:rFonts w:ascii="Times New Roman" w:hAnsi="Times New Roman" w:cs="Times New Roman"/>
                <w:spacing w:val="-5"/>
                <w:sz w:val="24"/>
                <w:szCs w:val="24"/>
                <w:lang w:val="en-GB"/>
              </w:rPr>
              <w:t>10</w:t>
            </w:r>
          </w:p>
        </w:tc>
        <w:tc>
          <w:tcPr>
            <w:tcW w:w="1670" w:type="dxa"/>
            <w:shd w:val="clear" w:color="auto" w:fill="FBE4D5" w:themeFill="accent2" w:themeFillTint="33"/>
          </w:tcPr>
          <w:p w14:paraId="76FEA897" w14:textId="77777777" w:rsidR="009C61FB" w:rsidRPr="009C61FB" w:rsidRDefault="009C61FB" w:rsidP="009C61FB">
            <w:pPr>
              <w:pStyle w:val="TableParagraph"/>
              <w:ind w:left="14" w:right="8"/>
              <w:rPr>
                <w:rFonts w:ascii="Times New Roman" w:hAnsi="Times New Roman" w:cs="Times New Roman"/>
                <w:sz w:val="24"/>
                <w:szCs w:val="24"/>
                <w:lang w:val="en-GB"/>
              </w:rPr>
            </w:pPr>
            <w:r w:rsidRPr="009C61FB">
              <w:rPr>
                <w:rFonts w:ascii="Times New Roman" w:hAnsi="Times New Roman" w:cs="Times New Roman"/>
                <w:spacing w:val="-5"/>
                <w:sz w:val="24"/>
                <w:szCs w:val="24"/>
                <w:lang w:val="en-GB"/>
              </w:rPr>
              <w:t>10</w:t>
            </w:r>
          </w:p>
        </w:tc>
        <w:tc>
          <w:tcPr>
            <w:tcW w:w="1403" w:type="dxa"/>
            <w:shd w:val="clear" w:color="auto" w:fill="FBE4D5" w:themeFill="accent2" w:themeFillTint="33"/>
          </w:tcPr>
          <w:p w14:paraId="22969042" w14:textId="77777777" w:rsidR="009C61FB" w:rsidRPr="009C61FB" w:rsidRDefault="009C61FB" w:rsidP="009C61FB">
            <w:pPr>
              <w:pStyle w:val="TableParagraph"/>
              <w:ind w:left="20"/>
              <w:rPr>
                <w:rFonts w:ascii="Times New Roman" w:hAnsi="Times New Roman" w:cs="Times New Roman"/>
                <w:sz w:val="24"/>
                <w:szCs w:val="24"/>
                <w:lang w:val="en-GB"/>
              </w:rPr>
            </w:pPr>
            <w:r w:rsidRPr="009C61FB">
              <w:rPr>
                <w:rFonts w:ascii="Times New Roman" w:hAnsi="Times New Roman" w:cs="Times New Roman"/>
                <w:spacing w:val="-5"/>
                <w:sz w:val="24"/>
                <w:szCs w:val="24"/>
                <w:lang w:val="en-GB"/>
              </w:rPr>
              <w:t>10</w:t>
            </w:r>
          </w:p>
        </w:tc>
      </w:tr>
      <w:tr w:rsidR="009C61FB" w:rsidRPr="009C61FB" w14:paraId="0FB5F6F7" w14:textId="77777777" w:rsidTr="009C61FB">
        <w:trPr>
          <w:trHeight w:val="285"/>
        </w:trPr>
        <w:tc>
          <w:tcPr>
            <w:tcW w:w="2935" w:type="dxa"/>
            <w:shd w:val="clear" w:color="auto" w:fill="FBE4D5" w:themeFill="accent2" w:themeFillTint="33"/>
          </w:tcPr>
          <w:p w14:paraId="111572D8" w14:textId="77777777" w:rsidR="009C61FB" w:rsidRPr="009C61FB" w:rsidRDefault="009C61FB" w:rsidP="009C61FB">
            <w:pPr>
              <w:pStyle w:val="TableParagraph"/>
              <w:ind w:left="118"/>
              <w:jc w:val="left"/>
              <w:rPr>
                <w:rFonts w:ascii="Times New Roman" w:hAnsi="Times New Roman" w:cs="Times New Roman"/>
                <w:sz w:val="24"/>
                <w:szCs w:val="24"/>
                <w:lang w:val="en-GB"/>
              </w:rPr>
            </w:pPr>
            <w:r w:rsidRPr="009C61FB">
              <w:rPr>
                <w:rFonts w:ascii="Times New Roman" w:hAnsi="Times New Roman" w:cs="Times New Roman"/>
                <w:sz w:val="24"/>
                <w:szCs w:val="24"/>
                <w:lang w:val="en-GB"/>
              </w:rPr>
              <w:t>Aquatic animals</w:t>
            </w:r>
          </w:p>
        </w:tc>
        <w:tc>
          <w:tcPr>
            <w:tcW w:w="1670" w:type="dxa"/>
            <w:shd w:val="clear" w:color="auto" w:fill="FBE4D5" w:themeFill="accent2" w:themeFillTint="33"/>
          </w:tcPr>
          <w:p w14:paraId="7EE38DC6" w14:textId="77777777" w:rsidR="009C61FB" w:rsidRPr="009C61FB" w:rsidRDefault="009C61FB" w:rsidP="009C61FB">
            <w:pPr>
              <w:pStyle w:val="TableParagraph"/>
              <w:ind w:left="14" w:right="1"/>
              <w:rPr>
                <w:rFonts w:ascii="Times New Roman" w:hAnsi="Times New Roman" w:cs="Times New Roman"/>
                <w:spacing w:val="-5"/>
                <w:sz w:val="24"/>
                <w:szCs w:val="24"/>
                <w:lang w:val="en-GB"/>
              </w:rPr>
            </w:pPr>
            <w:r w:rsidRPr="009C61FB">
              <w:rPr>
                <w:rFonts w:ascii="Times New Roman" w:hAnsi="Times New Roman" w:cs="Times New Roman"/>
                <w:spacing w:val="-5"/>
                <w:sz w:val="24"/>
                <w:szCs w:val="24"/>
                <w:lang w:val="en-GB"/>
              </w:rPr>
              <w:t>-</w:t>
            </w:r>
          </w:p>
        </w:tc>
        <w:tc>
          <w:tcPr>
            <w:tcW w:w="1670" w:type="dxa"/>
            <w:shd w:val="clear" w:color="auto" w:fill="FBE4D5" w:themeFill="accent2" w:themeFillTint="33"/>
          </w:tcPr>
          <w:p w14:paraId="7AC2E5CE" w14:textId="77777777" w:rsidR="009C61FB" w:rsidRPr="009C61FB" w:rsidRDefault="009C61FB" w:rsidP="009C61FB">
            <w:pPr>
              <w:pStyle w:val="TableParagraph"/>
              <w:ind w:left="14" w:right="8"/>
              <w:rPr>
                <w:rFonts w:ascii="Times New Roman" w:hAnsi="Times New Roman" w:cs="Times New Roman"/>
                <w:spacing w:val="-5"/>
                <w:sz w:val="24"/>
                <w:szCs w:val="24"/>
                <w:lang w:val="en-GB"/>
              </w:rPr>
            </w:pPr>
            <w:r w:rsidRPr="009C61FB">
              <w:rPr>
                <w:rFonts w:ascii="Times New Roman" w:hAnsi="Times New Roman" w:cs="Times New Roman"/>
                <w:spacing w:val="-5"/>
                <w:sz w:val="24"/>
                <w:szCs w:val="24"/>
                <w:lang w:val="en-GB"/>
              </w:rPr>
              <w:t>-</w:t>
            </w:r>
          </w:p>
        </w:tc>
        <w:tc>
          <w:tcPr>
            <w:tcW w:w="1670" w:type="dxa"/>
            <w:shd w:val="clear" w:color="auto" w:fill="FBE4D5" w:themeFill="accent2" w:themeFillTint="33"/>
          </w:tcPr>
          <w:p w14:paraId="21F6F9DD" w14:textId="77777777" w:rsidR="009C61FB" w:rsidRPr="009C61FB" w:rsidRDefault="009C61FB" w:rsidP="009C61FB">
            <w:pPr>
              <w:pStyle w:val="TableParagraph"/>
              <w:ind w:left="14" w:right="8"/>
              <w:rPr>
                <w:rFonts w:ascii="Times New Roman" w:hAnsi="Times New Roman" w:cs="Times New Roman"/>
                <w:spacing w:val="-5"/>
                <w:sz w:val="24"/>
                <w:szCs w:val="24"/>
                <w:lang w:val="en-GB"/>
              </w:rPr>
            </w:pPr>
            <w:r w:rsidRPr="009C61FB">
              <w:rPr>
                <w:rFonts w:ascii="Times New Roman" w:hAnsi="Times New Roman" w:cs="Times New Roman"/>
                <w:spacing w:val="-5"/>
                <w:sz w:val="24"/>
                <w:szCs w:val="24"/>
                <w:lang w:val="en-GB"/>
              </w:rPr>
              <w:t>-</w:t>
            </w:r>
          </w:p>
        </w:tc>
        <w:tc>
          <w:tcPr>
            <w:tcW w:w="1403" w:type="dxa"/>
            <w:shd w:val="clear" w:color="auto" w:fill="FBE4D5" w:themeFill="accent2" w:themeFillTint="33"/>
          </w:tcPr>
          <w:p w14:paraId="1ADC47AA" w14:textId="77777777" w:rsidR="009C61FB" w:rsidRPr="009C61FB" w:rsidRDefault="009C61FB" w:rsidP="009C61FB">
            <w:pPr>
              <w:pStyle w:val="TableParagraph"/>
              <w:ind w:left="20"/>
              <w:rPr>
                <w:rFonts w:ascii="Times New Roman" w:hAnsi="Times New Roman" w:cs="Times New Roman"/>
                <w:spacing w:val="-5"/>
                <w:sz w:val="24"/>
                <w:szCs w:val="24"/>
                <w:lang w:val="en-GB"/>
              </w:rPr>
            </w:pPr>
            <w:r w:rsidRPr="009C61FB">
              <w:rPr>
                <w:rFonts w:ascii="Times New Roman" w:hAnsi="Times New Roman" w:cs="Times New Roman"/>
                <w:spacing w:val="-5"/>
                <w:sz w:val="24"/>
                <w:szCs w:val="24"/>
                <w:lang w:val="en-GB"/>
              </w:rPr>
              <w:t>-</w:t>
            </w:r>
          </w:p>
        </w:tc>
      </w:tr>
      <w:tr w:rsidR="009C61FB" w:rsidRPr="009C61FB" w14:paraId="29145131" w14:textId="77777777" w:rsidTr="009C61FB">
        <w:trPr>
          <w:trHeight w:val="285"/>
        </w:trPr>
        <w:tc>
          <w:tcPr>
            <w:tcW w:w="2935" w:type="dxa"/>
            <w:shd w:val="clear" w:color="auto" w:fill="FBE4D5" w:themeFill="accent2" w:themeFillTint="33"/>
          </w:tcPr>
          <w:p w14:paraId="52D009AB" w14:textId="77777777" w:rsidR="009C61FB" w:rsidRPr="009C61FB" w:rsidRDefault="009C61FB" w:rsidP="009C61FB">
            <w:pPr>
              <w:pStyle w:val="TableParagraph"/>
              <w:ind w:left="118"/>
              <w:jc w:val="left"/>
              <w:rPr>
                <w:rFonts w:ascii="Times New Roman" w:hAnsi="Times New Roman" w:cs="Times New Roman"/>
                <w:sz w:val="24"/>
                <w:szCs w:val="24"/>
                <w:lang w:val="en-GB"/>
              </w:rPr>
            </w:pPr>
            <w:r w:rsidRPr="009C61FB">
              <w:rPr>
                <w:rFonts w:ascii="Times New Roman" w:hAnsi="Times New Roman" w:cs="Times New Roman"/>
                <w:sz w:val="24"/>
                <w:szCs w:val="24"/>
                <w:lang w:val="en-GB"/>
              </w:rPr>
              <w:t>Exotic</w:t>
            </w:r>
            <w:r w:rsidRPr="009C61FB">
              <w:rPr>
                <w:rFonts w:ascii="Times New Roman" w:hAnsi="Times New Roman" w:cs="Times New Roman"/>
                <w:spacing w:val="17"/>
                <w:sz w:val="24"/>
                <w:szCs w:val="24"/>
                <w:lang w:val="en-GB"/>
              </w:rPr>
              <w:t xml:space="preserve"> </w:t>
            </w:r>
            <w:r w:rsidRPr="009C61FB">
              <w:rPr>
                <w:rFonts w:ascii="Times New Roman" w:hAnsi="Times New Roman" w:cs="Times New Roman"/>
                <w:spacing w:val="-4"/>
                <w:sz w:val="24"/>
                <w:szCs w:val="24"/>
                <w:lang w:val="en-GB"/>
              </w:rPr>
              <w:t>pets</w:t>
            </w:r>
          </w:p>
        </w:tc>
        <w:tc>
          <w:tcPr>
            <w:tcW w:w="1670" w:type="dxa"/>
            <w:shd w:val="clear" w:color="auto" w:fill="FBE4D5" w:themeFill="accent2" w:themeFillTint="33"/>
          </w:tcPr>
          <w:p w14:paraId="120FB7D8" w14:textId="77777777" w:rsidR="009C61FB" w:rsidRPr="009C61FB" w:rsidRDefault="009C61FB" w:rsidP="009C61FB">
            <w:pPr>
              <w:pStyle w:val="TableParagraph"/>
              <w:ind w:left="14" w:right="2"/>
              <w:rPr>
                <w:rFonts w:ascii="Times New Roman" w:hAnsi="Times New Roman" w:cs="Times New Roman"/>
                <w:sz w:val="24"/>
                <w:szCs w:val="24"/>
                <w:lang w:val="en-GB"/>
              </w:rPr>
            </w:pPr>
            <w:r w:rsidRPr="009C61FB">
              <w:rPr>
                <w:rFonts w:ascii="Times New Roman" w:hAnsi="Times New Roman" w:cs="Times New Roman"/>
                <w:spacing w:val="-5"/>
                <w:sz w:val="24"/>
                <w:szCs w:val="24"/>
                <w:lang w:val="en-GB"/>
              </w:rPr>
              <w:t>-</w:t>
            </w:r>
          </w:p>
        </w:tc>
        <w:tc>
          <w:tcPr>
            <w:tcW w:w="1670" w:type="dxa"/>
            <w:shd w:val="clear" w:color="auto" w:fill="FBE4D5" w:themeFill="accent2" w:themeFillTint="33"/>
          </w:tcPr>
          <w:p w14:paraId="000CA154" w14:textId="77777777" w:rsidR="009C61FB" w:rsidRPr="009C61FB" w:rsidRDefault="009C61FB" w:rsidP="009C61FB">
            <w:pPr>
              <w:pStyle w:val="TableParagraph"/>
              <w:ind w:left="14" w:right="9"/>
              <w:rPr>
                <w:rFonts w:ascii="Times New Roman" w:hAnsi="Times New Roman" w:cs="Times New Roman"/>
                <w:sz w:val="24"/>
                <w:szCs w:val="24"/>
                <w:lang w:val="en-GB"/>
              </w:rPr>
            </w:pPr>
            <w:r w:rsidRPr="009C61FB">
              <w:rPr>
                <w:rFonts w:ascii="Times New Roman" w:hAnsi="Times New Roman" w:cs="Times New Roman"/>
                <w:spacing w:val="-5"/>
                <w:sz w:val="24"/>
                <w:szCs w:val="24"/>
                <w:lang w:val="en-GB"/>
              </w:rPr>
              <w:t>-</w:t>
            </w:r>
          </w:p>
        </w:tc>
        <w:tc>
          <w:tcPr>
            <w:tcW w:w="1670" w:type="dxa"/>
            <w:shd w:val="clear" w:color="auto" w:fill="FBE4D5" w:themeFill="accent2" w:themeFillTint="33"/>
          </w:tcPr>
          <w:p w14:paraId="7F95CE68" w14:textId="77777777" w:rsidR="009C61FB" w:rsidRPr="009C61FB" w:rsidRDefault="009C61FB" w:rsidP="009C61FB">
            <w:pPr>
              <w:pStyle w:val="TableParagraph"/>
              <w:ind w:left="14" w:right="9"/>
              <w:rPr>
                <w:rFonts w:ascii="Times New Roman" w:hAnsi="Times New Roman" w:cs="Times New Roman"/>
                <w:sz w:val="24"/>
                <w:szCs w:val="24"/>
                <w:lang w:val="en-GB"/>
              </w:rPr>
            </w:pPr>
            <w:r w:rsidRPr="009C61FB">
              <w:rPr>
                <w:rFonts w:ascii="Times New Roman" w:hAnsi="Times New Roman" w:cs="Times New Roman"/>
                <w:spacing w:val="-5"/>
                <w:sz w:val="24"/>
                <w:szCs w:val="24"/>
                <w:lang w:val="en-GB"/>
              </w:rPr>
              <w:t>-</w:t>
            </w:r>
          </w:p>
        </w:tc>
        <w:tc>
          <w:tcPr>
            <w:tcW w:w="1403" w:type="dxa"/>
            <w:shd w:val="clear" w:color="auto" w:fill="FBE4D5" w:themeFill="accent2" w:themeFillTint="33"/>
          </w:tcPr>
          <w:p w14:paraId="311C6325" w14:textId="77777777" w:rsidR="009C61FB" w:rsidRPr="009C61FB" w:rsidRDefault="009C61FB" w:rsidP="009C61FB">
            <w:pPr>
              <w:pStyle w:val="TableParagraph"/>
              <w:ind w:left="20" w:right="1"/>
              <w:rPr>
                <w:rFonts w:ascii="Times New Roman" w:hAnsi="Times New Roman" w:cs="Times New Roman"/>
                <w:sz w:val="24"/>
                <w:szCs w:val="24"/>
                <w:lang w:val="en-GB"/>
              </w:rPr>
            </w:pPr>
            <w:r w:rsidRPr="009C61FB">
              <w:rPr>
                <w:rFonts w:ascii="Times New Roman" w:hAnsi="Times New Roman" w:cs="Times New Roman"/>
                <w:spacing w:val="-5"/>
                <w:sz w:val="24"/>
                <w:szCs w:val="24"/>
                <w:lang w:val="en-GB"/>
              </w:rPr>
              <w:t>-</w:t>
            </w:r>
          </w:p>
        </w:tc>
      </w:tr>
      <w:tr w:rsidR="009C61FB" w:rsidRPr="009C61FB" w14:paraId="63337491" w14:textId="77777777" w:rsidTr="009C61FB">
        <w:trPr>
          <w:trHeight w:val="285"/>
        </w:trPr>
        <w:tc>
          <w:tcPr>
            <w:tcW w:w="2935" w:type="dxa"/>
            <w:shd w:val="clear" w:color="auto" w:fill="FBE4D5" w:themeFill="accent2" w:themeFillTint="33"/>
          </w:tcPr>
          <w:p w14:paraId="0B7B9AF9" w14:textId="77777777" w:rsidR="009C61FB" w:rsidRPr="009C61FB" w:rsidRDefault="009C61FB" w:rsidP="009C61FB">
            <w:pPr>
              <w:pStyle w:val="TableParagraph"/>
              <w:ind w:left="118"/>
              <w:jc w:val="left"/>
              <w:rPr>
                <w:rFonts w:ascii="Times New Roman" w:hAnsi="Times New Roman" w:cs="Times New Roman"/>
                <w:sz w:val="24"/>
                <w:szCs w:val="24"/>
                <w:lang w:val="en-GB"/>
              </w:rPr>
            </w:pPr>
            <w:r w:rsidRPr="009C61FB">
              <w:rPr>
                <w:rFonts w:ascii="Times New Roman" w:hAnsi="Times New Roman" w:cs="Times New Roman"/>
                <w:sz w:val="24"/>
                <w:szCs w:val="24"/>
                <w:lang w:val="en-GB"/>
              </w:rPr>
              <w:t>Others (Specify)</w:t>
            </w:r>
          </w:p>
        </w:tc>
        <w:tc>
          <w:tcPr>
            <w:tcW w:w="1670" w:type="dxa"/>
            <w:shd w:val="clear" w:color="auto" w:fill="FBE4D5" w:themeFill="accent2" w:themeFillTint="33"/>
          </w:tcPr>
          <w:p w14:paraId="1FF4F197" w14:textId="77777777" w:rsidR="009C61FB" w:rsidRPr="009C61FB" w:rsidRDefault="009C61FB" w:rsidP="009C61FB">
            <w:pPr>
              <w:pStyle w:val="TableParagraph"/>
              <w:ind w:left="14" w:right="2"/>
              <w:rPr>
                <w:rFonts w:ascii="Times New Roman" w:hAnsi="Times New Roman" w:cs="Times New Roman"/>
                <w:spacing w:val="-10"/>
                <w:sz w:val="24"/>
                <w:szCs w:val="24"/>
                <w:lang w:val="en-GB"/>
              </w:rPr>
            </w:pPr>
            <w:r w:rsidRPr="009C61FB">
              <w:rPr>
                <w:rFonts w:ascii="Times New Roman" w:hAnsi="Times New Roman" w:cs="Times New Roman"/>
                <w:spacing w:val="-5"/>
                <w:sz w:val="24"/>
                <w:szCs w:val="24"/>
                <w:lang w:val="en-GB"/>
              </w:rPr>
              <w:t>-</w:t>
            </w:r>
          </w:p>
        </w:tc>
        <w:tc>
          <w:tcPr>
            <w:tcW w:w="1670" w:type="dxa"/>
            <w:shd w:val="clear" w:color="auto" w:fill="FBE4D5" w:themeFill="accent2" w:themeFillTint="33"/>
          </w:tcPr>
          <w:p w14:paraId="12E4EB00" w14:textId="77777777" w:rsidR="009C61FB" w:rsidRPr="009C61FB" w:rsidRDefault="009C61FB" w:rsidP="009C61FB">
            <w:pPr>
              <w:pStyle w:val="TableParagraph"/>
              <w:ind w:left="14" w:right="9"/>
              <w:rPr>
                <w:rFonts w:ascii="Times New Roman" w:hAnsi="Times New Roman" w:cs="Times New Roman"/>
                <w:spacing w:val="-10"/>
                <w:sz w:val="24"/>
                <w:szCs w:val="24"/>
                <w:lang w:val="en-GB"/>
              </w:rPr>
            </w:pPr>
            <w:r w:rsidRPr="009C61FB">
              <w:rPr>
                <w:rFonts w:ascii="Times New Roman" w:hAnsi="Times New Roman" w:cs="Times New Roman"/>
                <w:spacing w:val="-5"/>
                <w:sz w:val="24"/>
                <w:szCs w:val="24"/>
                <w:lang w:val="en-GB"/>
              </w:rPr>
              <w:t>-</w:t>
            </w:r>
          </w:p>
        </w:tc>
        <w:tc>
          <w:tcPr>
            <w:tcW w:w="1670" w:type="dxa"/>
            <w:shd w:val="clear" w:color="auto" w:fill="FBE4D5" w:themeFill="accent2" w:themeFillTint="33"/>
          </w:tcPr>
          <w:p w14:paraId="73181ADD" w14:textId="77777777" w:rsidR="009C61FB" w:rsidRPr="009C61FB" w:rsidRDefault="009C61FB" w:rsidP="009C61FB">
            <w:pPr>
              <w:pStyle w:val="TableParagraph"/>
              <w:ind w:left="14" w:right="9"/>
              <w:rPr>
                <w:rFonts w:ascii="Times New Roman" w:hAnsi="Times New Roman" w:cs="Times New Roman"/>
                <w:spacing w:val="-10"/>
                <w:sz w:val="24"/>
                <w:szCs w:val="24"/>
                <w:lang w:val="en-GB"/>
              </w:rPr>
            </w:pPr>
            <w:r w:rsidRPr="009C61FB">
              <w:rPr>
                <w:rFonts w:ascii="Times New Roman" w:hAnsi="Times New Roman" w:cs="Times New Roman"/>
                <w:spacing w:val="-5"/>
                <w:sz w:val="24"/>
                <w:szCs w:val="24"/>
                <w:lang w:val="en-GB"/>
              </w:rPr>
              <w:t>-</w:t>
            </w:r>
          </w:p>
        </w:tc>
        <w:tc>
          <w:tcPr>
            <w:tcW w:w="1403" w:type="dxa"/>
            <w:shd w:val="clear" w:color="auto" w:fill="FBE4D5" w:themeFill="accent2" w:themeFillTint="33"/>
          </w:tcPr>
          <w:p w14:paraId="7ECB9581" w14:textId="77777777" w:rsidR="009C61FB" w:rsidRPr="009C61FB" w:rsidRDefault="009C61FB" w:rsidP="009C61FB">
            <w:pPr>
              <w:pStyle w:val="TableParagraph"/>
              <w:ind w:left="20" w:right="1"/>
              <w:rPr>
                <w:rFonts w:ascii="Times New Roman" w:hAnsi="Times New Roman" w:cs="Times New Roman"/>
                <w:spacing w:val="-10"/>
                <w:sz w:val="24"/>
                <w:szCs w:val="24"/>
                <w:lang w:val="en-GB"/>
              </w:rPr>
            </w:pPr>
            <w:r w:rsidRPr="009C61FB">
              <w:rPr>
                <w:rFonts w:ascii="Times New Roman" w:hAnsi="Times New Roman" w:cs="Times New Roman"/>
                <w:spacing w:val="-5"/>
                <w:sz w:val="24"/>
                <w:szCs w:val="24"/>
                <w:lang w:val="en-GB"/>
              </w:rPr>
              <w:t>-</w:t>
            </w:r>
          </w:p>
        </w:tc>
      </w:tr>
      <w:tr w:rsidR="009C61FB" w:rsidRPr="009C61FB" w14:paraId="35625B06" w14:textId="77777777" w:rsidTr="009C61FB">
        <w:trPr>
          <w:trHeight w:val="2521"/>
        </w:trPr>
        <w:tc>
          <w:tcPr>
            <w:tcW w:w="2935" w:type="dxa"/>
            <w:shd w:val="clear" w:color="auto" w:fill="FBE4D5" w:themeFill="accent2" w:themeFillTint="33"/>
          </w:tcPr>
          <w:p w14:paraId="480BBE82" w14:textId="77777777" w:rsidR="009C61FB" w:rsidRPr="009C61FB" w:rsidRDefault="009C61FB" w:rsidP="009C61FB">
            <w:pPr>
              <w:pStyle w:val="TableParagraph"/>
              <w:ind w:left="118"/>
              <w:jc w:val="left"/>
              <w:rPr>
                <w:rFonts w:ascii="Times New Roman" w:hAnsi="Times New Roman" w:cs="Times New Roman"/>
                <w:sz w:val="24"/>
                <w:szCs w:val="24"/>
                <w:lang w:val="en-GB"/>
              </w:rPr>
            </w:pPr>
            <w:r w:rsidRPr="009C61FB">
              <w:rPr>
                <w:rFonts w:ascii="Times New Roman" w:hAnsi="Times New Roman" w:cs="Times New Roman"/>
                <w:sz w:val="24"/>
                <w:szCs w:val="24"/>
                <w:lang w:val="en-GB"/>
              </w:rPr>
              <w:t>Specimen</w:t>
            </w:r>
          </w:p>
          <w:p w14:paraId="05986748" w14:textId="77777777" w:rsidR="009C61FB" w:rsidRPr="009C61FB" w:rsidRDefault="009C61FB" w:rsidP="009C61FB">
            <w:pPr>
              <w:pStyle w:val="TableParagraph"/>
              <w:ind w:left="118"/>
              <w:rPr>
                <w:rFonts w:ascii="Times New Roman" w:hAnsi="Times New Roman" w:cs="Times New Roman"/>
                <w:sz w:val="24"/>
                <w:szCs w:val="24"/>
                <w:lang w:val="en-GB"/>
              </w:rPr>
            </w:pPr>
          </w:p>
          <w:p w14:paraId="42BEF7C5" w14:textId="77777777" w:rsidR="009C61FB" w:rsidRPr="009C61FB" w:rsidRDefault="009C61FB" w:rsidP="009C61FB">
            <w:pPr>
              <w:pStyle w:val="TableParagraph"/>
              <w:ind w:left="118"/>
              <w:rPr>
                <w:rFonts w:ascii="Times New Roman" w:hAnsi="Times New Roman" w:cs="Times New Roman"/>
                <w:sz w:val="24"/>
                <w:szCs w:val="24"/>
                <w:lang w:val="en-GB"/>
              </w:rPr>
            </w:pPr>
          </w:p>
          <w:p w14:paraId="33340667" w14:textId="77777777" w:rsidR="009C61FB" w:rsidRPr="009C61FB" w:rsidRDefault="009C61FB" w:rsidP="009C61FB">
            <w:pPr>
              <w:pStyle w:val="TableParagraph"/>
              <w:ind w:left="118"/>
              <w:rPr>
                <w:rFonts w:ascii="Times New Roman" w:hAnsi="Times New Roman" w:cs="Times New Roman"/>
                <w:sz w:val="24"/>
                <w:szCs w:val="24"/>
                <w:lang w:val="en-GB"/>
              </w:rPr>
            </w:pPr>
          </w:p>
          <w:p w14:paraId="6DE65BFB" w14:textId="77777777" w:rsidR="009C61FB" w:rsidRPr="009C61FB" w:rsidRDefault="009C61FB" w:rsidP="009C61FB">
            <w:pPr>
              <w:pStyle w:val="TableParagraph"/>
              <w:ind w:left="118"/>
              <w:rPr>
                <w:rFonts w:ascii="Times New Roman" w:hAnsi="Times New Roman" w:cs="Times New Roman"/>
                <w:sz w:val="24"/>
                <w:szCs w:val="24"/>
                <w:lang w:val="en-GB"/>
              </w:rPr>
            </w:pPr>
          </w:p>
          <w:p w14:paraId="39639FB9" w14:textId="77777777" w:rsidR="009C61FB" w:rsidRPr="009C61FB" w:rsidRDefault="009C61FB" w:rsidP="009C61FB">
            <w:pPr>
              <w:pStyle w:val="TableParagraph"/>
              <w:ind w:left="118"/>
              <w:rPr>
                <w:rFonts w:ascii="Times New Roman" w:hAnsi="Times New Roman" w:cs="Times New Roman"/>
                <w:sz w:val="24"/>
                <w:szCs w:val="24"/>
                <w:lang w:val="en-GB"/>
              </w:rPr>
            </w:pPr>
          </w:p>
          <w:p w14:paraId="3DF359A5" w14:textId="77777777" w:rsidR="009C61FB" w:rsidRPr="009C61FB" w:rsidRDefault="009C61FB" w:rsidP="009C61FB">
            <w:pPr>
              <w:pStyle w:val="TableParagraph"/>
              <w:ind w:left="118"/>
              <w:rPr>
                <w:rFonts w:ascii="Times New Roman" w:hAnsi="Times New Roman" w:cs="Times New Roman"/>
                <w:sz w:val="24"/>
                <w:szCs w:val="24"/>
                <w:lang w:val="en-GB"/>
              </w:rPr>
            </w:pPr>
          </w:p>
          <w:p w14:paraId="3BC2D5D3" w14:textId="77777777" w:rsidR="009C61FB" w:rsidRPr="009C61FB" w:rsidRDefault="009C61FB" w:rsidP="009C61FB">
            <w:pPr>
              <w:pStyle w:val="TableParagraph"/>
              <w:ind w:left="118"/>
              <w:rPr>
                <w:rFonts w:ascii="Times New Roman" w:hAnsi="Times New Roman" w:cs="Times New Roman"/>
                <w:sz w:val="24"/>
                <w:szCs w:val="24"/>
                <w:lang w:val="en-GB"/>
              </w:rPr>
            </w:pPr>
          </w:p>
          <w:p w14:paraId="3C91D30C" w14:textId="77777777" w:rsidR="009C61FB" w:rsidRPr="009C61FB" w:rsidRDefault="009C61FB" w:rsidP="009C61FB">
            <w:pPr>
              <w:pStyle w:val="TableParagraph"/>
              <w:ind w:left="118"/>
              <w:rPr>
                <w:rFonts w:ascii="Times New Roman" w:hAnsi="Times New Roman" w:cs="Times New Roman"/>
                <w:sz w:val="24"/>
                <w:szCs w:val="24"/>
                <w:lang w:val="en-GB"/>
              </w:rPr>
            </w:pPr>
          </w:p>
          <w:p w14:paraId="415A5391" w14:textId="77777777" w:rsidR="009C61FB" w:rsidRPr="009C61FB" w:rsidRDefault="009C61FB" w:rsidP="009C61FB">
            <w:pPr>
              <w:pStyle w:val="TableParagraph"/>
              <w:ind w:left="118"/>
              <w:jc w:val="left"/>
              <w:rPr>
                <w:rFonts w:ascii="Times New Roman" w:hAnsi="Times New Roman" w:cs="Times New Roman"/>
                <w:sz w:val="24"/>
                <w:szCs w:val="24"/>
                <w:lang w:val="en-GB"/>
              </w:rPr>
            </w:pPr>
          </w:p>
        </w:tc>
        <w:tc>
          <w:tcPr>
            <w:tcW w:w="1670" w:type="dxa"/>
            <w:shd w:val="clear" w:color="auto" w:fill="FBE4D5" w:themeFill="accent2" w:themeFillTint="33"/>
          </w:tcPr>
          <w:p w14:paraId="4144C435" w14:textId="77777777" w:rsidR="009C61FB" w:rsidRPr="009C61FB" w:rsidRDefault="009C61FB" w:rsidP="009C61FB">
            <w:pPr>
              <w:pStyle w:val="TableParagraph"/>
              <w:spacing w:line="276" w:lineRule="auto"/>
              <w:ind w:left="118"/>
              <w:rPr>
                <w:rFonts w:ascii="Times New Roman" w:hAnsi="Times New Roman" w:cs="Times New Roman"/>
                <w:sz w:val="24"/>
                <w:szCs w:val="24"/>
                <w:lang w:val="en-GB"/>
              </w:rPr>
            </w:pPr>
            <w:r w:rsidRPr="009C61FB">
              <w:rPr>
                <w:rFonts w:ascii="Times New Roman" w:hAnsi="Times New Roman" w:cs="Times New Roman"/>
                <w:sz w:val="24"/>
                <w:szCs w:val="24"/>
                <w:lang w:val="en-GB"/>
              </w:rPr>
              <w:t>10 Livers</w:t>
            </w:r>
          </w:p>
          <w:p w14:paraId="0627F9A1" w14:textId="77777777" w:rsidR="009C61FB" w:rsidRPr="009C61FB" w:rsidRDefault="009C61FB" w:rsidP="009C61FB">
            <w:pPr>
              <w:pStyle w:val="TableParagraph"/>
              <w:spacing w:line="276" w:lineRule="auto"/>
              <w:ind w:left="118"/>
              <w:rPr>
                <w:rFonts w:ascii="Times New Roman" w:hAnsi="Times New Roman" w:cs="Times New Roman"/>
                <w:sz w:val="24"/>
                <w:szCs w:val="24"/>
                <w:lang w:val="en-GB"/>
              </w:rPr>
            </w:pPr>
            <w:r w:rsidRPr="009C61FB">
              <w:rPr>
                <w:rFonts w:ascii="Times New Roman" w:hAnsi="Times New Roman" w:cs="Times New Roman"/>
                <w:sz w:val="24"/>
                <w:szCs w:val="24"/>
                <w:lang w:val="en-GB"/>
              </w:rPr>
              <w:t>10 Intestines</w:t>
            </w:r>
          </w:p>
          <w:p w14:paraId="46A036D5" w14:textId="77777777" w:rsidR="009C61FB" w:rsidRPr="009C61FB" w:rsidRDefault="009C61FB" w:rsidP="009C61FB">
            <w:pPr>
              <w:pStyle w:val="TableParagraph"/>
              <w:spacing w:line="276" w:lineRule="auto"/>
              <w:ind w:left="118"/>
              <w:rPr>
                <w:rFonts w:ascii="Times New Roman" w:hAnsi="Times New Roman" w:cs="Times New Roman"/>
                <w:sz w:val="24"/>
                <w:szCs w:val="24"/>
                <w:lang w:val="en-GB"/>
              </w:rPr>
            </w:pPr>
            <w:r w:rsidRPr="009C61FB">
              <w:rPr>
                <w:rFonts w:ascii="Times New Roman" w:hAnsi="Times New Roman" w:cs="Times New Roman"/>
                <w:sz w:val="24"/>
                <w:szCs w:val="24"/>
                <w:lang w:val="en-GB"/>
              </w:rPr>
              <w:t>20 Stomachs</w:t>
            </w:r>
          </w:p>
          <w:p w14:paraId="0B645CB4" w14:textId="77777777" w:rsidR="009C61FB" w:rsidRPr="009C61FB" w:rsidRDefault="009C61FB" w:rsidP="009C61FB">
            <w:pPr>
              <w:pStyle w:val="TableParagraph"/>
              <w:spacing w:line="276" w:lineRule="auto"/>
              <w:ind w:left="118"/>
              <w:rPr>
                <w:rFonts w:ascii="Times New Roman" w:hAnsi="Times New Roman" w:cs="Times New Roman"/>
                <w:sz w:val="24"/>
                <w:szCs w:val="24"/>
                <w:lang w:val="en-GB"/>
              </w:rPr>
            </w:pPr>
            <w:r w:rsidRPr="009C61FB">
              <w:rPr>
                <w:rFonts w:ascii="Times New Roman" w:hAnsi="Times New Roman" w:cs="Times New Roman"/>
                <w:sz w:val="24"/>
                <w:szCs w:val="24"/>
                <w:lang w:val="en-GB"/>
              </w:rPr>
              <w:t>30 Kidneys</w:t>
            </w:r>
          </w:p>
          <w:p w14:paraId="24451845" w14:textId="77777777" w:rsidR="009C61FB" w:rsidRPr="009C61FB" w:rsidRDefault="009C61FB" w:rsidP="009C61FB">
            <w:pPr>
              <w:pStyle w:val="TableParagraph"/>
              <w:spacing w:line="276" w:lineRule="auto"/>
              <w:ind w:left="118"/>
              <w:rPr>
                <w:rFonts w:ascii="Times New Roman" w:hAnsi="Times New Roman" w:cs="Times New Roman"/>
                <w:sz w:val="24"/>
                <w:szCs w:val="24"/>
                <w:lang w:val="en-GB"/>
              </w:rPr>
            </w:pPr>
            <w:r w:rsidRPr="009C61FB">
              <w:rPr>
                <w:rFonts w:ascii="Times New Roman" w:hAnsi="Times New Roman" w:cs="Times New Roman"/>
                <w:sz w:val="24"/>
                <w:szCs w:val="24"/>
                <w:lang w:val="en-GB"/>
              </w:rPr>
              <w:t>20 Brains</w:t>
            </w:r>
          </w:p>
          <w:p w14:paraId="09C0CF5C" w14:textId="77777777" w:rsidR="009C61FB" w:rsidRPr="009C61FB" w:rsidRDefault="009C61FB" w:rsidP="009C61FB">
            <w:pPr>
              <w:pStyle w:val="TableParagraph"/>
              <w:spacing w:line="276" w:lineRule="auto"/>
              <w:ind w:left="118"/>
              <w:rPr>
                <w:rFonts w:ascii="Times New Roman" w:hAnsi="Times New Roman" w:cs="Times New Roman"/>
                <w:sz w:val="24"/>
                <w:szCs w:val="24"/>
                <w:lang w:val="en-GB"/>
              </w:rPr>
            </w:pPr>
            <w:r w:rsidRPr="009C61FB">
              <w:rPr>
                <w:rFonts w:ascii="Times New Roman" w:hAnsi="Times New Roman" w:cs="Times New Roman"/>
                <w:sz w:val="24"/>
                <w:szCs w:val="24"/>
                <w:lang w:val="en-GB"/>
              </w:rPr>
              <w:t>20 Eyes</w:t>
            </w:r>
          </w:p>
          <w:p w14:paraId="44DFAA0E" w14:textId="77777777" w:rsidR="009C61FB" w:rsidRPr="009C61FB" w:rsidRDefault="009C61FB" w:rsidP="009C61FB">
            <w:pPr>
              <w:pStyle w:val="TableParagraph"/>
              <w:spacing w:line="276" w:lineRule="auto"/>
              <w:ind w:left="118"/>
              <w:rPr>
                <w:rFonts w:ascii="Times New Roman" w:hAnsi="Times New Roman" w:cs="Times New Roman"/>
                <w:sz w:val="24"/>
                <w:szCs w:val="24"/>
                <w:lang w:val="en-GB"/>
              </w:rPr>
            </w:pPr>
            <w:r w:rsidRPr="009C61FB">
              <w:rPr>
                <w:rFonts w:ascii="Times New Roman" w:hAnsi="Times New Roman" w:cs="Times New Roman"/>
                <w:sz w:val="24"/>
                <w:szCs w:val="24"/>
                <w:lang w:val="en-GB"/>
              </w:rPr>
              <w:t>20 Lungs</w:t>
            </w:r>
          </w:p>
          <w:p w14:paraId="538BA650" w14:textId="77777777" w:rsidR="009C61FB" w:rsidRPr="009C61FB" w:rsidRDefault="009C61FB" w:rsidP="009C61FB">
            <w:pPr>
              <w:pStyle w:val="TableParagraph"/>
              <w:spacing w:line="276" w:lineRule="auto"/>
              <w:ind w:left="118"/>
              <w:rPr>
                <w:rFonts w:ascii="Times New Roman" w:hAnsi="Times New Roman" w:cs="Times New Roman"/>
                <w:sz w:val="24"/>
                <w:szCs w:val="24"/>
                <w:lang w:val="en-GB"/>
              </w:rPr>
            </w:pPr>
            <w:r w:rsidRPr="009C61FB">
              <w:rPr>
                <w:rFonts w:ascii="Times New Roman" w:hAnsi="Times New Roman" w:cs="Times New Roman"/>
                <w:sz w:val="24"/>
                <w:szCs w:val="24"/>
                <w:lang w:val="en-GB"/>
              </w:rPr>
              <w:t>15 Spleens</w:t>
            </w:r>
          </w:p>
          <w:p w14:paraId="2F7832FD" w14:textId="77777777" w:rsidR="009C61FB" w:rsidRPr="009C61FB" w:rsidRDefault="009C61FB" w:rsidP="009C61FB">
            <w:pPr>
              <w:pStyle w:val="TableParagraph"/>
              <w:spacing w:line="276" w:lineRule="auto"/>
              <w:ind w:left="118"/>
              <w:rPr>
                <w:rFonts w:ascii="Times New Roman" w:hAnsi="Times New Roman" w:cs="Times New Roman"/>
                <w:sz w:val="24"/>
                <w:szCs w:val="24"/>
                <w:lang w:val="en-GB"/>
              </w:rPr>
            </w:pPr>
            <w:r w:rsidRPr="009C61FB">
              <w:rPr>
                <w:rFonts w:ascii="Times New Roman" w:hAnsi="Times New Roman" w:cs="Times New Roman"/>
                <w:sz w:val="24"/>
                <w:szCs w:val="24"/>
                <w:lang w:val="en-GB"/>
              </w:rPr>
              <w:t>6 Pancreases</w:t>
            </w:r>
          </w:p>
          <w:p w14:paraId="3148EB47" w14:textId="77777777" w:rsidR="009C61FB" w:rsidRPr="009C61FB" w:rsidRDefault="009C61FB" w:rsidP="009C61FB">
            <w:pPr>
              <w:pStyle w:val="TableParagraph"/>
              <w:spacing w:line="276" w:lineRule="auto"/>
              <w:ind w:left="118"/>
              <w:rPr>
                <w:rFonts w:ascii="Times New Roman" w:hAnsi="Times New Roman" w:cs="Times New Roman"/>
                <w:sz w:val="24"/>
                <w:szCs w:val="24"/>
                <w:lang w:val="en-GB"/>
              </w:rPr>
            </w:pPr>
            <w:r w:rsidRPr="009C61FB">
              <w:rPr>
                <w:rFonts w:ascii="Times New Roman" w:hAnsi="Times New Roman" w:cs="Times New Roman"/>
                <w:sz w:val="24"/>
                <w:szCs w:val="24"/>
                <w:lang w:val="en-GB"/>
              </w:rPr>
              <w:t>15 Hearts</w:t>
            </w:r>
          </w:p>
        </w:tc>
        <w:tc>
          <w:tcPr>
            <w:tcW w:w="1670" w:type="dxa"/>
            <w:shd w:val="clear" w:color="auto" w:fill="FBE4D5" w:themeFill="accent2" w:themeFillTint="33"/>
          </w:tcPr>
          <w:p w14:paraId="5576D4B0" w14:textId="77777777" w:rsidR="009C61FB" w:rsidRPr="009C61FB" w:rsidRDefault="009C61FB" w:rsidP="009C61FB">
            <w:pPr>
              <w:pStyle w:val="TableParagraph"/>
              <w:spacing w:line="276" w:lineRule="auto"/>
              <w:ind w:left="113"/>
              <w:rPr>
                <w:rFonts w:ascii="Times New Roman" w:hAnsi="Times New Roman" w:cs="Times New Roman"/>
                <w:sz w:val="24"/>
                <w:szCs w:val="24"/>
                <w:lang w:val="en-GB"/>
              </w:rPr>
            </w:pPr>
            <w:r w:rsidRPr="009C61FB">
              <w:rPr>
                <w:rFonts w:ascii="Times New Roman" w:hAnsi="Times New Roman" w:cs="Times New Roman"/>
                <w:sz w:val="24"/>
                <w:szCs w:val="24"/>
                <w:lang w:val="en-GB"/>
              </w:rPr>
              <w:t>10 Livers</w:t>
            </w:r>
          </w:p>
          <w:p w14:paraId="4ACA523B" w14:textId="77777777" w:rsidR="009C61FB" w:rsidRPr="009C61FB" w:rsidRDefault="009C61FB" w:rsidP="009C61FB">
            <w:pPr>
              <w:pStyle w:val="TableParagraph"/>
              <w:spacing w:line="276" w:lineRule="auto"/>
              <w:ind w:left="113"/>
              <w:rPr>
                <w:rFonts w:ascii="Times New Roman" w:hAnsi="Times New Roman" w:cs="Times New Roman"/>
                <w:sz w:val="24"/>
                <w:szCs w:val="24"/>
                <w:lang w:val="en-GB"/>
              </w:rPr>
            </w:pPr>
            <w:r w:rsidRPr="009C61FB">
              <w:rPr>
                <w:rFonts w:ascii="Times New Roman" w:hAnsi="Times New Roman" w:cs="Times New Roman"/>
                <w:sz w:val="24"/>
                <w:szCs w:val="24"/>
                <w:lang w:val="en-GB"/>
              </w:rPr>
              <w:t>10 Intestines</w:t>
            </w:r>
          </w:p>
          <w:p w14:paraId="4EC189A9" w14:textId="77777777" w:rsidR="009C61FB" w:rsidRPr="009C61FB" w:rsidRDefault="009C61FB" w:rsidP="009C61FB">
            <w:pPr>
              <w:pStyle w:val="TableParagraph"/>
              <w:spacing w:line="276" w:lineRule="auto"/>
              <w:ind w:left="113"/>
              <w:rPr>
                <w:rFonts w:ascii="Times New Roman" w:hAnsi="Times New Roman" w:cs="Times New Roman"/>
                <w:sz w:val="24"/>
                <w:szCs w:val="24"/>
                <w:lang w:val="en-GB"/>
              </w:rPr>
            </w:pPr>
            <w:r w:rsidRPr="009C61FB">
              <w:rPr>
                <w:rFonts w:ascii="Times New Roman" w:hAnsi="Times New Roman" w:cs="Times New Roman"/>
                <w:sz w:val="24"/>
                <w:szCs w:val="24"/>
                <w:lang w:val="en-GB"/>
              </w:rPr>
              <w:t>20 Stomachs</w:t>
            </w:r>
          </w:p>
          <w:p w14:paraId="71CAE545" w14:textId="77777777" w:rsidR="009C61FB" w:rsidRPr="009C61FB" w:rsidRDefault="009C61FB" w:rsidP="009C61FB">
            <w:pPr>
              <w:pStyle w:val="TableParagraph"/>
              <w:spacing w:line="276" w:lineRule="auto"/>
              <w:ind w:left="113"/>
              <w:rPr>
                <w:rFonts w:ascii="Times New Roman" w:hAnsi="Times New Roman" w:cs="Times New Roman"/>
                <w:sz w:val="24"/>
                <w:szCs w:val="24"/>
                <w:lang w:val="en-GB"/>
              </w:rPr>
            </w:pPr>
            <w:r w:rsidRPr="009C61FB">
              <w:rPr>
                <w:rFonts w:ascii="Times New Roman" w:hAnsi="Times New Roman" w:cs="Times New Roman"/>
                <w:sz w:val="24"/>
                <w:szCs w:val="24"/>
                <w:lang w:val="en-GB"/>
              </w:rPr>
              <w:t>30 Kidneys</w:t>
            </w:r>
          </w:p>
          <w:p w14:paraId="0FCA6FD8" w14:textId="77777777" w:rsidR="009C61FB" w:rsidRPr="009C61FB" w:rsidRDefault="009C61FB" w:rsidP="009C61FB">
            <w:pPr>
              <w:pStyle w:val="TableParagraph"/>
              <w:spacing w:line="276" w:lineRule="auto"/>
              <w:ind w:left="113"/>
              <w:rPr>
                <w:rFonts w:ascii="Times New Roman" w:hAnsi="Times New Roman" w:cs="Times New Roman"/>
                <w:sz w:val="24"/>
                <w:szCs w:val="24"/>
                <w:lang w:val="en-GB"/>
              </w:rPr>
            </w:pPr>
            <w:r w:rsidRPr="009C61FB">
              <w:rPr>
                <w:rFonts w:ascii="Times New Roman" w:hAnsi="Times New Roman" w:cs="Times New Roman"/>
                <w:sz w:val="24"/>
                <w:szCs w:val="24"/>
                <w:lang w:val="en-GB"/>
              </w:rPr>
              <w:t>20 Brains</w:t>
            </w:r>
          </w:p>
          <w:p w14:paraId="64317AF9" w14:textId="77777777" w:rsidR="009C61FB" w:rsidRPr="009C61FB" w:rsidRDefault="009C61FB" w:rsidP="009C61FB">
            <w:pPr>
              <w:pStyle w:val="TableParagraph"/>
              <w:spacing w:line="276" w:lineRule="auto"/>
              <w:ind w:left="113"/>
              <w:rPr>
                <w:rFonts w:ascii="Times New Roman" w:hAnsi="Times New Roman" w:cs="Times New Roman"/>
                <w:sz w:val="24"/>
                <w:szCs w:val="24"/>
                <w:lang w:val="en-GB"/>
              </w:rPr>
            </w:pPr>
            <w:r w:rsidRPr="009C61FB">
              <w:rPr>
                <w:rFonts w:ascii="Times New Roman" w:hAnsi="Times New Roman" w:cs="Times New Roman"/>
                <w:sz w:val="24"/>
                <w:szCs w:val="24"/>
                <w:lang w:val="en-GB"/>
              </w:rPr>
              <w:t>20 Eyes</w:t>
            </w:r>
          </w:p>
          <w:p w14:paraId="59478390" w14:textId="77777777" w:rsidR="009C61FB" w:rsidRPr="009C61FB" w:rsidRDefault="009C61FB" w:rsidP="009C61FB">
            <w:pPr>
              <w:pStyle w:val="TableParagraph"/>
              <w:spacing w:line="276" w:lineRule="auto"/>
              <w:ind w:left="113"/>
              <w:rPr>
                <w:rFonts w:ascii="Times New Roman" w:hAnsi="Times New Roman" w:cs="Times New Roman"/>
                <w:sz w:val="24"/>
                <w:szCs w:val="24"/>
                <w:lang w:val="en-GB"/>
              </w:rPr>
            </w:pPr>
            <w:r w:rsidRPr="009C61FB">
              <w:rPr>
                <w:rFonts w:ascii="Times New Roman" w:hAnsi="Times New Roman" w:cs="Times New Roman"/>
                <w:sz w:val="24"/>
                <w:szCs w:val="24"/>
                <w:lang w:val="en-GB"/>
              </w:rPr>
              <w:t>20 Lungs</w:t>
            </w:r>
          </w:p>
          <w:p w14:paraId="278F14BD" w14:textId="77777777" w:rsidR="009C61FB" w:rsidRPr="009C61FB" w:rsidRDefault="009C61FB" w:rsidP="009C61FB">
            <w:pPr>
              <w:pStyle w:val="TableParagraph"/>
              <w:spacing w:line="276" w:lineRule="auto"/>
              <w:ind w:left="113"/>
              <w:rPr>
                <w:rFonts w:ascii="Times New Roman" w:hAnsi="Times New Roman" w:cs="Times New Roman"/>
                <w:sz w:val="24"/>
                <w:szCs w:val="24"/>
                <w:lang w:val="en-GB"/>
              </w:rPr>
            </w:pPr>
            <w:r w:rsidRPr="009C61FB">
              <w:rPr>
                <w:rFonts w:ascii="Times New Roman" w:hAnsi="Times New Roman" w:cs="Times New Roman"/>
                <w:sz w:val="24"/>
                <w:szCs w:val="24"/>
                <w:lang w:val="en-GB"/>
              </w:rPr>
              <w:t>15 Spleens</w:t>
            </w:r>
          </w:p>
          <w:p w14:paraId="371B5FF1" w14:textId="77777777" w:rsidR="009C61FB" w:rsidRPr="009C61FB" w:rsidRDefault="009C61FB" w:rsidP="009C61FB">
            <w:pPr>
              <w:pStyle w:val="TableParagraph"/>
              <w:spacing w:line="276" w:lineRule="auto"/>
              <w:ind w:left="113"/>
              <w:rPr>
                <w:rFonts w:ascii="Times New Roman" w:hAnsi="Times New Roman" w:cs="Times New Roman"/>
                <w:sz w:val="24"/>
                <w:szCs w:val="24"/>
                <w:lang w:val="en-GB"/>
              </w:rPr>
            </w:pPr>
            <w:r w:rsidRPr="009C61FB">
              <w:rPr>
                <w:rFonts w:ascii="Times New Roman" w:hAnsi="Times New Roman" w:cs="Times New Roman"/>
                <w:sz w:val="24"/>
                <w:szCs w:val="24"/>
                <w:lang w:val="en-GB"/>
              </w:rPr>
              <w:t>6 Pancreases</w:t>
            </w:r>
          </w:p>
          <w:p w14:paraId="303C6CC1" w14:textId="77777777" w:rsidR="009C61FB" w:rsidRPr="009C61FB" w:rsidRDefault="009C61FB" w:rsidP="009C61FB">
            <w:pPr>
              <w:pStyle w:val="TableParagraph"/>
              <w:spacing w:line="276" w:lineRule="auto"/>
              <w:ind w:left="113"/>
              <w:rPr>
                <w:rFonts w:ascii="Times New Roman" w:hAnsi="Times New Roman" w:cs="Times New Roman"/>
                <w:sz w:val="24"/>
                <w:szCs w:val="24"/>
                <w:lang w:val="en-GB"/>
              </w:rPr>
            </w:pPr>
            <w:r w:rsidRPr="009C61FB">
              <w:rPr>
                <w:rFonts w:ascii="Times New Roman" w:hAnsi="Times New Roman" w:cs="Times New Roman"/>
                <w:sz w:val="24"/>
                <w:szCs w:val="24"/>
                <w:lang w:val="en-GB"/>
              </w:rPr>
              <w:t>15 Hearts</w:t>
            </w:r>
          </w:p>
        </w:tc>
        <w:tc>
          <w:tcPr>
            <w:tcW w:w="1670" w:type="dxa"/>
            <w:shd w:val="clear" w:color="auto" w:fill="FBE4D5" w:themeFill="accent2" w:themeFillTint="33"/>
          </w:tcPr>
          <w:p w14:paraId="1924F78A" w14:textId="77777777" w:rsidR="009C61FB" w:rsidRPr="009C61FB" w:rsidRDefault="009C61FB" w:rsidP="009C61FB">
            <w:pPr>
              <w:pStyle w:val="TableParagraph"/>
              <w:spacing w:line="276" w:lineRule="auto"/>
              <w:ind w:left="114"/>
              <w:rPr>
                <w:rFonts w:ascii="Times New Roman" w:hAnsi="Times New Roman" w:cs="Times New Roman"/>
                <w:sz w:val="24"/>
                <w:szCs w:val="24"/>
                <w:lang w:val="en-GB"/>
              </w:rPr>
            </w:pPr>
            <w:r w:rsidRPr="009C61FB">
              <w:rPr>
                <w:rFonts w:ascii="Times New Roman" w:hAnsi="Times New Roman" w:cs="Times New Roman"/>
                <w:sz w:val="24"/>
                <w:szCs w:val="24"/>
                <w:lang w:val="en-GB"/>
              </w:rPr>
              <w:t>10 Livers</w:t>
            </w:r>
          </w:p>
          <w:p w14:paraId="3A39314A" w14:textId="77777777" w:rsidR="009C61FB" w:rsidRPr="009C61FB" w:rsidRDefault="009C61FB" w:rsidP="009C61FB">
            <w:pPr>
              <w:pStyle w:val="TableParagraph"/>
              <w:spacing w:line="276" w:lineRule="auto"/>
              <w:ind w:left="114"/>
              <w:rPr>
                <w:rFonts w:ascii="Times New Roman" w:hAnsi="Times New Roman" w:cs="Times New Roman"/>
                <w:sz w:val="24"/>
                <w:szCs w:val="24"/>
                <w:lang w:val="en-GB"/>
              </w:rPr>
            </w:pPr>
            <w:r w:rsidRPr="009C61FB">
              <w:rPr>
                <w:rFonts w:ascii="Times New Roman" w:hAnsi="Times New Roman" w:cs="Times New Roman"/>
                <w:sz w:val="24"/>
                <w:szCs w:val="24"/>
                <w:lang w:val="en-GB"/>
              </w:rPr>
              <w:t>10 Intestines</w:t>
            </w:r>
          </w:p>
          <w:p w14:paraId="3F24BAA6" w14:textId="77777777" w:rsidR="009C61FB" w:rsidRPr="009C61FB" w:rsidRDefault="009C61FB" w:rsidP="009C61FB">
            <w:pPr>
              <w:pStyle w:val="TableParagraph"/>
              <w:spacing w:line="276" w:lineRule="auto"/>
              <w:ind w:left="114"/>
              <w:rPr>
                <w:rFonts w:ascii="Times New Roman" w:hAnsi="Times New Roman" w:cs="Times New Roman"/>
                <w:sz w:val="24"/>
                <w:szCs w:val="24"/>
                <w:lang w:val="en-GB"/>
              </w:rPr>
            </w:pPr>
            <w:r w:rsidRPr="009C61FB">
              <w:rPr>
                <w:rFonts w:ascii="Times New Roman" w:hAnsi="Times New Roman" w:cs="Times New Roman"/>
                <w:sz w:val="24"/>
                <w:szCs w:val="24"/>
                <w:lang w:val="en-GB"/>
              </w:rPr>
              <w:t>20 Stomachs</w:t>
            </w:r>
          </w:p>
          <w:p w14:paraId="7F19592D" w14:textId="77777777" w:rsidR="009C61FB" w:rsidRPr="009C61FB" w:rsidRDefault="009C61FB" w:rsidP="009C61FB">
            <w:pPr>
              <w:pStyle w:val="TableParagraph"/>
              <w:spacing w:line="276" w:lineRule="auto"/>
              <w:ind w:left="114"/>
              <w:rPr>
                <w:rFonts w:ascii="Times New Roman" w:hAnsi="Times New Roman" w:cs="Times New Roman"/>
                <w:sz w:val="24"/>
                <w:szCs w:val="24"/>
                <w:lang w:val="en-GB"/>
              </w:rPr>
            </w:pPr>
            <w:r w:rsidRPr="009C61FB">
              <w:rPr>
                <w:rFonts w:ascii="Times New Roman" w:hAnsi="Times New Roman" w:cs="Times New Roman"/>
                <w:sz w:val="24"/>
                <w:szCs w:val="24"/>
                <w:lang w:val="en-GB"/>
              </w:rPr>
              <w:t>30 Kidneys</w:t>
            </w:r>
          </w:p>
          <w:p w14:paraId="0A7F229D" w14:textId="77777777" w:rsidR="009C61FB" w:rsidRPr="009C61FB" w:rsidRDefault="009C61FB" w:rsidP="009C61FB">
            <w:pPr>
              <w:pStyle w:val="TableParagraph"/>
              <w:spacing w:line="276" w:lineRule="auto"/>
              <w:ind w:left="114"/>
              <w:rPr>
                <w:rFonts w:ascii="Times New Roman" w:hAnsi="Times New Roman" w:cs="Times New Roman"/>
                <w:sz w:val="24"/>
                <w:szCs w:val="24"/>
                <w:lang w:val="en-GB"/>
              </w:rPr>
            </w:pPr>
            <w:r w:rsidRPr="009C61FB">
              <w:rPr>
                <w:rFonts w:ascii="Times New Roman" w:hAnsi="Times New Roman" w:cs="Times New Roman"/>
                <w:sz w:val="24"/>
                <w:szCs w:val="24"/>
                <w:lang w:val="en-GB"/>
              </w:rPr>
              <w:t>20 Brains</w:t>
            </w:r>
          </w:p>
          <w:p w14:paraId="4A5F9FE6" w14:textId="77777777" w:rsidR="009C61FB" w:rsidRPr="009C61FB" w:rsidRDefault="009C61FB" w:rsidP="009C61FB">
            <w:pPr>
              <w:pStyle w:val="TableParagraph"/>
              <w:spacing w:line="276" w:lineRule="auto"/>
              <w:ind w:left="114"/>
              <w:rPr>
                <w:rFonts w:ascii="Times New Roman" w:hAnsi="Times New Roman" w:cs="Times New Roman"/>
                <w:sz w:val="24"/>
                <w:szCs w:val="24"/>
                <w:lang w:val="en-GB"/>
              </w:rPr>
            </w:pPr>
            <w:r w:rsidRPr="009C61FB">
              <w:rPr>
                <w:rFonts w:ascii="Times New Roman" w:hAnsi="Times New Roman" w:cs="Times New Roman"/>
                <w:sz w:val="24"/>
                <w:szCs w:val="24"/>
                <w:lang w:val="en-GB"/>
              </w:rPr>
              <w:t>20 Eyes</w:t>
            </w:r>
          </w:p>
          <w:p w14:paraId="5186239A" w14:textId="77777777" w:rsidR="009C61FB" w:rsidRPr="009C61FB" w:rsidRDefault="009C61FB" w:rsidP="009C61FB">
            <w:pPr>
              <w:pStyle w:val="TableParagraph"/>
              <w:spacing w:line="276" w:lineRule="auto"/>
              <w:ind w:left="114"/>
              <w:rPr>
                <w:rFonts w:ascii="Times New Roman" w:hAnsi="Times New Roman" w:cs="Times New Roman"/>
                <w:sz w:val="24"/>
                <w:szCs w:val="24"/>
                <w:lang w:val="en-GB"/>
              </w:rPr>
            </w:pPr>
            <w:r w:rsidRPr="009C61FB">
              <w:rPr>
                <w:rFonts w:ascii="Times New Roman" w:hAnsi="Times New Roman" w:cs="Times New Roman"/>
                <w:sz w:val="24"/>
                <w:szCs w:val="24"/>
                <w:lang w:val="en-GB"/>
              </w:rPr>
              <w:t>20 Lungs</w:t>
            </w:r>
          </w:p>
          <w:p w14:paraId="2210BE1D" w14:textId="77777777" w:rsidR="009C61FB" w:rsidRPr="009C61FB" w:rsidRDefault="009C61FB" w:rsidP="009C61FB">
            <w:pPr>
              <w:pStyle w:val="TableParagraph"/>
              <w:spacing w:line="276" w:lineRule="auto"/>
              <w:ind w:left="114"/>
              <w:rPr>
                <w:rFonts w:ascii="Times New Roman" w:hAnsi="Times New Roman" w:cs="Times New Roman"/>
                <w:sz w:val="24"/>
                <w:szCs w:val="24"/>
                <w:lang w:val="en-GB"/>
              </w:rPr>
            </w:pPr>
            <w:r w:rsidRPr="009C61FB">
              <w:rPr>
                <w:rFonts w:ascii="Times New Roman" w:hAnsi="Times New Roman" w:cs="Times New Roman"/>
                <w:sz w:val="24"/>
                <w:szCs w:val="24"/>
                <w:lang w:val="en-GB"/>
              </w:rPr>
              <w:t>15 Spleens</w:t>
            </w:r>
          </w:p>
          <w:p w14:paraId="775A18FA" w14:textId="77777777" w:rsidR="009C61FB" w:rsidRPr="009C61FB" w:rsidRDefault="009C61FB" w:rsidP="009C61FB">
            <w:pPr>
              <w:pStyle w:val="TableParagraph"/>
              <w:spacing w:line="276" w:lineRule="auto"/>
              <w:ind w:left="114"/>
              <w:rPr>
                <w:rFonts w:ascii="Times New Roman" w:hAnsi="Times New Roman" w:cs="Times New Roman"/>
                <w:sz w:val="24"/>
                <w:szCs w:val="24"/>
                <w:lang w:val="en-GB"/>
              </w:rPr>
            </w:pPr>
            <w:r w:rsidRPr="009C61FB">
              <w:rPr>
                <w:rFonts w:ascii="Times New Roman" w:hAnsi="Times New Roman" w:cs="Times New Roman"/>
                <w:sz w:val="24"/>
                <w:szCs w:val="24"/>
                <w:lang w:val="en-GB"/>
              </w:rPr>
              <w:t>6 Pancreases</w:t>
            </w:r>
          </w:p>
          <w:p w14:paraId="567D22BC" w14:textId="77777777" w:rsidR="009C61FB" w:rsidRPr="009C61FB" w:rsidRDefault="009C61FB" w:rsidP="009C61FB">
            <w:pPr>
              <w:pStyle w:val="TableParagraph"/>
              <w:spacing w:line="276" w:lineRule="auto"/>
              <w:ind w:left="114"/>
              <w:rPr>
                <w:rFonts w:ascii="Times New Roman" w:hAnsi="Times New Roman" w:cs="Times New Roman"/>
                <w:sz w:val="24"/>
                <w:szCs w:val="24"/>
                <w:lang w:val="en-GB"/>
              </w:rPr>
            </w:pPr>
            <w:r w:rsidRPr="009C61FB">
              <w:rPr>
                <w:rFonts w:ascii="Times New Roman" w:hAnsi="Times New Roman" w:cs="Times New Roman"/>
                <w:sz w:val="24"/>
                <w:szCs w:val="24"/>
                <w:lang w:val="en-GB"/>
              </w:rPr>
              <w:t>15 Hearts</w:t>
            </w:r>
          </w:p>
        </w:tc>
        <w:tc>
          <w:tcPr>
            <w:tcW w:w="1403" w:type="dxa"/>
            <w:shd w:val="clear" w:color="auto" w:fill="FBE4D5" w:themeFill="accent2" w:themeFillTint="33"/>
          </w:tcPr>
          <w:p w14:paraId="5B06F7EE" w14:textId="6EBBD0A9" w:rsidR="009C61FB" w:rsidRPr="009C61FB" w:rsidRDefault="009C61FB" w:rsidP="009C61FB">
            <w:pPr>
              <w:pStyle w:val="TableParagraph"/>
              <w:spacing w:line="276" w:lineRule="auto"/>
              <w:rPr>
                <w:rFonts w:ascii="Times New Roman" w:hAnsi="Times New Roman" w:cs="Times New Roman"/>
                <w:sz w:val="24"/>
                <w:szCs w:val="24"/>
                <w:lang w:val="en-GB"/>
              </w:rPr>
            </w:pPr>
          </w:p>
        </w:tc>
      </w:tr>
    </w:tbl>
    <w:p w14:paraId="5434182D" w14:textId="10CFFE16" w:rsidR="009C61FB" w:rsidRPr="009C61FB" w:rsidRDefault="00036274" w:rsidP="009C61FB">
      <w:pPr>
        <w:widowControl w:val="0"/>
        <w:autoSpaceDE w:val="0"/>
        <w:autoSpaceDN w:val="0"/>
        <w:adjustRightInd w:val="0"/>
        <w:spacing w:after="0" w:line="360" w:lineRule="auto"/>
        <w:jc w:val="both"/>
        <w:rPr>
          <w:rFonts w:ascii="Times New Roman" w:eastAsia="Times" w:hAnsi="Times New Roman" w:cs="Times New Roman"/>
          <w:bCs/>
          <w:kern w:val="0"/>
          <w:sz w:val="24"/>
          <w:szCs w:val="24"/>
          <w:lang w:val="en-GB" w:eastAsia="cs-CZ"/>
          <w14:ligatures w14:val="none"/>
        </w:rPr>
      </w:pPr>
      <w:r w:rsidRPr="0022514C">
        <w:rPr>
          <w:rFonts w:ascii="Times New Roman" w:hAnsi="Times New Roman" w:cs="Times New Roman"/>
          <w:b/>
          <w:color w:val="231F20"/>
          <w:sz w:val="24"/>
          <w:szCs w:val="24"/>
          <w:lang w:val="en-GB"/>
        </w:rPr>
        <w:t>Table</w:t>
      </w:r>
      <w:r w:rsidRPr="0022514C">
        <w:rPr>
          <w:rFonts w:ascii="Times New Roman" w:hAnsi="Times New Roman" w:cs="Times New Roman"/>
          <w:b/>
          <w:color w:val="231F20"/>
          <w:spacing w:val="-3"/>
          <w:sz w:val="24"/>
          <w:szCs w:val="24"/>
          <w:lang w:val="en-GB"/>
        </w:rPr>
        <w:t xml:space="preserve"> </w:t>
      </w:r>
      <w:r w:rsidRPr="0022514C">
        <w:rPr>
          <w:rFonts w:ascii="Times New Roman" w:hAnsi="Times New Roman" w:cs="Times New Roman"/>
          <w:b/>
          <w:color w:val="231F20"/>
          <w:sz w:val="24"/>
          <w:szCs w:val="24"/>
          <w:lang w:val="en-GB"/>
        </w:rPr>
        <w:t>5.1.1.</w:t>
      </w:r>
      <w:r w:rsidRPr="0022514C">
        <w:rPr>
          <w:rFonts w:ascii="Times New Roman" w:hAnsi="Times New Roman" w:cs="Times New Roman"/>
          <w:b/>
          <w:color w:val="231F20"/>
          <w:spacing w:val="-2"/>
          <w:sz w:val="24"/>
          <w:szCs w:val="24"/>
          <w:lang w:val="en-GB"/>
        </w:rPr>
        <w:t xml:space="preserve"> </w:t>
      </w:r>
      <w:r w:rsidRPr="0022514C">
        <w:rPr>
          <w:rFonts w:ascii="Times New Roman" w:hAnsi="Times New Roman" w:cs="Times New Roman"/>
          <w:b/>
          <w:color w:val="231F20"/>
          <w:sz w:val="24"/>
          <w:szCs w:val="24"/>
          <w:lang w:val="en-GB"/>
        </w:rPr>
        <w:t>Cadavers</w:t>
      </w:r>
      <w:r w:rsidRPr="0022514C">
        <w:rPr>
          <w:rFonts w:ascii="Times New Roman" w:hAnsi="Times New Roman" w:cs="Times New Roman"/>
          <w:b/>
          <w:color w:val="231F20"/>
          <w:spacing w:val="-2"/>
          <w:sz w:val="24"/>
          <w:szCs w:val="24"/>
          <w:lang w:val="en-GB"/>
        </w:rPr>
        <w:t xml:space="preserve"> </w:t>
      </w:r>
      <w:r w:rsidRPr="0022514C">
        <w:rPr>
          <w:rFonts w:ascii="Times New Roman" w:hAnsi="Times New Roman" w:cs="Times New Roman"/>
          <w:b/>
          <w:color w:val="231F20"/>
          <w:sz w:val="24"/>
          <w:szCs w:val="24"/>
          <w:lang w:val="en-GB"/>
        </w:rPr>
        <w:t>and</w:t>
      </w:r>
      <w:r w:rsidRPr="0022514C">
        <w:rPr>
          <w:rFonts w:ascii="Times New Roman" w:hAnsi="Times New Roman" w:cs="Times New Roman"/>
          <w:b/>
          <w:color w:val="231F20"/>
          <w:spacing w:val="-2"/>
          <w:sz w:val="24"/>
          <w:szCs w:val="24"/>
          <w:lang w:val="en-GB"/>
        </w:rPr>
        <w:t xml:space="preserve"> </w:t>
      </w:r>
      <w:r w:rsidRPr="0022514C">
        <w:rPr>
          <w:rFonts w:ascii="Times New Roman" w:hAnsi="Times New Roman" w:cs="Times New Roman"/>
          <w:b/>
          <w:color w:val="231F20"/>
          <w:sz w:val="24"/>
          <w:szCs w:val="24"/>
          <w:lang w:val="en-GB"/>
        </w:rPr>
        <w:t>material</w:t>
      </w:r>
      <w:r w:rsidRPr="0022514C">
        <w:rPr>
          <w:rFonts w:ascii="Times New Roman" w:hAnsi="Times New Roman" w:cs="Times New Roman"/>
          <w:b/>
          <w:color w:val="231F20"/>
          <w:spacing w:val="-2"/>
          <w:sz w:val="24"/>
          <w:szCs w:val="24"/>
          <w:lang w:val="en-GB"/>
        </w:rPr>
        <w:t xml:space="preserve"> </w:t>
      </w:r>
      <w:r w:rsidRPr="0022514C">
        <w:rPr>
          <w:rFonts w:ascii="Times New Roman" w:hAnsi="Times New Roman" w:cs="Times New Roman"/>
          <w:b/>
          <w:color w:val="231F20"/>
          <w:sz w:val="24"/>
          <w:szCs w:val="24"/>
          <w:lang w:val="en-GB"/>
        </w:rPr>
        <w:t>of</w:t>
      </w:r>
      <w:r w:rsidRPr="0022514C">
        <w:rPr>
          <w:rFonts w:ascii="Times New Roman" w:hAnsi="Times New Roman" w:cs="Times New Roman"/>
          <w:b/>
          <w:color w:val="231F20"/>
          <w:spacing w:val="-2"/>
          <w:sz w:val="24"/>
          <w:szCs w:val="24"/>
          <w:lang w:val="en-GB"/>
        </w:rPr>
        <w:t xml:space="preserve"> </w:t>
      </w:r>
      <w:r w:rsidRPr="0022514C">
        <w:rPr>
          <w:rFonts w:ascii="Times New Roman" w:hAnsi="Times New Roman" w:cs="Times New Roman"/>
          <w:b/>
          <w:color w:val="231F20"/>
          <w:sz w:val="24"/>
          <w:szCs w:val="24"/>
          <w:lang w:val="en-GB"/>
        </w:rPr>
        <w:t>animal</w:t>
      </w:r>
      <w:r w:rsidRPr="0022514C">
        <w:rPr>
          <w:rFonts w:ascii="Times New Roman" w:hAnsi="Times New Roman" w:cs="Times New Roman"/>
          <w:b/>
          <w:color w:val="231F20"/>
          <w:spacing w:val="-2"/>
          <w:sz w:val="24"/>
          <w:szCs w:val="24"/>
          <w:lang w:val="en-GB"/>
        </w:rPr>
        <w:t xml:space="preserve"> </w:t>
      </w:r>
      <w:r w:rsidRPr="0022514C">
        <w:rPr>
          <w:rFonts w:ascii="Times New Roman" w:hAnsi="Times New Roman" w:cs="Times New Roman"/>
          <w:b/>
          <w:color w:val="231F20"/>
          <w:sz w:val="24"/>
          <w:szCs w:val="24"/>
          <w:lang w:val="en-GB"/>
        </w:rPr>
        <w:t>origin</w:t>
      </w:r>
      <w:r w:rsidRPr="0022514C">
        <w:rPr>
          <w:rFonts w:ascii="Times New Roman" w:hAnsi="Times New Roman" w:cs="Times New Roman"/>
          <w:b/>
          <w:color w:val="231F20"/>
          <w:spacing w:val="-2"/>
          <w:sz w:val="24"/>
          <w:szCs w:val="24"/>
          <w:lang w:val="en-GB"/>
        </w:rPr>
        <w:t xml:space="preserve"> </w:t>
      </w:r>
      <w:r w:rsidRPr="0022514C">
        <w:rPr>
          <w:rFonts w:ascii="Times New Roman" w:hAnsi="Times New Roman" w:cs="Times New Roman"/>
          <w:b/>
          <w:color w:val="231F20"/>
          <w:sz w:val="24"/>
          <w:szCs w:val="24"/>
          <w:lang w:val="en-GB"/>
        </w:rPr>
        <w:t>used</w:t>
      </w:r>
      <w:r w:rsidRPr="0022514C">
        <w:rPr>
          <w:rFonts w:ascii="Times New Roman" w:hAnsi="Times New Roman" w:cs="Times New Roman"/>
          <w:b/>
          <w:color w:val="231F20"/>
          <w:spacing w:val="-2"/>
          <w:sz w:val="24"/>
          <w:szCs w:val="24"/>
          <w:lang w:val="en-GB"/>
        </w:rPr>
        <w:t xml:space="preserve"> </w:t>
      </w:r>
      <w:r w:rsidRPr="0022514C">
        <w:rPr>
          <w:rFonts w:ascii="Times New Roman" w:hAnsi="Times New Roman" w:cs="Times New Roman"/>
          <w:b/>
          <w:color w:val="231F20"/>
          <w:sz w:val="24"/>
          <w:szCs w:val="24"/>
          <w:lang w:val="en-GB"/>
        </w:rPr>
        <w:t>in</w:t>
      </w:r>
      <w:r w:rsidRPr="0022514C">
        <w:rPr>
          <w:rFonts w:ascii="Times New Roman" w:hAnsi="Times New Roman" w:cs="Times New Roman"/>
          <w:b/>
          <w:color w:val="231F20"/>
          <w:spacing w:val="-2"/>
          <w:sz w:val="24"/>
          <w:szCs w:val="24"/>
          <w:lang w:val="en-GB"/>
        </w:rPr>
        <w:t xml:space="preserve"> </w:t>
      </w:r>
      <w:r w:rsidRPr="0022514C">
        <w:rPr>
          <w:rFonts w:ascii="Times New Roman" w:hAnsi="Times New Roman" w:cs="Times New Roman"/>
          <w:b/>
          <w:color w:val="231F20"/>
          <w:sz w:val="24"/>
          <w:szCs w:val="24"/>
          <w:lang w:val="en-GB"/>
        </w:rPr>
        <w:t>practical</w:t>
      </w:r>
      <w:r w:rsidRPr="0022514C">
        <w:rPr>
          <w:rFonts w:ascii="Times New Roman" w:hAnsi="Times New Roman" w:cs="Times New Roman"/>
          <w:b/>
          <w:color w:val="231F20"/>
          <w:spacing w:val="-2"/>
          <w:sz w:val="24"/>
          <w:szCs w:val="24"/>
          <w:lang w:val="en-GB"/>
        </w:rPr>
        <w:t xml:space="preserve"> </w:t>
      </w:r>
      <w:r w:rsidRPr="0022514C">
        <w:rPr>
          <w:rFonts w:ascii="Times New Roman" w:hAnsi="Times New Roman" w:cs="Times New Roman"/>
          <w:b/>
          <w:color w:val="231F20"/>
          <w:sz w:val="24"/>
          <w:szCs w:val="24"/>
          <w:lang w:val="en-GB"/>
        </w:rPr>
        <w:t>anatomical</w:t>
      </w:r>
      <w:r w:rsidRPr="0022514C">
        <w:rPr>
          <w:rFonts w:ascii="Times New Roman" w:hAnsi="Times New Roman" w:cs="Times New Roman"/>
          <w:b/>
          <w:color w:val="231F20"/>
          <w:spacing w:val="-2"/>
          <w:sz w:val="24"/>
          <w:szCs w:val="24"/>
          <w:lang w:val="en-GB"/>
        </w:rPr>
        <w:t xml:space="preserve"> training</w:t>
      </w:r>
    </w:p>
    <w:p w14:paraId="337B8CC8" w14:textId="77777777" w:rsidR="006F0ED1" w:rsidRDefault="006F0ED1" w:rsidP="002D4803">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3307DAB9" w14:textId="77777777" w:rsidR="006F0ED1" w:rsidRDefault="006F0ED1" w:rsidP="002D4803">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3A7AE6A0" w14:textId="77777777" w:rsidR="006F0ED1" w:rsidRDefault="006F0ED1" w:rsidP="002D4803">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3121FCA2" w14:textId="77777777" w:rsidR="00330500" w:rsidRDefault="00330500" w:rsidP="002D4803">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252541C2" w14:textId="77777777" w:rsidR="00330500" w:rsidRDefault="00330500" w:rsidP="002D4803">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537CA627" w14:textId="7FE5922A" w:rsidR="00A228BC" w:rsidRDefault="00A228BC" w:rsidP="002D4803">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lastRenderedPageBreak/>
        <w:t>Table 5.1.2. Healthy live animals used for pre-clinical training (animal handling, physiology, animal production, propaedeutic, ...)</w:t>
      </w:r>
    </w:p>
    <w:tbl>
      <w:tblPr>
        <w:tblStyle w:val="TableNormal"/>
        <w:tblpPr w:leftFromText="141" w:rightFromText="141" w:vertAnchor="text" w:tblpY="120"/>
        <w:tblW w:w="9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5"/>
        <w:gridCol w:w="1791"/>
        <w:gridCol w:w="1791"/>
        <w:gridCol w:w="1791"/>
        <w:gridCol w:w="1578"/>
      </w:tblGrid>
      <w:tr w:rsidR="009C61FB" w:rsidRPr="0022514C" w14:paraId="752F5723" w14:textId="77777777" w:rsidTr="009C61FB">
        <w:trPr>
          <w:trHeight w:val="279"/>
        </w:trPr>
        <w:tc>
          <w:tcPr>
            <w:tcW w:w="2405" w:type="dxa"/>
            <w:shd w:val="clear" w:color="auto" w:fill="C45911" w:themeFill="accent2" w:themeFillShade="BF"/>
          </w:tcPr>
          <w:p w14:paraId="23836D6D" w14:textId="77777777" w:rsidR="009C61FB" w:rsidRPr="0022514C" w:rsidRDefault="009C61FB" w:rsidP="009C61FB">
            <w:pPr>
              <w:pStyle w:val="TableParagraph"/>
              <w:spacing w:before="2" w:line="360" w:lineRule="auto"/>
              <w:ind w:left="8" w:right="3"/>
              <w:rPr>
                <w:rFonts w:ascii="Times New Roman" w:hAnsi="Times New Roman" w:cs="Times New Roman"/>
                <w:b/>
                <w:sz w:val="24"/>
                <w:szCs w:val="24"/>
                <w:lang w:val="en-GB"/>
              </w:rPr>
            </w:pPr>
            <w:r w:rsidRPr="0022514C">
              <w:rPr>
                <w:rFonts w:ascii="Times New Roman" w:hAnsi="Times New Roman" w:cs="Times New Roman"/>
                <w:b/>
                <w:color w:val="FFFFFF"/>
                <w:spacing w:val="-2"/>
                <w:sz w:val="24"/>
                <w:szCs w:val="24"/>
                <w:lang w:val="en-GB"/>
              </w:rPr>
              <w:t>Species</w:t>
            </w:r>
          </w:p>
        </w:tc>
        <w:tc>
          <w:tcPr>
            <w:tcW w:w="1791" w:type="dxa"/>
            <w:shd w:val="clear" w:color="auto" w:fill="C45911" w:themeFill="accent2" w:themeFillShade="BF"/>
          </w:tcPr>
          <w:p w14:paraId="0409C226" w14:textId="77777777" w:rsidR="009C61FB" w:rsidRPr="0022514C" w:rsidRDefault="009C61FB" w:rsidP="009C61FB">
            <w:pPr>
              <w:pStyle w:val="TableParagraph"/>
              <w:spacing w:before="2" w:line="360" w:lineRule="auto"/>
              <w:ind w:left="14" w:right="10"/>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2024</w:t>
            </w:r>
          </w:p>
        </w:tc>
        <w:tc>
          <w:tcPr>
            <w:tcW w:w="1791" w:type="dxa"/>
            <w:shd w:val="clear" w:color="auto" w:fill="C45911" w:themeFill="accent2" w:themeFillShade="BF"/>
          </w:tcPr>
          <w:p w14:paraId="0569CD3A" w14:textId="77777777" w:rsidR="009C61FB" w:rsidRPr="0022514C" w:rsidRDefault="009C61FB" w:rsidP="009C61FB">
            <w:pPr>
              <w:pStyle w:val="TableParagraph"/>
              <w:spacing w:before="2" w:line="360" w:lineRule="auto"/>
              <w:ind w:left="14" w:right="10"/>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2023</w:t>
            </w:r>
          </w:p>
        </w:tc>
        <w:tc>
          <w:tcPr>
            <w:tcW w:w="1791" w:type="dxa"/>
            <w:shd w:val="clear" w:color="auto" w:fill="C45911" w:themeFill="accent2" w:themeFillShade="BF"/>
          </w:tcPr>
          <w:p w14:paraId="46F2DDFF" w14:textId="77777777" w:rsidR="009C61FB" w:rsidRPr="0022514C" w:rsidRDefault="009C61FB" w:rsidP="009C61FB">
            <w:pPr>
              <w:pStyle w:val="TableParagraph"/>
              <w:spacing w:before="2" w:line="360" w:lineRule="auto"/>
              <w:ind w:left="14" w:right="1"/>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2022</w:t>
            </w:r>
          </w:p>
        </w:tc>
        <w:tc>
          <w:tcPr>
            <w:tcW w:w="1578" w:type="dxa"/>
            <w:shd w:val="clear" w:color="auto" w:fill="C45911" w:themeFill="accent2" w:themeFillShade="BF"/>
          </w:tcPr>
          <w:p w14:paraId="6E3B54C1" w14:textId="77777777" w:rsidR="009C61FB" w:rsidRPr="0022514C" w:rsidRDefault="009C61FB" w:rsidP="009C61FB">
            <w:pPr>
              <w:pStyle w:val="TableParagraph"/>
              <w:spacing w:before="2" w:line="360" w:lineRule="auto"/>
              <w:ind w:left="14" w:right="3"/>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Mean</w:t>
            </w:r>
          </w:p>
        </w:tc>
      </w:tr>
      <w:tr w:rsidR="009C61FB" w:rsidRPr="0022514C" w14:paraId="56092EE8" w14:textId="77777777" w:rsidTr="009C61FB">
        <w:trPr>
          <w:trHeight w:val="279"/>
        </w:trPr>
        <w:tc>
          <w:tcPr>
            <w:tcW w:w="2405" w:type="dxa"/>
            <w:shd w:val="clear" w:color="auto" w:fill="FBE4D5" w:themeFill="accent2" w:themeFillTint="33"/>
          </w:tcPr>
          <w:p w14:paraId="342ED0A1" w14:textId="77777777" w:rsidR="009C61FB" w:rsidRPr="0022514C" w:rsidRDefault="009C61FB" w:rsidP="009C61FB">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Cattle</w:t>
            </w:r>
          </w:p>
        </w:tc>
        <w:tc>
          <w:tcPr>
            <w:tcW w:w="1791" w:type="dxa"/>
            <w:shd w:val="clear" w:color="auto" w:fill="FBE4D5" w:themeFill="accent2" w:themeFillTint="33"/>
          </w:tcPr>
          <w:p w14:paraId="03066E29" w14:textId="77777777" w:rsidR="009C61FB" w:rsidRPr="0022514C" w:rsidRDefault="009C61FB" w:rsidP="009C61FB">
            <w:pPr>
              <w:pStyle w:val="TableParagraph"/>
              <w:spacing w:before="2"/>
              <w:ind w:left="14" w:right="10"/>
              <w:rPr>
                <w:rFonts w:ascii="Times New Roman" w:hAnsi="Times New Roman" w:cs="Times New Roman"/>
                <w:sz w:val="24"/>
                <w:szCs w:val="24"/>
                <w:lang w:val="en-GB"/>
              </w:rPr>
            </w:pPr>
            <w:r w:rsidRPr="0022514C">
              <w:rPr>
                <w:rFonts w:ascii="Times New Roman" w:hAnsi="Times New Roman" w:cs="Times New Roman"/>
                <w:sz w:val="24"/>
                <w:szCs w:val="24"/>
                <w:lang w:val="en-GB"/>
              </w:rPr>
              <w:t>450</w:t>
            </w:r>
          </w:p>
        </w:tc>
        <w:tc>
          <w:tcPr>
            <w:tcW w:w="1791" w:type="dxa"/>
            <w:shd w:val="clear" w:color="auto" w:fill="FBE4D5" w:themeFill="accent2" w:themeFillTint="33"/>
          </w:tcPr>
          <w:p w14:paraId="28BCBAD1" w14:textId="77777777" w:rsidR="009C61FB" w:rsidRPr="0022514C" w:rsidRDefault="009C61FB" w:rsidP="009C61FB">
            <w:pPr>
              <w:pStyle w:val="TableParagraph"/>
              <w:spacing w:before="2"/>
              <w:ind w:left="14" w:right="10"/>
              <w:rPr>
                <w:rFonts w:ascii="Times New Roman" w:hAnsi="Times New Roman" w:cs="Times New Roman"/>
                <w:sz w:val="24"/>
                <w:szCs w:val="24"/>
                <w:lang w:val="en-GB"/>
              </w:rPr>
            </w:pPr>
            <w:r w:rsidRPr="0022514C">
              <w:rPr>
                <w:rFonts w:ascii="Times New Roman" w:hAnsi="Times New Roman" w:cs="Times New Roman"/>
                <w:sz w:val="24"/>
                <w:szCs w:val="24"/>
                <w:lang w:val="en-GB"/>
              </w:rPr>
              <w:t>390</w:t>
            </w:r>
          </w:p>
        </w:tc>
        <w:tc>
          <w:tcPr>
            <w:tcW w:w="1791" w:type="dxa"/>
            <w:shd w:val="clear" w:color="auto" w:fill="FBE4D5" w:themeFill="accent2" w:themeFillTint="33"/>
          </w:tcPr>
          <w:p w14:paraId="6B57A5F0" w14:textId="77777777" w:rsidR="009C61FB" w:rsidRPr="0022514C" w:rsidRDefault="009C61FB" w:rsidP="009C61FB">
            <w:pPr>
              <w:pStyle w:val="TableParagraph"/>
              <w:spacing w:before="2"/>
              <w:ind w:left="14" w:right="1"/>
              <w:rPr>
                <w:rFonts w:ascii="Times New Roman" w:hAnsi="Times New Roman" w:cs="Times New Roman"/>
                <w:sz w:val="24"/>
                <w:szCs w:val="24"/>
                <w:lang w:val="en-GB"/>
              </w:rPr>
            </w:pPr>
            <w:r w:rsidRPr="0022514C">
              <w:rPr>
                <w:rFonts w:ascii="Times New Roman" w:hAnsi="Times New Roman" w:cs="Times New Roman"/>
                <w:sz w:val="24"/>
                <w:szCs w:val="24"/>
                <w:lang w:val="en-GB"/>
              </w:rPr>
              <w:t>550</w:t>
            </w:r>
          </w:p>
        </w:tc>
        <w:tc>
          <w:tcPr>
            <w:tcW w:w="1578" w:type="dxa"/>
            <w:shd w:val="clear" w:color="auto" w:fill="FBE4D5" w:themeFill="accent2" w:themeFillTint="33"/>
          </w:tcPr>
          <w:p w14:paraId="1C85DA02" w14:textId="77777777" w:rsidR="009C61FB" w:rsidRPr="0022514C" w:rsidRDefault="009C61FB" w:rsidP="009C61FB">
            <w:pPr>
              <w:pStyle w:val="TableParagraph"/>
              <w:spacing w:before="2"/>
              <w:ind w:left="14" w:right="1"/>
              <w:rPr>
                <w:rFonts w:ascii="Times New Roman" w:hAnsi="Times New Roman" w:cs="Times New Roman"/>
                <w:sz w:val="24"/>
                <w:szCs w:val="24"/>
                <w:lang w:val="en-GB"/>
              </w:rPr>
            </w:pPr>
            <w:r w:rsidRPr="0022514C">
              <w:rPr>
                <w:rFonts w:ascii="Times New Roman" w:hAnsi="Times New Roman" w:cs="Times New Roman"/>
                <w:sz w:val="24"/>
                <w:szCs w:val="24"/>
                <w:lang w:val="en-GB"/>
              </w:rPr>
              <w:t>463.3</w:t>
            </w:r>
          </w:p>
        </w:tc>
      </w:tr>
      <w:tr w:rsidR="009C61FB" w:rsidRPr="0022514C" w14:paraId="68F90865" w14:textId="77777777" w:rsidTr="009C61FB">
        <w:trPr>
          <w:trHeight w:val="279"/>
        </w:trPr>
        <w:tc>
          <w:tcPr>
            <w:tcW w:w="2405" w:type="dxa"/>
            <w:shd w:val="clear" w:color="auto" w:fill="FBE4D5" w:themeFill="accent2" w:themeFillTint="33"/>
          </w:tcPr>
          <w:p w14:paraId="39594C41" w14:textId="77777777" w:rsidR="009C61FB" w:rsidRPr="0022514C" w:rsidRDefault="009C61FB" w:rsidP="009C61FB">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Small</w:t>
            </w:r>
            <w:r w:rsidRPr="0022514C">
              <w:rPr>
                <w:rFonts w:ascii="Times New Roman" w:hAnsi="Times New Roman" w:cs="Times New Roman"/>
                <w:spacing w:val="5"/>
                <w:sz w:val="24"/>
                <w:szCs w:val="24"/>
                <w:lang w:val="en-GB"/>
              </w:rPr>
              <w:t xml:space="preserve"> </w:t>
            </w:r>
            <w:r w:rsidRPr="0022514C">
              <w:rPr>
                <w:rFonts w:ascii="Times New Roman" w:hAnsi="Times New Roman" w:cs="Times New Roman"/>
                <w:spacing w:val="-2"/>
                <w:sz w:val="24"/>
                <w:szCs w:val="24"/>
                <w:lang w:val="en-GB"/>
              </w:rPr>
              <w:t>ruminants</w:t>
            </w:r>
          </w:p>
        </w:tc>
        <w:tc>
          <w:tcPr>
            <w:tcW w:w="1791" w:type="dxa"/>
            <w:shd w:val="clear" w:color="auto" w:fill="FBE4D5" w:themeFill="accent2" w:themeFillTint="33"/>
          </w:tcPr>
          <w:p w14:paraId="31CF2884" w14:textId="77777777" w:rsidR="009C61FB" w:rsidRPr="0022514C" w:rsidRDefault="009C61FB" w:rsidP="009C61FB">
            <w:pPr>
              <w:pStyle w:val="TableParagraph"/>
              <w:spacing w:before="2"/>
              <w:ind w:left="14" w:right="10"/>
              <w:rPr>
                <w:rFonts w:ascii="Times New Roman" w:hAnsi="Times New Roman" w:cs="Times New Roman"/>
                <w:sz w:val="24"/>
                <w:szCs w:val="24"/>
                <w:lang w:val="en-GB"/>
              </w:rPr>
            </w:pPr>
            <w:r w:rsidRPr="0022514C">
              <w:rPr>
                <w:rFonts w:ascii="Times New Roman" w:hAnsi="Times New Roman" w:cs="Times New Roman"/>
                <w:sz w:val="24"/>
                <w:szCs w:val="24"/>
                <w:lang w:val="en-GB"/>
              </w:rPr>
              <w:t>110</w:t>
            </w:r>
          </w:p>
        </w:tc>
        <w:tc>
          <w:tcPr>
            <w:tcW w:w="1791" w:type="dxa"/>
            <w:shd w:val="clear" w:color="auto" w:fill="FBE4D5" w:themeFill="accent2" w:themeFillTint="33"/>
          </w:tcPr>
          <w:p w14:paraId="73520DB1" w14:textId="77777777" w:rsidR="009C61FB" w:rsidRPr="0022514C" w:rsidRDefault="009C61FB" w:rsidP="009C61FB">
            <w:pPr>
              <w:pStyle w:val="TableParagraph"/>
              <w:spacing w:before="2"/>
              <w:ind w:left="14" w:right="10"/>
              <w:rPr>
                <w:rFonts w:ascii="Times New Roman" w:hAnsi="Times New Roman" w:cs="Times New Roman"/>
                <w:sz w:val="24"/>
                <w:szCs w:val="24"/>
                <w:lang w:val="en-GB"/>
              </w:rPr>
            </w:pPr>
            <w:r w:rsidRPr="0022514C">
              <w:rPr>
                <w:rFonts w:ascii="Times New Roman" w:hAnsi="Times New Roman" w:cs="Times New Roman"/>
                <w:sz w:val="24"/>
                <w:szCs w:val="24"/>
                <w:lang w:val="en-GB"/>
              </w:rPr>
              <w:t>120</w:t>
            </w:r>
          </w:p>
        </w:tc>
        <w:tc>
          <w:tcPr>
            <w:tcW w:w="1791" w:type="dxa"/>
            <w:shd w:val="clear" w:color="auto" w:fill="FBE4D5" w:themeFill="accent2" w:themeFillTint="33"/>
          </w:tcPr>
          <w:p w14:paraId="2DE432EB" w14:textId="77777777" w:rsidR="009C61FB" w:rsidRPr="0022514C" w:rsidRDefault="009C61FB" w:rsidP="009C61FB">
            <w:pPr>
              <w:pStyle w:val="TableParagraph"/>
              <w:spacing w:before="2"/>
              <w:ind w:left="14" w:right="1"/>
              <w:rPr>
                <w:rFonts w:ascii="Times New Roman" w:hAnsi="Times New Roman" w:cs="Times New Roman"/>
                <w:sz w:val="24"/>
                <w:szCs w:val="24"/>
                <w:lang w:val="en-GB"/>
              </w:rPr>
            </w:pPr>
            <w:r w:rsidRPr="0022514C">
              <w:rPr>
                <w:rFonts w:ascii="Times New Roman" w:hAnsi="Times New Roman" w:cs="Times New Roman"/>
                <w:sz w:val="24"/>
                <w:szCs w:val="24"/>
                <w:lang w:val="en-GB"/>
              </w:rPr>
              <w:t>100</w:t>
            </w:r>
          </w:p>
        </w:tc>
        <w:tc>
          <w:tcPr>
            <w:tcW w:w="1578" w:type="dxa"/>
            <w:shd w:val="clear" w:color="auto" w:fill="FBE4D5" w:themeFill="accent2" w:themeFillTint="33"/>
          </w:tcPr>
          <w:p w14:paraId="26821F57" w14:textId="77777777" w:rsidR="009C61FB" w:rsidRPr="0022514C" w:rsidRDefault="009C61FB" w:rsidP="009C61FB">
            <w:pPr>
              <w:pStyle w:val="TableParagraph"/>
              <w:spacing w:before="2"/>
              <w:ind w:left="14" w:right="1"/>
              <w:rPr>
                <w:rFonts w:ascii="Times New Roman" w:hAnsi="Times New Roman" w:cs="Times New Roman"/>
                <w:sz w:val="24"/>
                <w:szCs w:val="24"/>
                <w:lang w:val="en-GB"/>
              </w:rPr>
            </w:pPr>
            <w:r w:rsidRPr="0022514C">
              <w:rPr>
                <w:rFonts w:ascii="Times New Roman" w:hAnsi="Times New Roman" w:cs="Times New Roman"/>
                <w:sz w:val="24"/>
                <w:szCs w:val="24"/>
                <w:lang w:val="en-GB"/>
              </w:rPr>
              <w:t>110.0</w:t>
            </w:r>
          </w:p>
        </w:tc>
      </w:tr>
      <w:tr w:rsidR="009C61FB" w:rsidRPr="0022514C" w14:paraId="611D6B70" w14:textId="77777777" w:rsidTr="009C61FB">
        <w:trPr>
          <w:trHeight w:val="279"/>
        </w:trPr>
        <w:tc>
          <w:tcPr>
            <w:tcW w:w="2405" w:type="dxa"/>
            <w:shd w:val="clear" w:color="auto" w:fill="FBE4D5" w:themeFill="accent2" w:themeFillTint="33"/>
          </w:tcPr>
          <w:p w14:paraId="34C408F2" w14:textId="77777777" w:rsidR="009C61FB" w:rsidRPr="0022514C" w:rsidRDefault="009C61FB" w:rsidP="009C61FB">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Pigs</w:t>
            </w:r>
          </w:p>
        </w:tc>
        <w:tc>
          <w:tcPr>
            <w:tcW w:w="1791" w:type="dxa"/>
            <w:shd w:val="clear" w:color="auto" w:fill="FBE4D5" w:themeFill="accent2" w:themeFillTint="33"/>
          </w:tcPr>
          <w:p w14:paraId="5F980839" w14:textId="77777777" w:rsidR="009C61FB" w:rsidRPr="00A773E3" w:rsidRDefault="009C61FB" w:rsidP="009C61FB">
            <w:pPr>
              <w:pStyle w:val="TableParagraph"/>
              <w:spacing w:before="2"/>
              <w:ind w:left="14" w:right="10"/>
              <w:rPr>
                <w:rFonts w:ascii="Times New Roman" w:hAnsi="Times New Roman" w:cs="Times New Roman"/>
                <w:sz w:val="24"/>
                <w:szCs w:val="24"/>
                <w:lang w:val="en-GB"/>
              </w:rPr>
            </w:pPr>
            <w:r w:rsidRPr="00A773E3">
              <w:rPr>
                <w:rFonts w:ascii="Times New Roman" w:hAnsi="Times New Roman" w:cs="Times New Roman"/>
                <w:sz w:val="24"/>
                <w:szCs w:val="24"/>
                <w:lang w:val="en-GB"/>
              </w:rPr>
              <w:t>8</w:t>
            </w:r>
          </w:p>
        </w:tc>
        <w:tc>
          <w:tcPr>
            <w:tcW w:w="1791" w:type="dxa"/>
            <w:shd w:val="clear" w:color="auto" w:fill="FBE4D5" w:themeFill="accent2" w:themeFillTint="33"/>
          </w:tcPr>
          <w:p w14:paraId="66806A84" w14:textId="77777777" w:rsidR="009C61FB" w:rsidRPr="00A773E3" w:rsidRDefault="009C61FB" w:rsidP="009C61FB">
            <w:pPr>
              <w:pStyle w:val="TableParagraph"/>
              <w:spacing w:before="2"/>
              <w:ind w:left="14" w:right="10"/>
              <w:rPr>
                <w:rFonts w:ascii="Times New Roman" w:hAnsi="Times New Roman" w:cs="Times New Roman"/>
                <w:sz w:val="24"/>
                <w:szCs w:val="24"/>
                <w:lang w:val="en-GB"/>
              </w:rPr>
            </w:pPr>
            <w:r w:rsidRPr="00A773E3">
              <w:rPr>
                <w:rFonts w:ascii="Times New Roman" w:hAnsi="Times New Roman" w:cs="Times New Roman"/>
                <w:sz w:val="24"/>
                <w:szCs w:val="24"/>
                <w:lang w:val="en-GB"/>
              </w:rPr>
              <w:t>3</w:t>
            </w:r>
          </w:p>
        </w:tc>
        <w:tc>
          <w:tcPr>
            <w:tcW w:w="1791" w:type="dxa"/>
            <w:shd w:val="clear" w:color="auto" w:fill="FBE4D5" w:themeFill="accent2" w:themeFillTint="33"/>
          </w:tcPr>
          <w:p w14:paraId="678334CC" w14:textId="77777777" w:rsidR="009C61FB" w:rsidRPr="00A773E3" w:rsidRDefault="009C61FB" w:rsidP="009C61FB">
            <w:pPr>
              <w:pStyle w:val="TableParagraph"/>
              <w:spacing w:before="2"/>
              <w:ind w:left="14" w:right="1"/>
              <w:rPr>
                <w:rFonts w:ascii="Times New Roman" w:hAnsi="Times New Roman" w:cs="Times New Roman"/>
                <w:sz w:val="24"/>
                <w:szCs w:val="24"/>
                <w:lang w:val="en-GB"/>
              </w:rPr>
            </w:pPr>
            <w:r w:rsidRPr="00A773E3">
              <w:rPr>
                <w:rFonts w:ascii="Times New Roman" w:hAnsi="Times New Roman" w:cs="Times New Roman"/>
                <w:sz w:val="24"/>
                <w:szCs w:val="24"/>
                <w:lang w:val="en-GB"/>
              </w:rPr>
              <w:t>4</w:t>
            </w:r>
          </w:p>
        </w:tc>
        <w:tc>
          <w:tcPr>
            <w:tcW w:w="1578" w:type="dxa"/>
            <w:shd w:val="clear" w:color="auto" w:fill="FBE4D5" w:themeFill="accent2" w:themeFillTint="33"/>
          </w:tcPr>
          <w:p w14:paraId="2F8D7710" w14:textId="77777777" w:rsidR="009C61FB" w:rsidRPr="00A773E3" w:rsidRDefault="009C61FB" w:rsidP="009C61FB">
            <w:pPr>
              <w:pStyle w:val="TableParagraph"/>
              <w:spacing w:before="2"/>
              <w:ind w:left="14" w:right="1"/>
              <w:rPr>
                <w:rFonts w:ascii="Times New Roman" w:hAnsi="Times New Roman" w:cs="Times New Roman"/>
                <w:sz w:val="24"/>
                <w:szCs w:val="24"/>
                <w:lang w:val="en-GB"/>
              </w:rPr>
            </w:pPr>
            <w:r w:rsidRPr="00A773E3">
              <w:rPr>
                <w:rFonts w:ascii="Times New Roman" w:hAnsi="Times New Roman" w:cs="Times New Roman"/>
                <w:sz w:val="24"/>
                <w:szCs w:val="24"/>
                <w:lang w:val="en-GB"/>
              </w:rPr>
              <w:t>5</w:t>
            </w:r>
          </w:p>
        </w:tc>
      </w:tr>
      <w:tr w:rsidR="009C61FB" w:rsidRPr="0022514C" w14:paraId="4EAA5333" w14:textId="77777777" w:rsidTr="009C61FB">
        <w:trPr>
          <w:trHeight w:val="284"/>
        </w:trPr>
        <w:tc>
          <w:tcPr>
            <w:tcW w:w="2405" w:type="dxa"/>
            <w:shd w:val="clear" w:color="auto" w:fill="FBE4D5" w:themeFill="accent2" w:themeFillTint="33"/>
          </w:tcPr>
          <w:p w14:paraId="40AFA498" w14:textId="77777777" w:rsidR="009C61FB" w:rsidRPr="0022514C" w:rsidRDefault="009C61FB" w:rsidP="009C61FB">
            <w:pPr>
              <w:pStyle w:val="TableParagraph"/>
              <w:spacing w:before="7"/>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Companion</w:t>
            </w:r>
            <w:r w:rsidRPr="0022514C">
              <w:rPr>
                <w:rFonts w:ascii="Times New Roman" w:hAnsi="Times New Roman" w:cs="Times New Roman"/>
                <w:spacing w:val="12"/>
                <w:sz w:val="24"/>
                <w:szCs w:val="24"/>
                <w:lang w:val="en-GB"/>
              </w:rPr>
              <w:t xml:space="preserve"> </w:t>
            </w:r>
            <w:r w:rsidRPr="0022514C">
              <w:rPr>
                <w:rFonts w:ascii="Times New Roman" w:hAnsi="Times New Roman" w:cs="Times New Roman"/>
                <w:spacing w:val="-2"/>
                <w:sz w:val="24"/>
                <w:szCs w:val="24"/>
                <w:lang w:val="en-GB"/>
              </w:rPr>
              <w:t>animals</w:t>
            </w:r>
          </w:p>
        </w:tc>
        <w:tc>
          <w:tcPr>
            <w:tcW w:w="1791" w:type="dxa"/>
            <w:shd w:val="clear" w:color="auto" w:fill="FBE4D5" w:themeFill="accent2" w:themeFillTint="33"/>
          </w:tcPr>
          <w:p w14:paraId="2D4A2D31" w14:textId="77777777" w:rsidR="009C61FB" w:rsidRPr="0022514C" w:rsidRDefault="009C61FB" w:rsidP="009C61FB">
            <w:pPr>
              <w:pStyle w:val="TableParagraph"/>
              <w:spacing w:before="7"/>
              <w:ind w:left="14" w:right="11"/>
              <w:rPr>
                <w:rFonts w:ascii="Times New Roman" w:hAnsi="Times New Roman" w:cs="Times New Roman"/>
                <w:sz w:val="24"/>
                <w:szCs w:val="24"/>
                <w:lang w:val="en-GB"/>
              </w:rPr>
            </w:pPr>
            <w:r w:rsidRPr="0022514C">
              <w:rPr>
                <w:rFonts w:ascii="Times New Roman" w:hAnsi="Times New Roman" w:cs="Times New Roman"/>
                <w:sz w:val="24"/>
                <w:szCs w:val="24"/>
                <w:lang w:val="en-GB"/>
              </w:rPr>
              <w:t>50</w:t>
            </w:r>
          </w:p>
        </w:tc>
        <w:tc>
          <w:tcPr>
            <w:tcW w:w="1791" w:type="dxa"/>
            <w:shd w:val="clear" w:color="auto" w:fill="FBE4D5" w:themeFill="accent2" w:themeFillTint="33"/>
          </w:tcPr>
          <w:p w14:paraId="11B47FB4" w14:textId="77777777" w:rsidR="009C61FB" w:rsidRPr="0022514C" w:rsidRDefault="009C61FB" w:rsidP="009C61FB">
            <w:pPr>
              <w:pStyle w:val="TableParagraph"/>
              <w:spacing w:before="7"/>
              <w:ind w:left="14" w:right="11"/>
              <w:rPr>
                <w:rFonts w:ascii="Times New Roman" w:hAnsi="Times New Roman" w:cs="Times New Roman"/>
                <w:sz w:val="24"/>
                <w:szCs w:val="24"/>
                <w:lang w:val="en-GB"/>
              </w:rPr>
            </w:pPr>
            <w:r w:rsidRPr="0022514C">
              <w:rPr>
                <w:rFonts w:ascii="Times New Roman" w:hAnsi="Times New Roman" w:cs="Times New Roman"/>
                <w:sz w:val="24"/>
                <w:szCs w:val="24"/>
                <w:lang w:val="en-GB"/>
              </w:rPr>
              <w:t>40</w:t>
            </w:r>
          </w:p>
        </w:tc>
        <w:tc>
          <w:tcPr>
            <w:tcW w:w="1791" w:type="dxa"/>
            <w:shd w:val="clear" w:color="auto" w:fill="FBE4D5" w:themeFill="accent2" w:themeFillTint="33"/>
          </w:tcPr>
          <w:p w14:paraId="5493DA21" w14:textId="77777777" w:rsidR="009C61FB" w:rsidRPr="0022514C" w:rsidRDefault="009C61FB" w:rsidP="009C61FB">
            <w:pPr>
              <w:pStyle w:val="TableParagraph"/>
              <w:spacing w:before="7"/>
              <w:ind w:left="14" w:right="2"/>
              <w:rPr>
                <w:rFonts w:ascii="Times New Roman" w:hAnsi="Times New Roman" w:cs="Times New Roman"/>
                <w:sz w:val="24"/>
                <w:szCs w:val="24"/>
                <w:lang w:val="en-GB"/>
              </w:rPr>
            </w:pPr>
            <w:r w:rsidRPr="0022514C">
              <w:rPr>
                <w:rFonts w:ascii="Times New Roman" w:hAnsi="Times New Roman" w:cs="Times New Roman"/>
                <w:sz w:val="24"/>
                <w:szCs w:val="24"/>
                <w:lang w:val="en-GB"/>
              </w:rPr>
              <w:t>50</w:t>
            </w:r>
          </w:p>
        </w:tc>
        <w:tc>
          <w:tcPr>
            <w:tcW w:w="1578" w:type="dxa"/>
            <w:shd w:val="clear" w:color="auto" w:fill="FBE4D5" w:themeFill="accent2" w:themeFillTint="33"/>
          </w:tcPr>
          <w:p w14:paraId="4724179A" w14:textId="77777777" w:rsidR="009C61FB" w:rsidRPr="0022514C" w:rsidRDefault="009C61FB" w:rsidP="009C61FB">
            <w:pPr>
              <w:pStyle w:val="TableParagraph"/>
              <w:spacing w:before="7"/>
              <w:ind w:left="14" w:right="2"/>
              <w:rPr>
                <w:rFonts w:ascii="Times New Roman" w:hAnsi="Times New Roman" w:cs="Times New Roman"/>
                <w:sz w:val="24"/>
                <w:szCs w:val="24"/>
                <w:lang w:val="en-GB"/>
              </w:rPr>
            </w:pPr>
            <w:r w:rsidRPr="0022514C">
              <w:rPr>
                <w:rFonts w:ascii="Times New Roman" w:hAnsi="Times New Roman" w:cs="Times New Roman"/>
                <w:sz w:val="24"/>
                <w:szCs w:val="24"/>
                <w:lang w:val="en-GB"/>
              </w:rPr>
              <w:t>46.7</w:t>
            </w:r>
          </w:p>
        </w:tc>
      </w:tr>
      <w:tr w:rsidR="009C61FB" w:rsidRPr="0022514C" w14:paraId="748F333B" w14:textId="77777777" w:rsidTr="009C61FB">
        <w:trPr>
          <w:trHeight w:val="279"/>
        </w:trPr>
        <w:tc>
          <w:tcPr>
            <w:tcW w:w="2405" w:type="dxa"/>
            <w:shd w:val="clear" w:color="auto" w:fill="FBE4D5" w:themeFill="accent2" w:themeFillTint="33"/>
          </w:tcPr>
          <w:p w14:paraId="7746A6B6" w14:textId="77777777" w:rsidR="009C61FB" w:rsidRPr="0022514C" w:rsidRDefault="009C61FB" w:rsidP="009C61FB">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Equine</w:t>
            </w:r>
          </w:p>
        </w:tc>
        <w:tc>
          <w:tcPr>
            <w:tcW w:w="1791" w:type="dxa"/>
            <w:shd w:val="clear" w:color="auto" w:fill="FBE4D5" w:themeFill="accent2" w:themeFillTint="33"/>
          </w:tcPr>
          <w:p w14:paraId="6C76967D" w14:textId="77777777" w:rsidR="009C61FB" w:rsidRPr="0022514C" w:rsidRDefault="009C61FB" w:rsidP="009C61FB">
            <w:pPr>
              <w:pStyle w:val="TableParagraph"/>
              <w:spacing w:before="2"/>
              <w:ind w:left="14" w:right="12"/>
              <w:rPr>
                <w:rFonts w:ascii="Times New Roman" w:hAnsi="Times New Roman" w:cs="Times New Roman"/>
                <w:sz w:val="24"/>
                <w:szCs w:val="24"/>
                <w:lang w:val="en-GB"/>
              </w:rPr>
            </w:pPr>
            <w:r w:rsidRPr="0022514C">
              <w:rPr>
                <w:rFonts w:ascii="Times New Roman" w:hAnsi="Times New Roman" w:cs="Times New Roman"/>
                <w:sz w:val="24"/>
                <w:szCs w:val="24"/>
                <w:lang w:val="en-GB"/>
              </w:rPr>
              <w:t>12</w:t>
            </w:r>
          </w:p>
        </w:tc>
        <w:tc>
          <w:tcPr>
            <w:tcW w:w="1791" w:type="dxa"/>
            <w:shd w:val="clear" w:color="auto" w:fill="FBE4D5" w:themeFill="accent2" w:themeFillTint="33"/>
          </w:tcPr>
          <w:p w14:paraId="1C783BB7" w14:textId="77777777" w:rsidR="009C61FB" w:rsidRPr="0022514C" w:rsidRDefault="009C61FB" w:rsidP="009C61FB">
            <w:pPr>
              <w:pStyle w:val="TableParagraph"/>
              <w:spacing w:before="2"/>
              <w:ind w:left="14" w:right="10"/>
              <w:rPr>
                <w:rFonts w:ascii="Times New Roman" w:hAnsi="Times New Roman" w:cs="Times New Roman"/>
                <w:sz w:val="24"/>
                <w:szCs w:val="24"/>
                <w:lang w:val="en-GB"/>
              </w:rPr>
            </w:pPr>
            <w:r w:rsidRPr="0022514C">
              <w:rPr>
                <w:rFonts w:ascii="Times New Roman" w:hAnsi="Times New Roman" w:cs="Times New Roman"/>
                <w:sz w:val="24"/>
                <w:szCs w:val="24"/>
                <w:lang w:val="en-GB"/>
              </w:rPr>
              <w:t>12</w:t>
            </w:r>
          </w:p>
        </w:tc>
        <w:tc>
          <w:tcPr>
            <w:tcW w:w="1791" w:type="dxa"/>
            <w:shd w:val="clear" w:color="auto" w:fill="FBE4D5" w:themeFill="accent2" w:themeFillTint="33"/>
          </w:tcPr>
          <w:p w14:paraId="4B978A29" w14:textId="77777777" w:rsidR="009C61FB" w:rsidRPr="0022514C" w:rsidRDefault="009C61FB" w:rsidP="009C61FB">
            <w:pPr>
              <w:pStyle w:val="TableParagraph"/>
              <w:spacing w:before="2"/>
              <w:ind w:left="14" w:right="3"/>
              <w:rPr>
                <w:rFonts w:ascii="Times New Roman" w:hAnsi="Times New Roman" w:cs="Times New Roman"/>
                <w:sz w:val="24"/>
                <w:szCs w:val="24"/>
                <w:lang w:val="en-GB"/>
              </w:rPr>
            </w:pPr>
            <w:r w:rsidRPr="0022514C">
              <w:rPr>
                <w:rFonts w:ascii="Times New Roman" w:hAnsi="Times New Roman" w:cs="Times New Roman"/>
                <w:sz w:val="24"/>
                <w:szCs w:val="24"/>
                <w:lang w:val="en-GB"/>
              </w:rPr>
              <w:t>14</w:t>
            </w:r>
          </w:p>
        </w:tc>
        <w:tc>
          <w:tcPr>
            <w:tcW w:w="1578" w:type="dxa"/>
            <w:shd w:val="clear" w:color="auto" w:fill="FBE4D5" w:themeFill="accent2" w:themeFillTint="33"/>
          </w:tcPr>
          <w:p w14:paraId="0F9C26F5" w14:textId="77777777" w:rsidR="009C61FB" w:rsidRPr="0022514C" w:rsidRDefault="009C61FB" w:rsidP="009C61FB">
            <w:pPr>
              <w:pStyle w:val="TableParagraph"/>
              <w:spacing w:before="2"/>
              <w:ind w:left="14" w:right="3"/>
              <w:rPr>
                <w:rFonts w:ascii="Times New Roman" w:hAnsi="Times New Roman" w:cs="Times New Roman"/>
                <w:sz w:val="24"/>
                <w:szCs w:val="24"/>
                <w:lang w:val="en-GB"/>
              </w:rPr>
            </w:pPr>
            <w:r w:rsidRPr="0022514C">
              <w:rPr>
                <w:rFonts w:ascii="Times New Roman" w:hAnsi="Times New Roman" w:cs="Times New Roman"/>
                <w:sz w:val="24"/>
                <w:szCs w:val="24"/>
                <w:lang w:val="en-GB"/>
              </w:rPr>
              <w:t>12.7</w:t>
            </w:r>
          </w:p>
        </w:tc>
      </w:tr>
      <w:tr w:rsidR="009C61FB" w:rsidRPr="0022514C" w14:paraId="7C7DA52B" w14:textId="77777777" w:rsidTr="009C61FB">
        <w:trPr>
          <w:trHeight w:val="279"/>
        </w:trPr>
        <w:tc>
          <w:tcPr>
            <w:tcW w:w="2405" w:type="dxa"/>
            <w:shd w:val="clear" w:color="auto" w:fill="FBE4D5" w:themeFill="accent2" w:themeFillTint="33"/>
          </w:tcPr>
          <w:p w14:paraId="34AD6169" w14:textId="77777777" w:rsidR="009C61FB" w:rsidRPr="0022514C" w:rsidRDefault="009C61FB" w:rsidP="009C61FB">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Poultry</w:t>
            </w:r>
            <w:r w:rsidRPr="0022514C">
              <w:rPr>
                <w:rFonts w:ascii="Times New Roman" w:hAnsi="Times New Roman" w:cs="Times New Roman"/>
                <w:spacing w:val="-5"/>
                <w:sz w:val="24"/>
                <w:szCs w:val="24"/>
                <w:lang w:val="en-GB"/>
              </w:rPr>
              <w:t xml:space="preserve"> </w:t>
            </w:r>
            <w:r w:rsidRPr="0022514C">
              <w:rPr>
                <w:rFonts w:ascii="Times New Roman" w:hAnsi="Times New Roman" w:cs="Times New Roman"/>
                <w:sz w:val="24"/>
                <w:szCs w:val="24"/>
                <w:lang w:val="en-GB"/>
              </w:rPr>
              <w:t>&amp;</w:t>
            </w:r>
            <w:r w:rsidRPr="0022514C">
              <w:rPr>
                <w:rFonts w:ascii="Times New Roman" w:hAnsi="Times New Roman" w:cs="Times New Roman"/>
                <w:spacing w:val="3"/>
                <w:sz w:val="24"/>
                <w:szCs w:val="24"/>
                <w:lang w:val="en-GB"/>
              </w:rPr>
              <w:t xml:space="preserve"> </w:t>
            </w:r>
            <w:r w:rsidRPr="0022514C">
              <w:rPr>
                <w:rFonts w:ascii="Times New Roman" w:hAnsi="Times New Roman" w:cs="Times New Roman"/>
                <w:spacing w:val="-2"/>
                <w:sz w:val="24"/>
                <w:szCs w:val="24"/>
                <w:lang w:val="en-GB"/>
              </w:rPr>
              <w:t>rabbits</w:t>
            </w:r>
          </w:p>
        </w:tc>
        <w:tc>
          <w:tcPr>
            <w:tcW w:w="1791" w:type="dxa"/>
            <w:shd w:val="clear" w:color="auto" w:fill="FBE4D5" w:themeFill="accent2" w:themeFillTint="33"/>
          </w:tcPr>
          <w:p w14:paraId="7A7EC019" w14:textId="77777777" w:rsidR="009C61FB" w:rsidRPr="0022514C" w:rsidRDefault="009C61FB" w:rsidP="009C61FB">
            <w:pPr>
              <w:pStyle w:val="TableParagraph"/>
              <w:spacing w:before="2"/>
              <w:ind w:left="14" w:right="10"/>
              <w:rPr>
                <w:rFonts w:ascii="Times New Roman" w:hAnsi="Times New Roman" w:cs="Times New Roman"/>
                <w:sz w:val="24"/>
                <w:szCs w:val="24"/>
                <w:lang w:val="en-GB"/>
              </w:rPr>
            </w:pPr>
            <w:r>
              <w:rPr>
                <w:rFonts w:ascii="Times New Roman" w:hAnsi="Times New Roman" w:cs="Times New Roman"/>
                <w:sz w:val="24"/>
                <w:szCs w:val="24"/>
                <w:lang w:val="en-GB"/>
              </w:rPr>
              <w:t>300</w:t>
            </w:r>
          </w:p>
        </w:tc>
        <w:tc>
          <w:tcPr>
            <w:tcW w:w="1791" w:type="dxa"/>
            <w:shd w:val="clear" w:color="auto" w:fill="FBE4D5" w:themeFill="accent2" w:themeFillTint="33"/>
          </w:tcPr>
          <w:p w14:paraId="6B9C7FCE" w14:textId="77777777" w:rsidR="009C61FB" w:rsidRPr="0022514C" w:rsidRDefault="009C61FB" w:rsidP="009C61FB">
            <w:pPr>
              <w:pStyle w:val="TableParagraph"/>
              <w:spacing w:before="2"/>
              <w:ind w:left="14" w:right="10"/>
              <w:rPr>
                <w:rFonts w:ascii="Times New Roman" w:hAnsi="Times New Roman" w:cs="Times New Roman"/>
                <w:sz w:val="24"/>
                <w:szCs w:val="24"/>
                <w:lang w:val="en-GB"/>
              </w:rPr>
            </w:pPr>
            <w:r w:rsidRPr="0022514C">
              <w:rPr>
                <w:rFonts w:ascii="Times New Roman" w:hAnsi="Times New Roman" w:cs="Times New Roman"/>
                <w:sz w:val="24"/>
                <w:szCs w:val="24"/>
                <w:lang w:val="en-GB"/>
              </w:rPr>
              <w:t>350</w:t>
            </w:r>
          </w:p>
        </w:tc>
        <w:tc>
          <w:tcPr>
            <w:tcW w:w="1791" w:type="dxa"/>
            <w:shd w:val="clear" w:color="auto" w:fill="FBE4D5" w:themeFill="accent2" w:themeFillTint="33"/>
          </w:tcPr>
          <w:p w14:paraId="6DE0046F" w14:textId="77777777" w:rsidR="009C61FB" w:rsidRPr="0022514C" w:rsidRDefault="009C61FB" w:rsidP="009C61FB">
            <w:pPr>
              <w:pStyle w:val="TableParagraph"/>
              <w:spacing w:before="2"/>
              <w:ind w:left="14" w:right="1"/>
              <w:rPr>
                <w:rFonts w:ascii="Times New Roman" w:hAnsi="Times New Roman" w:cs="Times New Roman"/>
                <w:sz w:val="24"/>
                <w:szCs w:val="24"/>
                <w:lang w:val="en-GB"/>
              </w:rPr>
            </w:pPr>
            <w:r w:rsidRPr="0022514C">
              <w:rPr>
                <w:rFonts w:ascii="Times New Roman" w:hAnsi="Times New Roman" w:cs="Times New Roman"/>
                <w:sz w:val="24"/>
                <w:szCs w:val="24"/>
                <w:lang w:val="en-GB"/>
              </w:rPr>
              <w:t>400</w:t>
            </w:r>
          </w:p>
        </w:tc>
        <w:tc>
          <w:tcPr>
            <w:tcW w:w="1578" w:type="dxa"/>
            <w:shd w:val="clear" w:color="auto" w:fill="FBE4D5" w:themeFill="accent2" w:themeFillTint="33"/>
          </w:tcPr>
          <w:p w14:paraId="4617073E" w14:textId="77777777" w:rsidR="009C61FB" w:rsidRPr="0022514C" w:rsidRDefault="009C61FB" w:rsidP="009C61FB">
            <w:pPr>
              <w:pStyle w:val="TableParagraph"/>
              <w:spacing w:before="2"/>
              <w:ind w:left="14" w:right="1"/>
              <w:rPr>
                <w:rFonts w:ascii="Times New Roman" w:hAnsi="Times New Roman" w:cs="Times New Roman"/>
                <w:sz w:val="24"/>
                <w:szCs w:val="24"/>
                <w:lang w:val="en-GB"/>
              </w:rPr>
            </w:pPr>
            <w:r>
              <w:rPr>
                <w:rFonts w:ascii="Times New Roman" w:hAnsi="Times New Roman" w:cs="Times New Roman"/>
                <w:sz w:val="24"/>
                <w:szCs w:val="24"/>
                <w:lang w:val="en-GB"/>
              </w:rPr>
              <w:t>30</w:t>
            </w:r>
            <w:r w:rsidRPr="0022514C">
              <w:rPr>
                <w:rFonts w:ascii="Times New Roman" w:hAnsi="Times New Roman" w:cs="Times New Roman"/>
                <w:sz w:val="24"/>
                <w:szCs w:val="24"/>
                <w:lang w:val="en-GB"/>
              </w:rPr>
              <w:t>0.0</w:t>
            </w:r>
          </w:p>
        </w:tc>
      </w:tr>
      <w:tr w:rsidR="009C61FB" w:rsidRPr="0022514C" w14:paraId="45B40C4D" w14:textId="77777777" w:rsidTr="009C61FB">
        <w:trPr>
          <w:trHeight w:val="279"/>
        </w:trPr>
        <w:tc>
          <w:tcPr>
            <w:tcW w:w="2405" w:type="dxa"/>
            <w:shd w:val="clear" w:color="auto" w:fill="FBE4D5" w:themeFill="accent2" w:themeFillTint="33"/>
          </w:tcPr>
          <w:p w14:paraId="7B36660B" w14:textId="77777777" w:rsidR="009C61FB" w:rsidRPr="0022514C" w:rsidRDefault="009C61FB" w:rsidP="009C61FB">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Exotic</w:t>
            </w:r>
            <w:r w:rsidRPr="0022514C">
              <w:rPr>
                <w:rFonts w:ascii="Times New Roman" w:hAnsi="Times New Roman" w:cs="Times New Roman"/>
                <w:spacing w:val="3"/>
                <w:sz w:val="24"/>
                <w:szCs w:val="24"/>
                <w:lang w:val="en-GB"/>
              </w:rPr>
              <w:t xml:space="preserve"> </w:t>
            </w:r>
            <w:r w:rsidRPr="0022514C">
              <w:rPr>
                <w:rFonts w:ascii="Times New Roman" w:hAnsi="Times New Roman" w:cs="Times New Roman"/>
                <w:spacing w:val="-4"/>
                <w:sz w:val="24"/>
                <w:szCs w:val="24"/>
                <w:lang w:val="en-GB"/>
              </w:rPr>
              <w:t>pets</w:t>
            </w:r>
          </w:p>
        </w:tc>
        <w:tc>
          <w:tcPr>
            <w:tcW w:w="1791" w:type="dxa"/>
            <w:shd w:val="clear" w:color="auto" w:fill="FBE4D5" w:themeFill="accent2" w:themeFillTint="33"/>
          </w:tcPr>
          <w:p w14:paraId="70F5A4E9" w14:textId="77777777" w:rsidR="009C61FB" w:rsidRPr="00A773E3" w:rsidRDefault="009C61FB" w:rsidP="009C61FB">
            <w:pPr>
              <w:pStyle w:val="TableParagraph"/>
              <w:spacing w:before="2"/>
              <w:ind w:left="14" w:right="12"/>
              <w:rPr>
                <w:rFonts w:ascii="Times New Roman" w:hAnsi="Times New Roman" w:cs="Times New Roman"/>
                <w:sz w:val="24"/>
                <w:szCs w:val="24"/>
                <w:lang w:val="en-GB"/>
              </w:rPr>
            </w:pPr>
            <w:r w:rsidRPr="00A773E3">
              <w:rPr>
                <w:rFonts w:ascii="Times New Roman" w:hAnsi="Times New Roman" w:cs="Times New Roman"/>
                <w:sz w:val="24"/>
                <w:szCs w:val="24"/>
                <w:lang w:val="en-GB"/>
              </w:rPr>
              <w:t>-</w:t>
            </w:r>
          </w:p>
        </w:tc>
        <w:tc>
          <w:tcPr>
            <w:tcW w:w="1791" w:type="dxa"/>
            <w:shd w:val="clear" w:color="auto" w:fill="FBE4D5" w:themeFill="accent2" w:themeFillTint="33"/>
          </w:tcPr>
          <w:p w14:paraId="1AC474A9" w14:textId="77777777" w:rsidR="009C61FB" w:rsidRPr="00A773E3" w:rsidRDefault="009C61FB" w:rsidP="009C61FB">
            <w:pPr>
              <w:pStyle w:val="TableParagraph"/>
              <w:spacing w:before="2"/>
              <w:ind w:left="14" w:right="12"/>
              <w:rPr>
                <w:rFonts w:ascii="Times New Roman" w:hAnsi="Times New Roman" w:cs="Times New Roman"/>
                <w:sz w:val="24"/>
                <w:szCs w:val="24"/>
                <w:lang w:val="en-GB"/>
              </w:rPr>
            </w:pPr>
            <w:r w:rsidRPr="00A773E3">
              <w:rPr>
                <w:rFonts w:ascii="Times New Roman" w:hAnsi="Times New Roman" w:cs="Times New Roman"/>
                <w:sz w:val="24"/>
                <w:szCs w:val="24"/>
                <w:lang w:val="en-GB"/>
              </w:rPr>
              <w:t>-</w:t>
            </w:r>
          </w:p>
        </w:tc>
        <w:tc>
          <w:tcPr>
            <w:tcW w:w="1791" w:type="dxa"/>
            <w:shd w:val="clear" w:color="auto" w:fill="FBE4D5" w:themeFill="accent2" w:themeFillTint="33"/>
          </w:tcPr>
          <w:p w14:paraId="7DBC2E2A" w14:textId="77777777" w:rsidR="009C61FB" w:rsidRPr="00A773E3" w:rsidRDefault="009C61FB" w:rsidP="009C61FB">
            <w:pPr>
              <w:pStyle w:val="TableParagraph"/>
              <w:spacing w:before="2"/>
              <w:ind w:left="14" w:right="3"/>
              <w:rPr>
                <w:rFonts w:ascii="Times New Roman" w:hAnsi="Times New Roman" w:cs="Times New Roman"/>
                <w:sz w:val="24"/>
                <w:szCs w:val="24"/>
                <w:lang w:val="en-GB"/>
              </w:rPr>
            </w:pPr>
            <w:r w:rsidRPr="00A773E3">
              <w:rPr>
                <w:rFonts w:ascii="Times New Roman" w:hAnsi="Times New Roman" w:cs="Times New Roman"/>
                <w:sz w:val="24"/>
                <w:szCs w:val="24"/>
                <w:lang w:val="en-GB"/>
              </w:rPr>
              <w:t>-</w:t>
            </w:r>
          </w:p>
        </w:tc>
        <w:tc>
          <w:tcPr>
            <w:tcW w:w="1578" w:type="dxa"/>
            <w:shd w:val="clear" w:color="auto" w:fill="FBE4D5" w:themeFill="accent2" w:themeFillTint="33"/>
          </w:tcPr>
          <w:p w14:paraId="3743F8FE" w14:textId="77777777" w:rsidR="009C61FB" w:rsidRPr="00A773E3" w:rsidRDefault="009C61FB" w:rsidP="009C61FB">
            <w:pPr>
              <w:pStyle w:val="TableParagraph"/>
              <w:spacing w:before="2"/>
              <w:ind w:left="14" w:right="1"/>
              <w:rPr>
                <w:rFonts w:ascii="Times New Roman" w:hAnsi="Times New Roman" w:cs="Times New Roman"/>
                <w:sz w:val="24"/>
                <w:szCs w:val="24"/>
                <w:lang w:val="en-GB"/>
              </w:rPr>
            </w:pPr>
            <w:r w:rsidRPr="00A773E3">
              <w:rPr>
                <w:rFonts w:ascii="Times New Roman" w:hAnsi="Times New Roman" w:cs="Times New Roman"/>
                <w:sz w:val="24"/>
                <w:szCs w:val="24"/>
                <w:lang w:val="en-GB"/>
              </w:rPr>
              <w:t>-</w:t>
            </w:r>
          </w:p>
        </w:tc>
      </w:tr>
      <w:tr w:rsidR="009C61FB" w:rsidRPr="0022514C" w14:paraId="5435E215" w14:textId="77777777" w:rsidTr="009C61FB">
        <w:trPr>
          <w:trHeight w:val="279"/>
        </w:trPr>
        <w:tc>
          <w:tcPr>
            <w:tcW w:w="2405" w:type="dxa"/>
            <w:shd w:val="clear" w:color="auto" w:fill="FBE4D5" w:themeFill="accent2" w:themeFillTint="33"/>
          </w:tcPr>
          <w:p w14:paraId="2748D29F" w14:textId="77777777" w:rsidR="009C61FB" w:rsidRPr="0022514C" w:rsidRDefault="009C61FB" w:rsidP="009C61FB">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Others (specify)</w:t>
            </w:r>
          </w:p>
        </w:tc>
        <w:tc>
          <w:tcPr>
            <w:tcW w:w="1791" w:type="dxa"/>
            <w:shd w:val="clear" w:color="auto" w:fill="FBE4D5" w:themeFill="accent2" w:themeFillTint="33"/>
          </w:tcPr>
          <w:p w14:paraId="2FC4DFC6" w14:textId="77777777" w:rsidR="009C61FB" w:rsidRPr="00A773E3" w:rsidRDefault="009C61FB" w:rsidP="009C61FB">
            <w:pPr>
              <w:pStyle w:val="TableParagraph"/>
              <w:spacing w:before="2"/>
              <w:ind w:left="14" w:right="12"/>
              <w:rPr>
                <w:rFonts w:ascii="Times New Roman" w:hAnsi="Times New Roman" w:cs="Times New Roman"/>
                <w:spacing w:val="-10"/>
                <w:sz w:val="24"/>
                <w:szCs w:val="24"/>
                <w:lang w:val="en-GB"/>
              </w:rPr>
            </w:pPr>
            <w:r w:rsidRPr="00A773E3">
              <w:rPr>
                <w:rFonts w:ascii="Times New Roman" w:hAnsi="Times New Roman" w:cs="Times New Roman"/>
                <w:spacing w:val="-10"/>
                <w:sz w:val="24"/>
                <w:szCs w:val="24"/>
                <w:lang w:val="en-GB"/>
              </w:rPr>
              <w:t>-</w:t>
            </w:r>
          </w:p>
        </w:tc>
        <w:tc>
          <w:tcPr>
            <w:tcW w:w="1791" w:type="dxa"/>
            <w:shd w:val="clear" w:color="auto" w:fill="FBE4D5" w:themeFill="accent2" w:themeFillTint="33"/>
          </w:tcPr>
          <w:p w14:paraId="2EC989BF" w14:textId="77777777" w:rsidR="009C61FB" w:rsidRPr="00A773E3" w:rsidRDefault="009C61FB" w:rsidP="009C61FB">
            <w:pPr>
              <w:pStyle w:val="TableParagraph"/>
              <w:spacing w:before="2"/>
              <w:ind w:left="14" w:right="12"/>
              <w:rPr>
                <w:rFonts w:ascii="Times New Roman" w:hAnsi="Times New Roman" w:cs="Times New Roman"/>
                <w:spacing w:val="-10"/>
                <w:sz w:val="24"/>
                <w:szCs w:val="24"/>
                <w:lang w:val="en-GB"/>
              </w:rPr>
            </w:pPr>
            <w:r w:rsidRPr="00A773E3">
              <w:rPr>
                <w:rFonts w:ascii="Times New Roman" w:hAnsi="Times New Roman" w:cs="Times New Roman"/>
                <w:spacing w:val="-10"/>
                <w:sz w:val="24"/>
                <w:szCs w:val="24"/>
                <w:lang w:val="en-GB"/>
              </w:rPr>
              <w:t>-</w:t>
            </w:r>
          </w:p>
        </w:tc>
        <w:tc>
          <w:tcPr>
            <w:tcW w:w="1791" w:type="dxa"/>
            <w:shd w:val="clear" w:color="auto" w:fill="FBE4D5" w:themeFill="accent2" w:themeFillTint="33"/>
          </w:tcPr>
          <w:p w14:paraId="04B61D90" w14:textId="77777777" w:rsidR="009C61FB" w:rsidRPr="00A773E3" w:rsidRDefault="009C61FB" w:rsidP="009C61FB">
            <w:pPr>
              <w:pStyle w:val="TableParagraph"/>
              <w:spacing w:before="2"/>
              <w:ind w:left="14" w:right="3"/>
              <w:rPr>
                <w:rFonts w:ascii="Times New Roman" w:hAnsi="Times New Roman" w:cs="Times New Roman"/>
                <w:spacing w:val="-10"/>
                <w:sz w:val="24"/>
                <w:szCs w:val="24"/>
                <w:lang w:val="en-GB"/>
              </w:rPr>
            </w:pPr>
            <w:r w:rsidRPr="00A773E3">
              <w:rPr>
                <w:rFonts w:ascii="Times New Roman" w:hAnsi="Times New Roman" w:cs="Times New Roman"/>
                <w:spacing w:val="-10"/>
                <w:sz w:val="24"/>
                <w:szCs w:val="24"/>
                <w:lang w:val="en-GB"/>
              </w:rPr>
              <w:t>-</w:t>
            </w:r>
          </w:p>
        </w:tc>
        <w:tc>
          <w:tcPr>
            <w:tcW w:w="1578" w:type="dxa"/>
            <w:shd w:val="clear" w:color="auto" w:fill="FBE4D5" w:themeFill="accent2" w:themeFillTint="33"/>
          </w:tcPr>
          <w:p w14:paraId="5998C121" w14:textId="77777777" w:rsidR="009C61FB" w:rsidRPr="00A773E3" w:rsidRDefault="009C61FB" w:rsidP="009C61FB">
            <w:pPr>
              <w:pStyle w:val="TableParagraph"/>
              <w:spacing w:before="2"/>
              <w:ind w:left="14" w:right="1"/>
              <w:rPr>
                <w:rFonts w:ascii="Times New Roman" w:hAnsi="Times New Roman" w:cs="Times New Roman"/>
                <w:spacing w:val="-4"/>
                <w:sz w:val="24"/>
                <w:szCs w:val="24"/>
                <w:lang w:val="en-GB"/>
              </w:rPr>
            </w:pPr>
            <w:r w:rsidRPr="00A773E3">
              <w:rPr>
                <w:rFonts w:ascii="Times New Roman" w:hAnsi="Times New Roman" w:cs="Times New Roman"/>
                <w:spacing w:val="-4"/>
                <w:sz w:val="24"/>
                <w:szCs w:val="24"/>
                <w:lang w:val="en-GB"/>
              </w:rPr>
              <w:t>-</w:t>
            </w:r>
          </w:p>
        </w:tc>
      </w:tr>
    </w:tbl>
    <w:p w14:paraId="67F90FC5" w14:textId="77777777" w:rsidR="009C61FB" w:rsidRPr="0022514C" w:rsidRDefault="009C61FB" w:rsidP="002D4803">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401B73DE" w14:textId="3A2C03EF" w:rsidR="00A228BC" w:rsidRPr="0022514C" w:rsidRDefault="00A228BC" w:rsidP="00A228BC">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459FBFDD" w14:textId="77777777" w:rsidR="002D4803" w:rsidRPr="0022514C" w:rsidRDefault="002D4803" w:rsidP="00A228BC">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0659D839" w14:textId="001BDE59" w:rsidR="00A228BC" w:rsidRPr="0022514C" w:rsidRDefault="00A228BC" w:rsidP="002D4803">
      <w:pPr>
        <w:widowControl w:val="0"/>
        <w:shd w:val="clear" w:color="auto" w:fill="F9F9F9"/>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Table 5.1.3. Number of patients** seen intra-</w:t>
      </w:r>
      <w:proofErr w:type="spellStart"/>
      <w:r w:rsidRPr="0022514C">
        <w:rPr>
          <w:rFonts w:ascii="Times New Roman" w:eastAsia="Times" w:hAnsi="Times New Roman" w:cs="Times New Roman"/>
          <w:b/>
          <w:kern w:val="0"/>
          <w:sz w:val="24"/>
          <w:szCs w:val="24"/>
          <w:lang w:val="en-GB" w:eastAsia="cs-CZ"/>
          <w14:ligatures w14:val="none"/>
        </w:rPr>
        <w:t>murally</w:t>
      </w:r>
      <w:proofErr w:type="spellEnd"/>
      <w:r w:rsidRPr="0022514C">
        <w:rPr>
          <w:rFonts w:ascii="Times New Roman" w:eastAsia="Times" w:hAnsi="Times New Roman" w:cs="Times New Roman"/>
          <w:b/>
          <w:kern w:val="0"/>
          <w:sz w:val="24"/>
          <w:szCs w:val="24"/>
          <w:lang w:val="en-GB" w:eastAsia="cs-CZ"/>
          <w14:ligatures w14:val="none"/>
        </w:rPr>
        <w:t xml:space="preserve"> (in the VTH</w:t>
      </w:r>
      <w:r w:rsidR="002D4803" w:rsidRPr="0022514C">
        <w:rPr>
          <w:rFonts w:ascii="Times New Roman" w:eastAsia="Times" w:hAnsi="Times New Roman" w:cs="Times New Roman"/>
          <w:b/>
          <w:kern w:val="0"/>
          <w:sz w:val="24"/>
          <w:szCs w:val="24"/>
          <w:lang w:val="en-GB" w:eastAsia="cs-CZ"/>
          <w14:ligatures w14:val="none"/>
        </w:rPr>
        <w:t xml:space="preserve">) </w:t>
      </w: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8"/>
        <w:gridCol w:w="1765"/>
        <w:gridCol w:w="1765"/>
        <w:gridCol w:w="1765"/>
        <w:gridCol w:w="1553"/>
      </w:tblGrid>
      <w:tr w:rsidR="00A228BC" w:rsidRPr="0022514C" w14:paraId="4C6EC50B" w14:textId="77777777" w:rsidTr="002E2B2D">
        <w:trPr>
          <w:trHeight w:val="279"/>
        </w:trPr>
        <w:tc>
          <w:tcPr>
            <w:tcW w:w="2508" w:type="dxa"/>
            <w:shd w:val="clear" w:color="auto" w:fill="C45911" w:themeFill="accent2" w:themeFillShade="BF"/>
          </w:tcPr>
          <w:p w14:paraId="3FC8C0F9" w14:textId="77777777" w:rsidR="00A228BC" w:rsidRPr="0022514C" w:rsidRDefault="00A228BC" w:rsidP="002D4803">
            <w:pPr>
              <w:pStyle w:val="TableParagraph"/>
              <w:spacing w:before="2" w:line="360" w:lineRule="auto"/>
              <w:ind w:left="8"/>
              <w:rPr>
                <w:rFonts w:ascii="Times New Roman" w:hAnsi="Times New Roman" w:cs="Times New Roman"/>
                <w:b/>
                <w:sz w:val="24"/>
                <w:szCs w:val="24"/>
                <w:lang w:val="en-GB"/>
              </w:rPr>
            </w:pPr>
            <w:r w:rsidRPr="0022514C">
              <w:rPr>
                <w:rFonts w:ascii="Times New Roman" w:hAnsi="Times New Roman" w:cs="Times New Roman"/>
                <w:b/>
                <w:color w:val="FFFFFF"/>
                <w:spacing w:val="-2"/>
                <w:sz w:val="24"/>
                <w:szCs w:val="24"/>
                <w:lang w:val="en-GB"/>
              </w:rPr>
              <w:t>Species</w:t>
            </w:r>
          </w:p>
        </w:tc>
        <w:tc>
          <w:tcPr>
            <w:tcW w:w="1765" w:type="dxa"/>
            <w:shd w:val="clear" w:color="auto" w:fill="C45911" w:themeFill="accent2" w:themeFillShade="BF"/>
          </w:tcPr>
          <w:p w14:paraId="139FE820" w14:textId="5669BE37" w:rsidR="00A228BC" w:rsidRPr="0022514C" w:rsidRDefault="00A228BC" w:rsidP="002D4803">
            <w:pPr>
              <w:pStyle w:val="TableParagraph"/>
              <w:spacing w:before="2" w:line="360" w:lineRule="auto"/>
              <w:ind w:left="15" w:right="1"/>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2024</w:t>
            </w:r>
          </w:p>
        </w:tc>
        <w:tc>
          <w:tcPr>
            <w:tcW w:w="1765" w:type="dxa"/>
            <w:shd w:val="clear" w:color="auto" w:fill="C45911" w:themeFill="accent2" w:themeFillShade="BF"/>
          </w:tcPr>
          <w:p w14:paraId="7898DB07" w14:textId="77777777" w:rsidR="00A228BC" w:rsidRPr="0022514C" w:rsidRDefault="00A228BC" w:rsidP="002D4803">
            <w:pPr>
              <w:pStyle w:val="TableParagraph"/>
              <w:spacing w:before="2" w:line="360" w:lineRule="auto"/>
              <w:ind w:left="15" w:right="10"/>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2023</w:t>
            </w:r>
          </w:p>
        </w:tc>
        <w:tc>
          <w:tcPr>
            <w:tcW w:w="1765" w:type="dxa"/>
            <w:shd w:val="clear" w:color="auto" w:fill="C45911" w:themeFill="accent2" w:themeFillShade="BF"/>
          </w:tcPr>
          <w:p w14:paraId="1B179FB8" w14:textId="77777777" w:rsidR="00A228BC" w:rsidRPr="0022514C" w:rsidRDefault="00A228BC" w:rsidP="002D4803">
            <w:pPr>
              <w:pStyle w:val="TableParagraph"/>
              <w:spacing w:before="2" w:line="360" w:lineRule="auto"/>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2022</w:t>
            </w:r>
          </w:p>
        </w:tc>
        <w:tc>
          <w:tcPr>
            <w:tcW w:w="1553" w:type="dxa"/>
            <w:shd w:val="clear" w:color="auto" w:fill="C45911" w:themeFill="accent2" w:themeFillShade="BF"/>
          </w:tcPr>
          <w:p w14:paraId="74571934" w14:textId="77777777" w:rsidR="00A228BC" w:rsidRPr="0022514C" w:rsidRDefault="00A228BC" w:rsidP="002D4803">
            <w:pPr>
              <w:pStyle w:val="TableParagraph"/>
              <w:spacing w:before="2" w:line="360" w:lineRule="auto"/>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Mean</w:t>
            </w:r>
          </w:p>
        </w:tc>
      </w:tr>
      <w:tr w:rsidR="00A228BC" w:rsidRPr="0022514C" w14:paraId="45BBF8A5" w14:textId="77777777" w:rsidTr="002E2B2D">
        <w:trPr>
          <w:trHeight w:val="279"/>
        </w:trPr>
        <w:tc>
          <w:tcPr>
            <w:tcW w:w="2508" w:type="dxa"/>
            <w:shd w:val="clear" w:color="auto" w:fill="FBE4D5" w:themeFill="accent2" w:themeFillTint="33"/>
          </w:tcPr>
          <w:p w14:paraId="508A193A"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Cattle</w:t>
            </w:r>
          </w:p>
        </w:tc>
        <w:tc>
          <w:tcPr>
            <w:tcW w:w="1765" w:type="dxa"/>
            <w:shd w:val="clear" w:color="auto" w:fill="FBE4D5" w:themeFill="accent2" w:themeFillTint="33"/>
          </w:tcPr>
          <w:p w14:paraId="5CF6A4EE" w14:textId="1945FCA3" w:rsidR="00A228BC" w:rsidRPr="007F2F1B" w:rsidRDefault="00A228BC" w:rsidP="007F2F1B">
            <w:pPr>
              <w:pStyle w:val="TableParagraph"/>
              <w:spacing w:before="2"/>
              <w:ind w:left="15" w:right="1"/>
              <w:rPr>
                <w:rFonts w:ascii="Times New Roman" w:hAnsi="Times New Roman" w:cs="Times New Roman"/>
                <w:sz w:val="24"/>
                <w:szCs w:val="24"/>
                <w:lang w:val="en-GB"/>
              </w:rPr>
            </w:pPr>
            <w:r w:rsidRPr="007F2F1B">
              <w:rPr>
                <w:rFonts w:ascii="Times New Roman" w:hAnsi="Times New Roman" w:cs="Times New Roman"/>
                <w:spacing w:val="-4"/>
                <w:sz w:val="24"/>
                <w:szCs w:val="24"/>
                <w:lang w:val="en-GB"/>
              </w:rPr>
              <w:t>1</w:t>
            </w:r>
            <w:r w:rsidR="007F2F1B" w:rsidRPr="007F2F1B">
              <w:rPr>
                <w:rFonts w:ascii="Times New Roman" w:hAnsi="Times New Roman" w:cs="Times New Roman"/>
                <w:spacing w:val="-4"/>
                <w:sz w:val="24"/>
                <w:szCs w:val="24"/>
                <w:lang w:val="en-GB"/>
              </w:rPr>
              <w:t>2</w:t>
            </w:r>
            <w:r w:rsidRPr="007F2F1B">
              <w:rPr>
                <w:rFonts w:ascii="Times New Roman" w:hAnsi="Times New Roman" w:cs="Times New Roman"/>
                <w:spacing w:val="-4"/>
                <w:sz w:val="24"/>
                <w:szCs w:val="24"/>
                <w:lang w:val="en-GB"/>
              </w:rPr>
              <w:t>2</w:t>
            </w:r>
            <w:r w:rsidR="007F2F1B" w:rsidRPr="007F2F1B">
              <w:rPr>
                <w:rFonts w:ascii="Times New Roman" w:hAnsi="Times New Roman" w:cs="Times New Roman"/>
                <w:spacing w:val="-4"/>
                <w:sz w:val="24"/>
                <w:szCs w:val="24"/>
                <w:lang w:val="en-GB"/>
              </w:rPr>
              <w:t>6</w:t>
            </w:r>
          </w:p>
        </w:tc>
        <w:tc>
          <w:tcPr>
            <w:tcW w:w="1765" w:type="dxa"/>
            <w:shd w:val="clear" w:color="auto" w:fill="FBE4D5" w:themeFill="accent2" w:themeFillTint="33"/>
          </w:tcPr>
          <w:p w14:paraId="7D2216A6" w14:textId="77777777" w:rsidR="00A228BC" w:rsidRPr="0022514C" w:rsidRDefault="00A228BC" w:rsidP="00A228BC">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1319</w:t>
            </w:r>
          </w:p>
        </w:tc>
        <w:tc>
          <w:tcPr>
            <w:tcW w:w="1765" w:type="dxa"/>
            <w:shd w:val="clear" w:color="auto" w:fill="FBE4D5" w:themeFill="accent2" w:themeFillTint="33"/>
          </w:tcPr>
          <w:p w14:paraId="1FCBD67E" w14:textId="77777777" w:rsidR="00A228BC" w:rsidRPr="0022514C" w:rsidRDefault="00A228BC" w:rsidP="00A228BC">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1948</w:t>
            </w:r>
          </w:p>
        </w:tc>
        <w:tc>
          <w:tcPr>
            <w:tcW w:w="1553" w:type="dxa"/>
            <w:shd w:val="clear" w:color="auto" w:fill="FBE4D5" w:themeFill="accent2" w:themeFillTint="33"/>
          </w:tcPr>
          <w:p w14:paraId="69F060BC" w14:textId="70C628D8" w:rsidR="00A228BC" w:rsidRPr="0022514C" w:rsidRDefault="00E579C7"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1497.7</w:t>
            </w:r>
          </w:p>
        </w:tc>
      </w:tr>
      <w:tr w:rsidR="00A228BC" w:rsidRPr="0022514C" w14:paraId="5B5D6633" w14:textId="77777777" w:rsidTr="002E2B2D">
        <w:trPr>
          <w:trHeight w:val="279"/>
        </w:trPr>
        <w:tc>
          <w:tcPr>
            <w:tcW w:w="2508" w:type="dxa"/>
            <w:shd w:val="clear" w:color="auto" w:fill="FBE4D5" w:themeFill="accent2" w:themeFillTint="33"/>
          </w:tcPr>
          <w:p w14:paraId="573E9E71"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Small</w:t>
            </w:r>
            <w:r w:rsidRPr="0022514C">
              <w:rPr>
                <w:rFonts w:ascii="Times New Roman" w:hAnsi="Times New Roman" w:cs="Times New Roman"/>
                <w:spacing w:val="5"/>
                <w:sz w:val="24"/>
                <w:szCs w:val="24"/>
                <w:lang w:val="en-GB"/>
              </w:rPr>
              <w:t xml:space="preserve"> </w:t>
            </w:r>
            <w:r w:rsidRPr="0022514C">
              <w:rPr>
                <w:rFonts w:ascii="Times New Roman" w:hAnsi="Times New Roman" w:cs="Times New Roman"/>
                <w:spacing w:val="-2"/>
                <w:sz w:val="24"/>
                <w:szCs w:val="24"/>
                <w:lang w:val="en-GB"/>
              </w:rPr>
              <w:t>ruminants</w:t>
            </w:r>
          </w:p>
        </w:tc>
        <w:tc>
          <w:tcPr>
            <w:tcW w:w="1765" w:type="dxa"/>
            <w:shd w:val="clear" w:color="auto" w:fill="FBE4D5" w:themeFill="accent2" w:themeFillTint="33"/>
          </w:tcPr>
          <w:p w14:paraId="1851405A" w14:textId="02594A2E" w:rsidR="00A228BC" w:rsidRPr="007F2F1B" w:rsidRDefault="007F2F1B" w:rsidP="00A228BC">
            <w:pPr>
              <w:pStyle w:val="TableParagraph"/>
              <w:spacing w:before="2"/>
              <w:ind w:left="15" w:right="1"/>
              <w:rPr>
                <w:rFonts w:ascii="Times New Roman" w:hAnsi="Times New Roman" w:cs="Times New Roman"/>
                <w:sz w:val="24"/>
                <w:szCs w:val="24"/>
                <w:lang w:val="en-GB"/>
              </w:rPr>
            </w:pPr>
            <w:r w:rsidRPr="007F2F1B">
              <w:rPr>
                <w:rFonts w:ascii="Times New Roman" w:hAnsi="Times New Roman" w:cs="Times New Roman"/>
                <w:spacing w:val="-5"/>
                <w:sz w:val="24"/>
                <w:szCs w:val="24"/>
                <w:lang w:val="en-GB"/>
              </w:rPr>
              <w:t>317</w:t>
            </w:r>
          </w:p>
        </w:tc>
        <w:tc>
          <w:tcPr>
            <w:tcW w:w="1765" w:type="dxa"/>
            <w:shd w:val="clear" w:color="auto" w:fill="FBE4D5" w:themeFill="accent2" w:themeFillTint="33"/>
          </w:tcPr>
          <w:p w14:paraId="001E745F" w14:textId="77777777" w:rsidR="00A228BC" w:rsidRPr="0022514C" w:rsidRDefault="00A228BC" w:rsidP="00A228BC">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359</w:t>
            </w:r>
          </w:p>
        </w:tc>
        <w:tc>
          <w:tcPr>
            <w:tcW w:w="1765" w:type="dxa"/>
            <w:shd w:val="clear" w:color="auto" w:fill="FBE4D5" w:themeFill="accent2" w:themeFillTint="33"/>
          </w:tcPr>
          <w:p w14:paraId="2B63126A" w14:textId="77777777" w:rsidR="00A228BC" w:rsidRPr="0022514C" w:rsidRDefault="00A228BC" w:rsidP="00A228BC">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464</w:t>
            </w:r>
          </w:p>
        </w:tc>
        <w:tc>
          <w:tcPr>
            <w:tcW w:w="1553" w:type="dxa"/>
            <w:shd w:val="clear" w:color="auto" w:fill="FBE4D5" w:themeFill="accent2" w:themeFillTint="33"/>
          </w:tcPr>
          <w:p w14:paraId="12C6454D" w14:textId="084F2D60" w:rsidR="00A228BC" w:rsidRPr="0022514C" w:rsidRDefault="00E579C7"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380.0</w:t>
            </w:r>
          </w:p>
        </w:tc>
      </w:tr>
      <w:tr w:rsidR="00A228BC" w:rsidRPr="0022514C" w14:paraId="361E1271" w14:textId="77777777" w:rsidTr="002E2B2D">
        <w:trPr>
          <w:trHeight w:val="284"/>
        </w:trPr>
        <w:tc>
          <w:tcPr>
            <w:tcW w:w="2508" w:type="dxa"/>
            <w:shd w:val="clear" w:color="auto" w:fill="FBE4D5" w:themeFill="accent2" w:themeFillTint="33"/>
          </w:tcPr>
          <w:p w14:paraId="29269A74"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Pigs</w:t>
            </w:r>
          </w:p>
        </w:tc>
        <w:tc>
          <w:tcPr>
            <w:tcW w:w="1765" w:type="dxa"/>
            <w:shd w:val="clear" w:color="auto" w:fill="FBE4D5" w:themeFill="accent2" w:themeFillTint="33"/>
          </w:tcPr>
          <w:p w14:paraId="49002B82" w14:textId="77777777" w:rsidR="00A228BC" w:rsidRPr="0022514C" w:rsidRDefault="00A228BC" w:rsidP="00A228BC">
            <w:pPr>
              <w:pStyle w:val="TableParagraph"/>
              <w:spacing w:before="2"/>
              <w:ind w:left="15" w:right="2"/>
              <w:rPr>
                <w:rFonts w:ascii="Times New Roman" w:hAnsi="Times New Roman" w:cs="Times New Roman"/>
                <w:sz w:val="24"/>
                <w:szCs w:val="24"/>
                <w:highlight w:val="green"/>
                <w:lang w:val="en-GB"/>
              </w:rPr>
            </w:pPr>
            <w:r w:rsidRPr="007F2F1B">
              <w:rPr>
                <w:rFonts w:ascii="Times New Roman" w:hAnsi="Times New Roman" w:cs="Times New Roman"/>
                <w:spacing w:val="-10"/>
                <w:sz w:val="24"/>
                <w:szCs w:val="24"/>
                <w:lang w:val="en-GB"/>
              </w:rPr>
              <w:t>2</w:t>
            </w:r>
          </w:p>
        </w:tc>
        <w:tc>
          <w:tcPr>
            <w:tcW w:w="1765" w:type="dxa"/>
            <w:shd w:val="clear" w:color="auto" w:fill="FBE4D5" w:themeFill="accent2" w:themeFillTint="33"/>
          </w:tcPr>
          <w:p w14:paraId="2691EC20" w14:textId="77777777" w:rsidR="00A228BC" w:rsidRPr="0022514C" w:rsidRDefault="00A228BC" w:rsidP="00A228BC">
            <w:pPr>
              <w:pStyle w:val="TableParagraph"/>
              <w:spacing w:before="2"/>
              <w:ind w:left="15" w:right="11"/>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5</w:t>
            </w:r>
          </w:p>
        </w:tc>
        <w:tc>
          <w:tcPr>
            <w:tcW w:w="1765" w:type="dxa"/>
            <w:shd w:val="clear" w:color="auto" w:fill="FBE4D5" w:themeFill="accent2" w:themeFillTint="33"/>
          </w:tcPr>
          <w:p w14:paraId="471C4F8E" w14:textId="38FC9D31" w:rsidR="00A228BC" w:rsidRPr="0022514C" w:rsidRDefault="004E0781" w:rsidP="00A228BC">
            <w:pPr>
              <w:pStyle w:val="TableParagraph"/>
              <w:spacing w:before="2"/>
              <w:ind w:left="15" w:right="3"/>
              <w:rPr>
                <w:rFonts w:ascii="Times New Roman" w:hAnsi="Times New Roman" w:cs="Times New Roman"/>
                <w:sz w:val="24"/>
                <w:szCs w:val="24"/>
                <w:lang w:val="en-GB"/>
              </w:rPr>
            </w:pPr>
            <w:r>
              <w:rPr>
                <w:rFonts w:ascii="Times New Roman" w:hAnsi="Times New Roman" w:cs="Times New Roman"/>
                <w:spacing w:val="-10"/>
                <w:sz w:val="24"/>
                <w:szCs w:val="24"/>
                <w:lang w:val="en-GB"/>
              </w:rPr>
              <w:t>2</w:t>
            </w:r>
          </w:p>
        </w:tc>
        <w:tc>
          <w:tcPr>
            <w:tcW w:w="1553" w:type="dxa"/>
            <w:shd w:val="clear" w:color="auto" w:fill="FBE4D5" w:themeFill="accent2" w:themeFillTint="33"/>
          </w:tcPr>
          <w:p w14:paraId="2424E2D0" w14:textId="21CB1B12" w:rsidR="00A228BC" w:rsidRPr="0022514C" w:rsidRDefault="00E579C7" w:rsidP="00A228BC">
            <w:pPr>
              <w:pStyle w:val="TableParagraph"/>
              <w:spacing w:before="2"/>
              <w:ind w:left="15" w:right="1"/>
              <w:rPr>
                <w:rFonts w:ascii="Times New Roman" w:hAnsi="Times New Roman" w:cs="Times New Roman"/>
                <w:sz w:val="24"/>
                <w:szCs w:val="24"/>
                <w:lang w:val="en-GB"/>
              </w:rPr>
            </w:pPr>
            <w:r>
              <w:rPr>
                <w:rFonts w:ascii="Times New Roman" w:hAnsi="Times New Roman" w:cs="Times New Roman"/>
                <w:sz w:val="24"/>
                <w:szCs w:val="24"/>
                <w:lang w:val="en-GB"/>
              </w:rPr>
              <w:t>3.0</w:t>
            </w:r>
          </w:p>
        </w:tc>
      </w:tr>
      <w:tr w:rsidR="00A228BC" w:rsidRPr="0022514C" w14:paraId="140B587A" w14:textId="77777777" w:rsidTr="002E2B2D">
        <w:trPr>
          <w:trHeight w:val="279"/>
        </w:trPr>
        <w:tc>
          <w:tcPr>
            <w:tcW w:w="2508" w:type="dxa"/>
            <w:shd w:val="clear" w:color="auto" w:fill="FBE4D5" w:themeFill="accent2" w:themeFillTint="33"/>
          </w:tcPr>
          <w:p w14:paraId="3AB63A77"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Companion</w:t>
            </w:r>
            <w:r w:rsidRPr="0022514C">
              <w:rPr>
                <w:rFonts w:ascii="Times New Roman" w:hAnsi="Times New Roman" w:cs="Times New Roman"/>
                <w:spacing w:val="12"/>
                <w:sz w:val="24"/>
                <w:szCs w:val="24"/>
                <w:lang w:val="en-GB"/>
              </w:rPr>
              <w:t xml:space="preserve"> </w:t>
            </w:r>
            <w:r w:rsidRPr="0022514C">
              <w:rPr>
                <w:rFonts w:ascii="Times New Roman" w:hAnsi="Times New Roman" w:cs="Times New Roman"/>
                <w:spacing w:val="-2"/>
                <w:sz w:val="24"/>
                <w:szCs w:val="24"/>
                <w:lang w:val="en-GB"/>
              </w:rPr>
              <w:t>animals</w:t>
            </w:r>
          </w:p>
        </w:tc>
        <w:tc>
          <w:tcPr>
            <w:tcW w:w="1765" w:type="dxa"/>
            <w:shd w:val="clear" w:color="auto" w:fill="FBE4D5" w:themeFill="accent2" w:themeFillTint="33"/>
          </w:tcPr>
          <w:p w14:paraId="7BEDB0A8" w14:textId="01DF96BE" w:rsidR="00A228BC" w:rsidRPr="0022514C" w:rsidRDefault="007F2F1B" w:rsidP="00A228BC">
            <w:pPr>
              <w:pStyle w:val="TableParagraph"/>
              <w:spacing w:before="2"/>
              <w:ind w:left="15" w:right="1"/>
              <w:rPr>
                <w:rFonts w:ascii="Times New Roman" w:hAnsi="Times New Roman" w:cs="Times New Roman"/>
                <w:sz w:val="24"/>
                <w:szCs w:val="24"/>
                <w:highlight w:val="green"/>
                <w:lang w:val="en-GB"/>
              </w:rPr>
            </w:pPr>
            <w:r w:rsidRPr="007F2F1B">
              <w:rPr>
                <w:rFonts w:ascii="Times New Roman" w:hAnsi="Times New Roman" w:cs="Times New Roman"/>
                <w:spacing w:val="-4"/>
                <w:sz w:val="24"/>
                <w:szCs w:val="24"/>
                <w:lang w:val="en-GB"/>
              </w:rPr>
              <w:t>5145</w:t>
            </w:r>
          </w:p>
        </w:tc>
        <w:tc>
          <w:tcPr>
            <w:tcW w:w="1765" w:type="dxa"/>
            <w:shd w:val="clear" w:color="auto" w:fill="FBE4D5" w:themeFill="accent2" w:themeFillTint="33"/>
          </w:tcPr>
          <w:p w14:paraId="689F1D88" w14:textId="77777777" w:rsidR="00A228BC" w:rsidRPr="0022514C" w:rsidRDefault="00A228BC" w:rsidP="00A228BC">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4896</w:t>
            </w:r>
          </w:p>
        </w:tc>
        <w:tc>
          <w:tcPr>
            <w:tcW w:w="1765" w:type="dxa"/>
            <w:shd w:val="clear" w:color="auto" w:fill="FBE4D5" w:themeFill="accent2" w:themeFillTint="33"/>
          </w:tcPr>
          <w:p w14:paraId="3B3CD807" w14:textId="77777777" w:rsidR="00A228BC" w:rsidRPr="0022514C" w:rsidRDefault="00A228BC" w:rsidP="00A228BC">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4879</w:t>
            </w:r>
          </w:p>
        </w:tc>
        <w:tc>
          <w:tcPr>
            <w:tcW w:w="1553" w:type="dxa"/>
            <w:shd w:val="clear" w:color="auto" w:fill="FBE4D5" w:themeFill="accent2" w:themeFillTint="33"/>
          </w:tcPr>
          <w:p w14:paraId="2838546B" w14:textId="79FEB030" w:rsidR="00A228BC" w:rsidRPr="0022514C" w:rsidRDefault="00E579C7"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4973.3</w:t>
            </w:r>
          </w:p>
        </w:tc>
      </w:tr>
      <w:tr w:rsidR="00A228BC" w:rsidRPr="0022514C" w14:paraId="6F8B52AB" w14:textId="77777777" w:rsidTr="002E2B2D">
        <w:trPr>
          <w:trHeight w:val="279"/>
        </w:trPr>
        <w:tc>
          <w:tcPr>
            <w:tcW w:w="2508" w:type="dxa"/>
            <w:shd w:val="clear" w:color="auto" w:fill="FBE4D5" w:themeFill="accent2" w:themeFillTint="33"/>
          </w:tcPr>
          <w:p w14:paraId="124DFE5D"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Equine</w:t>
            </w:r>
          </w:p>
        </w:tc>
        <w:tc>
          <w:tcPr>
            <w:tcW w:w="1765" w:type="dxa"/>
            <w:shd w:val="clear" w:color="auto" w:fill="FBE4D5" w:themeFill="accent2" w:themeFillTint="33"/>
          </w:tcPr>
          <w:p w14:paraId="5523F88C" w14:textId="0F10756D" w:rsidR="00A228BC" w:rsidRPr="007F2F1B" w:rsidRDefault="007F2F1B" w:rsidP="00A228BC">
            <w:pPr>
              <w:pStyle w:val="TableParagraph"/>
              <w:spacing w:before="2"/>
              <w:ind w:left="15" w:right="1"/>
              <w:rPr>
                <w:rFonts w:ascii="Times New Roman" w:hAnsi="Times New Roman" w:cs="Times New Roman"/>
                <w:sz w:val="24"/>
                <w:szCs w:val="24"/>
                <w:lang w:val="en-GB"/>
              </w:rPr>
            </w:pPr>
            <w:r w:rsidRPr="007F2F1B">
              <w:rPr>
                <w:rFonts w:ascii="Times New Roman" w:hAnsi="Times New Roman" w:cs="Times New Roman"/>
                <w:spacing w:val="-5"/>
                <w:sz w:val="24"/>
                <w:szCs w:val="24"/>
                <w:lang w:val="en-GB"/>
              </w:rPr>
              <w:t>48</w:t>
            </w:r>
          </w:p>
        </w:tc>
        <w:tc>
          <w:tcPr>
            <w:tcW w:w="1765" w:type="dxa"/>
            <w:shd w:val="clear" w:color="auto" w:fill="FBE4D5" w:themeFill="accent2" w:themeFillTint="33"/>
          </w:tcPr>
          <w:p w14:paraId="6002E6A1" w14:textId="77777777" w:rsidR="00A228BC" w:rsidRPr="0022514C" w:rsidRDefault="00A228BC" w:rsidP="00A228BC">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25</w:t>
            </w:r>
          </w:p>
        </w:tc>
        <w:tc>
          <w:tcPr>
            <w:tcW w:w="1765" w:type="dxa"/>
            <w:shd w:val="clear" w:color="auto" w:fill="FBE4D5" w:themeFill="accent2" w:themeFillTint="33"/>
          </w:tcPr>
          <w:p w14:paraId="6A568B2C" w14:textId="77777777" w:rsidR="00A228BC" w:rsidRPr="0022514C" w:rsidRDefault="00A228BC" w:rsidP="00A228BC">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24</w:t>
            </w:r>
          </w:p>
        </w:tc>
        <w:tc>
          <w:tcPr>
            <w:tcW w:w="1553" w:type="dxa"/>
            <w:shd w:val="clear" w:color="auto" w:fill="FBE4D5" w:themeFill="accent2" w:themeFillTint="33"/>
          </w:tcPr>
          <w:p w14:paraId="15260B47" w14:textId="1256CB1F" w:rsidR="00A228BC" w:rsidRPr="0022514C" w:rsidRDefault="00E579C7"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32.3</w:t>
            </w:r>
          </w:p>
        </w:tc>
      </w:tr>
      <w:tr w:rsidR="00A228BC" w:rsidRPr="0022514C" w14:paraId="0DBD2C50" w14:textId="77777777" w:rsidTr="002E2B2D">
        <w:trPr>
          <w:trHeight w:val="279"/>
        </w:trPr>
        <w:tc>
          <w:tcPr>
            <w:tcW w:w="2508" w:type="dxa"/>
            <w:shd w:val="clear" w:color="auto" w:fill="FBE4D5" w:themeFill="accent2" w:themeFillTint="33"/>
          </w:tcPr>
          <w:p w14:paraId="4EEF6CF2"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Poultry</w:t>
            </w:r>
            <w:r w:rsidRPr="0022514C">
              <w:rPr>
                <w:rFonts w:ascii="Times New Roman" w:hAnsi="Times New Roman" w:cs="Times New Roman"/>
                <w:spacing w:val="4"/>
                <w:sz w:val="24"/>
                <w:szCs w:val="24"/>
                <w:lang w:val="en-GB"/>
              </w:rPr>
              <w:t xml:space="preserve"> </w:t>
            </w:r>
            <w:r w:rsidRPr="0022514C">
              <w:rPr>
                <w:rFonts w:ascii="Times New Roman" w:hAnsi="Times New Roman" w:cs="Times New Roman"/>
                <w:sz w:val="24"/>
                <w:szCs w:val="24"/>
                <w:lang w:val="en-GB"/>
              </w:rPr>
              <w:t>&amp;</w:t>
            </w:r>
            <w:r w:rsidRPr="0022514C">
              <w:rPr>
                <w:rFonts w:ascii="Times New Roman" w:hAnsi="Times New Roman" w:cs="Times New Roman"/>
                <w:spacing w:val="7"/>
                <w:sz w:val="24"/>
                <w:szCs w:val="24"/>
                <w:lang w:val="en-GB"/>
              </w:rPr>
              <w:t xml:space="preserve"> </w:t>
            </w:r>
            <w:r w:rsidRPr="0022514C">
              <w:rPr>
                <w:rFonts w:ascii="Times New Roman" w:hAnsi="Times New Roman" w:cs="Times New Roman"/>
                <w:spacing w:val="-2"/>
                <w:sz w:val="24"/>
                <w:szCs w:val="24"/>
                <w:lang w:val="en-GB"/>
              </w:rPr>
              <w:t>rabbits</w:t>
            </w:r>
          </w:p>
        </w:tc>
        <w:tc>
          <w:tcPr>
            <w:tcW w:w="1765" w:type="dxa"/>
            <w:shd w:val="clear" w:color="auto" w:fill="FBE4D5" w:themeFill="accent2" w:themeFillTint="33"/>
          </w:tcPr>
          <w:p w14:paraId="52335F72" w14:textId="59F0196A" w:rsidR="00A228BC" w:rsidRPr="007F2F1B" w:rsidRDefault="00A228BC" w:rsidP="007F2F1B">
            <w:pPr>
              <w:pStyle w:val="TableParagraph"/>
              <w:spacing w:before="2"/>
              <w:ind w:left="15" w:right="1"/>
              <w:rPr>
                <w:rFonts w:ascii="Times New Roman" w:hAnsi="Times New Roman" w:cs="Times New Roman"/>
                <w:sz w:val="24"/>
                <w:szCs w:val="24"/>
                <w:lang w:val="en-GB"/>
              </w:rPr>
            </w:pPr>
            <w:r w:rsidRPr="007F2F1B">
              <w:rPr>
                <w:rFonts w:ascii="Times New Roman" w:hAnsi="Times New Roman" w:cs="Times New Roman"/>
                <w:spacing w:val="-5"/>
                <w:sz w:val="24"/>
                <w:szCs w:val="24"/>
                <w:lang w:val="en-GB"/>
              </w:rPr>
              <w:t>1</w:t>
            </w:r>
            <w:r w:rsidR="007F2F1B" w:rsidRPr="007F2F1B">
              <w:rPr>
                <w:rFonts w:ascii="Times New Roman" w:hAnsi="Times New Roman" w:cs="Times New Roman"/>
                <w:spacing w:val="-5"/>
                <w:sz w:val="24"/>
                <w:szCs w:val="24"/>
                <w:lang w:val="en-GB"/>
              </w:rPr>
              <w:t>1</w:t>
            </w:r>
            <w:r w:rsidRPr="007F2F1B">
              <w:rPr>
                <w:rFonts w:ascii="Times New Roman" w:hAnsi="Times New Roman" w:cs="Times New Roman"/>
                <w:spacing w:val="-5"/>
                <w:sz w:val="24"/>
                <w:szCs w:val="24"/>
                <w:lang w:val="en-GB"/>
              </w:rPr>
              <w:t xml:space="preserve"> (Rabbit)</w:t>
            </w:r>
          </w:p>
        </w:tc>
        <w:tc>
          <w:tcPr>
            <w:tcW w:w="1765" w:type="dxa"/>
            <w:shd w:val="clear" w:color="auto" w:fill="FBE4D5" w:themeFill="accent2" w:themeFillTint="33"/>
          </w:tcPr>
          <w:p w14:paraId="17E188F6" w14:textId="77777777" w:rsidR="00A228BC" w:rsidRPr="0022514C" w:rsidRDefault="00A228BC" w:rsidP="00A228BC">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31 (Rabbit)</w:t>
            </w:r>
          </w:p>
        </w:tc>
        <w:tc>
          <w:tcPr>
            <w:tcW w:w="1765" w:type="dxa"/>
            <w:shd w:val="clear" w:color="auto" w:fill="FBE4D5" w:themeFill="accent2" w:themeFillTint="33"/>
          </w:tcPr>
          <w:p w14:paraId="424FF219" w14:textId="77777777" w:rsidR="00A228BC" w:rsidRPr="0022514C" w:rsidRDefault="00A228BC" w:rsidP="00A228BC">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18 (Rabbit)</w:t>
            </w:r>
          </w:p>
        </w:tc>
        <w:tc>
          <w:tcPr>
            <w:tcW w:w="1553" w:type="dxa"/>
            <w:shd w:val="clear" w:color="auto" w:fill="FBE4D5" w:themeFill="accent2" w:themeFillTint="33"/>
          </w:tcPr>
          <w:p w14:paraId="100793C8" w14:textId="7B9FC99B" w:rsidR="00A228BC" w:rsidRPr="0022514C" w:rsidRDefault="00E579C7"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20.0</w:t>
            </w:r>
          </w:p>
        </w:tc>
      </w:tr>
      <w:tr w:rsidR="00A228BC" w:rsidRPr="0022514C" w14:paraId="36BBD178" w14:textId="77777777" w:rsidTr="002E2B2D">
        <w:trPr>
          <w:trHeight w:val="279"/>
        </w:trPr>
        <w:tc>
          <w:tcPr>
            <w:tcW w:w="2508" w:type="dxa"/>
            <w:shd w:val="clear" w:color="auto" w:fill="FBE4D5" w:themeFill="accent2" w:themeFillTint="33"/>
          </w:tcPr>
          <w:p w14:paraId="2D59A592"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Exotic</w:t>
            </w:r>
            <w:r w:rsidRPr="0022514C">
              <w:rPr>
                <w:rFonts w:ascii="Times New Roman" w:hAnsi="Times New Roman" w:cs="Times New Roman"/>
                <w:spacing w:val="4"/>
                <w:sz w:val="24"/>
                <w:szCs w:val="24"/>
                <w:lang w:val="en-GB"/>
              </w:rPr>
              <w:t xml:space="preserve"> </w:t>
            </w:r>
            <w:r w:rsidRPr="0022514C">
              <w:rPr>
                <w:rFonts w:ascii="Times New Roman" w:hAnsi="Times New Roman" w:cs="Times New Roman"/>
                <w:spacing w:val="-4"/>
                <w:sz w:val="24"/>
                <w:szCs w:val="24"/>
                <w:lang w:val="en-GB"/>
              </w:rPr>
              <w:t>pets</w:t>
            </w:r>
          </w:p>
        </w:tc>
        <w:tc>
          <w:tcPr>
            <w:tcW w:w="1765" w:type="dxa"/>
            <w:shd w:val="clear" w:color="auto" w:fill="FBE4D5" w:themeFill="accent2" w:themeFillTint="33"/>
          </w:tcPr>
          <w:p w14:paraId="6331A7D5" w14:textId="1899637E" w:rsidR="00A228BC" w:rsidRPr="007F2F1B" w:rsidRDefault="007F2F1B" w:rsidP="00A228BC">
            <w:pPr>
              <w:pStyle w:val="TableParagraph"/>
              <w:spacing w:before="2"/>
              <w:ind w:left="15" w:right="1"/>
              <w:rPr>
                <w:rFonts w:ascii="Times New Roman" w:hAnsi="Times New Roman" w:cs="Times New Roman"/>
                <w:sz w:val="24"/>
                <w:szCs w:val="24"/>
                <w:lang w:val="en-GB"/>
              </w:rPr>
            </w:pPr>
            <w:r w:rsidRPr="007F2F1B">
              <w:rPr>
                <w:rFonts w:ascii="Times New Roman" w:hAnsi="Times New Roman" w:cs="Times New Roman"/>
                <w:spacing w:val="-5"/>
                <w:sz w:val="24"/>
                <w:szCs w:val="24"/>
                <w:lang w:val="en-GB"/>
              </w:rPr>
              <w:t>238</w:t>
            </w:r>
          </w:p>
        </w:tc>
        <w:tc>
          <w:tcPr>
            <w:tcW w:w="1765" w:type="dxa"/>
            <w:shd w:val="clear" w:color="auto" w:fill="FBE4D5" w:themeFill="accent2" w:themeFillTint="33"/>
          </w:tcPr>
          <w:p w14:paraId="03006F66" w14:textId="77777777" w:rsidR="00A228BC" w:rsidRPr="0022514C" w:rsidRDefault="00A228BC" w:rsidP="00A228BC">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427</w:t>
            </w:r>
          </w:p>
        </w:tc>
        <w:tc>
          <w:tcPr>
            <w:tcW w:w="1765" w:type="dxa"/>
            <w:shd w:val="clear" w:color="auto" w:fill="FBE4D5" w:themeFill="accent2" w:themeFillTint="33"/>
          </w:tcPr>
          <w:p w14:paraId="42BE4770" w14:textId="77777777" w:rsidR="00A228BC" w:rsidRPr="0022514C" w:rsidRDefault="00A228BC" w:rsidP="00A228BC">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487</w:t>
            </w:r>
          </w:p>
        </w:tc>
        <w:tc>
          <w:tcPr>
            <w:tcW w:w="1553" w:type="dxa"/>
            <w:shd w:val="clear" w:color="auto" w:fill="FBE4D5" w:themeFill="accent2" w:themeFillTint="33"/>
          </w:tcPr>
          <w:p w14:paraId="18C7740D" w14:textId="73C8E422" w:rsidR="00A228BC" w:rsidRPr="0022514C" w:rsidRDefault="00E579C7"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384.0</w:t>
            </w:r>
          </w:p>
        </w:tc>
      </w:tr>
      <w:tr w:rsidR="00A228BC" w:rsidRPr="0022514C" w14:paraId="160DBCCC" w14:textId="77777777" w:rsidTr="002E2B2D">
        <w:trPr>
          <w:trHeight w:val="279"/>
        </w:trPr>
        <w:tc>
          <w:tcPr>
            <w:tcW w:w="2508" w:type="dxa"/>
            <w:shd w:val="clear" w:color="auto" w:fill="FBE4D5" w:themeFill="accent2" w:themeFillTint="33"/>
          </w:tcPr>
          <w:p w14:paraId="5E5FABA7"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Others (Wild animals)</w:t>
            </w:r>
          </w:p>
        </w:tc>
        <w:tc>
          <w:tcPr>
            <w:tcW w:w="1765" w:type="dxa"/>
            <w:shd w:val="clear" w:color="auto" w:fill="FBE4D5" w:themeFill="accent2" w:themeFillTint="33"/>
          </w:tcPr>
          <w:p w14:paraId="17491550" w14:textId="77777777" w:rsidR="00A228BC" w:rsidRPr="007F2F1B" w:rsidRDefault="00A228BC" w:rsidP="00A228BC">
            <w:pPr>
              <w:pStyle w:val="TableParagraph"/>
              <w:spacing w:before="2"/>
              <w:ind w:left="15" w:right="1"/>
              <w:rPr>
                <w:rFonts w:ascii="Times New Roman" w:hAnsi="Times New Roman" w:cs="Times New Roman"/>
                <w:spacing w:val="-5"/>
                <w:sz w:val="24"/>
                <w:szCs w:val="24"/>
                <w:lang w:val="en-GB"/>
              </w:rPr>
            </w:pPr>
            <w:r w:rsidRPr="007F2F1B">
              <w:rPr>
                <w:rFonts w:ascii="Times New Roman" w:hAnsi="Times New Roman" w:cs="Times New Roman"/>
                <w:spacing w:val="-5"/>
                <w:sz w:val="24"/>
                <w:szCs w:val="24"/>
                <w:lang w:val="en-GB"/>
              </w:rPr>
              <w:t>1 (Crow)</w:t>
            </w:r>
          </w:p>
          <w:p w14:paraId="69C36A43" w14:textId="77777777" w:rsidR="00A228BC" w:rsidRPr="007F2F1B" w:rsidRDefault="00A228BC" w:rsidP="00A228BC">
            <w:pPr>
              <w:pStyle w:val="TableParagraph"/>
              <w:spacing w:before="2"/>
              <w:ind w:left="15" w:right="1"/>
              <w:rPr>
                <w:rFonts w:ascii="Times New Roman" w:hAnsi="Times New Roman" w:cs="Times New Roman"/>
                <w:spacing w:val="-5"/>
                <w:sz w:val="24"/>
                <w:szCs w:val="24"/>
                <w:lang w:val="en-GB"/>
              </w:rPr>
            </w:pPr>
            <w:r w:rsidRPr="007F2F1B">
              <w:rPr>
                <w:rFonts w:ascii="Times New Roman" w:hAnsi="Times New Roman" w:cs="Times New Roman"/>
                <w:spacing w:val="-5"/>
                <w:sz w:val="24"/>
                <w:szCs w:val="24"/>
                <w:lang w:val="en-GB"/>
              </w:rPr>
              <w:t>3 (Stork)</w:t>
            </w:r>
          </w:p>
          <w:p w14:paraId="08D08221" w14:textId="77777777" w:rsidR="00A228BC" w:rsidRPr="007F2F1B" w:rsidRDefault="00A228BC" w:rsidP="00A228BC">
            <w:pPr>
              <w:pStyle w:val="TableParagraph"/>
              <w:spacing w:before="2"/>
              <w:ind w:left="15" w:right="1"/>
              <w:rPr>
                <w:rFonts w:ascii="Times New Roman" w:hAnsi="Times New Roman" w:cs="Times New Roman"/>
                <w:spacing w:val="-5"/>
                <w:sz w:val="24"/>
                <w:szCs w:val="24"/>
                <w:lang w:val="en-GB"/>
              </w:rPr>
            </w:pPr>
            <w:r w:rsidRPr="007F2F1B">
              <w:rPr>
                <w:rFonts w:ascii="Times New Roman" w:hAnsi="Times New Roman" w:cs="Times New Roman"/>
                <w:spacing w:val="-5"/>
                <w:sz w:val="24"/>
                <w:szCs w:val="24"/>
                <w:lang w:val="en-GB"/>
              </w:rPr>
              <w:t>5 (Hawk)</w:t>
            </w:r>
          </w:p>
          <w:p w14:paraId="421CF425" w14:textId="77777777" w:rsidR="00A228BC" w:rsidRPr="007F2F1B" w:rsidRDefault="00A228BC" w:rsidP="00A228BC">
            <w:pPr>
              <w:pStyle w:val="TableParagraph"/>
              <w:spacing w:before="2"/>
              <w:ind w:left="15" w:right="1"/>
              <w:rPr>
                <w:rFonts w:ascii="Times New Roman" w:hAnsi="Times New Roman" w:cs="Times New Roman"/>
                <w:spacing w:val="-5"/>
                <w:sz w:val="24"/>
                <w:szCs w:val="24"/>
                <w:lang w:val="en-GB"/>
              </w:rPr>
            </w:pPr>
            <w:r w:rsidRPr="007F2F1B">
              <w:rPr>
                <w:rFonts w:ascii="Times New Roman" w:hAnsi="Times New Roman" w:cs="Times New Roman"/>
                <w:spacing w:val="-5"/>
                <w:sz w:val="24"/>
                <w:szCs w:val="24"/>
                <w:lang w:val="en-GB"/>
              </w:rPr>
              <w:t>1 (pigeon)</w:t>
            </w:r>
          </w:p>
          <w:p w14:paraId="6BCF0635" w14:textId="77777777" w:rsidR="00A228BC" w:rsidRPr="007F2F1B" w:rsidRDefault="00A228BC" w:rsidP="00A228BC">
            <w:pPr>
              <w:pStyle w:val="TableParagraph"/>
              <w:spacing w:before="2"/>
              <w:ind w:left="15" w:right="1"/>
              <w:rPr>
                <w:rFonts w:ascii="Times New Roman" w:hAnsi="Times New Roman" w:cs="Times New Roman"/>
                <w:spacing w:val="-5"/>
                <w:sz w:val="24"/>
                <w:szCs w:val="24"/>
                <w:lang w:val="en-GB"/>
              </w:rPr>
            </w:pPr>
            <w:r w:rsidRPr="007F2F1B">
              <w:rPr>
                <w:rFonts w:ascii="Times New Roman" w:hAnsi="Times New Roman" w:cs="Times New Roman"/>
                <w:spacing w:val="-5"/>
                <w:sz w:val="24"/>
                <w:szCs w:val="24"/>
                <w:lang w:val="en-GB"/>
              </w:rPr>
              <w:t>5 (Ibex)</w:t>
            </w:r>
          </w:p>
          <w:p w14:paraId="002E0622" w14:textId="77777777" w:rsidR="00A228BC" w:rsidRPr="007F2F1B" w:rsidRDefault="00A228BC" w:rsidP="00A228BC">
            <w:pPr>
              <w:pStyle w:val="TableParagraph"/>
              <w:spacing w:before="2"/>
              <w:ind w:left="15" w:right="1"/>
              <w:rPr>
                <w:rFonts w:ascii="Times New Roman" w:hAnsi="Times New Roman" w:cs="Times New Roman"/>
                <w:spacing w:val="-5"/>
                <w:sz w:val="24"/>
                <w:szCs w:val="24"/>
                <w:lang w:val="en-GB"/>
              </w:rPr>
            </w:pPr>
            <w:r w:rsidRPr="007F2F1B">
              <w:rPr>
                <w:rFonts w:ascii="Times New Roman" w:hAnsi="Times New Roman" w:cs="Times New Roman"/>
                <w:spacing w:val="-5"/>
                <w:sz w:val="24"/>
                <w:szCs w:val="24"/>
                <w:lang w:val="en-GB"/>
              </w:rPr>
              <w:t xml:space="preserve">3 (Wolf) </w:t>
            </w:r>
          </w:p>
          <w:p w14:paraId="00AE08F8" w14:textId="77777777" w:rsidR="00A228BC" w:rsidRPr="007F2F1B" w:rsidRDefault="00A228BC" w:rsidP="00A228BC">
            <w:pPr>
              <w:pStyle w:val="TableParagraph"/>
              <w:spacing w:before="2"/>
              <w:ind w:left="15" w:right="1"/>
              <w:rPr>
                <w:rFonts w:ascii="Times New Roman" w:hAnsi="Times New Roman" w:cs="Times New Roman"/>
                <w:spacing w:val="-5"/>
                <w:sz w:val="24"/>
                <w:szCs w:val="24"/>
                <w:lang w:val="en-GB"/>
              </w:rPr>
            </w:pPr>
            <w:r w:rsidRPr="007F2F1B">
              <w:rPr>
                <w:rFonts w:ascii="Times New Roman" w:hAnsi="Times New Roman" w:cs="Times New Roman"/>
                <w:spacing w:val="-5"/>
                <w:sz w:val="24"/>
                <w:szCs w:val="24"/>
                <w:lang w:val="en-GB"/>
              </w:rPr>
              <w:t>1 (Turtle)</w:t>
            </w:r>
          </w:p>
          <w:p w14:paraId="2F9AB191" w14:textId="77777777" w:rsidR="00A228BC" w:rsidRPr="007F2F1B" w:rsidRDefault="00A228BC" w:rsidP="00A228BC">
            <w:pPr>
              <w:pStyle w:val="TableParagraph"/>
              <w:spacing w:before="2"/>
              <w:ind w:left="15" w:right="1"/>
              <w:rPr>
                <w:rFonts w:ascii="Times New Roman" w:hAnsi="Times New Roman" w:cs="Times New Roman"/>
                <w:spacing w:val="-5"/>
                <w:sz w:val="24"/>
                <w:szCs w:val="24"/>
                <w:lang w:val="en-GB"/>
              </w:rPr>
            </w:pPr>
          </w:p>
        </w:tc>
        <w:tc>
          <w:tcPr>
            <w:tcW w:w="1765" w:type="dxa"/>
            <w:shd w:val="clear" w:color="auto" w:fill="FBE4D5" w:themeFill="accent2" w:themeFillTint="33"/>
          </w:tcPr>
          <w:p w14:paraId="5C9AD49D" w14:textId="77777777" w:rsidR="00A228BC" w:rsidRPr="0022514C" w:rsidRDefault="00A228BC"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2 (Seagull)</w:t>
            </w:r>
          </w:p>
          <w:p w14:paraId="3ADB6E64" w14:textId="77777777" w:rsidR="00A228BC" w:rsidRPr="0022514C" w:rsidRDefault="00A228BC"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 (Hawk)</w:t>
            </w:r>
          </w:p>
          <w:p w14:paraId="0F26C6A0" w14:textId="77777777" w:rsidR="00A228BC" w:rsidRPr="0022514C" w:rsidRDefault="00A228BC"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3 (Pigeon)</w:t>
            </w:r>
          </w:p>
          <w:p w14:paraId="5D9EA8DD" w14:textId="77777777" w:rsidR="00A228BC" w:rsidRPr="0022514C" w:rsidRDefault="00A228BC"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 (Heron-wading bird)</w:t>
            </w:r>
          </w:p>
          <w:p w14:paraId="2AC0FDBA" w14:textId="77777777" w:rsidR="00A228BC" w:rsidRPr="0022514C" w:rsidRDefault="00A228BC"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 (Stork)</w:t>
            </w:r>
          </w:p>
          <w:p w14:paraId="48D2A16F" w14:textId="77777777" w:rsidR="00A228BC" w:rsidRPr="0022514C" w:rsidRDefault="00A228BC"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 (Eagle)</w:t>
            </w:r>
          </w:p>
          <w:p w14:paraId="5388097F" w14:textId="77777777" w:rsidR="00A228BC" w:rsidRPr="0022514C" w:rsidRDefault="00A228BC"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2 (Ibex)</w:t>
            </w:r>
          </w:p>
          <w:p w14:paraId="24E135BD" w14:textId="77777777" w:rsidR="00A228BC" w:rsidRPr="0022514C" w:rsidRDefault="00A228BC"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 (Wild horse)</w:t>
            </w:r>
          </w:p>
          <w:p w14:paraId="6ED75D03" w14:textId="77777777" w:rsidR="00A228BC" w:rsidRPr="0022514C" w:rsidRDefault="00A228BC"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 (Wolf)</w:t>
            </w:r>
          </w:p>
          <w:p w14:paraId="5718359F" w14:textId="77777777" w:rsidR="00A228BC" w:rsidRPr="0022514C" w:rsidRDefault="00A228BC"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 (Wild rabbit)</w:t>
            </w:r>
          </w:p>
          <w:p w14:paraId="56CE0694" w14:textId="77777777" w:rsidR="00A228BC" w:rsidRPr="0022514C" w:rsidRDefault="00A228BC"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2 (Fox)</w:t>
            </w:r>
          </w:p>
          <w:p w14:paraId="38DF323C" w14:textId="77777777" w:rsidR="00A228BC" w:rsidRPr="0022514C" w:rsidRDefault="00A228BC"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 (Wild cat)</w:t>
            </w:r>
          </w:p>
          <w:p w14:paraId="6596F2CC" w14:textId="77777777" w:rsidR="00A228BC" w:rsidRPr="0022514C" w:rsidRDefault="00A228BC"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 (Turtle)</w:t>
            </w:r>
          </w:p>
        </w:tc>
        <w:tc>
          <w:tcPr>
            <w:tcW w:w="1765" w:type="dxa"/>
            <w:shd w:val="clear" w:color="auto" w:fill="FBE4D5" w:themeFill="accent2" w:themeFillTint="33"/>
          </w:tcPr>
          <w:p w14:paraId="6AED757E" w14:textId="77777777" w:rsidR="00A228BC" w:rsidRPr="0022514C" w:rsidRDefault="00A228BC" w:rsidP="00A228BC">
            <w:pPr>
              <w:pStyle w:val="TableParagraph"/>
              <w:spacing w:before="2"/>
              <w:ind w:left="15"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 (Seagull)</w:t>
            </w:r>
          </w:p>
          <w:p w14:paraId="32C14681" w14:textId="77777777" w:rsidR="00A228BC" w:rsidRPr="0022514C" w:rsidRDefault="00A228BC" w:rsidP="00A228BC">
            <w:pPr>
              <w:pStyle w:val="TableParagraph"/>
              <w:spacing w:before="2"/>
              <w:ind w:left="15"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2 (Hawk)</w:t>
            </w:r>
          </w:p>
          <w:p w14:paraId="3BBA93B6" w14:textId="77777777" w:rsidR="00A228BC" w:rsidRPr="0022514C" w:rsidRDefault="00A228BC" w:rsidP="00A228BC">
            <w:pPr>
              <w:pStyle w:val="TableParagraph"/>
              <w:spacing w:before="2"/>
              <w:ind w:left="15"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3 (Stork)</w:t>
            </w:r>
          </w:p>
          <w:p w14:paraId="7FC18694" w14:textId="77777777" w:rsidR="00A228BC" w:rsidRPr="0022514C" w:rsidRDefault="00A228BC" w:rsidP="00A228BC">
            <w:pPr>
              <w:pStyle w:val="TableParagraph"/>
              <w:spacing w:before="2"/>
              <w:ind w:left="15"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 (Owl)</w:t>
            </w:r>
          </w:p>
          <w:p w14:paraId="3E54D753" w14:textId="77777777" w:rsidR="00A228BC" w:rsidRPr="0022514C" w:rsidRDefault="00A228BC" w:rsidP="00A228BC">
            <w:pPr>
              <w:pStyle w:val="TableParagraph"/>
              <w:spacing w:before="2"/>
              <w:ind w:left="15"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 (Eagle)</w:t>
            </w:r>
          </w:p>
          <w:p w14:paraId="57D552DC" w14:textId="77777777" w:rsidR="00A228BC" w:rsidRPr="0022514C" w:rsidRDefault="00A228BC" w:rsidP="00A228BC">
            <w:pPr>
              <w:pStyle w:val="TableParagraph"/>
              <w:spacing w:before="2"/>
              <w:ind w:left="15"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5 (Ibex)</w:t>
            </w:r>
          </w:p>
          <w:p w14:paraId="2DD8953E" w14:textId="77777777" w:rsidR="00A228BC" w:rsidRPr="0022514C" w:rsidRDefault="00A228BC" w:rsidP="00A228BC">
            <w:pPr>
              <w:pStyle w:val="TableParagraph"/>
              <w:spacing w:before="2"/>
              <w:ind w:left="15"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3 (Fox)</w:t>
            </w:r>
          </w:p>
          <w:p w14:paraId="68E244C3" w14:textId="77777777" w:rsidR="00A228BC" w:rsidRPr="0022514C" w:rsidRDefault="00A228BC" w:rsidP="00A228BC">
            <w:pPr>
              <w:pStyle w:val="TableParagraph"/>
              <w:spacing w:before="2"/>
              <w:ind w:left="15"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 (Bear)</w:t>
            </w:r>
          </w:p>
          <w:p w14:paraId="4B74D37E" w14:textId="77777777" w:rsidR="00A228BC" w:rsidRPr="0022514C" w:rsidRDefault="00A228BC" w:rsidP="00A228BC">
            <w:pPr>
              <w:pStyle w:val="TableParagraph"/>
              <w:spacing w:before="2"/>
              <w:ind w:left="15"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 (Turtle)</w:t>
            </w:r>
          </w:p>
        </w:tc>
        <w:tc>
          <w:tcPr>
            <w:tcW w:w="1553" w:type="dxa"/>
            <w:shd w:val="clear" w:color="auto" w:fill="FBE4D5" w:themeFill="accent2" w:themeFillTint="33"/>
          </w:tcPr>
          <w:p w14:paraId="5BE25CC4" w14:textId="77777777" w:rsidR="00A228BC" w:rsidRPr="0022514C" w:rsidRDefault="00A228BC" w:rsidP="00A228BC">
            <w:pPr>
              <w:pStyle w:val="TableParagraph"/>
              <w:spacing w:before="2"/>
              <w:ind w:left="15"/>
              <w:rPr>
                <w:rFonts w:ascii="Times New Roman" w:hAnsi="Times New Roman" w:cs="Times New Roman"/>
                <w:spacing w:val="-2"/>
                <w:sz w:val="24"/>
                <w:szCs w:val="24"/>
                <w:lang w:val="en-GB"/>
              </w:rPr>
            </w:pPr>
          </w:p>
        </w:tc>
      </w:tr>
    </w:tbl>
    <w:p w14:paraId="28109FAC" w14:textId="77777777" w:rsidR="00A228BC" w:rsidRPr="0022514C" w:rsidRDefault="00A228BC" w:rsidP="00A228BC">
      <w:pPr>
        <w:shd w:val="clear" w:color="auto" w:fill="F9F9F9"/>
        <w:spacing w:after="0" w:line="240" w:lineRule="auto"/>
        <w:jc w:val="both"/>
        <w:rPr>
          <w:rFonts w:ascii="Times New Roman" w:eastAsia="Times" w:hAnsi="Times New Roman" w:cs="Times New Roman"/>
          <w:i/>
          <w:kern w:val="0"/>
          <w:sz w:val="20"/>
          <w:szCs w:val="20"/>
          <w:lang w:val="en-GB" w:eastAsia="fr-FR"/>
          <w14:ligatures w14:val="none"/>
        </w:rPr>
      </w:pPr>
      <w:r w:rsidRPr="0022514C">
        <w:rPr>
          <w:rFonts w:ascii="Times New Roman" w:eastAsia="Times" w:hAnsi="Times New Roman" w:cs="Times New Roman"/>
          <w:i/>
          <w:kern w:val="0"/>
          <w:sz w:val="20"/>
          <w:szCs w:val="20"/>
          <w:lang w:val="en-GB" w:eastAsia="cs-CZ"/>
          <w14:ligatures w14:val="none"/>
        </w:rPr>
        <w:t xml:space="preserve">** </w:t>
      </w:r>
      <w:r w:rsidRPr="0022514C">
        <w:rPr>
          <w:rFonts w:ascii="Times New Roman" w:eastAsia="Times" w:hAnsi="Times New Roman" w:cs="Times New Roman"/>
          <w:bCs/>
          <w:i/>
          <w:kern w:val="0"/>
          <w:sz w:val="20"/>
          <w:szCs w:val="20"/>
          <w:lang w:val="en-GB" w:eastAsia="cs-CZ"/>
          <w14:ligatures w14:val="none"/>
        </w:rPr>
        <w:t xml:space="preserve">Each patient must be officially recorded in the electronic patient record system of the VEE and must be individually examined/treated by at least one student under the supervision of at least 1 member of staff. </w:t>
      </w:r>
      <w:r w:rsidRPr="0022514C">
        <w:rPr>
          <w:rFonts w:ascii="Times New Roman" w:eastAsia="Times" w:hAnsi="Times New Roman" w:cs="Times New Roman"/>
          <w:i/>
          <w:kern w:val="0"/>
          <w:sz w:val="20"/>
          <w:szCs w:val="20"/>
          <w:lang w:val="en-GB" w:eastAsia="fr-FR"/>
          <w14:ligatures w14:val="none"/>
        </w:rPr>
        <w:t>Each live animal affected by one specific clinical episode is counted as one single patient, even if it has been examined/treated by several departments/units/clinics.</w:t>
      </w:r>
    </w:p>
    <w:p w14:paraId="20CA60DA" w14:textId="77777777" w:rsidR="00A228BC" w:rsidRPr="0022514C" w:rsidRDefault="00A228BC" w:rsidP="00A228BC">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0"/>
          <w:szCs w:val="24"/>
          <w:lang w:val="en-GB" w:eastAsia="cs-CZ"/>
          <w14:ligatures w14:val="none"/>
        </w:rPr>
      </w:pPr>
    </w:p>
    <w:p w14:paraId="0EF25D18" w14:textId="7BB59C11" w:rsidR="00A228BC" w:rsidRDefault="00A228BC" w:rsidP="00A228BC">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0"/>
          <w:szCs w:val="24"/>
          <w:lang w:val="en-GB" w:eastAsia="cs-CZ"/>
          <w14:ligatures w14:val="none"/>
        </w:rPr>
      </w:pPr>
    </w:p>
    <w:p w14:paraId="013123B4" w14:textId="70B86144" w:rsidR="004E0781" w:rsidRDefault="004E0781" w:rsidP="00A228BC">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0"/>
          <w:szCs w:val="24"/>
          <w:lang w:val="en-GB" w:eastAsia="cs-CZ"/>
          <w14:ligatures w14:val="none"/>
        </w:rPr>
      </w:pPr>
    </w:p>
    <w:p w14:paraId="6C786104" w14:textId="57ADF0CB" w:rsidR="004E0781" w:rsidRDefault="004E0781" w:rsidP="00A228BC">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0"/>
          <w:szCs w:val="24"/>
          <w:lang w:val="en-GB" w:eastAsia="cs-CZ"/>
          <w14:ligatures w14:val="none"/>
        </w:rPr>
      </w:pPr>
    </w:p>
    <w:p w14:paraId="02EA29A7" w14:textId="5783D6C4" w:rsidR="00A228BC" w:rsidRPr="0022514C" w:rsidRDefault="00A228BC" w:rsidP="002D4803">
      <w:pPr>
        <w:widowControl w:val="0"/>
        <w:shd w:val="clear" w:color="auto" w:fill="F9F9F9"/>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lastRenderedPageBreak/>
        <w:t>Table 5.1.4. Number of patients** seen extra-</w:t>
      </w:r>
      <w:proofErr w:type="spellStart"/>
      <w:r w:rsidRPr="0022514C">
        <w:rPr>
          <w:rFonts w:ascii="Times New Roman" w:eastAsia="Times" w:hAnsi="Times New Roman" w:cs="Times New Roman"/>
          <w:b/>
          <w:kern w:val="0"/>
          <w:sz w:val="24"/>
          <w:szCs w:val="24"/>
          <w:lang w:val="en-GB" w:eastAsia="cs-CZ"/>
          <w14:ligatures w14:val="none"/>
        </w:rPr>
        <w:t>murally</w:t>
      </w:r>
      <w:proofErr w:type="spellEnd"/>
      <w:r w:rsidRPr="0022514C">
        <w:rPr>
          <w:rFonts w:ascii="Times New Roman" w:eastAsia="Times" w:hAnsi="Times New Roman" w:cs="Times New Roman"/>
          <w:b/>
          <w:kern w:val="0"/>
          <w:sz w:val="24"/>
          <w:szCs w:val="24"/>
          <w:lang w:val="en-GB" w:eastAsia="cs-CZ"/>
          <w14:ligatures w14:val="none"/>
        </w:rPr>
        <w:t xml:space="preserve"> (in the ambulatory clinics) </w:t>
      </w: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8"/>
        <w:gridCol w:w="1765"/>
        <w:gridCol w:w="1765"/>
        <w:gridCol w:w="1765"/>
        <w:gridCol w:w="1553"/>
      </w:tblGrid>
      <w:tr w:rsidR="00A228BC" w:rsidRPr="0022514C" w14:paraId="39D322BF" w14:textId="77777777" w:rsidTr="00B77FB2">
        <w:trPr>
          <w:trHeight w:val="279"/>
        </w:trPr>
        <w:tc>
          <w:tcPr>
            <w:tcW w:w="2508" w:type="dxa"/>
            <w:shd w:val="clear" w:color="auto" w:fill="C45911" w:themeFill="accent2" w:themeFillShade="BF"/>
          </w:tcPr>
          <w:p w14:paraId="6C4CAD87" w14:textId="77777777" w:rsidR="00A228BC" w:rsidRPr="0022514C" w:rsidRDefault="00A228BC" w:rsidP="002D4803">
            <w:pPr>
              <w:pStyle w:val="TableParagraph"/>
              <w:spacing w:before="2" w:line="360" w:lineRule="auto"/>
              <w:ind w:left="8"/>
              <w:rPr>
                <w:rFonts w:ascii="Times New Roman" w:hAnsi="Times New Roman" w:cs="Times New Roman"/>
                <w:b/>
                <w:sz w:val="24"/>
                <w:szCs w:val="24"/>
                <w:lang w:val="en-GB"/>
              </w:rPr>
            </w:pPr>
            <w:r w:rsidRPr="0022514C">
              <w:rPr>
                <w:rFonts w:ascii="Times New Roman" w:hAnsi="Times New Roman" w:cs="Times New Roman"/>
                <w:b/>
                <w:color w:val="FFFFFF"/>
                <w:spacing w:val="-2"/>
                <w:sz w:val="24"/>
                <w:szCs w:val="24"/>
                <w:lang w:val="en-GB"/>
              </w:rPr>
              <w:t>Species</w:t>
            </w:r>
          </w:p>
        </w:tc>
        <w:tc>
          <w:tcPr>
            <w:tcW w:w="1765" w:type="dxa"/>
            <w:shd w:val="clear" w:color="auto" w:fill="C45911" w:themeFill="accent2" w:themeFillShade="BF"/>
          </w:tcPr>
          <w:p w14:paraId="54AA0749" w14:textId="2FDD6D6A" w:rsidR="00A228BC" w:rsidRPr="0022514C" w:rsidRDefault="00A228BC" w:rsidP="002D4803">
            <w:pPr>
              <w:pStyle w:val="TableParagraph"/>
              <w:spacing w:before="2" w:line="360" w:lineRule="auto"/>
              <w:ind w:left="15" w:right="1"/>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2024</w:t>
            </w:r>
          </w:p>
        </w:tc>
        <w:tc>
          <w:tcPr>
            <w:tcW w:w="1765" w:type="dxa"/>
            <w:shd w:val="clear" w:color="auto" w:fill="C45911" w:themeFill="accent2" w:themeFillShade="BF"/>
          </w:tcPr>
          <w:p w14:paraId="19E65403" w14:textId="77777777" w:rsidR="00A228BC" w:rsidRPr="0022514C" w:rsidRDefault="00A228BC" w:rsidP="002D4803">
            <w:pPr>
              <w:pStyle w:val="TableParagraph"/>
              <w:spacing w:before="2" w:line="360" w:lineRule="auto"/>
              <w:ind w:left="15" w:right="10"/>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2023</w:t>
            </w:r>
          </w:p>
        </w:tc>
        <w:tc>
          <w:tcPr>
            <w:tcW w:w="1765" w:type="dxa"/>
            <w:shd w:val="clear" w:color="auto" w:fill="C45911" w:themeFill="accent2" w:themeFillShade="BF"/>
          </w:tcPr>
          <w:p w14:paraId="3431BE6C" w14:textId="77777777" w:rsidR="00A228BC" w:rsidRPr="0022514C" w:rsidRDefault="00A228BC" w:rsidP="002D4803">
            <w:pPr>
              <w:pStyle w:val="TableParagraph"/>
              <w:spacing w:before="2" w:line="360" w:lineRule="auto"/>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2022</w:t>
            </w:r>
          </w:p>
        </w:tc>
        <w:tc>
          <w:tcPr>
            <w:tcW w:w="1553" w:type="dxa"/>
            <w:shd w:val="clear" w:color="auto" w:fill="C45911" w:themeFill="accent2" w:themeFillShade="BF"/>
          </w:tcPr>
          <w:p w14:paraId="73630C13" w14:textId="77777777" w:rsidR="00A228BC" w:rsidRPr="0022514C" w:rsidRDefault="00A228BC" w:rsidP="002D4803">
            <w:pPr>
              <w:pStyle w:val="TableParagraph"/>
              <w:spacing w:before="2" w:line="360" w:lineRule="auto"/>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Mean</w:t>
            </w:r>
          </w:p>
        </w:tc>
      </w:tr>
      <w:tr w:rsidR="00A228BC" w:rsidRPr="0022514C" w14:paraId="54296842" w14:textId="77777777" w:rsidTr="00B77FB2">
        <w:trPr>
          <w:trHeight w:val="279"/>
        </w:trPr>
        <w:tc>
          <w:tcPr>
            <w:tcW w:w="2508" w:type="dxa"/>
            <w:shd w:val="clear" w:color="auto" w:fill="FBE4D5" w:themeFill="accent2" w:themeFillTint="33"/>
          </w:tcPr>
          <w:p w14:paraId="73E8DE50"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Cattle</w:t>
            </w:r>
          </w:p>
        </w:tc>
        <w:tc>
          <w:tcPr>
            <w:tcW w:w="1765" w:type="dxa"/>
            <w:shd w:val="clear" w:color="auto" w:fill="FBE4D5" w:themeFill="accent2" w:themeFillTint="33"/>
          </w:tcPr>
          <w:p w14:paraId="47A5969A" w14:textId="23C66BF9" w:rsidR="00A228BC" w:rsidRPr="009C61FB" w:rsidRDefault="009C61FB" w:rsidP="00A228BC">
            <w:pPr>
              <w:pStyle w:val="TableParagraph"/>
              <w:spacing w:before="2"/>
              <w:ind w:left="15" w:right="1"/>
              <w:rPr>
                <w:rFonts w:ascii="Times New Roman" w:hAnsi="Times New Roman" w:cs="Times New Roman"/>
                <w:sz w:val="24"/>
                <w:szCs w:val="24"/>
                <w:lang w:val="en-GB"/>
              </w:rPr>
            </w:pPr>
            <w:r w:rsidRPr="009C61FB">
              <w:rPr>
                <w:rFonts w:ascii="Times New Roman" w:hAnsi="Times New Roman" w:cs="Times New Roman"/>
                <w:spacing w:val="-4"/>
                <w:sz w:val="24"/>
                <w:szCs w:val="24"/>
                <w:lang w:val="en-GB"/>
              </w:rPr>
              <w:t>696</w:t>
            </w:r>
          </w:p>
        </w:tc>
        <w:tc>
          <w:tcPr>
            <w:tcW w:w="1765" w:type="dxa"/>
            <w:shd w:val="clear" w:color="auto" w:fill="FBE4D5" w:themeFill="accent2" w:themeFillTint="33"/>
          </w:tcPr>
          <w:p w14:paraId="368F6F62" w14:textId="4BFD1D02" w:rsidR="00A228BC" w:rsidRPr="0022514C" w:rsidRDefault="00A228BC" w:rsidP="00451196">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2</w:t>
            </w:r>
            <w:r w:rsidR="00451196">
              <w:rPr>
                <w:rFonts w:ascii="Times New Roman" w:hAnsi="Times New Roman" w:cs="Times New Roman"/>
                <w:spacing w:val="-4"/>
                <w:sz w:val="24"/>
                <w:szCs w:val="24"/>
                <w:lang w:val="en-GB"/>
              </w:rPr>
              <w:t>1</w:t>
            </w:r>
            <w:r w:rsidRPr="0022514C">
              <w:rPr>
                <w:rFonts w:ascii="Times New Roman" w:hAnsi="Times New Roman" w:cs="Times New Roman"/>
                <w:spacing w:val="-4"/>
                <w:sz w:val="24"/>
                <w:szCs w:val="24"/>
                <w:lang w:val="en-GB"/>
              </w:rPr>
              <w:t>0</w:t>
            </w:r>
          </w:p>
        </w:tc>
        <w:tc>
          <w:tcPr>
            <w:tcW w:w="1765" w:type="dxa"/>
            <w:shd w:val="clear" w:color="auto" w:fill="FBE4D5" w:themeFill="accent2" w:themeFillTint="33"/>
          </w:tcPr>
          <w:p w14:paraId="37B0C97C" w14:textId="1EA7D5B6" w:rsidR="00A228BC" w:rsidRPr="0022514C" w:rsidRDefault="00A228BC" w:rsidP="00451196">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3</w:t>
            </w:r>
            <w:r w:rsidR="00451196">
              <w:rPr>
                <w:rFonts w:ascii="Times New Roman" w:hAnsi="Times New Roman" w:cs="Times New Roman"/>
                <w:spacing w:val="-4"/>
                <w:sz w:val="24"/>
                <w:szCs w:val="24"/>
                <w:lang w:val="en-GB"/>
              </w:rPr>
              <w:t>65</w:t>
            </w:r>
          </w:p>
        </w:tc>
        <w:tc>
          <w:tcPr>
            <w:tcW w:w="1553" w:type="dxa"/>
            <w:shd w:val="clear" w:color="auto" w:fill="FBE4D5" w:themeFill="accent2" w:themeFillTint="33"/>
          </w:tcPr>
          <w:p w14:paraId="142E6D72" w14:textId="7F0CCF74" w:rsidR="00A228BC" w:rsidRPr="0022514C" w:rsidRDefault="009C61FB" w:rsidP="00930DDD">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4</w:t>
            </w:r>
            <w:r w:rsidR="00930DDD">
              <w:rPr>
                <w:rFonts w:ascii="Times New Roman" w:hAnsi="Times New Roman" w:cs="Times New Roman"/>
                <w:sz w:val="24"/>
                <w:szCs w:val="24"/>
                <w:lang w:val="en-GB"/>
              </w:rPr>
              <w:t>23</w:t>
            </w:r>
            <w:r>
              <w:rPr>
                <w:rFonts w:ascii="Times New Roman" w:hAnsi="Times New Roman" w:cs="Times New Roman"/>
                <w:sz w:val="24"/>
                <w:szCs w:val="24"/>
                <w:lang w:val="en-GB"/>
              </w:rPr>
              <w:t>.7</w:t>
            </w:r>
          </w:p>
        </w:tc>
      </w:tr>
      <w:tr w:rsidR="00A228BC" w:rsidRPr="0022514C" w14:paraId="6CBEA4A3" w14:textId="77777777" w:rsidTr="00B77FB2">
        <w:trPr>
          <w:trHeight w:val="279"/>
        </w:trPr>
        <w:tc>
          <w:tcPr>
            <w:tcW w:w="2508" w:type="dxa"/>
            <w:shd w:val="clear" w:color="auto" w:fill="FBE4D5" w:themeFill="accent2" w:themeFillTint="33"/>
          </w:tcPr>
          <w:p w14:paraId="53918E82"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Small</w:t>
            </w:r>
            <w:r w:rsidRPr="0022514C">
              <w:rPr>
                <w:rFonts w:ascii="Times New Roman" w:hAnsi="Times New Roman" w:cs="Times New Roman"/>
                <w:spacing w:val="5"/>
                <w:sz w:val="24"/>
                <w:szCs w:val="24"/>
                <w:lang w:val="en-GB"/>
              </w:rPr>
              <w:t xml:space="preserve"> </w:t>
            </w:r>
            <w:r w:rsidRPr="0022514C">
              <w:rPr>
                <w:rFonts w:ascii="Times New Roman" w:hAnsi="Times New Roman" w:cs="Times New Roman"/>
                <w:spacing w:val="-2"/>
                <w:sz w:val="24"/>
                <w:szCs w:val="24"/>
                <w:lang w:val="en-GB"/>
              </w:rPr>
              <w:t>ruminants</w:t>
            </w:r>
          </w:p>
        </w:tc>
        <w:tc>
          <w:tcPr>
            <w:tcW w:w="1765" w:type="dxa"/>
            <w:shd w:val="clear" w:color="auto" w:fill="FBE4D5" w:themeFill="accent2" w:themeFillTint="33"/>
          </w:tcPr>
          <w:p w14:paraId="1214E599" w14:textId="6D2A4B9C" w:rsidR="00A228BC" w:rsidRPr="009C61FB" w:rsidRDefault="009C61FB" w:rsidP="00A228BC">
            <w:pPr>
              <w:pStyle w:val="TableParagraph"/>
              <w:spacing w:before="2"/>
              <w:ind w:left="15" w:right="1"/>
              <w:rPr>
                <w:rFonts w:ascii="Times New Roman" w:hAnsi="Times New Roman" w:cs="Times New Roman"/>
                <w:sz w:val="24"/>
                <w:szCs w:val="24"/>
                <w:lang w:val="en-GB"/>
              </w:rPr>
            </w:pPr>
            <w:r w:rsidRPr="009C61FB">
              <w:rPr>
                <w:rFonts w:ascii="Times New Roman" w:hAnsi="Times New Roman" w:cs="Times New Roman"/>
                <w:spacing w:val="-5"/>
                <w:sz w:val="24"/>
                <w:szCs w:val="24"/>
                <w:lang w:val="en-GB"/>
              </w:rPr>
              <w:t>252</w:t>
            </w:r>
          </w:p>
        </w:tc>
        <w:tc>
          <w:tcPr>
            <w:tcW w:w="1765" w:type="dxa"/>
            <w:shd w:val="clear" w:color="auto" w:fill="FBE4D5" w:themeFill="accent2" w:themeFillTint="33"/>
          </w:tcPr>
          <w:p w14:paraId="46B8E64A" w14:textId="6A290013" w:rsidR="00A228BC" w:rsidRPr="0022514C" w:rsidRDefault="00A228BC" w:rsidP="00451196">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w:t>
            </w:r>
            <w:r w:rsidR="00451196">
              <w:rPr>
                <w:rFonts w:ascii="Times New Roman" w:hAnsi="Times New Roman" w:cs="Times New Roman"/>
                <w:spacing w:val="-5"/>
                <w:sz w:val="24"/>
                <w:szCs w:val="24"/>
                <w:lang w:val="en-GB"/>
              </w:rPr>
              <w:t>31</w:t>
            </w:r>
          </w:p>
        </w:tc>
        <w:tc>
          <w:tcPr>
            <w:tcW w:w="1765" w:type="dxa"/>
            <w:shd w:val="clear" w:color="auto" w:fill="FBE4D5" w:themeFill="accent2" w:themeFillTint="33"/>
          </w:tcPr>
          <w:p w14:paraId="3E677834" w14:textId="5611998C" w:rsidR="00A228BC" w:rsidRPr="0022514C" w:rsidRDefault="00451196" w:rsidP="00A228BC">
            <w:pPr>
              <w:pStyle w:val="TableParagraph"/>
              <w:spacing w:before="2"/>
              <w:ind w:left="15" w:right="2"/>
              <w:rPr>
                <w:rFonts w:ascii="Times New Roman" w:hAnsi="Times New Roman" w:cs="Times New Roman"/>
                <w:sz w:val="24"/>
                <w:szCs w:val="24"/>
                <w:lang w:val="en-GB"/>
              </w:rPr>
            </w:pPr>
            <w:r>
              <w:rPr>
                <w:rFonts w:ascii="Times New Roman" w:hAnsi="Times New Roman" w:cs="Times New Roman"/>
                <w:spacing w:val="-5"/>
                <w:sz w:val="24"/>
                <w:szCs w:val="24"/>
                <w:lang w:val="en-GB"/>
              </w:rPr>
              <w:t>4</w:t>
            </w:r>
          </w:p>
        </w:tc>
        <w:tc>
          <w:tcPr>
            <w:tcW w:w="1553" w:type="dxa"/>
            <w:shd w:val="clear" w:color="auto" w:fill="FBE4D5" w:themeFill="accent2" w:themeFillTint="33"/>
          </w:tcPr>
          <w:p w14:paraId="227B3C22" w14:textId="020C35AB" w:rsidR="00A228BC" w:rsidRPr="0022514C" w:rsidRDefault="009C61FB" w:rsidP="00930DDD">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12</w:t>
            </w:r>
            <w:r w:rsidR="00930DDD">
              <w:rPr>
                <w:rFonts w:ascii="Times New Roman" w:hAnsi="Times New Roman" w:cs="Times New Roman"/>
                <w:sz w:val="24"/>
                <w:szCs w:val="24"/>
                <w:lang w:val="en-GB"/>
              </w:rPr>
              <w:t>9</w:t>
            </w:r>
            <w:r>
              <w:rPr>
                <w:rFonts w:ascii="Times New Roman" w:hAnsi="Times New Roman" w:cs="Times New Roman"/>
                <w:sz w:val="24"/>
                <w:szCs w:val="24"/>
                <w:lang w:val="en-GB"/>
              </w:rPr>
              <w:t>.</w:t>
            </w:r>
            <w:r w:rsidR="00930DDD">
              <w:rPr>
                <w:rFonts w:ascii="Times New Roman" w:hAnsi="Times New Roman" w:cs="Times New Roman"/>
                <w:sz w:val="24"/>
                <w:szCs w:val="24"/>
                <w:lang w:val="en-GB"/>
              </w:rPr>
              <w:t>0</w:t>
            </w:r>
          </w:p>
        </w:tc>
      </w:tr>
      <w:tr w:rsidR="00A228BC" w:rsidRPr="0022514C" w14:paraId="37DFC607" w14:textId="77777777" w:rsidTr="00B77FB2">
        <w:trPr>
          <w:trHeight w:val="284"/>
        </w:trPr>
        <w:tc>
          <w:tcPr>
            <w:tcW w:w="2508" w:type="dxa"/>
            <w:shd w:val="clear" w:color="auto" w:fill="FBE4D5" w:themeFill="accent2" w:themeFillTint="33"/>
          </w:tcPr>
          <w:p w14:paraId="68BEFB92"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Pigs</w:t>
            </w:r>
          </w:p>
        </w:tc>
        <w:tc>
          <w:tcPr>
            <w:tcW w:w="1765" w:type="dxa"/>
            <w:shd w:val="clear" w:color="auto" w:fill="FBE4D5" w:themeFill="accent2" w:themeFillTint="33"/>
          </w:tcPr>
          <w:p w14:paraId="01C601B6" w14:textId="6606814D" w:rsidR="00A228BC" w:rsidRPr="009C61FB" w:rsidRDefault="002D4803" w:rsidP="00A228BC">
            <w:pPr>
              <w:pStyle w:val="TableParagraph"/>
              <w:spacing w:before="2"/>
              <w:ind w:left="15" w:right="2"/>
              <w:rPr>
                <w:rFonts w:ascii="Times New Roman" w:hAnsi="Times New Roman" w:cs="Times New Roman"/>
                <w:sz w:val="24"/>
                <w:szCs w:val="24"/>
                <w:lang w:val="en-GB"/>
              </w:rPr>
            </w:pPr>
            <w:r w:rsidRPr="009C61FB">
              <w:rPr>
                <w:rFonts w:ascii="Times New Roman" w:hAnsi="Times New Roman" w:cs="Times New Roman"/>
                <w:spacing w:val="-10"/>
                <w:sz w:val="24"/>
                <w:szCs w:val="24"/>
                <w:lang w:val="en-GB"/>
              </w:rPr>
              <w:t>-</w:t>
            </w:r>
          </w:p>
        </w:tc>
        <w:tc>
          <w:tcPr>
            <w:tcW w:w="1765" w:type="dxa"/>
            <w:shd w:val="clear" w:color="auto" w:fill="FBE4D5" w:themeFill="accent2" w:themeFillTint="33"/>
          </w:tcPr>
          <w:p w14:paraId="243C4549" w14:textId="037F0DAD" w:rsidR="00A228BC" w:rsidRPr="0022514C" w:rsidRDefault="002D4803" w:rsidP="00A228BC">
            <w:pPr>
              <w:pStyle w:val="TableParagraph"/>
              <w:spacing w:before="2"/>
              <w:ind w:left="15" w:right="11"/>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1765" w:type="dxa"/>
            <w:shd w:val="clear" w:color="auto" w:fill="FBE4D5" w:themeFill="accent2" w:themeFillTint="33"/>
          </w:tcPr>
          <w:p w14:paraId="373AD4C5" w14:textId="301BFA00" w:rsidR="00A228BC" w:rsidRPr="0022514C" w:rsidRDefault="002D4803" w:rsidP="00A228BC">
            <w:pPr>
              <w:pStyle w:val="TableParagraph"/>
              <w:spacing w:before="2"/>
              <w:ind w:left="15" w:right="3"/>
              <w:rPr>
                <w:rFonts w:ascii="Times New Roman" w:hAnsi="Times New Roman" w:cs="Times New Roman"/>
                <w:sz w:val="24"/>
                <w:szCs w:val="24"/>
                <w:lang w:val="en-GB"/>
              </w:rPr>
            </w:pPr>
            <w:r w:rsidRPr="0022514C">
              <w:rPr>
                <w:rFonts w:ascii="Times New Roman" w:hAnsi="Times New Roman" w:cs="Times New Roman"/>
                <w:spacing w:val="-10"/>
                <w:sz w:val="24"/>
                <w:szCs w:val="24"/>
                <w:lang w:val="en-GB"/>
              </w:rPr>
              <w:t>-</w:t>
            </w:r>
          </w:p>
        </w:tc>
        <w:tc>
          <w:tcPr>
            <w:tcW w:w="1553" w:type="dxa"/>
            <w:shd w:val="clear" w:color="auto" w:fill="FBE4D5" w:themeFill="accent2" w:themeFillTint="33"/>
          </w:tcPr>
          <w:p w14:paraId="67014C7A" w14:textId="5DAA18E1" w:rsidR="00A228BC" w:rsidRPr="0022514C" w:rsidRDefault="009C61FB" w:rsidP="00A228BC">
            <w:pPr>
              <w:pStyle w:val="TableParagraph"/>
              <w:spacing w:before="2"/>
              <w:ind w:left="15" w:right="1"/>
              <w:rPr>
                <w:rFonts w:ascii="Times New Roman" w:hAnsi="Times New Roman" w:cs="Times New Roman"/>
                <w:sz w:val="24"/>
                <w:szCs w:val="24"/>
                <w:lang w:val="en-GB"/>
              </w:rPr>
            </w:pPr>
            <w:r>
              <w:rPr>
                <w:rFonts w:ascii="Times New Roman" w:hAnsi="Times New Roman" w:cs="Times New Roman"/>
                <w:sz w:val="24"/>
                <w:szCs w:val="24"/>
                <w:lang w:val="en-GB"/>
              </w:rPr>
              <w:t>-</w:t>
            </w:r>
          </w:p>
        </w:tc>
      </w:tr>
      <w:tr w:rsidR="00A228BC" w:rsidRPr="0022514C" w14:paraId="5DFDBA77" w14:textId="77777777" w:rsidTr="00B77FB2">
        <w:trPr>
          <w:trHeight w:val="279"/>
        </w:trPr>
        <w:tc>
          <w:tcPr>
            <w:tcW w:w="2508" w:type="dxa"/>
            <w:shd w:val="clear" w:color="auto" w:fill="FBE4D5" w:themeFill="accent2" w:themeFillTint="33"/>
          </w:tcPr>
          <w:p w14:paraId="1EBCCEFD"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Companion</w:t>
            </w:r>
            <w:r w:rsidRPr="0022514C">
              <w:rPr>
                <w:rFonts w:ascii="Times New Roman" w:hAnsi="Times New Roman" w:cs="Times New Roman"/>
                <w:spacing w:val="12"/>
                <w:sz w:val="24"/>
                <w:szCs w:val="24"/>
                <w:lang w:val="en-GB"/>
              </w:rPr>
              <w:t xml:space="preserve"> </w:t>
            </w:r>
            <w:r w:rsidRPr="0022514C">
              <w:rPr>
                <w:rFonts w:ascii="Times New Roman" w:hAnsi="Times New Roman" w:cs="Times New Roman"/>
                <w:spacing w:val="-2"/>
                <w:sz w:val="24"/>
                <w:szCs w:val="24"/>
                <w:lang w:val="en-GB"/>
              </w:rPr>
              <w:t>animals</w:t>
            </w:r>
          </w:p>
        </w:tc>
        <w:tc>
          <w:tcPr>
            <w:tcW w:w="1765" w:type="dxa"/>
            <w:shd w:val="clear" w:color="auto" w:fill="FBE4D5" w:themeFill="accent2" w:themeFillTint="33"/>
          </w:tcPr>
          <w:p w14:paraId="4C5D8E96" w14:textId="04034CE3" w:rsidR="00A228BC" w:rsidRPr="009C61FB" w:rsidRDefault="009C61FB" w:rsidP="00A228BC">
            <w:pPr>
              <w:pStyle w:val="TableParagraph"/>
              <w:spacing w:before="2"/>
              <w:ind w:left="15" w:right="1"/>
              <w:rPr>
                <w:rFonts w:ascii="Times New Roman" w:hAnsi="Times New Roman" w:cs="Times New Roman"/>
                <w:sz w:val="24"/>
                <w:szCs w:val="24"/>
                <w:lang w:val="en-GB"/>
              </w:rPr>
            </w:pPr>
            <w:r w:rsidRPr="009C61FB">
              <w:rPr>
                <w:rFonts w:ascii="Times New Roman" w:hAnsi="Times New Roman" w:cs="Times New Roman"/>
                <w:spacing w:val="-4"/>
                <w:sz w:val="24"/>
                <w:szCs w:val="24"/>
                <w:lang w:val="en-GB"/>
              </w:rPr>
              <w:t>150</w:t>
            </w:r>
          </w:p>
        </w:tc>
        <w:tc>
          <w:tcPr>
            <w:tcW w:w="1765" w:type="dxa"/>
            <w:shd w:val="clear" w:color="auto" w:fill="FBE4D5" w:themeFill="accent2" w:themeFillTint="33"/>
          </w:tcPr>
          <w:p w14:paraId="3C33DFB1" w14:textId="5679488C" w:rsidR="00A228BC" w:rsidRPr="0022514C" w:rsidRDefault="00A228BC" w:rsidP="00451196">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1</w:t>
            </w:r>
            <w:r w:rsidR="00451196">
              <w:rPr>
                <w:rFonts w:ascii="Times New Roman" w:hAnsi="Times New Roman" w:cs="Times New Roman"/>
                <w:spacing w:val="-4"/>
                <w:sz w:val="24"/>
                <w:szCs w:val="24"/>
                <w:lang w:val="en-GB"/>
              </w:rPr>
              <w:t>18</w:t>
            </w:r>
          </w:p>
        </w:tc>
        <w:tc>
          <w:tcPr>
            <w:tcW w:w="1765" w:type="dxa"/>
            <w:shd w:val="clear" w:color="auto" w:fill="FBE4D5" w:themeFill="accent2" w:themeFillTint="33"/>
          </w:tcPr>
          <w:p w14:paraId="2D1962EB" w14:textId="5CF4297B" w:rsidR="00A228BC" w:rsidRPr="0022514C" w:rsidRDefault="002D4803" w:rsidP="00A228BC">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w:t>
            </w:r>
          </w:p>
        </w:tc>
        <w:tc>
          <w:tcPr>
            <w:tcW w:w="1553" w:type="dxa"/>
            <w:shd w:val="clear" w:color="auto" w:fill="FBE4D5" w:themeFill="accent2" w:themeFillTint="33"/>
          </w:tcPr>
          <w:p w14:paraId="41F48E23" w14:textId="2C593540" w:rsidR="00A228BC" w:rsidRPr="0022514C" w:rsidRDefault="00930DDD"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89</w:t>
            </w:r>
            <w:r w:rsidR="009C61FB">
              <w:rPr>
                <w:rFonts w:ascii="Times New Roman" w:hAnsi="Times New Roman" w:cs="Times New Roman"/>
                <w:sz w:val="24"/>
                <w:szCs w:val="24"/>
                <w:lang w:val="en-GB"/>
              </w:rPr>
              <w:t>.3</w:t>
            </w:r>
          </w:p>
        </w:tc>
      </w:tr>
      <w:tr w:rsidR="00A228BC" w:rsidRPr="0022514C" w14:paraId="2F5F1682" w14:textId="77777777" w:rsidTr="00B77FB2">
        <w:trPr>
          <w:trHeight w:val="279"/>
        </w:trPr>
        <w:tc>
          <w:tcPr>
            <w:tcW w:w="2508" w:type="dxa"/>
            <w:shd w:val="clear" w:color="auto" w:fill="FBE4D5" w:themeFill="accent2" w:themeFillTint="33"/>
          </w:tcPr>
          <w:p w14:paraId="69E75AB1"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Equine</w:t>
            </w:r>
          </w:p>
        </w:tc>
        <w:tc>
          <w:tcPr>
            <w:tcW w:w="1765" w:type="dxa"/>
            <w:shd w:val="clear" w:color="auto" w:fill="FBE4D5" w:themeFill="accent2" w:themeFillTint="33"/>
          </w:tcPr>
          <w:p w14:paraId="6B8F34FB" w14:textId="1E01BCCF" w:rsidR="00A228BC" w:rsidRPr="009C61FB" w:rsidRDefault="000C5A8B" w:rsidP="00A228BC">
            <w:pPr>
              <w:pStyle w:val="TableParagraph"/>
              <w:spacing w:before="2"/>
              <w:ind w:left="15" w:right="1"/>
              <w:rPr>
                <w:rFonts w:ascii="Times New Roman" w:hAnsi="Times New Roman" w:cs="Times New Roman"/>
                <w:sz w:val="24"/>
                <w:szCs w:val="24"/>
                <w:lang w:val="en-GB"/>
              </w:rPr>
            </w:pPr>
            <w:r>
              <w:rPr>
                <w:rFonts w:ascii="Times New Roman" w:hAnsi="Times New Roman" w:cs="Times New Roman"/>
                <w:spacing w:val="-5"/>
                <w:sz w:val="24"/>
                <w:szCs w:val="24"/>
                <w:lang w:val="en-GB"/>
              </w:rPr>
              <w:t>449</w:t>
            </w:r>
          </w:p>
        </w:tc>
        <w:tc>
          <w:tcPr>
            <w:tcW w:w="1765" w:type="dxa"/>
            <w:shd w:val="clear" w:color="auto" w:fill="FBE4D5" w:themeFill="accent2" w:themeFillTint="33"/>
          </w:tcPr>
          <w:p w14:paraId="6FF0649C" w14:textId="0C05A746" w:rsidR="00A228BC" w:rsidRPr="0022514C" w:rsidRDefault="00A228BC" w:rsidP="00451196">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3</w:t>
            </w:r>
            <w:r w:rsidR="00451196">
              <w:rPr>
                <w:rFonts w:ascii="Times New Roman" w:hAnsi="Times New Roman" w:cs="Times New Roman"/>
                <w:spacing w:val="-5"/>
                <w:sz w:val="24"/>
                <w:szCs w:val="24"/>
                <w:lang w:val="en-GB"/>
              </w:rPr>
              <w:t>4</w:t>
            </w:r>
          </w:p>
        </w:tc>
        <w:tc>
          <w:tcPr>
            <w:tcW w:w="1765" w:type="dxa"/>
            <w:shd w:val="clear" w:color="auto" w:fill="FBE4D5" w:themeFill="accent2" w:themeFillTint="33"/>
          </w:tcPr>
          <w:p w14:paraId="7450B65F" w14:textId="3D6D6CAA" w:rsidR="00A228BC" w:rsidRPr="0022514C" w:rsidRDefault="00791B3A" w:rsidP="00A228BC">
            <w:pPr>
              <w:pStyle w:val="TableParagraph"/>
              <w:spacing w:before="2"/>
              <w:ind w:left="15" w:right="2"/>
              <w:rPr>
                <w:rFonts w:ascii="Times New Roman" w:hAnsi="Times New Roman" w:cs="Times New Roman"/>
                <w:sz w:val="24"/>
                <w:szCs w:val="24"/>
                <w:lang w:val="en-GB"/>
              </w:rPr>
            </w:pPr>
            <w:r>
              <w:rPr>
                <w:rFonts w:ascii="Times New Roman" w:hAnsi="Times New Roman" w:cs="Times New Roman"/>
                <w:spacing w:val="-5"/>
                <w:sz w:val="24"/>
                <w:szCs w:val="24"/>
                <w:lang w:val="en-GB"/>
              </w:rPr>
              <w:t>11</w:t>
            </w:r>
          </w:p>
        </w:tc>
        <w:tc>
          <w:tcPr>
            <w:tcW w:w="1553" w:type="dxa"/>
            <w:shd w:val="clear" w:color="auto" w:fill="FBE4D5" w:themeFill="accent2" w:themeFillTint="33"/>
          </w:tcPr>
          <w:p w14:paraId="57714489" w14:textId="21B0DADD" w:rsidR="00A228BC" w:rsidRPr="0022514C" w:rsidRDefault="000C5A8B" w:rsidP="00930DDD">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164.7</w:t>
            </w:r>
          </w:p>
        </w:tc>
      </w:tr>
      <w:tr w:rsidR="00A228BC" w:rsidRPr="0022514C" w14:paraId="5FFC369C" w14:textId="77777777" w:rsidTr="00B77FB2">
        <w:trPr>
          <w:trHeight w:val="279"/>
        </w:trPr>
        <w:tc>
          <w:tcPr>
            <w:tcW w:w="2508" w:type="dxa"/>
            <w:shd w:val="clear" w:color="auto" w:fill="FBE4D5" w:themeFill="accent2" w:themeFillTint="33"/>
          </w:tcPr>
          <w:p w14:paraId="6DEF51CA"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Poultry</w:t>
            </w:r>
            <w:r w:rsidRPr="0022514C">
              <w:rPr>
                <w:rFonts w:ascii="Times New Roman" w:hAnsi="Times New Roman" w:cs="Times New Roman"/>
                <w:spacing w:val="4"/>
                <w:sz w:val="24"/>
                <w:szCs w:val="24"/>
                <w:lang w:val="en-GB"/>
              </w:rPr>
              <w:t xml:space="preserve"> </w:t>
            </w:r>
            <w:r w:rsidRPr="0022514C">
              <w:rPr>
                <w:rFonts w:ascii="Times New Roman" w:hAnsi="Times New Roman" w:cs="Times New Roman"/>
                <w:sz w:val="24"/>
                <w:szCs w:val="24"/>
                <w:lang w:val="en-GB"/>
              </w:rPr>
              <w:t>&amp;</w:t>
            </w:r>
            <w:r w:rsidRPr="0022514C">
              <w:rPr>
                <w:rFonts w:ascii="Times New Roman" w:hAnsi="Times New Roman" w:cs="Times New Roman"/>
                <w:spacing w:val="7"/>
                <w:sz w:val="24"/>
                <w:szCs w:val="24"/>
                <w:lang w:val="en-GB"/>
              </w:rPr>
              <w:t xml:space="preserve"> </w:t>
            </w:r>
            <w:r w:rsidRPr="0022514C">
              <w:rPr>
                <w:rFonts w:ascii="Times New Roman" w:hAnsi="Times New Roman" w:cs="Times New Roman"/>
                <w:spacing w:val="-2"/>
                <w:sz w:val="24"/>
                <w:szCs w:val="24"/>
                <w:lang w:val="en-GB"/>
              </w:rPr>
              <w:t>rabbits</w:t>
            </w:r>
          </w:p>
        </w:tc>
        <w:tc>
          <w:tcPr>
            <w:tcW w:w="1765" w:type="dxa"/>
            <w:shd w:val="clear" w:color="auto" w:fill="FBE4D5" w:themeFill="accent2" w:themeFillTint="33"/>
          </w:tcPr>
          <w:p w14:paraId="1121A70D" w14:textId="6889A25D" w:rsidR="00A228BC" w:rsidRPr="009C61FB" w:rsidRDefault="002D4803" w:rsidP="00A228BC">
            <w:pPr>
              <w:pStyle w:val="TableParagraph"/>
              <w:spacing w:before="2"/>
              <w:ind w:left="15" w:right="1"/>
              <w:rPr>
                <w:rFonts w:ascii="Times New Roman" w:hAnsi="Times New Roman" w:cs="Times New Roman"/>
                <w:sz w:val="24"/>
                <w:szCs w:val="24"/>
                <w:lang w:val="en-GB"/>
              </w:rPr>
            </w:pPr>
            <w:r w:rsidRPr="009C61FB">
              <w:rPr>
                <w:rFonts w:ascii="Times New Roman" w:hAnsi="Times New Roman" w:cs="Times New Roman"/>
                <w:spacing w:val="-5"/>
                <w:sz w:val="24"/>
                <w:szCs w:val="24"/>
                <w:lang w:val="en-GB"/>
              </w:rPr>
              <w:t>-</w:t>
            </w:r>
          </w:p>
        </w:tc>
        <w:tc>
          <w:tcPr>
            <w:tcW w:w="1765" w:type="dxa"/>
            <w:shd w:val="clear" w:color="auto" w:fill="FBE4D5" w:themeFill="accent2" w:themeFillTint="33"/>
          </w:tcPr>
          <w:p w14:paraId="53124A28" w14:textId="777BADE4" w:rsidR="00A228BC" w:rsidRPr="0022514C" w:rsidRDefault="00451196" w:rsidP="00A228BC">
            <w:pPr>
              <w:pStyle w:val="TableParagraph"/>
              <w:spacing w:before="2"/>
              <w:ind w:left="15" w:right="10"/>
              <w:rPr>
                <w:rFonts w:ascii="Times New Roman" w:hAnsi="Times New Roman" w:cs="Times New Roman"/>
                <w:sz w:val="24"/>
                <w:szCs w:val="24"/>
                <w:lang w:val="en-GB"/>
              </w:rPr>
            </w:pPr>
            <w:r>
              <w:rPr>
                <w:rFonts w:ascii="Times New Roman" w:hAnsi="Times New Roman" w:cs="Times New Roman"/>
                <w:spacing w:val="-5"/>
                <w:sz w:val="24"/>
                <w:szCs w:val="24"/>
                <w:lang w:val="en-GB"/>
              </w:rPr>
              <w:t>5</w:t>
            </w:r>
          </w:p>
        </w:tc>
        <w:tc>
          <w:tcPr>
            <w:tcW w:w="1765" w:type="dxa"/>
            <w:shd w:val="clear" w:color="auto" w:fill="FBE4D5" w:themeFill="accent2" w:themeFillTint="33"/>
          </w:tcPr>
          <w:p w14:paraId="7FB3AF5A" w14:textId="092826F4" w:rsidR="00A228BC" w:rsidRPr="0022514C" w:rsidRDefault="002D4803" w:rsidP="00A228BC">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w:t>
            </w:r>
          </w:p>
        </w:tc>
        <w:tc>
          <w:tcPr>
            <w:tcW w:w="1553" w:type="dxa"/>
            <w:shd w:val="clear" w:color="auto" w:fill="FBE4D5" w:themeFill="accent2" w:themeFillTint="33"/>
          </w:tcPr>
          <w:p w14:paraId="2B5B1332" w14:textId="3E410A43" w:rsidR="00A228BC" w:rsidRPr="0022514C" w:rsidRDefault="00930DDD"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1.7</w:t>
            </w:r>
          </w:p>
        </w:tc>
      </w:tr>
      <w:tr w:rsidR="00A228BC" w:rsidRPr="0022514C" w14:paraId="2D16EE0C" w14:textId="77777777" w:rsidTr="00B77FB2">
        <w:trPr>
          <w:trHeight w:val="279"/>
        </w:trPr>
        <w:tc>
          <w:tcPr>
            <w:tcW w:w="2508" w:type="dxa"/>
            <w:shd w:val="clear" w:color="auto" w:fill="FBE4D5" w:themeFill="accent2" w:themeFillTint="33"/>
          </w:tcPr>
          <w:p w14:paraId="69C7E984"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Exotic</w:t>
            </w:r>
            <w:r w:rsidRPr="0022514C">
              <w:rPr>
                <w:rFonts w:ascii="Times New Roman" w:hAnsi="Times New Roman" w:cs="Times New Roman"/>
                <w:spacing w:val="4"/>
                <w:sz w:val="24"/>
                <w:szCs w:val="24"/>
                <w:lang w:val="en-GB"/>
              </w:rPr>
              <w:t xml:space="preserve"> </w:t>
            </w:r>
            <w:r w:rsidRPr="0022514C">
              <w:rPr>
                <w:rFonts w:ascii="Times New Roman" w:hAnsi="Times New Roman" w:cs="Times New Roman"/>
                <w:spacing w:val="-4"/>
                <w:sz w:val="24"/>
                <w:szCs w:val="24"/>
                <w:lang w:val="en-GB"/>
              </w:rPr>
              <w:t>pets</w:t>
            </w:r>
          </w:p>
        </w:tc>
        <w:tc>
          <w:tcPr>
            <w:tcW w:w="1765" w:type="dxa"/>
            <w:shd w:val="clear" w:color="auto" w:fill="FBE4D5" w:themeFill="accent2" w:themeFillTint="33"/>
          </w:tcPr>
          <w:p w14:paraId="35566DE8" w14:textId="15FE51DD" w:rsidR="00A228BC" w:rsidRPr="009C61FB" w:rsidRDefault="002D4803" w:rsidP="00A228BC">
            <w:pPr>
              <w:pStyle w:val="TableParagraph"/>
              <w:spacing w:before="2"/>
              <w:ind w:left="15" w:right="1"/>
              <w:rPr>
                <w:rFonts w:ascii="Times New Roman" w:hAnsi="Times New Roman" w:cs="Times New Roman"/>
                <w:sz w:val="24"/>
                <w:szCs w:val="24"/>
                <w:lang w:val="en-GB"/>
              </w:rPr>
            </w:pPr>
            <w:r w:rsidRPr="009C61FB">
              <w:rPr>
                <w:rFonts w:ascii="Times New Roman" w:hAnsi="Times New Roman" w:cs="Times New Roman"/>
                <w:spacing w:val="-5"/>
                <w:sz w:val="24"/>
                <w:szCs w:val="24"/>
                <w:lang w:val="en-GB"/>
              </w:rPr>
              <w:t>-</w:t>
            </w:r>
          </w:p>
        </w:tc>
        <w:tc>
          <w:tcPr>
            <w:tcW w:w="1765" w:type="dxa"/>
            <w:shd w:val="clear" w:color="auto" w:fill="FBE4D5" w:themeFill="accent2" w:themeFillTint="33"/>
          </w:tcPr>
          <w:p w14:paraId="4FC327E9" w14:textId="0175829D" w:rsidR="00A228BC" w:rsidRPr="0022514C" w:rsidRDefault="002D4803" w:rsidP="00A228BC">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w:t>
            </w:r>
          </w:p>
        </w:tc>
        <w:tc>
          <w:tcPr>
            <w:tcW w:w="1765" w:type="dxa"/>
            <w:shd w:val="clear" w:color="auto" w:fill="FBE4D5" w:themeFill="accent2" w:themeFillTint="33"/>
          </w:tcPr>
          <w:p w14:paraId="0CDEEC31" w14:textId="57F6A3A6" w:rsidR="00A228BC" w:rsidRPr="0022514C" w:rsidRDefault="002D4803" w:rsidP="00A228BC">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w:t>
            </w:r>
          </w:p>
        </w:tc>
        <w:tc>
          <w:tcPr>
            <w:tcW w:w="1553" w:type="dxa"/>
            <w:shd w:val="clear" w:color="auto" w:fill="FBE4D5" w:themeFill="accent2" w:themeFillTint="33"/>
          </w:tcPr>
          <w:p w14:paraId="5F17BF68" w14:textId="695A6D12" w:rsidR="00A228BC" w:rsidRPr="0022514C" w:rsidRDefault="009C61FB"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w:t>
            </w:r>
          </w:p>
        </w:tc>
      </w:tr>
      <w:tr w:rsidR="00A228BC" w:rsidRPr="0022514C" w14:paraId="13015617" w14:textId="77777777" w:rsidTr="00B77FB2">
        <w:trPr>
          <w:trHeight w:val="279"/>
        </w:trPr>
        <w:tc>
          <w:tcPr>
            <w:tcW w:w="2508" w:type="dxa"/>
            <w:shd w:val="clear" w:color="auto" w:fill="FBE4D5" w:themeFill="accent2" w:themeFillTint="33"/>
          </w:tcPr>
          <w:p w14:paraId="63B70019"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Others (specify)</w:t>
            </w:r>
          </w:p>
        </w:tc>
        <w:tc>
          <w:tcPr>
            <w:tcW w:w="1765" w:type="dxa"/>
            <w:shd w:val="clear" w:color="auto" w:fill="FBE4D5" w:themeFill="accent2" w:themeFillTint="33"/>
          </w:tcPr>
          <w:p w14:paraId="7E8BB2B1" w14:textId="2E4987CB" w:rsidR="00A228BC" w:rsidRPr="009C61FB" w:rsidRDefault="002D4803" w:rsidP="00A228BC">
            <w:pPr>
              <w:pStyle w:val="TableParagraph"/>
              <w:spacing w:before="2"/>
              <w:ind w:left="15" w:right="1"/>
              <w:rPr>
                <w:rFonts w:ascii="Times New Roman" w:hAnsi="Times New Roman" w:cs="Times New Roman"/>
                <w:spacing w:val="-5"/>
                <w:sz w:val="24"/>
                <w:szCs w:val="24"/>
                <w:lang w:val="en-GB"/>
              </w:rPr>
            </w:pPr>
            <w:r w:rsidRPr="009C61FB">
              <w:rPr>
                <w:rFonts w:ascii="Times New Roman" w:hAnsi="Times New Roman" w:cs="Times New Roman"/>
                <w:spacing w:val="-5"/>
                <w:sz w:val="24"/>
                <w:szCs w:val="24"/>
                <w:lang w:val="en-GB"/>
              </w:rPr>
              <w:t>-</w:t>
            </w:r>
          </w:p>
        </w:tc>
        <w:tc>
          <w:tcPr>
            <w:tcW w:w="1765" w:type="dxa"/>
            <w:shd w:val="clear" w:color="auto" w:fill="FBE4D5" w:themeFill="accent2" w:themeFillTint="33"/>
          </w:tcPr>
          <w:p w14:paraId="50533AEB" w14:textId="4888948E" w:rsidR="00A228BC" w:rsidRPr="0022514C" w:rsidRDefault="002D4803"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w:t>
            </w:r>
          </w:p>
        </w:tc>
        <w:tc>
          <w:tcPr>
            <w:tcW w:w="1765" w:type="dxa"/>
            <w:shd w:val="clear" w:color="auto" w:fill="FBE4D5" w:themeFill="accent2" w:themeFillTint="33"/>
          </w:tcPr>
          <w:p w14:paraId="240824B6" w14:textId="39D75C42" w:rsidR="00A228BC" w:rsidRPr="0022514C" w:rsidRDefault="002D4803" w:rsidP="00A228BC">
            <w:pPr>
              <w:pStyle w:val="TableParagraph"/>
              <w:spacing w:before="2"/>
              <w:ind w:left="15"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w:t>
            </w:r>
          </w:p>
        </w:tc>
        <w:tc>
          <w:tcPr>
            <w:tcW w:w="1553" w:type="dxa"/>
            <w:shd w:val="clear" w:color="auto" w:fill="FBE4D5" w:themeFill="accent2" w:themeFillTint="33"/>
          </w:tcPr>
          <w:p w14:paraId="67751DB3" w14:textId="67D1BDF6" w:rsidR="00A228BC" w:rsidRPr="0022514C" w:rsidRDefault="009C61FB" w:rsidP="00A228BC">
            <w:pPr>
              <w:pStyle w:val="TableParagraph"/>
              <w:spacing w:before="2"/>
              <w:ind w:left="15"/>
              <w:rPr>
                <w:rFonts w:ascii="Times New Roman" w:hAnsi="Times New Roman" w:cs="Times New Roman"/>
                <w:spacing w:val="-2"/>
                <w:sz w:val="24"/>
                <w:szCs w:val="24"/>
                <w:lang w:val="en-GB"/>
              </w:rPr>
            </w:pPr>
            <w:r>
              <w:rPr>
                <w:rFonts w:ascii="Times New Roman" w:hAnsi="Times New Roman" w:cs="Times New Roman"/>
                <w:spacing w:val="-2"/>
                <w:sz w:val="24"/>
                <w:szCs w:val="24"/>
                <w:lang w:val="en-GB"/>
              </w:rPr>
              <w:t>-</w:t>
            </w:r>
          </w:p>
        </w:tc>
      </w:tr>
    </w:tbl>
    <w:p w14:paraId="35505FB6" w14:textId="77777777" w:rsidR="00A228BC" w:rsidRPr="0022514C" w:rsidRDefault="00A228BC" w:rsidP="00A228BC">
      <w:pPr>
        <w:shd w:val="clear" w:color="auto" w:fill="F9F9F9"/>
        <w:spacing w:after="0" w:line="240" w:lineRule="auto"/>
        <w:jc w:val="both"/>
        <w:rPr>
          <w:rFonts w:ascii="Times New Roman" w:eastAsia="Times" w:hAnsi="Times New Roman" w:cs="Times New Roman"/>
          <w:i/>
          <w:kern w:val="0"/>
          <w:sz w:val="20"/>
          <w:szCs w:val="20"/>
          <w:lang w:val="en-GB" w:eastAsia="fr-FR"/>
          <w14:ligatures w14:val="none"/>
        </w:rPr>
      </w:pPr>
      <w:r w:rsidRPr="0022514C">
        <w:rPr>
          <w:rFonts w:ascii="Times New Roman" w:eastAsia="Times" w:hAnsi="Times New Roman" w:cs="Times New Roman"/>
          <w:i/>
          <w:kern w:val="0"/>
          <w:sz w:val="20"/>
          <w:szCs w:val="20"/>
          <w:lang w:val="en-GB" w:eastAsia="cs-CZ"/>
          <w14:ligatures w14:val="none"/>
        </w:rPr>
        <w:t xml:space="preserve">** </w:t>
      </w:r>
      <w:r w:rsidRPr="0022514C">
        <w:rPr>
          <w:rFonts w:ascii="Times New Roman" w:eastAsia="Times" w:hAnsi="Times New Roman" w:cs="Times New Roman"/>
          <w:bCs/>
          <w:i/>
          <w:kern w:val="0"/>
          <w:sz w:val="20"/>
          <w:szCs w:val="20"/>
          <w:lang w:val="en-GB" w:eastAsia="cs-CZ"/>
          <w14:ligatures w14:val="none"/>
        </w:rPr>
        <w:t xml:space="preserve">Each patient must be officially recorded and must be individually examined/treated by at least one student under the supervision of at least one member of staff. </w:t>
      </w:r>
      <w:r w:rsidRPr="0022514C">
        <w:rPr>
          <w:rFonts w:ascii="Times New Roman" w:eastAsia="Times" w:hAnsi="Times New Roman" w:cs="Times New Roman"/>
          <w:i/>
          <w:kern w:val="0"/>
          <w:sz w:val="20"/>
          <w:szCs w:val="20"/>
          <w:lang w:val="en-GB" w:eastAsia="fr-FR"/>
          <w14:ligatures w14:val="none"/>
        </w:rPr>
        <w:t>Each live animal affected by one specific clinical episode is counted as one single patient.</w:t>
      </w:r>
    </w:p>
    <w:p w14:paraId="67749B29" w14:textId="77777777" w:rsidR="00A228BC" w:rsidRPr="0022514C" w:rsidRDefault="00A228BC" w:rsidP="00A228BC">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7F71701F" w14:textId="77777777" w:rsidR="00A228BC" w:rsidRPr="0022514C" w:rsidRDefault="00A228BC" w:rsidP="00A228BC">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4843F971" w14:textId="3AC3B0D9" w:rsidR="00A228BC" w:rsidRPr="0022514C" w:rsidRDefault="00A228BC" w:rsidP="00A228BC">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 xml:space="preserve">Table 5.1.5. Percentage (%) of first opinion patients used for clinical training (both in VTH and ambulatory clinics, </w:t>
      </w:r>
      <w:proofErr w:type="gramStart"/>
      <w:r w:rsidRPr="0022514C">
        <w:rPr>
          <w:rFonts w:ascii="Times New Roman" w:eastAsia="Times" w:hAnsi="Times New Roman" w:cs="Times New Roman"/>
          <w:b/>
          <w:kern w:val="0"/>
          <w:sz w:val="24"/>
          <w:szCs w:val="24"/>
          <w:lang w:val="en-GB" w:eastAsia="cs-CZ"/>
          <w14:ligatures w14:val="none"/>
        </w:rPr>
        <w:t>i.e.</w:t>
      </w:r>
      <w:proofErr w:type="gramEnd"/>
      <w:r w:rsidRPr="0022514C">
        <w:rPr>
          <w:rFonts w:ascii="Times New Roman" w:eastAsia="Times" w:hAnsi="Times New Roman" w:cs="Times New Roman"/>
          <w:b/>
          <w:kern w:val="0"/>
          <w:sz w:val="24"/>
          <w:szCs w:val="24"/>
          <w:lang w:val="en-GB" w:eastAsia="cs-CZ"/>
          <w14:ligatures w14:val="none"/>
        </w:rPr>
        <w:t xml:space="preserve"> Tables 5.1.3 &amp; 5.1.4)</w:t>
      </w:r>
    </w:p>
    <w:tbl>
      <w:tblPr>
        <w:tblStyle w:val="TableNormal"/>
        <w:tblpPr w:leftFromText="141" w:rightFromText="141" w:vertAnchor="text" w:tblpY="137"/>
        <w:tblW w:w="9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8"/>
        <w:gridCol w:w="1765"/>
        <w:gridCol w:w="1765"/>
        <w:gridCol w:w="1765"/>
        <w:gridCol w:w="1553"/>
      </w:tblGrid>
      <w:tr w:rsidR="002D4803" w:rsidRPr="0022514C" w14:paraId="262B0492" w14:textId="77777777" w:rsidTr="002D4803">
        <w:trPr>
          <w:trHeight w:val="279"/>
        </w:trPr>
        <w:tc>
          <w:tcPr>
            <w:tcW w:w="2508" w:type="dxa"/>
            <w:shd w:val="clear" w:color="auto" w:fill="C45911" w:themeFill="accent2" w:themeFillShade="BF"/>
          </w:tcPr>
          <w:p w14:paraId="3E3C20DA" w14:textId="77777777" w:rsidR="002D4803" w:rsidRPr="0022514C" w:rsidRDefault="002D4803" w:rsidP="002D4803">
            <w:pPr>
              <w:pStyle w:val="TableParagraph"/>
              <w:spacing w:before="2"/>
              <w:ind w:left="8"/>
              <w:rPr>
                <w:rFonts w:ascii="Times New Roman" w:hAnsi="Times New Roman" w:cs="Times New Roman"/>
                <w:b/>
                <w:sz w:val="24"/>
                <w:szCs w:val="24"/>
                <w:lang w:val="en-GB"/>
              </w:rPr>
            </w:pPr>
            <w:r w:rsidRPr="0022514C">
              <w:rPr>
                <w:rFonts w:ascii="Times New Roman" w:hAnsi="Times New Roman" w:cs="Times New Roman"/>
                <w:b/>
                <w:color w:val="FFFFFF"/>
                <w:spacing w:val="-2"/>
                <w:sz w:val="24"/>
                <w:szCs w:val="24"/>
                <w:lang w:val="en-GB"/>
              </w:rPr>
              <w:t>Species</w:t>
            </w:r>
          </w:p>
        </w:tc>
        <w:tc>
          <w:tcPr>
            <w:tcW w:w="1765" w:type="dxa"/>
            <w:shd w:val="clear" w:color="auto" w:fill="C45911" w:themeFill="accent2" w:themeFillShade="BF"/>
          </w:tcPr>
          <w:p w14:paraId="23C510CE" w14:textId="689C29F9" w:rsidR="002D4803" w:rsidRPr="0022514C" w:rsidRDefault="002D4803" w:rsidP="002D4803">
            <w:pPr>
              <w:pStyle w:val="TableParagraph"/>
              <w:spacing w:before="2"/>
              <w:ind w:left="15" w:right="1"/>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2024</w:t>
            </w:r>
          </w:p>
        </w:tc>
        <w:tc>
          <w:tcPr>
            <w:tcW w:w="1765" w:type="dxa"/>
            <w:shd w:val="clear" w:color="auto" w:fill="C45911" w:themeFill="accent2" w:themeFillShade="BF"/>
          </w:tcPr>
          <w:p w14:paraId="5A227EDC" w14:textId="77777777" w:rsidR="002D4803" w:rsidRPr="0022514C" w:rsidRDefault="002D4803" w:rsidP="002D4803">
            <w:pPr>
              <w:pStyle w:val="TableParagraph"/>
              <w:spacing w:before="2"/>
              <w:ind w:left="15" w:right="10"/>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2023</w:t>
            </w:r>
          </w:p>
        </w:tc>
        <w:tc>
          <w:tcPr>
            <w:tcW w:w="1765" w:type="dxa"/>
            <w:shd w:val="clear" w:color="auto" w:fill="C45911" w:themeFill="accent2" w:themeFillShade="BF"/>
          </w:tcPr>
          <w:p w14:paraId="78699775" w14:textId="77777777" w:rsidR="002D4803" w:rsidRPr="0022514C" w:rsidRDefault="002D4803" w:rsidP="002D4803">
            <w:pPr>
              <w:pStyle w:val="TableParagraph"/>
              <w:spacing w:before="2"/>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2022</w:t>
            </w:r>
          </w:p>
        </w:tc>
        <w:tc>
          <w:tcPr>
            <w:tcW w:w="1553" w:type="dxa"/>
            <w:shd w:val="clear" w:color="auto" w:fill="C45911" w:themeFill="accent2" w:themeFillShade="BF"/>
          </w:tcPr>
          <w:p w14:paraId="05E46608" w14:textId="77777777" w:rsidR="002D4803" w:rsidRPr="0022514C" w:rsidRDefault="002D4803" w:rsidP="002D4803">
            <w:pPr>
              <w:pStyle w:val="TableParagraph"/>
              <w:spacing w:before="2"/>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Mean</w:t>
            </w:r>
          </w:p>
        </w:tc>
      </w:tr>
      <w:tr w:rsidR="002D4803" w:rsidRPr="0022514C" w14:paraId="3503870D" w14:textId="77777777" w:rsidTr="002D4803">
        <w:trPr>
          <w:trHeight w:val="279"/>
        </w:trPr>
        <w:tc>
          <w:tcPr>
            <w:tcW w:w="2508" w:type="dxa"/>
            <w:shd w:val="clear" w:color="auto" w:fill="FBE4D5" w:themeFill="accent2" w:themeFillTint="33"/>
          </w:tcPr>
          <w:p w14:paraId="5B5B0956" w14:textId="77777777" w:rsidR="002D4803" w:rsidRPr="0022514C" w:rsidRDefault="002D4803" w:rsidP="002D4803">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Cattle</w:t>
            </w:r>
          </w:p>
        </w:tc>
        <w:tc>
          <w:tcPr>
            <w:tcW w:w="1765" w:type="dxa"/>
            <w:shd w:val="clear" w:color="auto" w:fill="FBE4D5" w:themeFill="accent2" w:themeFillTint="33"/>
          </w:tcPr>
          <w:p w14:paraId="4E822034" w14:textId="77777777" w:rsidR="002D4803" w:rsidRPr="0022514C" w:rsidRDefault="002D4803" w:rsidP="002D4803">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95.7</w:t>
            </w:r>
          </w:p>
        </w:tc>
        <w:tc>
          <w:tcPr>
            <w:tcW w:w="1765" w:type="dxa"/>
            <w:shd w:val="clear" w:color="auto" w:fill="FBE4D5" w:themeFill="accent2" w:themeFillTint="33"/>
          </w:tcPr>
          <w:p w14:paraId="711A3D4F" w14:textId="77777777" w:rsidR="002D4803" w:rsidRPr="0022514C" w:rsidRDefault="002D4803" w:rsidP="002D4803">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81.1</w:t>
            </w:r>
          </w:p>
        </w:tc>
        <w:tc>
          <w:tcPr>
            <w:tcW w:w="1765" w:type="dxa"/>
            <w:shd w:val="clear" w:color="auto" w:fill="FBE4D5" w:themeFill="accent2" w:themeFillTint="33"/>
          </w:tcPr>
          <w:p w14:paraId="16AEF869" w14:textId="77777777" w:rsidR="002D4803" w:rsidRPr="0022514C" w:rsidRDefault="002D4803" w:rsidP="002D4803">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75.4</w:t>
            </w:r>
          </w:p>
        </w:tc>
        <w:tc>
          <w:tcPr>
            <w:tcW w:w="1553" w:type="dxa"/>
            <w:shd w:val="clear" w:color="auto" w:fill="FBE4D5" w:themeFill="accent2" w:themeFillTint="33"/>
          </w:tcPr>
          <w:p w14:paraId="517C9F99" w14:textId="77777777" w:rsidR="002D4803" w:rsidRPr="0022514C" w:rsidRDefault="002D4803" w:rsidP="002D4803">
            <w:pPr>
              <w:pStyle w:val="TableParagraph"/>
              <w:spacing w:before="2"/>
              <w:ind w:left="15"/>
              <w:rPr>
                <w:rFonts w:ascii="Times New Roman" w:hAnsi="Times New Roman" w:cs="Times New Roman"/>
                <w:sz w:val="24"/>
                <w:szCs w:val="24"/>
                <w:lang w:val="en-GB"/>
              </w:rPr>
            </w:pPr>
            <w:r w:rsidRPr="0022514C">
              <w:rPr>
                <w:rFonts w:ascii="Times New Roman" w:hAnsi="Times New Roman" w:cs="Times New Roman"/>
                <w:sz w:val="24"/>
                <w:szCs w:val="24"/>
                <w:lang w:val="en-GB"/>
              </w:rPr>
              <w:t>84.1</w:t>
            </w:r>
          </w:p>
        </w:tc>
      </w:tr>
      <w:tr w:rsidR="002D4803" w:rsidRPr="0022514C" w14:paraId="111985D8" w14:textId="77777777" w:rsidTr="002D4803">
        <w:trPr>
          <w:trHeight w:val="279"/>
        </w:trPr>
        <w:tc>
          <w:tcPr>
            <w:tcW w:w="2508" w:type="dxa"/>
            <w:shd w:val="clear" w:color="auto" w:fill="FBE4D5" w:themeFill="accent2" w:themeFillTint="33"/>
          </w:tcPr>
          <w:p w14:paraId="6360C8B9" w14:textId="77777777" w:rsidR="002D4803" w:rsidRPr="0022514C" w:rsidRDefault="002D4803" w:rsidP="002D4803">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Small</w:t>
            </w:r>
            <w:r w:rsidRPr="0022514C">
              <w:rPr>
                <w:rFonts w:ascii="Times New Roman" w:hAnsi="Times New Roman" w:cs="Times New Roman"/>
                <w:spacing w:val="5"/>
                <w:sz w:val="24"/>
                <w:szCs w:val="24"/>
                <w:lang w:val="en-GB"/>
              </w:rPr>
              <w:t xml:space="preserve"> </w:t>
            </w:r>
            <w:r w:rsidRPr="0022514C">
              <w:rPr>
                <w:rFonts w:ascii="Times New Roman" w:hAnsi="Times New Roman" w:cs="Times New Roman"/>
                <w:spacing w:val="-2"/>
                <w:sz w:val="24"/>
                <w:szCs w:val="24"/>
                <w:lang w:val="en-GB"/>
              </w:rPr>
              <w:t>ruminants</w:t>
            </w:r>
          </w:p>
        </w:tc>
        <w:tc>
          <w:tcPr>
            <w:tcW w:w="1765" w:type="dxa"/>
            <w:shd w:val="clear" w:color="auto" w:fill="FBE4D5" w:themeFill="accent2" w:themeFillTint="33"/>
          </w:tcPr>
          <w:p w14:paraId="13015A98" w14:textId="77777777" w:rsidR="002D4803" w:rsidRPr="0022514C" w:rsidRDefault="002D4803" w:rsidP="002D4803">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92.5</w:t>
            </w:r>
          </w:p>
        </w:tc>
        <w:tc>
          <w:tcPr>
            <w:tcW w:w="1765" w:type="dxa"/>
            <w:shd w:val="clear" w:color="auto" w:fill="FBE4D5" w:themeFill="accent2" w:themeFillTint="33"/>
          </w:tcPr>
          <w:p w14:paraId="35FD3696" w14:textId="77777777" w:rsidR="002D4803" w:rsidRPr="0022514C" w:rsidRDefault="002D4803" w:rsidP="002D4803">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75.8</w:t>
            </w:r>
          </w:p>
        </w:tc>
        <w:tc>
          <w:tcPr>
            <w:tcW w:w="1765" w:type="dxa"/>
            <w:shd w:val="clear" w:color="auto" w:fill="FBE4D5" w:themeFill="accent2" w:themeFillTint="33"/>
          </w:tcPr>
          <w:p w14:paraId="4E23E944" w14:textId="77777777" w:rsidR="002D4803" w:rsidRPr="0022514C" w:rsidRDefault="002D4803" w:rsidP="002D4803">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66.4</w:t>
            </w:r>
          </w:p>
        </w:tc>
        <w:tc>
          <w:tcPr>
            <w:tcW w:w="1553" w:type="dxa"/>
            <w:shd w:val="clear" w:color="auto" w:fill="FBE4D5" w:themeFill="accent2" w:themeFillTint="33"/>
          </w:tcPr>
          <w:p w14:paraId="52B8A833" w14:textId="77777777" w:rsidR="002D4803" w:rsidRPr="0022514C" w:rsidRDefault="002D4803" w:rsidP="002D4803">
            <w:pPr>
              <w:pStyle w:val="TableParagraph"/>
              <w:spacing w:before="2"/>
              <w:ind w:left="15"/>
              <w:rPr>
                <w:rFonts w:ascii="Times New Roman" w:hAnsi="Times New Roman" w:cs="Times New Roman"/>
                <w:sz w:val="24"/>
                <w:szCs w:val="24"/>
                <w:lang w:val="en-GB"/>
              </w:rPr>
            </w:pPr>
            <w:r w:rsidRPr="0022514C">
              <w:rPr>
                <w:rFonts w:ascii="Times New Roman" w:hAnsi="Times New Roman" w:cs="Times New Roman"/>
                <w:sz w:val="24"/>
                <w:szCs w:val="24"/>
                <w:lang w:val="en-GB"/>
              </w:rPr>
              <w:t>78.2</w:t>
            </w:r>
          </w:p>
        </w:tc>
      </w:tr>
      <w:tr w:rsidR="002D4803" w:rsidRPr="0022514C" w14:paraId="6DC2466B" w14:textId="77777777" w:rsidTr="002D4803">
        <w:trPr>
          <w:trHeight w:val="284"/>
        </w:trPr>
        <w:tc>
          <w:tcPr>
            <w:tcW w:w="2508" w:type="dxa"/>
            <w:shd w:val="clear" w:color="auto" w:fill="FBE4D5" w:themeFill="accent2" w:themeFillTint="33"/>
          </w:tcPr>
          <w:p w14:paraId="1B3076BA" w14:textId="77777777" w:rsidR="002D4803" w:rsidRPr="0022514C" w:rsidRDefault="002D4803" w:rsidP="002D4803">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Pigs</w:t>
            </w:r>
          </w:p>
        </w:tc>
        <w:tc>
          <w:tcPr>
            <w:tcW w:w="1765" w:type="dxa"/>
            <w:shd w:val="clear" w:color="auto" w:fill="FBE4D5" w:themeFill="accent2" w:themeFillTint="33"/>
          </w:tcPr>
          <w:p w14:paraId="2D478D72" w14:textId="77777777" w:rsidR="002D4803" w:rsidRPr="0022514C" w:rsidRDefault="002D4803" w:rsidP="002D4803">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100</w:t>
            </w:r>
          </w:p>
        </w:tc>
        <w:tc>
          <w:tcPr>
            <w:tcW w:w="1765" w:type="dxa"/>
            <w:shd w:val="clear" w:color="auto" w:fill="FBE4D5" w:themeFill="accent2" w:themeFillTint="33"/>
          </w:tcPr>
          <w:p w14:paraId="2D0A1A05" w14:textId="77777777" w:rsidR="002D4803" w:rsidRPr="0022514C" w:rsidRDefault="002D4803" w:rsidP="002D4803">
            <w:pPr>
              <w:pStyle w:val="TableParagraph"/>
              <w:spacing w:before="2"/>
              <w:ind w:left="15" w:right="11"/>
              <w:rPr>
                <w:rFonts w:ascii="Times New Roman" w:hAnsi="Times New Roman" w:cs="Times New Roman"/>
                <w:sz w:val="24"/>
                <w:szCs w:val="24"/>
                <w:lang w:val="en-GB"/>
              </w:rPr>
            </w:pPr>
            <w:r w:rsidRPr="0022514C">
              <w:rPr>
                <w:rFonts w:ascii="Times New Roman" w:hAnsi="Times New Roman" w:cs="Times New Roman"/>
                <w:sz w:val="24"/>
                <w:szCs w:val="24"/>
                <w:lang w:val="en-GB"/>
              </w:rPr>
              <w:t>100</w:t>
            </w:r>
          </w:p>
        </w:tc>
        <w:tc>
          <w:tcPr>
            <w:tcW w:w="1765" w:type="dxa"/>
            <w:shd w:val="clear" w:color="auto" w:fill="FBE4D5" w:themeFill="accent2" w:themeFillTint="33"/>
          </w:tcPr>
          <w:p w14:paraId="7794EFDB" w14:textId="4656824F" w:rsidR="002D4803" w:rsidRPr="0022514C" w:rsidRDefault="004E0781" w:rsidP="002D4803">
            <w:pPr>
              <w:pStyle w:val="TableParagraph"/>
              <w:spacing w:before="2"/>
              <w:ind w:left="15" w:right="3"/>
              <w:rPr>
                <w:rFonts w:ascii="Times New Roman" w:hAnsi="Times New Roman" w:cs="Times New Roman"/>
                <w:sz w:val="24"/>
                <w:szCs w:val="24"/>
                <w:lang w:val="en-GB"/>
              </w:rPr>
            </w:pPr>
            <w:r>
              <w:rPr>
                <w:rFonts w:ascii="Times New Roman" w:hAnsi="Times New Roman" w:cs="Times New Roman"/>
                <w:sz w:val="24"/>
                <w:szCs w:val="24"/>
                <w:lang w:val="en-GB"/>
              </w:rPr>
              <w:t>100</w:t>
            </w:r>
          </w:p>
        </w:tc>
        <w:tc>
          <w:tcPr>
            <w:tcW w:w="1553" w:type="dxa"/>
            <w:shd w:val="clear" w:color="auto" w:fill="FBE4D5" w:themeFill="accent2" w:themeFillTint="33"/>
          </w:tcPr>
          <w:p w14:paraId="27C28DAF" w14:textId="22B7EE1A" w:rsidR="002D4803" w:rsidRPr="0022514C" w:rsidRDefault="004E0781" w:rsidP="002D4803">
            <w:pPr>
              <w:pStyle w:val="TableParagraph"/>
              <w:spacing w:before="2"/>
              <w:ind w:left="15" w:right="1"/>
              <w:rPr>
                <w:rFonts w:ascii="Times New Roman" w:hAnsi="Times New Roman" w:cs="Times New Roman"/>
                <w:sz w:val="24"/>
                <w:szCs w:val="24"/>
                <w:lang w:val="en-GB"/>
              </w:rPr>
            </w:pPr>
            <w:r>
              <w:rPr>
                <w:rFonts w:ascii="Times New Roman" w:hAnsi="Times New Roman" w:cs="Times New Roman"/>
                <w:sz w:val="24"/>
                <w:szCs w:val="24"/>
                <w:lang w:val="en-GB"/>
              </w:rPr>
              <w:t>100</w:t>
            </w:r>
            <w:r w:rsidR="009C61FB">
              <w:rPr>
                <w:rFonts w:ascii="Times New Roman" w:hAnsi="Times New Roman" w:cs="Times New Roman"/>
                <w:sz w:val="24"/>
                <w:szCs w:val="24"/>
                <w:lang w:val="en-GB"/>
              </w:rPr>
              <w:t>.0</w:t>
            </w:r>
          </w:p>
        </w:tc>
      </w:tr>
      <w:tr w:rsidR="002D4803" w:rsidRPr="0022514C" w14:paraId="03BA40FC" w14:textId="77777777" w:rsidTr="002D4803">
        <w:trPr>
          <w:trHeight w:val="279"/>
        </w:trPr>
        <w:tc>
          <w:tcPr>
            <w:tcW w:w="2508" w:type="dxa"/>
            <w:shd w:val="clear" w:color="auto" w:fill="FBE4D5" w:themeFill="accent2" w:themeFillTint="33"/>
          </w:tcPr>
          <w:p w14:paraId="51145A86" w14:textId="77777777" w:rsidR="002D4803" w:rsidRPr="0022514C" w:rsidRDefault="002D4803" w:rsidP="002D4803">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Companion</w:t>
            </w:r>
            <w:r w:rsidRPr="0022514C">
              <w:rPr>
                <w:rFonts w:ascii="Times New Roman" w:hAnsi="Times New Roman" w:cs="Times New Roman"/>
                <w:spacing w:val="12"/>
                <w:sz w:val="24"/>
                <w:szCs w:val="24"/>
                <w:lang w:val="en-GB"/>
              </w:rPr>
              <w:t xml:space="preserve"> </w:t>
            </w:r>
            <w:r w:rsidRPr="0022514C">
              <w:rPr>
                <w:rFonts w:ascii="Times New Roman" w:hAnsi="Times New Roman" w:cs="Times New Roman"/>
                <w:spacing w:val="-2"/>
                <w:sz w:val="24"/>
                <w:szCs w:val="24"/>
                <w:lang w:val="en-GB"/>
              </w:rPr>
              <w:t>animals</w:t>
            </w:r>
          </w:p>
        </w:tc>
        <w:tc>
          <w:tcPr>
            <w:tcW w:w="1765" w:type="dxa"/>
            <w:shd w:val="clear" w:color="auto" w:fill="FBE4D5" w:themeFill="accent2" w:themeFillTint="33"/>
          </w:tcPr>
          <w:p w14:paraId="14E1B700" w14:textId="77777777" w:rsidR="002D4803" w:rsidRPr="0022514C" w:rsidRDefault="002D4803" w:rsidP="002D4803">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93.9</w:t>
            </w:r>
          </w:p>
        </w:tc>
        <w:tc>
          <w:tcPr>
            <w:tcW w:w="1765" w:type="dxa"/>
            <w:shd w:val="clear" w:color="auto" w:fill="FBE4D5" w:themeFill="accent2" w:themeFillTint="33"/>
          </w:tcPr>
          <w:p w14:paraId="32363931" w14:textId="77777777" w:rsidR="002D4803" w:rsidRPr="0022514C" w:rsidRDefault="002D4803" w:rsidP="002D4803">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94.8</w:t>
            </w:r>
          </w:p>
        </w:tc>
        <w:tc>
          <w:tcPr>
            <w:tcW w:w="1765" w:type="dxa"/>
            <w:shd w:val="clear" w:color="auto" w:fill="FBE4D5" w:themeFill="accent2" w:themeFillTint="33"/>
          </w:tcPr>
          <w:p w14:paraId="653CDD7F" w14:textId="77777777" w:rsidR="002D4803" w:rsidRPr="0022514C" w:rsidRDefault="002D4803" w:rsidP="002D4803">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94.5</w:t>
            </w:r>
          </w:p>
        </w:tc>
        <w:tc>
          <w:tcPr>
            <w:tcW w:w="1553" w:type="dxa"/>
            <w:shd w:val="clear" w:color="auto" w:fill="FBE4D5" w:themeFill="accent2" w:themeFillTint="33"/>
          </w:tcPr>
          <w:p w14:paraId="6B0A4307" w14:textId="77777777" w:rsidR="002D4803" w:rsidRPr="0022514C" w:rsidRDefault="002D4803" w:rsidP="002D4803">
            <w:pPr>
              <w:pStyle w:val="TableParagraph"/>
              <w:spacing w:before="2"/>
              <w:ind w:left="15"/>
              <w:rPr>
                <w:rFonts w:ascii="Times New Roman" w:hAnsi="Times New Roman" w:cs="Times New Roman"/>
                <w:sz w:val="24"/>
                <w:szCs w:val="24"/>
                <w:lang w:val="en-GB"/>
              </w:rPr>
            </w:pPr>
            <w:r w:rsidRPr="0022514C">
              <w:rPr>
                <w:rFonts w:ascii="Times New Roman" w:hAnsi="Times New Roman" w:cs="Times New Roman"/>
                <w:sz w:val="24"/>
                <w:szCs w:val="24"/>
                <w:lang w:val="en-GB"/>
              </w:rPr>
              <w:t>94.4</w:t>
            </w:r>
          </w:p>
        </w:tc>
      </w:tr>
      <w:tr w:rsidR="002D4803" w:rsidRPr="0022514C" w14:paraId="3316F123" w14:textId="77777777" w:rsidTr="002D4803">
        <w:trPr>
          <w:trHeight w:val="279"/>
        </w:trPr>
        <w:tc>
          <w:tcPr>
            <w:tcW w:w="2508" w:type="dxa"/>
            <w:shd w:val="clear" w:color="auto" w:fill="FBE4D5" w:themeFill="accent2" w:themeFillTint="33"/>
          </w:tcPr>
          <w:p w14:paraId="1B5BA425" w14:textId="77777777" w:rsidR="002D4803" w:rsidRPr="0022514C" w:rsidRDefault="002D4803" w:rsidP="002D4803">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Equine</w:t>
            </w:r>
          </w:p>
        </w:tc>
        <w:tc>
          <w:tcPr>
            <w:tcW w:w="1765" w:type="dxa"/>
            <w:shd w:val="clear" w:color="auto" w:fill="FBE4D5" w:themeFill="accent2" w:themeFillTint="33"/>
          </w:tcPr>
          <w:p w14:paraId="25B4D372" w14:textId="77777777" w:rsidR="002D4803" w:rsidRPr="0022514C" w:rsidRDefault="002D4803" w:rsidP="002D4803">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33.3</w:t>
            </w:r>
          </w:p>
        </w:tc>
        <w:tc>
          <w:tcPr>
            <w:tcW w:w="1765" w:type="dxa"/>
            <w:shd w:val="clear" w:color="auto" w:fill="FBE4D5" w:themeFill="accent2" w:themeFillTint="33"/>
          </w:tcPr>
          <w:p w14:paraId="25207224" w14:textId="77777777" w:rsidR="002D4803" w:rsidRPr="0022514C" w:rsidRDefault="002D4803" w:rsidP="002D4803">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100</w:t>
            </w:r>
          </w:p>
        </w:tc>
        <w:tc>
          <w:tcPr>
            <w:tcW w:w="1765" w:type="dxa"/>
            <w:shd w:val="clear" w:color="auto" w:fill="FBE4D5" w:themeFill="accent2" w:themeFillTint="33"/>
          </w:tcPr>
          <w:p w14:paraId="68C78B9E" w14:textId="77777777" w:rsidR="002D4803" w:rsidRPr="0022514C" w:rsidRDefault="002D4803" w:rsidP="002D4803">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100</w:t>
            </w:r>
          </w:p>
        </w:tc>
        <w:tc>
          <w:tcPr>
            <w:tcW w:w="1553" w:type="dxa"/>
            <w:shd w:val="clear" w:color="auto" w:fill="FBE4D5" w:themeFill="accent2" w:themeFillTint="33"/>
          </w:tcPr>
          <w:p w14:paraId="4A44239C" w14:textId="77777777" w:rsidR="002D4803" w:rsidRPr="0022514C" w:rsidRDefault="002D4803" w:rsidP="002D4803">
            <w:pPr>
              <w:pStyle w:val="TableParagraph"/>
              <w:spacing w:before="2"/>
              <w:ind w:left="15"/>
              <w:rPr>
                <w:rFonts w:ascii="Times New Roman" w:hAnsi="Times New Roman" w:cs="Times New Roman"/>
                <w:sz w:val="24"/>
                <w:szCs w:val="24"/>
                <w:lang w:val="en-GB"/>
              </w:rPr>
            </w:pPr>
            <w:r w:rsidRPr="0022514C">
              <w:rPr>
                <w:rFonts w:ascii="Times New Roman" w:hAnsi="Times New Roman" w:cs="Times New Roman"/>
                <w:sz w:val="24"/>
                <w:szCs w:val="24"/>
                <w:lang w:val="en-GB"/>
              </w:rPr>
              <w:t>77.8</w:t>
            </w:r>
          </w:p>
        </w:tc>
      </w:tr>
      <w:tr w:rsidR="002D4803" w:rsidRPr="0022514C" w14:paraId="3138B728" w14:textId="77777777" w:rsidTr="002D4803">
        <w:trPr>
          <w:trHeight w:val="279"/>
        </w:trPr>
        <w:tc>
          <w:tcPr>
            <w:tcW w:w="2508" w:type="dxa"/>
            <w:shd w:val="clear" w:color="auto" w:fill="FBE4D5" w:themeFill="accent2" w:themeFillTint="33"/>
          </w:tcPr>
          <w:p w14:paraId="122DA0E9" w14:textId="77777777" w:rsidR="002D4803" w:rsidRPr="0022514C" w:rsidRDefault="002D4803" w:rsidP="002D4803">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Poultry</w:t>
            </w:r>
            <w:r w:rsidRPr="0022514C">
              <w:rPr>
                <w:rFonts w:ascii="Times New Roman" w:hAnsi="Times New Roman" w:cs="Times New Roman"/>
                <w:spacing w:val="4"/>
                <w:sz w:val="24"/>
                <w:szCs w:val="24"/>
                <w:lang w:val="en-GB"/>
              </w:rPr>
              <w:t xml:space="preserve"> </w:t>
            </w:r>
            <w:r w:rsidRPr="0022514C">
              <w:rPr>
                <w:rFonts w:ascii="Times New Roman" w:hAnsi="Times New Roman" w:cs="Times New Roman"/>
                <w:sz w:val="24"/>
                <w:szCs w:val="24"/>
                <w:lang w:val="en-GB"/>
              </w:rPr>
              <w:t>&amp;</w:t>
            </w:r>
            <w:r w:rsidRPr="0022514C">
              <w:rPr>
                <w:rFonts w:ascii="Times New Roman" w:hAnsi="Times New Roman" w:cs="Times New Roman"/>
                <w:spacing w:val="7"/>
                <w:sz w:val="24"/>
                <w:szCs w:val="24"/>
                <w:lang w:val="en-GB"/>
              </w:rPr>
              <w:t xml:space="preserve"> </w:t>
            </w:r>
            <w:r w:rsidRPr="0022514C">
              <w:rPr>
                <w:rFonts w:ascii="Times New Roman" w:hAnsi="Times New Roman" w:cs="Times New Roman"/>
                <w:spacing w:val="-2"/>
                <w:sz w:val="24"/>
                <w:szCs w:val="24"/>
                <w:lang w:val="en-GB"/>
              </w:rPr>
              <w:t>rabbits</w:t>
            </w:r>
          </w:p>
        </w:tc>
        <w:tc>
          <w:tcPr>
            <w:tcW w:w="1765" w:type="dxa"/>
            <w:shd w:val="clear" w:color="auto" w:fill="FBE4D5" w:themeFill="accent2" w:themeFillTint="33"/>
          </w:tcPr>
          <w:p w14:paraId="7B82D246" w14:textId="77777777" w:rsidR="002D4803" w:rsidRPr="0022514C" w:rsidRDefault="002D4803" w:rsidP="002D4803">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100</w:t>
            </w:r>
          </w:p>
        </w:tc>
        <w:tc>
          <w:tcPr>
            <w:tcW w:w="1765" w:type="dxa"/>
            <w:shd w:val="clear" w:color="auto" w:fill="FBE4D5" w:themeFill="accent2" w:themeFillTint="33"/>
          </w:tcPr>
          <w:p w14:paraId="64C9BA25" w14:textId="77777777" w:rsidR="002D4803" w:rsidRPr="0022514C" w:rsidRDefault="002D4803" w:rsidP="002D4803">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100</w:t>
            </w:r>
          </w:p>
        </w:tc>
        <w:tc>
          <w:tcPr>
            <w:tcW w:w="1765" w:type="dxa"/>
            <w:shd w:val="clear" w:color="auto" w:fill="FBE4D5" w:themeFill="accent2" w:themeFillTint="33"/>
          </w:tcPr>
          <w:p w14:paraId="29F6FAE1" w14:textId="77777777" w:rsidR="002D4803" w:rsidRPr="0022514C" w:rsidRDefault="002D4803" w:rsidP="002D4803">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100</w:t>
            </w:r>
          </w:p>
        </w:tc>
        <w:tc>
          <w:tcPr>
            <w:tcW w:w="1553" w:type="dxa"/>
            <w:shd w:val="clear" w:color="auto" w:fill="FBE4D5" w:themeFill="accent2" w:themeFillTint="33"/>
          </w:tcPr>
          <w:p w14:paraId="030350A0" w14:textId="77777777" w:rsidR="002D4803" w:rsidRPr="0022514C" w:rsidRDefault="002D4803" w:rsidP="002D4803">
            <w:pPr>
              <w:pStyle w:val="TableParagraph"/>
              <w:spacing w:before="2"/>
              <w:ind w:left="15"/>
              <w:rPr>
                <w:rFonts w:ascii="Times New Roman" w:hAnsi="Times New Roman" w:cs="Times New Roman"/>
                <w:sz w:val="24"/>
                <w:szCs w:val="24"/>
                <w:lang w:val="en-GB"/>
              </w:rPr>
            </w:pPr>
            <w:r w:rsidRPr="0022514C">
              <w:rPr>
                <w:rFonts w:ascii="Times New Roman" w:hAnsi="Times New Roman" w:cs="Times New Roman"/>
                <w:sz w:val="24"/>
                <w:szCs w:val="24"/>
                <w:lang w:val="en-GB"/>
              </w:rPr>
              <w:t>100.0</w:t>
            </w:r>
          </w:p>
        </w:tc>
      </w:tr>
      <w:tr w:rsidR="002D4803" w:rsidRPr="0022514C" w14:paraId="67566548" w14:textId="77777777" w:rsidTr="002D4803">
        <w:trPr>
          <w:trHeight w:val="279"/>
        </w:trPr>
        <w:tc>
          <w:tcPr>
            <w:tcW w:w="2508" w:type="dxa"/>
            <w:shd w:val="clear" w:color="auto" w:fill="FBE4D5" w:themeFill="accent2" w:themeFillTint="33"/>
          </w:tcPr>
          <w:p w14:paraId="67D759BD" w14:textId="77777777" w:rsidR="002D4803" w:rsidRPr="0022514C" w:rsidRDefault="002D4803" w:rsidP="002D4803">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Exotic</w:t>
            </w:r>
            <w:r w:rsidRPr="0022514C">
              <w:rPr>
                <w:rFonts w:ascii="Times New Roman" w:hAnsi="Times New Roman" w:cs="Times New Roman"/>
                <w:spacing w:val="4"/>
                <w:sz w:val="24"/>
                <w:szCs w:val="24"/>
                <w:lang w:val="en-GB"/>
              </w:rPr>
              <w:t xml:space="preserve"> </w:t>
            </w:r>
            <w:r w:rsidRPr="0022514C">
              <w:rPr>
                <w:rFonts w:ascii="Times New Roman" w:hAnsi="Times New Roman" w:cs="Times New Roman"/>
                <w:spacing w:val="-4"/>
                <w:sz w:val="24"/>
                <w:szCs w:val="24"/>
                <w:lang w:val="en-GB"/>
              </w:rPr>
              <w:t>pets</w:t>
            </w:r>
          </w:p>
        </w:tc>
        <w:tc>
          <w:tcPr>
            <w:tcW w:w="1765" w:type="dxa"/>
            <w:shd w:val="clear" w:color="auto" w:fill="FBE4D5" w:themeFill="accent2" w:themeFillTint="33"/>
          </w:tcPr>
          <w:p w14:paraId="4B9AA132" w14:textId="77777777" w:rsidR="002D4803" w:rsidRPr="0022514C" w:rsidRDefault="002D4803" w:rsidP="002D4803">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97.6</w:t>
            </w:r>
          </w:p>
        </w:tc>
        <w:tc>
          <w:tcPr>
            <w:tcW w:w="1765" w:type="dxa"/>
            <w:shd w:val="clear" w:color="auto" w:fill="FBE4D5" w:themeFill="accent2" w:themeFillTint="33"/>
          </w:tcPr>
          <w:p w14:paraId="0626C679" w14:textId="77777777" w:rsidR="002D4803" w:rsidRPr="0022514C" w:rsidRDefault="002D4803" w:rsidP="002D4803">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64.6</w:t>
            </w:r>
          </w:p>
        </w:tc>
        <w:tc>
          <w:tcPr>
            <w:tcW w:w="1765" w:type="dxa"/>
            <w:shd w:val="clear" w:color="auto" w:fill="FBE4D5" w:themeFill="accent2" w:themeFillTint="33"/>
          </w:tcPr>
          <w:p w14:paraId="1898B221" w14:textId="77777777" w:rsidR="002D4803" w:rsidRPr="0022514C" w:rsidRDefault="002D4803" w:rsidP="002D4803">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53.6</w:t>
            </w:r>
          </w:p>
        </w:tc>
        <w:tc>
          <w:tcPr>
            <w:tcW w:w="1553" w:type="dxa"/>
            <w:shd w:val="clear" w:color="auto" w:fill="FBE4D5" w:themeFill="accent2" w:themeFillTint="33"/>
          </w:tcPr>
          <w:p w14:paraId="34F648DF" w14:textId="77777777" w:rsidR="002D4803" w:rsidRPr="0022514C" w:rsidRDefault="002D4803" w:rsidP="002D4803">
            <w:pPr>
              <w:pStyle w:val="TableParagraph"/>
              <w:spacing w:before="2"/>
              <w:ind w:left="15"/>
              <w:rPr>
                <w:rFonts w:ascii="Times New Roman" w:hAnsi="Times New Roman" w:cs="Times New Roman"/>
                <w:sz w:val="24"/>
                <w:szCs w:val="24"/>
                <w:lang w:val="en-GB"/>
              </w:rPr>
            </w:pPr>
            <w:r w:rsidRPr="0022514C">
              <w:rPr>
                <w:rFonts w:ascii="Times New Roman" w:hAnsi="Times New Roman" w:cs="Times New Roman"/>
                <w:sz w:val="24"/>
                <w:szCs w:val="24"/>
                <w:lang w:val="en-GB"/>
              </w:rPr>
              <w:t>71.9</w:t>
            </w:r>
          </w:p>
        </w:tc>
      </w:tr>
      <w:tr w:rsidR="002D4803" w:rsidRPr="0022514C" w14:paraId="31C710F0" w14:textId="77777777" w:rsidTr="002D4803">
        <w:trPr>
          <w:trHeight w:val="279"/>
        </w:trPr>
        <w:tc>
          <w:tcPr>
            <w:tcW w:w="2508" w:type="dxa"/>
            <w:shd w:val="clear" w:color="auto" w:fill="FBE4D5" w:themeFill="accent2" w:themeFillTint="33"/>
          </w:tcPr>
          <w:p w14:paraId="787865ED" w14:textId="77777777" w:rsidR="002D4803" w:rsidRPr="0022514C" w:rsidRDefault="002D4803" w:rsidP="002D4803">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Others (wild animals)</w:t>
            </w:r>
          </w:p>
        </w:tc>
        <w:tc>
          <w:tcPr>
            <w:tcW w:w="1765" w:type="dxa"/>
            <w:shd w:val="clear" w:color="auto" w:fill="FBE4D5" w:themeFill="accent2" w:themeFillTint="33"/>
          </w:tcPr>
          <w:p w14:paraId="3DEB2F15" w14:textId="77777777" w:rsidR="002D4803" w:rsidRPr="0022514C" w:rsidRDefault="002D4803" w:rsidP="002D4803">
            <w:pPr>
              <w:pStyle w:val="TableParagraph"/>
              <w:spacing w:before="2"/>
              <w:ind w:left="15" w:right="1"/>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100</w:t>
            </w:r>
          </w:p>
        </w:tc>
        <w:tc>
          <w:tcPr>
            <w:tcW w:w="1765" w:type="dxa"/>
            <w:shd w:val="clear" w:color="auto" w:fill="FBE4D5" w:themeFill="accent2" w:themeFillTint="33"/>
          </w:tcPr>
          <w:p w14:paraId="027A0762" w14:textId="77777777" w:rsidR="002D4803" w:rsidRPr="0022514C" w:rsidRDefault="002D4803" w:rsidP="002D4803">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100</w:t>
            </w:r>
          </w:p>
        </w:tc>
        <w:tc>
          <w:tcPr>
            <w:tcW w:w="1765" w:type="dxa"/>
            <w:shd w:val="clear" w:color="auto" w:fill="FBE4D5" w:themeFill="accent2" w:themeFillTint="33"/>
          </w:tcPr>
          <w:p w14:paraId="1E79EA68" w14:textId="77777777" w:rsidR="002D4803" w:rsidRPr="0022514C" w:rsidRDefault="002D4803" w:rsidP="002D4803">
            <w:pPr>
              <w:pStyle w:val="TableParagraph"/>
              <w:spacing w:before="2"/>
              <w:ind w:left="15"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100</w:t>
            </w:r>
          </w:p>
        </w:tc>
        <w:tc>
          <w:tcPr>
            <w:tcW w:w="1553" w:type="dxa"/>
            <w:shd w:val="clear" w:color="auto" w:fill="FBE4D5" w:themeFill="accent2" w:themeFillTint="33"/>
          </w:tcPr>
          <w:p w14:paraId="46226D47" w14:textId="77777777" w:rsidR="002D4803" w:rsidRPr="0022514C" w:rsidRDefault="002D4803" w:rsidP="002D4803">
            <w:pPr>
              <w:pStyle w:val="TableParagraph"/>
              <w:spacing w:before="2"/>
              <w:ind w:left="15"/>
              <w:rPr>
                <w:rFonts w:ascii="Times New Roman" w:hAnsi="Times New Roman" w:cs="Times New Roman"/>
                <w:spacing w:val="-2"/>
                <w:sz w:val="24"/>
                <w:szCs w:val="24"/>
                <w:lang w:val="en-GB"/>
              </w:rPr>
            </w:pPr>
            <w:r w:rsidRPr="0022514C">
              <w:rPr>
                <w:rFonts w:ascii="Times New Roman" w:hAnsi="Times New Roman" w:cs="Times New Roman"/>
                <w:spacing w:val="-2"/>
                <w:sz w:val="24"/>
                <w:szCs w:val="24"/>
                <w:lang w:val="en-GB"/>
              </w:rPr>
              <w:t>100.0</w:t>
            </w:r>
          </w:p>
        </w:tc>
      </w:tr>
    </w:tbl>
    <w:p w14:paraId="006439EC" w14:textId="77777777" w:rsidR="00202714" w:rsidRPr="0022514C" w:rsidRDefault="00202714" w:rsidP="00A228BC">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03398485" w14:textId="6E0B7034" w:rsidR="00A228BC" w:rsidRPr="0022514C" w:rsidRDefault="00A228BC" w:rsidP="00A228BC">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509DA3CE" w14:textId="0E83A24D" w:rsidR="00A228BC" w:rsidRPr="0022514C" w:rsidRDefault="00A228BC" w:rsidP="002D4803">
      <w:pPr>
        <w:widowControl w:val="0"/>
        <w:shd w:val="clear" w:color="auto" w:fill="F9F9F9"/>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Table 5.1.6. Cadavers used in necropsy</w:t>
      </w: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8"/>
        <w:gridCol w:w="1765"/>
        <w:gridCol w:w="1765"/>
        <w:gridCol w:w="1765"/>
        <w:gridCol w:w="1553"/>
      </w:tblGrid>
      <w:tr w:rsidR="00A228BC" w:rsidRPr="0022514C" w14:paraId="06701C1C" w14:textId="77777777" w:rsidTr="00AB3E66">
        <w:trPr>
          <w:trHeight w:val="279"/>
        </w:trPr>
        <w:tc>
          <w:tcPr>
            <w:tcW w:w="2508" w:type="dxa"/>
            <w:shd w:val="clear" w:color="auto" w:fill="C45911" w:themeFill="accent2" w:themeFillShade="BF"/>
          </w:tcPr>
          <w:p w14:paraId="4AA1E63C" w14:textId="77777777" w:rsidR="00A228BC" w:rsidRPr="0022514C" w:rsidRDefault="00A228BC" w:rsidP="002D4803">
            <w:pPr>
              <w:pStyle w:val="TableParagraph"/>
              <w:spacing w:before="2" w:line="360" w:lineRule="auto"/>
              <w:ind w:left="8"/>
              <w:rPr>
                <w:rFonts w:ascii="Times New Roman" w:hAnsi="Times New Roman" w:cs="Times New Roman"/>
                <w:b/>
                <w:sz w:val="24"/>
                <w:szCs w:val="24"/>
                <w:lang w:val="en-GB"/>
              </w:rPr>
            </w:pPr>
            <w:r w:rsidRPr="0022514C">
              <w:rPr>
                <w:rFonts w:ascii="Times New Roman" w:hAnsi="Times New Roman" w:cs="Times New Roman"/>
                <w:b/>
                <w:color w:val="FFFFFF"/>
                <w:spacing w:val="-2"/>
                <w:sz w:val="24"/>
                <w:szCs w:val="24"/>
                <w:lang w:val="en-GB"/>
              </w:rPr>
              <w:t>Species</w:t>
            </w:r>
          </w:p>
        </w:tc>
        <w:tc>
          <w:tcPr>
            <w:tcW w:w="1765" w:type="dxa"/>
            <w:shd w:val="clear" w:color="auto" w:fill="C45911" w:themeFill="accent2" w:themeFillShade="BF"/>
          </w:tcPr>
          <w:p w14:paraId="400A78D1" w14:textId="2F6489A3" w:rsidR="00A228BC" w:rsidRPr="0022514C" w:rsidRDefault="00A228BC" w:rsidP="002D4803">
            <w:pPr>
              <w:pStyle w:val="TableParagraph"/>
              <w:spacing w:before="2" w:line="360" w:lineRule="auto"/>
              <w:ind w:left="15" w:right="1"/>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2024</w:t>
            </w:r>
          </w:p>
        </w:tc>
        <w:tc>
          <w:tcPr>
            <w:tcW w:w="1765" w:type="dxa"/>
            <w:shd w:val="clear" w:color="auto" w:fill="C45911" w:themeFill="accent2" w:themeFillShade="BF"/>
          </w:tcPr>
          <w:p w14:paraId="6CC9CEC7" w14:textId="77777777" w:rsidR="00A228BC" w:rsidRPr="0022514C" w:rsidRDefault="00A228BC" w:rsidP="002D4803">
            <w:pPr>
              <w:pStyle w:val="TableParagraph"/>
              <w:spacing w:before="2" w:line="360" w:lineRule="auto"/>
              <w:ind w:left="15" w:right="10"/>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2023</w:t>
            </w:r>
          </w:p>
        </w:tc>
        <w:tc>
          <w:tcPr>
            <w:tcW w:w="1765" w:type="dxa"/>
            <w:shd w:val="clear" w:color="auto" w:fill="C45911" w:themeFill="accent2" w:themeFillShade="BF"/>
          </w:tcPr>
          <w:p w14:paraId="150E94DE" w14:textId="77777777" w:rsidR="00A228BC" w:rsidRPr="0022514C" w:rsidRDefault="00A228BC" w:rsidP="002D4803">
            <w:pPr>
              <w:pStyle w:val="TableParagraph"/>
              <w:spacing w:before="2" w:line="360" w:lineRule="auto"/>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2022</w:t>
            </w:r>
          </w:p>
        </w:tc>
        <w:tc>
          <w:tcPr>
            <w:tcW w:w="1553" w:type="dxa"/>
            <w:shd w:val="clear" w:color="auto" w:fill="C45911" w:themeFill="accent2" w:themeFillShade="BF"/>
          </w:tcPr>
          <w:p w14:paraId="6B71C3C4" w14:textId="77777777" w:rsidR="00A228BC" w:rsidRPr="0022514C" w:rsidRDefault="00A228BC" w:rsidP="002D4803">
            <w:pPr>
              <w:pStyle w:val="TableParagraph"/>
              <w:spacing w:before="2" w:line="360" w:lineRule="auto"/>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Mean</w:t>
            </w:r>
          </w:p>
        </w:tc>
      </w:tr>
      <w:tr w:rsidR="00A228BC" w:rsidRPr="0022514C" w14:paraId="5B916230" w14:textId="77777777" w:rsidTr="00AB3E66">
        <w:trPr>
          <w:trHeight w:val="279"/>
        </w:trPr>
        <w:tc>
          <w:tcPr>
            <w:tcW w:w="2508" w:type="dxa"/>
            <w:shd w:val="clear" w:color="auto" w:fill="FBE4D5" w:themeFill="accent2" w:themeFillTint="33"/>
          </w:tcPr>
          <w:p w14:paraId="15F312D9"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Cattle</w:t>
            </w:r>
          </w:p>
        </w:tc>
        <w:tc>
          <w:tcPr>
            <w:tcW w:w="1765" w:type="dxa"/>
            <w:shd w:val="clear" w:color="auto" w:fill="FBE4D5" w:themeFill="accent2" w:themeFillTint="33"/>
          </w:tcPr>
          <w:p w14:paraId="2926DCE9" w14:textId="40C0D7B0" w:rsidR="00A228BC" w:rsidRPr="007F2F1B" w:rsidRDefault="007F2F1B" w:rsidP="00A228BC">
            <w:pPr>
              <w:pStyle w:val="TableParagraph"/>
              <w:spacing w:before="2"/>
              <w:ind w:left="15" w:right="1"/>
              <w:rPr>
                <w:rFonts w:ascii="Times New Roman" w:hAnsi="Times New Roman" w:cs="Times New Roman"/>
                <w:sz w:val="24"/>
                <w:szCs w:val="24"/>
                <w:lang w:val="en-GB"/>
              </w:rPr>
            </w:pPr>
            <w:r w:rsidRPr="007F2F1B">
              <w:rPr>
                <w:rFonts w:ascii="Times New Roman" w:hAnsi="Times New Roman" w:cs="Times New Roman"/>
                <w:sz w:val="24"/>
                <w:szCs w:val="24"/>
                <w:lang w:val="en-GB"/>
              </w:rPr>
              <w:t>20</w:t>
            </w:r>
          </w:p>
        </w:tc>
        <w:tc>
          <w:tcPr>
            <w:tcW w:w="1765" w:type="dxa"/>
            <w:shd w:val="clear" w:color="auto" w:fill="FBE4D5" w:themeFill="accent2" w:themeFillTint="33"/>
          </w:tcPr>
          <w:p w14:paraId="52F59476" w14:textId="77777777" w:rsidR="00A228BC" w:rsidRPr="0022514C" w:rsidRDefault="00A228BC" w:rsidP="00A228BC">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25</w:t>
            </w:r>
          </w:p>
        </w:tc>
        <w:tc>
          <w:tcPr>
            <w:tcW w:w="1765" w:type="dxa"/>
            <w:shd w:val="clear" w:color="auto" w:fill="FBE4D5" w:themeFill="accent2" w:themeFillTint="33"/>
          </w:tcPr>
          <w:p w14:paraId="324D4716" w14:textId="77777777" w:rsidR="00A228BC" w:rsidRPr="0022514C" w:rsidRDefault="00A228BC" w:rsidP="00A228BC">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22</w:t>
            </w:r>
          </w:p>
        </w:tc>
        <w:tc>
          <w:tcPr>
            <w:tcW w:w="1553" w:type="dxa"/>
            <w:shd w:val="clear" w:color="auto" w:fill="FBE4D5" w:themeFill="accent2" w:themeFillTint="33"/>
          </w:tcPr>
          <w:p w14:paraId="59ACF720" w14:textId="60CA1698" w:rsidR="00A228BC" w:rsidRPr="0022514C" w:rsidRDefault="00E579C7"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22.3</w:t>
            </w:r>
          </w:p>
        </w:tc>
      </w:tr>
      <w:tr w:rsidR="00A228BC" w:rsidRPr="0022514C" w14:paraId="3C16676B" w14:textId="77777777" w:rsidTr="00AB3E66">
        <w:trPr>
          <w:trHeight w:val="279"/>
        </w:trPr>
        <w:tc>
          <w:tcPr>
            <w:tcW w:w="2508" w:type="dxa"/>
            <w:shd w:val="clear" w:color="auto" w:fill="FBE4D5" w:themeFill="accent2" w:themeFillTint="33"/>
          </w:tcPr>
          <w:p w14:paraId="7370A3ED"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Small</w:t>
            </w:r>
            <w:r w:rsidRPr="0022514C">
              <w:rPr>
                <w:rFonts w:ascii="Times New Roman" w:hAnsi="Times New Roman" w:cs="Times New Roman"/>
                <w:spacing w:val="5"/>
                <w:sz w:val="24"/>
                <w:szCs w:val="24"/>
                <w:lang w:val="en-GB"/>
              </w:rPr>
              <w:t xml:space="preserve"> </w:t>
            </w:r>
            <w:r w:rsidRPr="0022514C">
              <w:rPr>
                <w:rFonts w:ascii="Times New Roman" w:hAnsi="Times New Roman" w:cs="Times New Roman"/>
                <w:spacing w:val="-2"/>
                <w:sz w:val="24"/>
                <w:szCs w:val="24"/>
                <w:lang w:val="en-GB"/>
              </w:rPr>
              <w:t>ruminants</w:t>
            </w:r>
          </w:p>
        </w:tc>
        <w:tc>
          <w:tcPr>
            <w:tcW w:w="1765" w:type="dxa"/>
            <w:shd w:val="clear" w:color="auto" w:fill="FBE4D5" w:themeFill="accent2" w:themeFillTint="33"/>
          </w:tcPr>
          <w:p w14:paraId="434DA8CB" w14:textId="198C4ED0" w:rsidR="00A228BC" w:rsidRPr="007F2F1B" w:rsidRDefault="007F2F1B" w:rsidP="00A228BC">
            <w:pPr>
              <w:pStyle w:val="TableParagraph"/>
              <w:spacing w:before="2"/>
              <w:ind w:left="15" w:right="1"/>
              <w:rPr>
                <w:rFonts w:ascii="Times New Roman" w:hAnsi="Times New Roman" w:cs="Times New Roman"/>
                <w:sz w:val="24"/>
                <w:szCs w:val="24"/>
                <w:lang w:val="en-GB"/>
              </w:rPr>
            </w:pPr>
            <w:r w:rsidRPr="007F2F1B">
              <w:rPr>
                <w:rFonts w:ascii="Times New Roman" w:hAnsi="Times New Roman" w:cs="Times New Roman"/>
                <w:sz w:val="24"/>
                <w:szCs w:val="24"/>
                <w:lang w:val="en-GB"/>
              </w:rPr>
              <w:t>154</w:t>
            </w:r>
          </w:p>
        </w:tc>
        <w:tc>
          <w:tcPr>
            <w:tcW w:w="1765" w:type="dxa"/>
            <w:shd w:val="clear" w:color="auto" w:fill="FBE4D5" w:themeFill="accent2" w:themeFillTint="33"/>
          </w:tcPr>
          <w:p w14:paraId="15514A97" w14:textId="77777777" w:rsidR="00A228BC" w:rsidRPr="0022514C" w:rsidRDefault="00A228BC" w:rsidP="00A228BC">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176</w:t>
            </w:r>
          </w:p>
        </w:tc>
        <w:tc>
          <w:tcPr>
            <w:tcW w:w="1765" w:type="dxa"/>
            <w:shd w:val="clear" w:color="auto" w:fill="FBE4D5" w:themeFill="accent2" w:themeFillTint="33"/>
          </w:tcPr>
          <w:p w14:paraId="6AA74A56" w14:textId="77777777" w:rsidR="00A228BC" w:rsidRPr="0022514C" w:rsidRDefault="00A228BC" w:rsidP="00A228BC">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191</w:t>
            </w:r>
          </w:p>
        </w:tc>
        <w:tc>
          <w:tcPr>
            <w:tcW w:w="1553" w:type="dxa"/>
            <w:shd w:val="clear" w:color="auto" w:fill="FBE4D5" w:themeFill="accent2" w:themeFillTint="33"/>
          </w:tcPr>
          <w:p w14:paraId="2EDBAA06" w14:textId="4D21AAEB" w:rsidR="00A228BC" w:rsidRPr="0022514C" w:rsidRDefault="00627F93"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173.7</w:t>
            </w:r>
          </w:p>
        </w:tc>
      </w:tr>
      <w:tr w:rsidR="00A228BC" w:rsidRPr="0022514C" w14:paraId="2E7C53E7" w14:textId="77777777" w:rsidTr="00AB3E66">
        <w:trPr>
          <w:trHeight w:val="284"/>
        </w:trPr>
        <w:tc>
          <w:tcPr>
            <w:tcW w:w="2508" w:type="dxa"/>
            <w:shd w:val="clear" w:color="auto" w:fill="FBE4D5" w:themeFill="accent2" w:themeFillTint="33"/>
          </w:tcPr>
          <w:p w14:paraId="428A5966"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Pigs</w:t>
            </w:r>
          </w:p>
        </w:tc>
        <w:tc>
          <w:tcPr>
            <w:tcW w:w="1765" w:type="dxa"/>
            <w:shd w:val="clear" w:color="auto" w:fill="FBE4D5" w:themeFill="accent2" w:themeFillTint="33"/>
          </w:tcPr>
          <w:p w14:paraId="50947C9D" w14:textId="4AFAAFA9" w:rsidR="00A228BC" w:rsidRPr="007F2F1B" w:rsidRDefault="007F2F1B" w:rsidP="00A228BC">
            <w:pPr>
              <w:pStyle w:val="TableParagraph"/>
              <w:spacing w:before="2"/>
              <w:ind w:left="15" w:right="2"/>
              <w:rPr>
                <w:rFonts w:ascii="Times New Roman" w:hAnsi="Times New Roman" w:cs="Times New Roman"/>
                <w:sz w:val="24"/>
                <w:szCs w:val="24"/>
                <w:lang w:val="en-GB"/>
              </w:rPr>
            </w:pPr>
            <w:r w:rsidRPr="007F2F1B">
              <w:rPr>
                <w:rFonts w:ascii="Times New Roman" w:hAnsi="Times New Roman" w:cs="Times New Roman"/>
                <w:sz w:val="24"/>
                <w:szCs w:val="24"/>
                <w:lang w:val="en-GB"/>
              </w:rPr>
              <w:t>5</w:t>
            </w:r>
          </w:p>
        </w:tc>
        <w:tc>
          <w:tcPr>
            <w:tcW w:w="1765" w:type="dxa"/>
            <w:shd w:val="clear" w:color="auto" w:fill="FBE4D5" w:themeFill="accent2" w:themeFillTint="33"/>
          </w:tcPr>
          <w:p w14:paraId="6B7D75B7" w14:textId="77777777" w:rsidR="00A228BC" w:rsidRPr="0022514C" w:rsidRDefault="00A228BC" w:rsidP="00A228BC">
            <w:pPr>
              <w:pStyle w:val="TableParagraph"/>
              <w:spacing w:before="2"/>
              <w:ind w:left="15" w:right="11"/>
              <w:rPr>
                <w:rFonts w:ascii="Times New Roman" w:hAnsi="Times New Roman" w:cs="Times New Roman"/>
                <w:sz w:val="24"/>
                <w:szCs w:val="24"/>
                <w:lang w:val="en-GB"/>
              </w:rPr>
            </w:pPr>
            <w:r w:rsidRPr="0022514C">
              <w:rPr>
                <w:rFonts w:ascii="Times New Roman" w:hAnsi="Times New Roman" w:cs="Times New Roman"/>
                <w:sz w:val="24"/>
                <w:szCs w:val="24"/>
                <w:lang w:val="en-GB"/>
              </w:rPr>
              <w:t>2</w:t>
            </w:r>
          </w:p>
        </w:tc>
        <w:tc>
          <w:tcPr>
            <w:tcW w:w="1765" w:type="dxa"/>
            <w:shd w:val="clear" w:color="auto" w:fill="FBE4D5" w:themeFill="accent2" w:themeFillTint="33"/>
          </w:tcPr>
          <w:p w14:paraId="4719CFC9" w14:textId="77777777" w:rsidR="00A228BC" w:rsidRPr="0022514C" w:rsidRDefault="00A228BC" w:rsidP="00A228BC">
            <w:pPr>
              <w:pStyle w:val="TableParagraph"/>
              <w:spacing w:before="2"/>
              <w:ind w:left="15" w:right="3"/>
              <w:rPr>
                <w:rFonts w:ascii="Times New Roman" w:hAnsi="Times New Roman" w:cs="Times New Roman"/>
                <w:sz w:val="24"/>
                <w:szCs w:val="24"/>
                <w:lang w:val="en-GB"/>
              </w:rPr>
            </w:pPr>
            <w:r w:rsidRPr="0022514C">
              <w:rPr>
                <w:rFonts w:ascii="Times New Roman" w:hAnsi="Times New Roman" w:cs="Times New Roman"/>
                <w:sz w:val="24"/>
                <w:szCs w:val="24"/>
                <w:lang w:val="en-GB"/>
              </w:rPr>
              <w:t>1</w:t>
            </w:r>
          </w:p>
        </w:tc>
        <w:tc>
          <w:tcPr>
            <w:tcW w:w="1553" w:type="dxa"/>
            <w:shd w:val="clear" w:color="auto" w:fill="FBE4D5" w:themeFill="accent2" w:themeFillTint="33"/>
          </w:tcPr>
          <w:p w14:paraId="444537D9" w14:textId="53DF2B17" w:rsidR="00A228BC" w:rsidRPr="0022514C" w:rsidRDefault="00627F93" w:rsidP="00A228BC">
            <w:pPr>
              <w:pStyle w:val="TableParagraph"/>
              <w:spacing w:before="2"/>
              <w:ind w:left="15" w:right="1"/>
              <w:rPr>
                <w:rFonts w:ascii="Times New Roman" w:hAnsi="Times New Roman" w:cs="Times New Roman"/>
                <w:sz w:val="24"/>
                <w:szCs w:val="24"/>
                <w:lang w:val="en-GB"/>
              </w:rPr>
            </w:pPr>
            <w:r>
              <w:rPr>
                <w:rFonts w:ascii="Times New Roman" w:hAnsi="Times New Roman" w:cs="Times New Roman"/>
                <w:sz w:val="24"/>
                <w:szCs w:val="24"/>
                <w:lang w:val="en-GB"/>
              </w:rPr>
              <w:t>2.7</w:t>
            </w:r>
          </w:p>
        </w:tc>
      </w:tr>
      <w:tr w:rsidR="00A228BC" w:rsidRPr="0022514C" w14:paraId="5FF1BE26" w14:textId="77777777" w:rsidTr="00AB3E66">
        <w:trPr>
          <w:trHeight w:val="279"/>
        </w:trPr>
        <w:tc>
          <w:tcPr>
            <w:tcW w:w="2508" w:type="dxa"/>
            <w:shd w:val="clear" w:color="auto" w:fill="FBE4D5" w:themeFill="accent2" w:themeFillTint="33"/>
          </w:tcPr>
          <w:p w14:paraId="72AB971D"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Companion</w:t>
            </w:r>
            <w:r w:rsidRPr="0022514C">
              <w:rPr>
                <w:rFonts w:ascii="Times New Roman" w:hAnsi="Times New Roman" w:cs="Times New Roman"/>
                <w:spacing w:val="12"/>
                <w:sz w:val="24"/>
                <w:szCs w:val="24"/>
                <w:lang w:val="en-GB"/>
              </w:rPr>
              <w:t xml:space="preserve"> </w:t>
            </w:r>
            <w:r w:rsidRPr="0022514C">
              <w:rPr>
                <w:rFonts w:ascii="Times New Roman" w:hAnsi="Times New Roman" w:cs="Times New Roman"/>
                <w:spacing w:val="-2"/>
                <w:sz w:val="24"/>
                <w:szCs w:val="24"/>
                <w:lang w:val="en-GB"/>
              </w:rPr>
              <w:t>animals</w:t>
            </w:r>
          </w:p>
        </w:tc>
        <w:tc>
          <w:tcPr>
            <w:tcW w:w="1765" w:type="dxa"/>
            <w:shd w:val="clear" w:color="auto" w:fill="FBE4D5" w:themeFill="accent2" w:themeFillTint="33"/>
          </w:tcPr>
          <w:p w14:paraId="3BD11757" w14:textId="0CDDD8D6" w:rsidR="00A228BC" w:rsidRPr="007F2F1B" w:rsidRDefault="007F2F1B" w:rsidP="00A228BC">
            <w:pPr>
              <w:pStyle w:val="TableParagraph"/>
              <w:spacing w:before="2"/>
              <w:ind w:left="15" w:right="1"/>
              <w:rPr>
                <w:rFonts w:ascii="Times New Roman" w:hAnsi="Times New Roman" w:cs="Times New Roman"/>
                <w:sz w:val="24"/>
                <w:szCs w:val="24"/>
                <w:lang w:val="en-GB"/>
              </w:rPr>
            </w:pPr>
            <w:r w:rsidRPr="007F2F1B">
              <w:rPr>
                <w:rFonts w:ascii="Times New Roman" w:hAnsi="Times New Roman" w:cs="Times New Roman"/>
                <w:sz w:val="24"/>
                <w:szCs w:val="24"/>
                <w:lang w:val="en-GB"/>
              </w:rPr>
              <w:t>85</w:t>
            </w:r>
          </w:p>
        </w:tc>
        <w:tc>
          <w:tcPr>
            <w:tcW w:w="1765" w:type="dxa"/>
            <w:shd w:val="clear" w:color="auto" w:fill="FBE4D5" w:themeFill="accent2" w:themeFillTint="33"/>
          </w:tcPr>
          <w:p w14:paraId="5F793C58" w14:textId="77777777" w:rsidR="00A228BC" w:rsidRPr="0022514C" w:rsidRDefault="00A228BC" w:rsidP="00A228BC">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50</w:t>
            </w:r>
          </w:p>
        </w:tc>
        <w:tc>
          <w:tcPr>
            <w:tcW w:w="1765" w:type="dxa"/>
            <w:shd w:val="clear" w:color="auto" w:fill="FBE4D5" w:themeFill="accent2" w:themeFillTint="33"/>
          </w:tcPr>
          <w:p w14:paraId="490CF0B5" w14:textId="77777777" w:rsidR="00A228BC" w:rsidRPr="0022514C" w:rsidRDefault="00A228BC" w:rsidP="00A228BC">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51</w:t>
            </w:r>
          </w:p>
        </w:tc>
        <w:tc>
          <w:tcPr>
            <w:tcW w:w="1553" w:type="dxa"/>
            <w:shd w:val="clear" w:color="auto" w:fill="FBE4D5" w:themeFill="accent2" w:themeFillTint="33"/>
          </w:tcPr>
          <w:p w14:paraId="107B2972" w14:textId="20BCE27A" w:rsidR="00A228BC" w:rsidRPr="0022514C" w:rsidRDefault="00627F93"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62.0</w:t>
            </w:r>
          </w:p>
        </w:tc>
      </w:tr>
      <w:tr w:rsidR="00A228BC" w:rsidRPr="0022514C" w14:paraId="43C12507" w14:textId="77777777" w:rsidTr="00AB3E66">
        <w:trPr>
          <w:trHeight w:val="279"/>
        </w:trPr>
        <w:tc>
          <w:tcPr>
            <w:tcW w:w="2508" w:type="dxa"/>
            <w:shd w:val="clear" w:color="auto" w:fill="FBE4D5" w:themeFill="accent2" w:themeFillTint="33"/>
          </w:tcPr>
          <w:p w14:paraId="5818996F"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Equine</w:t>
            </w:r>
          </w:p>
        </w:tc>
        <w:tc>
          <w:tcPr>
            <w:tcW w:w="1765" w:type="dxa"/>
            <w:shd w:val="clear" w:color="auto" w:fill="FBE4D5" w:themeFill="accent2" w:themeFillTint="33"/>
          </w:tcPr>
          <w:p w14:paraId="42C32B2A" w14:textId="79A3BC61" w:rsidR="00A228BC" w:rsidRPr="007F2F1B" w:rsidRDefault="007F2F1B" w:rsidP="00A228BC">
            <w:pPr>
              <w:pStyle w:val="TableParagraph"/>
              <w:spacing w:before="2"/>
              <w:ind w:left="15" w:right="1"/>
              <w:rPr>
                <w:rFonts w:ascii="Times New Roman" w:hAnsi="Times New Roman" w:cs="Times New Roman"/>
                <w:sz w:val="24"/>
                <w:szCs w:val="24"/>
                <w:lang w:val="en-GB"/>
              </w:rPr>
            </w:pPr>
            <w:r w:rsidRPr="007F2F1B">
              <w:rPr>
                <w:rFonts w:ascii="Times New Roman" w:hAnsi="Times New Roman" w:cs="Times New Roman"/>
                <w:sz w:val="24"/>
                <w:szCs w:val="24"/>
                <w:lang w:val="en-GB"/>
              </w:rPr>
              <w:t>6</w:t>
            </w:r>
          </w:p>
        </w:tc>
        <w:tc>
          <w:tcPr>
            <w:tcW w:w="1765" w:type="dxa"/>
            <w:shd w:val="clear" w:color="auto" w:fill="FBE4D5" w:themeFill="accent2" w:themeFillTint="33"/>
          </w:tcPr>
          <w:p w14:paraId="545BBD0D" w14:textId="77777777" w:rsidR="00A228BC" w:rsidRPr="0022514C" w:rsidRDefault="00A228BC" w:rsidP="00A228BC">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3</w:t>
            </w:r>
          </w:p>
        </w:tc>
        <w:tc>
          <w:tcPr>
            <w:tcW w:w="1765" w:type="dxa"/>
            <w:shd w:val="clear" w:color="auto" w:fill="FBE4D5" w:themeFill="accent2" w:themeFillTint="33"/>
          </w:tcPr>
          <w:p w14:paraId="5E7090E9" w14:textId="77777777" w:rsidR="00A228BC" w:rsidRPr="0022514C" w:rsidRDefault="00A228BC" w:rsidP="00A228BC">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4</w:t>
            </w:r>
          </w:p>
        </w:tc>
        <w:tc>
          <w:tcPr>
            <w:tcW w:w="1553" w:type="dxa"/>
            <w:shd w:val="clear" w:color="auto" w:fill="FBE4D5" w:themeFill="accent2" w:themeFillTint="33"/>
          </w:tcPr>
          <w:p w14:paraId="1F7417C8" w14:textId="1BF58B22" w:rsidR="00A228BC" w:rsidRPr="0022514C" w:rsidRDefault="00627F93"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4.3</w:t>
            </w:r>
          </w:p>
        </w:tc>
      </w:tr>
      <w:tr w:rsidR="00A228BC" w:rsidRPr="0022514C" w14:paraId="4179D832" w14:textId="77777777" w:rsidTr="00AB3E66">
        <w:trPr>
          <w:trHeight w:val="279"/>
        </w:trPr>
        <w:tc>
          <w:tcPr>
            <w:tcW w:w="2508" w:type="dxa"/>
            <w:shd w:val="clear" w:color="auto" w:fill="FBE4D5" w:themeFill="accent2" w:themeFillTint="33"/>
          </w:tcPr>
          <w:p w14:paraId="63B6616C"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Poultry</w:t>
            </w:r>
            <w:r w:rsidRPr="0022514C">
              <w:rPr>
                <w:rFonts w:ascii="Times New Roman" w:hAnsi="Times New Roman" w:cs="Times New Roman"/>
                <w:spacing w:val="4"/>
                <w:sz w:val="24"/>
                <w:szCs w:val="24"/>
                <w:lang w:val="en-GB"/>
              </w:rPr>
              <w:t xml:space="preserve"> </w:t>
            </w:r>
            <w:r w:rsidRPr="0022514C">
              <w:rPr>
                <w:rFonts w:ascii="Times New Roman" w:hAnsi="Times New Roman" w:cs="Times New Roman"/>
                <w:sz w:val="24"/>
                <w:szCs w:val="24"/>
                <w:lang w:val="en-GB"/>
              </w:rPr>
              <w:t>&amp;</w:t>
            </w:r>
            <w:r w:rsidRPr="0022514C">
              <w:rPr>
                <w:rFonts w:ascii="Times New Roman" w:hAnsi="Times New Roman" w:cs="Times New Roman"/>
                <w:spacing w:val="7"/>
                <w:sz w:val="24"/>
                <w:szCs w:val="24"/>
                <w:lang w:val="en-GB"/>
              </w:rPr>
              <w:t xml:space="preserve"> </w:t>
            </w:r>
            <w:r w:rsidRPr="0022514C">
              <w:rPr>
                <w:rFonts w:ascii="Times New Roman" w:hAnsi="Times New Roman" w:cs="Times New Roman"/>
                <w:spacing w:val="-2"/>
                <w:sz w:val="24"/>
                <w:szCs w:val="24"/>
                <w:lang w:val="en-GB"/>
              </w:rPr>
              <w:t>rabbits</w:t>
            </w:r>
          </w:p>
        </w:tc>
        <w:tc>
          <w:tcPr>
            <w:tcW w:w="1765" w:type="dxa"/>
            <w:shd w:val="clear" w:color="auto" w:fill="FBE4D5" w:themeFill="accent2" w:themeFillTint="33"/>
          </w:tcPr>
          <w:p w14:paraId="66C44AF1" w14:textId="6771E373" w:rsidR="00A228BC" w:rsidRPr="007F2F1B" w:rsidRDefault="001B33CA" w:rsidP="00A228BC">
            <w:pPr>
              <w:pStyle w:val="TableParagraph"/>
              <w:spacing w:before="2"/>
              <w:ind w:left="15" w:right="1"/>
              <w:rPr>
                <w:rFonts w:ascii="Times New Roman" w:hAnsi="Times New Roman" w:cs="Times New Roman"/>
                <w:sz w:val="24"/>
                <w:szCs w:val="24"/>
                <w:lang w:val="en-GB"/>
              </w:rPr>
            </w:pPr>
            <w:r>
              <w:rPr>
                <w:rFonts w:ascii="Times New Roman" w:hAnsi="Times New Roman" w:cs="Times New Roman"/>
                <w:sz w:val="24"/>
                <w:szCs w:val="24"/>
                <w:lang w:val="en-GB"/>
              </w:rPr>
              <w:t>56</w:t>
            </w:r>
          </w:p>
        </w:tc>
        <w:tc>
          <w:tcPr>
            <w:tcW w:w="1765" w:type="dxa"/>
            <w:shd w:val="clear" w:color="auto" w:fill="FBE4D5" w:themeFill="accent2" w:themeFillTint="33"/>
          </w:tcPr>
          <w:p w14:paraId="137BF02C" w14:textId="77777777" w:rsidR="00A228BC" w:rsidRPr="0022514C" w:rsidRDefault="00A228BC" w:rsidP="00A228BC">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26</w:t>
            </w:r>
          </w:p>
        </w:tc>
        <w:tc>
          <w:tcPr>
            <w:tcW w:w="1765" w:type="dxa"/>
            <w:shd w:val="clear" w:color="auto" w:fill="FBE4D5" w:themeFill="accent2" w:themeFillTint="33"/>
          </w:tcPr>
          <w:p w14:paraId="14B97BB0" w14:textId="77777777" w:rsidR="00A228BC" w:rsidRPr="0022514C" w:rsidRDefault="00A228BC" w:rsidP="00A228BC">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61</w:t>
            </w:r>
          </w:p>
        </w:tc>
        <w:tc>
          <w:tcPr>
            <w:tcW w:w="1553" w:type="dxa"/>
            <w:shd w:val="clear" w:color="auto" w:fill="FBE4D5" w:themeFill="accent2" w:themeFillTint="33"/>
          </w:tcPr>
          <w:p w14:paraId="2ACACF27" w14:textId="583609C5" w:rsidR="00A228BC" w:rsidRPr="0022514C" w:rsidRDefault="00627F93"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47.7</w:t>
            </w:r>
          </w:p>
        </w:tc>
      </w:tr>
      <w:tr w:rsidR="00A228BC" w:rsidRPr="0022514C" w14:paraId="6ADB9531" w14:textId="77777777" w:rsidTr="00AB3E66">
        <w:trPr>
          <w:trHeight w:val="279"/>
        </w:trPr>
        <w:tc>
          <w:tcPr>
            <w:tcW w:w="2508" w:type="dxa"/>
            <w:shd w:val="clear" w:color="auto" w:fill="FBE4D5" w:themeFill="accent2" w:themeFillTint="33"/>
          </w:tcPr>
          <w:p w14:paraId="7A67C583"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Aquatic animals</w:t>
            </w:r>
          </w:p>
        </w:tc>
        <w:tc>
          <w:tcPr>
            <w:tcW w:w="1765" w:type="dxa"/>
            <w:shd w:val="clear" w:color="auto" w:fill="FBE4D5" w:themeFill="accent2" w:themeFillTint="33"/>
          </w:tcPr>
          <w:p w14:paraId="7A111A23" w14:textId="289F3741" w:rsidR="00A228BC" w:rsidRPr="007F2F1B" w:rsidRDefault="007F2F1B" w:rsidP="00A228BC">
            <w:pPr>
              <w:pStyle w:val="TableParagraph"/>
              <w:spacing w:before="2"/>
              <w:ind w:left="15" w:right="1"/>
              <w:rPr>
                <w:rFonts w:ascii="Times New Roman" w:hAnsi="Times New Roman" w:cs="Times New Roman"/>
                <w:spacing w:val="-5"/>
                <w:sz w:val="24"/>
                <w:szCs w:val="24"/>
                <w:lang w:val="en-GB"/>
              </w:rPr>
            </w:pPr>
            <w:r w:rsidRPr="007F2F1B">
              <w:rPr>
                <w:rFonts w:ascii="Times New Roman" w:hAnsi="Times New Roman" w:cs="Times New Roman"/>
                <w:spacing w:val="-5"/>
                <w:sz w:val="24"/>
                <w:szCs w:val="24"/>
                <w:lang w:val="en-GB"/>
              </w:rPr>
              <w:t>50</w:t>
            </w:r>
          </w:p>
        </w:tc>
        <w:tc>
          <w:tcPr>
            <w:tcW w:w="1765" w:type="dxa"/>
            <w:shd w:val="clear" w:color="auto" w:fill="FBE4D5" w:themeFill="accent2" w:themeFillTint="33"/>
          </w:tcPr>
          <w:p w14:paraId="7D24B21D" w14:textId="77777777" w:rsidR="00A228BC" w:rsidRPr="0022514C" w:rsidRDefault="00A228BC"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w:t>
            </w:r>
          </w:p>
        </w:tc>
        <w:tc>
          <w:tcPr>
            <w:tcW w:w="1765" w:type="dxa"/>
            <w:shd w:val="clear" w:color="auto" w:fill="FBE4D5" w:themeFill="accent2" w:themeFillTint="33"/>
          </w:tcPr>
          <w:p w14:paraId="03D1F70D" w14:textId="77777777" w:rsidR="00A228BC" w:rsidRPr="0022514C" w:rsidRDefault="00A228BC" w:rsidP="00A228BC">
            <w:pPr>
              <w:pStyle w:val="TableParagraph"/>
              <w:spacing w:before="2"/>
              <w:ind w:left="15"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22</w:t>
            </w:r>
          </w:p>
        </w:tc>
        <w:tc>
          <w:tcPr>
            <w:tcW w:w="1553" w:type="dxa"/>
            <w:shd w:val="clear" w:color="auto" w:fill="FBE4D5" w:themeFill="accent2" w:themeFillTint="33"/>
          </w:tcPr>
          <w:p w14:paraId="28FF7295" w14:textId="63D9E629" w:rsidR="00A228BC" w:rsidRPr="0022514C" w:rsidRDefault="00627F93"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24.3</w:t>
            </w:r>
          </w:p>
        </w:tc>
      </w:tr>
      <w:tr w:rsidR="00A228BC" w:rsidRPr="0022514C" w14:paraId="57377144" w14:textId="77777777" w:rsidTr="00AB3E66">
        <w:trPr>
          <w:trHeight w:val="279"/>
        </w:trPr>
        <w:tc>
          <w:tcPr>
            <w:tcW w:w="2508" w:type="dxa"/>
            <w:shd w:val="clear" w:color="auto" w:fill="FBE4D5" w:themeFill="accent2" w:themeFillTint="33"/>
          </w:tcPr>
          <w:p w14:paraId="04F77B8E"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Exotic</w:t>
            </w:r>
            <w:r w:rsidRPr="0022514C">
              <w:rPr>
                <w:rFonts w:ascii="Times New Roman" w:hAnsi="Times New Roman" w:cs="Times New Roman"/>
                <w:spacing w:val="4"/>
                <w:sz w:val="24"/>
                <w:szCs w:val="24"/>
                <w:lang w:val="en-GB"/>
              </w:rPr>
              <w:t xml:space="preserve"> </w:t>
            </w:r>
            <w:r w:rsidRPr="0022514C">
              <w:rPr>
                <w:rFonts w:ascii="Times New Roman" w:hAnsi="Times New Roman" w:cs="Times New Roman"/>
                <w:spacing w:val="-4"/>
                <w:sz w:val="24"/>
                <w:szCs w:val="24"/>
                <w:lang w:val="en-GB"/>
              </w:rPr>
              <w:t>pets</w:t>
            </w:r>
          </w:p>
        </w:tc>
        <w:tc>
          <w:tcPr>
            <w:tcW w:w="1765" w:type="dxa"/>
            <w:shd w:val="clear" w:color="auto" w:fill="FBE4D5" w:themeFill="accent2" w:themeFillTint="33"/>
          </w:tcPr>
          <w:p w14:paraId="254BA8B7" w14:textId="41AD7409" w:rsidR="00A228BC" w:rsidRPr="007F2F1B" w:rsidRDefault="007F2F1B" w:rsidP="00A228BC">
            <w:pPr>
              <w:pStyle w:val="TableParagraph"/>
              <w:spacing w:before="2"/>
              <w:ind w:left="15" w:right="1"/>
              <w:rPr>
                <w:rFonts w:ascii="Times New Roman" w:hAnsi="Times New Roman" w:cs="Times New Roman"/>
                <w:sz w:val="24"/>
                <w:szCs w:val="24"/>
                <w:lang w:val="en-GB"/>
              </w:rPr>
            </w:pPr>
            <w:r w:rsidRPr="007F2F1B">
              <w:rPr>
                <w:rFonts w:ascii="Times New Roman" w:hAnsi="Times New Roman" w:cs="Times New Roman"/>
                <w:sz w:val="24"/>
                <w:szCs w:val="24"/>
                <w:lang w:val="en-GB"/>
              </w:rPr>
              <w:t>6</w:t>
            </w:r>
          </w:p>
        </w:tc>
        <w:tc>
          <w:tcPr>
            <w:tcW w:w="1765" w:type="dxa"/>
            <w:shd w:val="clear" w:color="auto" w:fill="FBE4D5" w:themeFill="accent2" w:themeFillTint="33"/>
          </w:tcPr>
          <w:p w14:paraId="62943BCF" w14:textId="59F02D07" w:rsidR="00A228BC" w:rsidRPr="0022514C" w:rsidRDefault="002D4803" w:rsidP="00A228BC">
            <w:pPr>
              <w:pStyle w:val="TableParagraph"/>
              <w:spacing w:before="2"/>
              <w:ind w:left="15" w:right="10"/>
              <w:rPr>
                <w:rFonts w:ascii="Times New Roman" w:hAnsi="Times New Roman" w:cs="Times New Roman"/>
                <w:sz w:val="24"/>
                <w:szCs w:val="24"/>
                <w:lang w:val="en-GB"/>
              </w:rPr>
            </w:pPr>
            <w:r w:rsidRPr="00930DDD">
              <w:rPr>
                <w:rFonts w:ascii="Times New Roman" w:hAnsi="Times New Roman" w:cs="Times New Roman"/>
                <w:sz w:val="24"/>
                <w:szCs w:val="24"/>
                <w:lang w:val="en-GB"/>
              </w:rPr>
              <w:t>-</w:t>
            </w:r>
          </w:p>
        </w:tc>
        <w:tc>
          <w:tcPr>
            <w:tcW w:w="1765" w:type="dxa"/>
            <w:shd w:val="clear" w:color="auto" w:fill="FBE4D5" w:themeFill="accent2" w:themeFillTint="33"/>
          </w:tcPr>
          <w:p w14:paraId="6BC77167" w14:textId="77777777" w:rsidR="00A228BC" w:rsidRPr="0022514C" w:rsidRDefault="00A228BC" w:rsidP="00A228BC">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38</w:t>
            </w:r>
          </w:p>
        </w:tc>
        <w:tc>
          <w:tcPr>
            <w:tcW w:w="1553" w:type="dxa"/>
            <w:shd w:val="clear" w:color="auto" w:fill="FBE4D5" w:themeFill="accent2" w:themeFillTint="33"/>
          </w:tcPr>
          <w:p w14:paraId="5D566A43" w14:textId="3D4CDDB9" w:rsidR="00A228BC" w:rsidRPr="0022514C" w:rsidRDefault="00627F93" w:rsidP="00A228BC">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14.7</w:t>
            </w:r>
          </w:p>
        </w:tc>
      </w:tr>
      <w:tr w:rsidR="00A228BC" w:rsidRPr="0022514C" w14:paraId="33CBB16F" w14:textId="77777777" w:rsidTr="00AB3E66">
        <w:trPr>
          <w:trHeight w:val="279"/>
        </w:trPr>
        <w:tc>
          <w:tcPr>
            <w:tcW w:w="2508" w:type="dxa"/>
            <w:shd w:val="clear" w:color="auto" w:fill="FBE4D5" w:themeFill="accent2" w:themeFillTint="33"/>
          </w:tcPr>
          <w:p w14:paraId="0501313F" w14:textId="77777777" w:rsidR="00A228BC" w:rsidRPr="0022514C" w:rsidRDefault="00A228BC" w:rsidP="00A228BC">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Others (specify)</w:t>
            </w:r>
          </w:p>
        </w:tc>
        <w:tc>
          <w:tcPr>
            <w:tcW w:w="1765" w:type="dxa"/>
            <w:shd w:val="clear" w:color="auto" w:fill="FBE4D5" w:themeFill="accent2" w:themeFillTint="33"/>
          </w:tcPr>
          <w:p w14:paraId="19CAF4D0" w14:textId="6CFAE654" w:rsidR="00A228BC" w:rsidRPr="007F2F1B" w:rsidRDefault="00A228BC" w:rsidP="001B33CA">
            <w:pPr>
              <w:pStyle w:val="TableParagraph"/>
              <w:spacing w:before="2"/>
              <w:ind w:left="15" w:right="1"/>
              <w:rPr>
                <w:rFonts w:ascii="Times New Roman" w:hAnsi="Times New Roman" w:cs="Times New Roman"/>
                <w:spacing w:val="-5"/>
                <w:sz w:val="24"/>
                <w:szCs w:val="24"/>
                <w:lang w:val="en-GB"/>
              </w:rPr>
            </w:pPr>
            <w:r w:rsidRPr="007F2F1B">
              <w:rPr>
                <w:rFonts w:ascii="Times New Roman" w:hAnsi="Times New Roman" w:cs="Times New Roman"/>
                <w:spacing w:val="-5"/>
                <w:sz w:val="24"/>
                <w:szCs w:val="24"/>
                <w:lang w:val="en-GB"/>
              </w:rPr>
              <w:t>1</w:t>
            </w:r>
            <w:r w:rsidR="001B33CA">
              <w:rPr>
                <w:rFonts w:ascii="Times New Roman" w:hAnsi="Times New Roman" w:cs="Times New Roman"/>
                <w:spacing w:val="-5"/>
                <w:sz w:val="24"/>
                <w:szCs w:val="24"/>
                <w:lang w:val="en-GB"/>
              </w:rPr>
              <w:t>74</w:t>
            </w:r>
            <w:r w:rsidRPr="007F2F1B">
              <w:rPr>
                <w:rFonts w:ascii="Times New Roman" w:hAnsi="Times New Roman" w:cs="Times New Roman"/>
                <w:spacing w:val="-5"/>
                <w:sz w:val="24"/>
                <w:szCs w:val="24"/>
                <w:lang w:val="en-GB"/>
              </w:rPr>
              <w:t xml:space="preserve"> (Rat)</w:t>
            </w:r>
          </w:p>
        </w:tc>
        <w:tc>
          <w:tcPr>
            <w:tcW w:w="1765" w:type="dxa"/>
            <w:shd w:val="clear" w:color="auto" w:fill="FBE4D5" w:themeFill="accent2" w:themeFillTint="33"/>
          </w:tcPr>
          <w:p w14:paraId="1A1E8883" w14:textId="77777777" w:rsidR="00A228BC" w:rsidRPr="0022514C" w:rsidRDefault="00A228BC" w:rsidP="00A228BC">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pacing w:val="-5"/>
                <w:sz w:val="24"/>
                <w:szCs w:val="24"/>
                <w:lang w:val="en-GB"/>
              </w:rPr>
              <w:t>1 (Owl)</w:t>
            </w:r>
            <w:r w:rsidRPr="0022514C">
              <w:rPr>
                <w:rFonts w:ascii="Times New Roman" w:hAnsi="Times New Roman" w:cs="Times New Roman"/>
                <w:sz w:val="24"/>
                <w:szCs w:val="24"/>
                <w:lang w:val="en-GB"/>
              </w:rPr>
              <w:t xml:space="preserve"> </w:t>
            </w:r>
          </w:p>
          <w:p w14:paraId="2067BEDE" w14:textId="77777777" w:rsidR="00A228BC" w:rsidRPr="0022514C" w:rsidRDefault="00A228BC" w:rsidP="00A228BC">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z w:val="24"/>
                <w:szCs w:val="24"/>
                <w:lang w:val="en-GB"/>
              </w:rPr>
              <w:t>66 (Rat)</w:t>
            </w:r>
          </w:p>
        </w:tc>
        <w:tc>
          <w:tcPr>
            <w:tcW w:w="1765" w:type="dxa"/>
            <w:shd w:val="clear" w:color="auto" w:fill="FBE4D5" w:themeFill="accent2" w:themeFillTint="33"/>
          </w:tcPr>
          <w:p w14:paraId="471203BE" w14:textId="77777777" w:rsidR="00A228BC" w:rsidRPr="0022514C" w:rsidRDefault="00A228BC" w:rsidP="00A228BC">
            <w:pPr>
              <w:pStyle w:val="TableParagraph"/>
              <w:spacing w:before="2"/>
              <w:ind w:left="15"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1 (Deer)</w:t>
            </w:r>
          </w:p>
          <w:p w14:paraId="1926799A" w14:textId="77777777" w:rsidR="00A228BC" w:rsidRPr="0022514C" w:rsidRDefault="00A228BC" w:rsidP="00A228BC">
            <w:pPr>
              <w:pStyle w:val="TableParagraph"/>
              <w:spacing w:before="2"/>
              <w:ind w:left="15"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2 (Rat)</w:t>
            </w:r>
          </w:p>
        </w:tc>
        <w:tc>
          <w:tcPr>
            <w:tcW w:w="1553" w:type="dxa"/>
            <w:shd w:val="clear" w:color="auto" w:fill="FBE4D5" w:themeFill="accent2" w:themeFillTint="33"/>
          </w:tcPr>
          <w:p w14:paraId="7413B9CC" w14:textId="77777777" w:rsidR="00A228BC" w:rsidRPr="0022514C" w:rsidRDefault="00A228BC" w:rsidP="00A228BC">
            <w:pPr>
              <w:pStyle w:val="TableParagraph"/>
              <w:spacing w:before="2"/>
              <w:ind w:left="15"/>
              <w:rPr>
                <w:rFonts w:ascii="Times New Roman" w:hAnsi="Times New Roman" w:cs="Times New Roman"/>
                <w:spacing w:val="-2"/>
                <w:sz w:val="24"/>
                <w:szCs w:val="24"/>
                <w:lang w:val="en-GB"/>
              </w:rPr>
            </w:pPr>
          </w:p>
        </w:tc>
      </w:tr>
    </w:tbl>
    <w:p w14:paraId="2862BF93" w14:textId="769397EC" w:rsidR="00A228BC" w:rsidRPr="0022514C" w:rsidRDefault="00A228BC" w:rsidP="00A228BC">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17384035" w14:textId="546863B1" w:rsidR="00AB3E66" w:rsidRDefault="00AB3E66" w:rsidP="00A228BC">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43C553EB" w14:textId="77777777" w:rsidR="009C61FB" w:rsidRPr="0022514C" w:rsidRDefault="009C61FB" w:rsidP="00A228BC">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6F5C327B" w14:textId="0C6D01D2" w:rsidR="00A228BC" w:rsidRPr="0022514C" w:rsidRDefault="00A228BC" w:rsidP="00A228BC">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lastRenderedPageBreak/>
        <w:t>Table 5.1.7. Number of visits in herds/flocks/units for training in Animal Production and Herd Health Management</w:t>
      </w:r>
      <w:r w:rsidR="00AB3E66" w:rsidRPr="0022514C">
        <w:rPr>
          <w:rFonts w:ascii="Times New Roman" w:eastAsia="Times" w:hAnsi="Times New Roman" w:cs="Times New Roman"/>
          <w:b/>
          <w:kern w:val="0"/>
          <w:sz w:val="24"/>
          <w:szCs w:val="24"/>
          <w:lang w:val="en-GB" w:eastAsia="cs-CZ"/>
          <w14:ligatures w14:val="none"/>
        </w:rPr>
        <w:t xml:space="preserve"> </w:t>
      </w:r>
    </w:p>
    <w:tbl>
      <w:tblPr>
        <w:tblStyle w:val="TableNormal"/>
        <w:tblpPr w:leftFromText="141" w:rightFromText="141" w:vertAnchor="text" w:horzAnchor="margin" w:tblpY="156"/>
        <w:tblW w:w="9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8"/>
        <w:gridCol w:w="1765"/>
        <w:gridCol w:w="1765"/>
        <w:gridCol w:w="1765"/>
        <w:gridCol w:w="1553"/>
      </w:tblGrid>
      <w:tr w:rsidR="00654799" w:rsidRPr="0022514C" w14:paraId="2506B853" w14:textId="77777777" w:rsidTr="00654799">
        <w:trPr>
          <w:trHeight w:val="279"/>
        </w:trPr>
        <w:tc>
          <w:tcPr>
            <w:tcW w:w="2508" w:type="dxa"/>
            <w:shd w:val="clear" w:color="auto" w:fill="C45911" w:themeFill="accent2" w:themeFillShade="BF"/>
          </w:tcPr>
          <w:p w14:paraId="33133BE9" w14:textId="77777777" w:rsidR="00654799" w:rsidRPr="0022514C" w:rsidRDefault="00654799" w:rsidP="00654799">
            <w:pPr>
              <w:pStyle w:val="TableParagraph"/>
              <w:spacing w:before="2"/>
              <w:ind w:left="8"/>
              <w:rPr>
                <w:rFonts w:ascii="Times New Roman" w:hAnsi="Times New Roman" w:cs="Times New Roman"/>
                <w:b/>
                <w:sz w:val="24"/>
                <w:szCs w:val="24"/>
                <w:lang w:val="en-GB"/>
              </w:rPr>
            </w:pPr>
            <w:r w:rsidRPr="0022514C">
              <w:rPr>
                <w:rFonts w:ascii="Times New Roman" w:hAnsi="Times New Roman" w:cs="Times New Roman"/>
                <w:b/>
                <w:color w:val="FFFFFF"/>
                <w:spacing w:val="-2"/>
                <w:sz w:val="24"/>
                <w:szCs w:val="24"/>
                <w:lang w:val="en-GB"/>
              </w:rPr>
              <w:t>Species</w:t>
            </w:r>
          </w:p>
        </w:tc>
        <w:tc>
          <w:tcPr>
            <w:tcW w:w="1765" w:type="dxa"/>
            <w:shd w:val="clear" w:color="auto" w:fill="C45911" w:themeFill="accent2" w:themeFillShade="BF"/>
          </w:tcPr>
          <w:p w14:paraId="03EE2866" w14:textId="21450043" w:rsidR="00654799" w:rsidRPr="0022514C" w:rsidRDefault="00654799" w:rsidP="00654799">
            <w:pPr>
              <w:pStyle w:val="TableParagraph"/>
              <w:spacing w:before="2"/>
              <w:ind w:left="15" w:right="1"/>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2024</w:t>
            </w:r>
          </w:p>
        </w:tc>
        <w:tc>
          <w:tcPr>
            <w:tcW w:w="1765" w:type="dxa"/>
            <w:shd w:val="clear" w:color="auto" w:fill="C45911" w:themeFill="accent2" w:themeFillShade="BF"/>
          </w:tcPr>
          <w:p w14:paraId="629080DB" w14:textId="77777777" w:rsidR="00654799" w:rsidRPr="0022514C" w:rsidRDefault="00654799" w:rsidP="00654799">
            <w:pPr>
              <w:pStyle w:val="TableParagraph"/>
              <w:spacing w:before="2"/>
              <w:ind w:left="15" w:right="10"/>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2023</w:t>
            </w:r>
          </w:p>
        </w:tc>
        <w:tc>
          <w:tcPr>
            <w:tcW w:w="1765" w:type="dxa"/>
            <w:shd w:val="clear" w:color="auto" w:fill="C45911" w:themeFill="accent2" w:themeFillShade="BF"/>
          </w:tcPr>
          <w:p w14:paraId="5CAC4D6A" w14:textId="77777777" w:rsidR="00654799" w:rsidRPr="0022514C" w:rsidRDefault="00654799" w:rsidP="00654799">
            <w:pPr>
              <w:pStyle w:val="TableParagraph"/>
              <w:spacing w:before="2"/>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2022</w:t>
            </w:r>
          </w:p>
        </w:tc>
        <w:tc>
          <w:tcPr>
            <w:tcW w:w="1553" w:type="dxa"/>
            <w:shd w:val="clear" w:color="auto" w:fill="C45911" w:themeFill="accent2" w:themeFillShade="BF"/>
          </w:tcPr>
          <w:p w14:paraId="5922BF03" w14:textId="77777777" w:rsidR="00654799" w:rsidRPr="0022514C" w:rsidRDefault="00654799" w:rsidP="00654799">
            <w:pPr>
              <w:pStyle w:val="TableParagraph"/>
              <w:spacing w:before="2"/>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Mean</w:t>
            </w:r>
          </w:p>
        </w:tc>
      </w:tr>
      <w:tr w:rsidR="00654799" w:rsidRPr="0022514C" w14:paraId="2025A7CA" w14:textId="77777777" w:rsidTr="00654799">
        <w:trPr>
          <w:trHeight w:val="279"/>
        </w:trPr>
        <w:tc>
          <w:tcPr>
            <w:tcW w:w="2508" w:type="dxa"/>
            <w:shd w:val="clear" w:color="auto" w:fill="FBE4D5" w:themeFill="accent2" w:themeFillTint="33"/>
          </w:tcPr>
          <w:p w14:paraId="0DDA00A7" w14:textId="77777777" w:rsidR="00654799" w:rsidRPr="0022514C" w:rsidRDefault="00654799" w:rsidP="00654799">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Cattle</w:t>
            </w:r>
          </w:p>
        </w:tc>
        <w:tc>
          <w:tcPr>
            <w:tcW w:w="1765" w:type="dxa"/>
            <w:shd w:val="clear" w:color="auto" w:fill="FBE4D5" w:themeFill="accent2" w:themeFillTint="33"/>
          </w:tcPr>
          <w:p w14:paraId="7F57B87E" w14:textId="4BB719C3" w:rsidR="00654799" w:rsidRPr="00E579C7" w:rsidRDefault="00E579C7" w:rsidP="00654799">
            <w:pPr>
              <w:pStyle w:val="TableParagraph"/>
              <w:spacing w:before="2"/>
              <w:ind w:left="15" w:right="1"/>
              <w:rPr>
                <w:rFonts w:ascii="Times New Roman" w:hAnsi="Times New Roman" w:cs="Times New Roman"/>
                <w:sz w:val="24"/>
                <w:szCs w:val="24"/>
                <w:lang w:val="en-GB"/>
              </w:rPr>
            </w:pPr>
            <w:r w:rsidRPr="00E579C7">
              <w:rPr>
                <w:rFonts w:ascii="Times New Roman" w:hAnsi="Times New Roman" w:cs="Times New Roman"/>
                <w:sz w:val="24"/>
                <w:szCs w:val="24"/>
                <w:lang w:val="en-GB"/>
              </w:rPr>
              <w:t>58</w:t>
            </w:r>
          </w:p>
        </w:tc>
        <w:tc>
          <w:tcPr>
            <w:tcW w:w="1765" w:type="dxa"/>
            <w:shd w:val="clear" w:color="auto" w:fill="FBE4D5" w:themeFill="accent2" w:themeFillTint="33"/>
          </w:tcPr>
          <w:p w14:paraId="634DB1F5" w14:textId="77777777" w:rsidR="00654799" w:rsidRPr="0022514C" w:rsidRDefault="00654799" w:rsidP="00654799">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54</w:t>
            </w:r>
          </w:p>
        </w:tc>
        <w:tc>
          <w:tcPr>
            <w:tcW w:w="1765" w:type="dxa"/>
            <w:shd w:val="clear" w:color="auto" w:fill="FBE4D5" w:themeFill="accent2" w:themeFillTint="33"/>
          </w:tcPr>
          <w:p w14:paraId="36B0EB55" w14:textId="77777777" w:rsidR="00654799" w:rsidRPr="0022514C" w:rsidRDefault="00654799" w:rsidP="00654799">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62</w:t>
            </w:r>
          </w:p>
        </w:tc>
        <w:tc>
          <w:tcPr>
            <w:tcW w:w="1553" w:type="dxa"/>
            <w:shd w:val="clear" w:color="auto" w:fill="FBE4D5" w:themeFill="accent2" w:themeFillTint="33"/>
          </w:tcPr>
          <w:p w14:paraId="3C40E1DD" w14:textId="3C4A0926" w:rsidR="00654799" w:rsidRPr="0022514C" w:rsidRDefault="00E579C7" w:rsidP="00654799">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58.0</w:t>
            </w:r>
          </w:p>
        </w:tc>
      </w:tr>
      <w:tr w:rsidR="00654799" w:rsidRPr="0022514C" w14:paraId="79E94556" w14:textId="77777777" w:rsidTr="00654799">
        <w:trPr>
          <w:trHeight w:val="279"/>
        </w:trPr>
        <w:tc>
          <w:tcPr>
            <w:tcW w:w="2508" w:type="dxa"/>
            <w:shd w:val="clear" w:color="auto" w:fill="FBE4D5" w:themeFill="accent2" w:themeFillTint="33"/>
          </w:tcPr>
          <w:p w14:paraId="5FA2B551" w14:textId="77777777" w:rsidR="00654799" w:rsidRPr="0022514C" w:rsidRDefault="00654799" w:rsidP="00654799">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Small</w:t>
            </w:r>
            <w:r w:rsidRPr="0022514C">
              <w:rPr>
                <w:rFonts w:ascii="Times New Roman" w:hAnsi="Times New Roman" w:cs="Times New Roman"/>
                <w:spacing w:val="5"/>
                <w:sz w:val="24"/>
                <w:szCs w:val="24"/>
                <w:lang w:val="en-GB"/>
              </w:rPr>
              <w:t xml:space="preserve"> </w:t>
            </w:r>
            <w:r w:rsidRPr="0022514C">
              <w:rPr>
                <w:rFonts w:ascii="Times New Roman" w:hAnsi="Times New Roman" w:cs="Times New Roman"/>
                <w:spacing w:val="-2"/>
                <w:sz w:val="24"/>
                <w:szCs w:val="24"/>
                <w:lang w:val="en-GB"/>
              </w:rPr>
              <w:t>ruminants</w:t>
            </w:r>
          </w:p>
        </w:tc>
        <w:tc>
          <w:tcPr>
            <w:tcW w:w="1765" w:type="dxa"/>
            <w:shd w:val="clear" w:color="auto" w:fill="FBE4D5" w:themeFill="accent2" w:themeFillTint="33"/>
          </w:tcPr>
          <w:p w14:paraId="0012C277" w14:textId="7C248116" w:rsidR="00654799" w:rsidRPr="00E579C7" w:rsidRDefault="00E579C7" w:rsidP="00654799">
            <w:pPr>
              <w:pStyle w:val="TableParagraph"/>
              <w:spacing w:before="2"/>
              <w:ind w:left="15" w:right="1"/>
              <w:rPr>
                <w:rFonts w:ascii="Times New Roman" w:hAnsi="Times New Roman" w:cs="Times New Roman"/>
                <w:sz w:val="24"/>
                <w:szCs w:val="24"/>
                <w:lang w:val="en-GB"/>
              </w:rPr>
            </w:pPr>
            <w:r w:rsidRPr="00E579C7">
              <w:rPr>
                <w:rFonts w:ascii="Times New Roman" w:hAnsi="Times New Roman" w:cs="Times New Roman"/>
                <w:sz w:val="24"/>
                <w:szCs w:val="24"/>
                <w:lang w:val="en-GB"/>
              </w:rPr>
              <w:t>64</w:t>
            </w:r>
          </w:p>
        </w:tc>
        <w:tc>
          <w:tcPr>
            <w:tcW w:w="1765" w:type="dxa"/>
            <w:shd w:val="clear" w:color="auto" w:fill="FBE4D5" w:themeFill="accent2" w:themeFillTint="33"/>
          </w:tcPr>
          <w:p w14:paraId="6ABB0121" w14:textId="77777777" w:rsidR="00654799" w:rsidRPr="0022514C" w:rsidRDefault="00654799" w:rsidP="00654799">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48</w:t>
            </w:r>
          </w:p>
        </w:tc>
        <w:tc>
          <w:tcPr>
            <w:tcW w:w="1765" w:type="dxa"/>
            <w:shd w:val="clear" w:color="auto" w:fill="FBE4D5" w:themeFill="accent2" w:themeFillTint="33"/>
          </w:tcPr>
          <w:p w14:paraId="23274E25" w14:textId="77777777" w:rsidR="00654799" w:rsidRPr="0022514C" w:rsidRDefault="00654799" w:rsidP="00654799">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56</w:t>
            </w:r>
          </w:p>
        </w:tc>
        <w:tc>
          <w:tcPr>
            <w:tcW w:w="1553" w:type="dxa"/>
            <w:shd w:val="clear" w:color="auto" w:fill="FBE4D5" w:themeFill="accent2" w:themeFillTint="33"/>
          </w:tcPr>
          <w:p w14:paraId="35EDABEC" w14:textId="47FBAD83" w:rsidR="00654799" w:rsidRPr="0022514C" w:rsidRDefault="00E579C7" w:rsidP="00654799">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56.0</w:t>
            </w:r>
          </w:p>
        </w:tc>
      </w:tr>
      <w:tr w:rsidR="00654799" w:rsidRPr="0022514C" w14:paraId="33AE4914" w14:textId="77777777" w:rsidTr="00654799">
        <w:trPr>
          <w:trHeight w:val="284"/>
        </w:trPr>
        <w:tc>
          <w:tcPr>
            <w:tcW w:w="2508" w:type="dxa"/>
            <w:shd w:val="clear" w:color="auto" w:fill="FBE4D5" w:themeFill="accent2" w:themeFillTint="33"/>
          </w:tcPr>
          <w:p w14:paraId="0515F4D3" w14:textId="77777777" w:rsidR="00654799" w:rsidRPr="0022514C" w:rsidRDefault="00654799" w:rsidP="00654799">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Pigs</w:t>
            </w:r>
          </w:p>
        </w:tc>
        <w:tc>
          <w:tcPr>
            <w:tcW w:w="1765" w:type="dxa"/>
            <w:shd w:val="clear" w:color="auto" w:fill="FBE4D5" w:themeFill="accent2" w:themeFillTint="33"/>
          </w:tcPr>
          <w:p w14:paraId="365DEA71" w14:textId="25302A1C" w:rsidR="00654799" w:rsidRPr="00E579C7" w:rsidRDefault="00E579C7" w:rsidP="00654799">
            <w:pPr>
              <w:pStyle w:val="TableParagraph"/>
              <w:spacing w:before="2"/>
              <w:ind w:left="15" w:right="2"/>
              <w:rPr>
                <w:rFonts w:ascii="Times New Roman" w:hAnsi="Times New Roman" w:cs="Times New Roman"/>
                <w:sz w:val="24"/>
                <w:szCs w:val="24"/>
                <w:lang w:val="en-GB"/>
              </w:rPr>
            </w:pPr>
            <w:r w:rsidRPr="00E579C7">
              <w:rPr>
                <w:rFonts w:ascii="Times New Roman" w:hAnsi="Times New Roman" w:cs="Times New Roman"/>
                <w:sz w:val="24"/>
                <w:szCs w:val="24"/>
                <w:lang w:val="en-GB"/>
              </w:rPr>
              <w:t>52</w:t>
            </w:r>
          </w:p>
        </w:tc>
        <w:tc>
          <w:tcPr>
            <w:tcW w:w="1765" w:type="dxa"/>
            <w:shd w:val="clear" w:color="auto" w:fill="FBE4D5" w:themeFill="accent2" w:themeFillTint="33"/>
          </w:tcPr>
          <w:p w14:paraId="4BF7B5D6" w14:textId="77777777" w:rsidR="00654799" w:rsidRPr="0022514C" w:rsidRDefault="00654799" w:rsidP="00654799">
            <w:pPr>
              <w:pStyle w:val="TableParagraph"/>
              <w:spacing w:before="2"/>
              <w:ind w:left="15" w:right="11"/>
              <w:rPr>
                <w:rFonts w:ascii="Times New Roman" w:hAnsi="Times New Roman" w:cs="Times New Roman"/>
                <w:sz w:val="24"/>
                <w:szCs w:val="24"/>
                <w:lang w:val="en-GB"/>
              </w:rPr>
            </w:pPr>
            <w:r w:rsidRPr="0022514C">
              <w:rPr>
                <w:rFonts w:ascii="Times New Roman" w:hAnsi="Times New Roman" w:cs="Times New Roman"/>
                <w:sz w:val="24"/>
                <w:szCs w:val="24"/>
                <w:lang w:val="en-GB"/>
              </w:rPr>
              <w:t>48</w:t>
            </w:r>
          </w:p>
        </w:tc>
        <w:tc>
          <w:tcPr>
            <w:tcW w:w="1765" w:type="dxa"/>
            <w:shd w:val="clear" w:color="auto" w:fill="FBE4D5" w:themeFill="accent2" w:themeFillTint="33"/>
          </w:tcPr>
          <w:p w14:paraId="7907A2D6" w14:textId="77777777" w:rsidR="00654799" w:rsidRPr="0022514C" w:rsidRDefault="00654799" w:rsidP="00654799">
            <w:pPr>
              <w:pStyle w:val="TableParagraph"/>
              <w:spacing w:before="2"/>
              <w:ind w:left="15" w:right="3"/>
              <w:rPr>
                <w:rFonts w:ascii="Times New Roman" w:hAnsi="Times New Roman" w:cs="Times New Roman"/>
                <w:sz w:val="24"/>
                <w:szCs w:val="24"/>
                <w:lang w:val="en-GB"/>
              </w:rPr>
            </w:pPr>
            <w:r w:rsidRPr="0022514C">
              <w:rPr>
                <w:rFonts w:ascii="Times New Roman" w:hAnsi="Times New Roman" w:cs="Times New Roman"/>
                <w:sz w:val="24"/>
                <w:szCs w:val="24"/>
                <w:lang w:val="en-GB"/>
              </w:rPr>
              <w:t>56</w:t>
            </w:r>
          </w:p>
        </w:tc>
        <w:tc>
          <w:tcPr>
            <w:tcW w:w="1553" w:type="dxa"/>
            <w:shd w:val="clear" w:color="auto" w:fill="FBE4D5" w:themeFill="accent2" w:themeFillTint="33"/>
          </w:tcPr>
          <w:p w14:paraId="34FEF29D" w14:textId="15CAA1D6" w:rsidR="00654799" w:rsidRPr="0022514C" w:rsidRDefault="00E579C7" w:rsidP="00654799">
            <w:pPr>
              <w:pStyle w:val="TableParagraph"/>
              <w:spacing w:before="2"/>
              <w:ind w:left="15" w:right="1"/>
              <w:rPr>
                <w:rFonts w:ascii="Times New Roman" w:hAnsi="Times New Roman" w:cs="Times New Roman"/>
                <w:sz w:val="24"/>
                <w:szCs w:val="24"/>
                <w:lang w:val="en-GB"/>
              </w:rPr>
            </w:pPr>
            <w:r>
              <w:rPr>
                <w:rFonts w:ascii="Times New Roman" w:hAnsi="Times New Roman" w:cs="Times New Roman"/>
                <w:sz w:val="24"/>
                <w:szCs w:val="24"/>
                <w:lang w:val="en-GB"/>
              </w:rPr>
              <w:t>52.0</w:t>
            </w:r>
          </w:p>
        </w:tc>
      </w:tr>
      <w:tr w:rsidR="00654799" w:rsidRPr="0022514C" w14:paraId="311C546A" w14:textId="77777777" w:rsidTr="00654799">
        <w:trPr>
          <w:trHeight w:val="279"/>
        </w:trPr>
        <w:tc>
          <w:tcPr>
            <w:tcW w:w="2508" w:type="dxa"/>
            <w:shd w:val="clear" w:color="auto" w:fill="FBE4D5" w:themeFill="accent2" w:themeFillTint="33"/>
          </w:tcPr>
          <w:p w14:paraId="40364827" w14:textId="77777777" w:rsidR="00654799" w:rsidRPr="0022514C" w:rsidRDefault="00654799" w:rsidP="00654799">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Poultry</w:t>
            </w:r>
          </w:p>
        </w:tc>
        <w:tc>
          <w:tcPr>
            <w:tcW w:w="1765" w:type="dxa"/>
            <w:shd w:val="clear" w:color="auto" w:fill="FBE4D5" w:themeFill="accent2" w:themeFillTint="33"/>
          </w:tcPr>
          <w:p w14:paraId="7D7AC95F" w14:textId="384F0050" w:rsidR="00654799" w:rsidRPr="00E579C7" w:rsidRDefault="00E579C7" w:rsidP="00654799">
            <w:pPr>
              <w:pStyle w:val="TableParagraph"/>
              <w:spacing w:before="2"/>
              <w:ind w:left="15" w:right="1"/>
              <w:rPr>
                <w:rFonts w:ascii="Times New Roman" w:hAnsi="Times New Roman" w:cs="Times New Roman"/>
                <w:sz w:val="24"/>
                <w:szCs w:val="24"/>
                <w:lang w:val="en-GB"/>
              </w:rPr>
            </w:pPr>
            <w:r w:rsidRPr="00E579C7">
              <w:rPr>
                <w:rFonts w:ascii="Times New Roman" w:hAnsi="Times New Roman" w:cs="Times New Roman"/>
                <w:sz w:val="24"/>
                <w:szCs w:val="24"/>
                <w:lang w:val="en-GB"/>
              </w:rPr>
              <w:t>56</w:t>
            </w:r>
          </w:p>
        </w:tc>
        <w:tc>
          <w:tcPr>
            <w:tcW w:w="1765" w:type="dxa"/>
            <w:shd w:val="clear" w:color="auto" w:fill="FBE4D5" w:themeFill="accent2" w:themeFillTint="33"/>
          </w:tcPr>
          <w:p w14:paraId="6A8C2D1B" w14:textId="77777777" w:rsidR="00654799" w:rsidRPr="0022514C" w:rsidRDefault="00654799" w:rsidP="00654799">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42</w:t>
            </w:r>
          </w:p>
        </w:tc>
        <w:tc>
          <w:tcPr>
            <w:tcW w:w="1765" w:type="dxa"/>
            <w:shd w:val="clear" w:color="auto" w:fill="FBE4D5" w:themeFill="accent2" w:themeFillTint="33"/>
          </w:tcPr>
          <w:p w14:paraId="1EAB5EB8" w14:textId="77777777" w:rsidR="00654799" w:rsidRPr="0022514C" w:rsidRDefault="00654799" w:rsidP="00654799">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50</w:t>
            </w:r>
          </w:p>
        </w:tc>
        <w:tc>
          <w:tcPr>
            <w:tcW w:w="1553" w:type="dxa"/>
            <w:shd w:val="clear" w:color="auto" w:fill="FBE4D5" w:themeFill="accent2" w:themeFillTint="33"/>
          </w:tcPr>
          <w:p w14:paraId="2F5D80A0" w14:textId="194435A5" w:rsidR="00654799" w:rsidRPr="0022514C" w:rsidRDefault="00E579C7" w:rsidP="00654799">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49.3</w:t>
            </w:r>
          </w:p>
        </w:tc>
      </w:tr>
      <w:tr w:rsidR="00654799" w:rsidRPr="0022514C" w14:paraId="519F6C4B" w14:textId="77777777" w:rsidTr="00654799">
        <w:trPr>
          <w:trHeight w:val="279"/>
        </w:trPr>
        <w:tc>
          <w:tcPr>
            <w:tcW w:w="2508" w:type="dxa"/>
            <w:shd w:val="clear" w:color="auto" w:fill="FBE4D5" w:themeFill="accent2" w:themeFillTint="33"/>
          </w:tcPr>
          <w:p w14:paraId="26DF3BA1" w14:textId="77777777" w:rsidR="00654799" w:rsidRPr="0022514C" w:rsidRDefault="00654799" w:rsidP="00654799">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Rabbits</w:t>
            </w:r>
          </w:p>
        </w:tc>
        <w:tc>
          <w:tcPr>
            <w:tcW w:w="1765" w:type="dxa"/>
            <w:shd w:val="clear" w:color="auto" w:fill="FBE4D5" w:themeFill="accent2" w:themeFillTint="33"/>
          </w:tcPr>
          <w:p w14:paraId="5CFF5026" w14:textId="77777777" w:rsidR="00654799" w:rsidRPr="00E579C7" w:rsidRDefault="00654799" w:rsidP="00654799">
            <w:pPr>
              <w:pStyle w:val="TableParagraph"/>
              <w:spacing w:before="2"/>
              <w:ind w:left="15" w:right="1"/>
              <w:rPr>
                <w:rFonts w:ascii="Times New Roman" w:hAnsi="Times New Roman" w:cs="Times New Roman"/>
                <w:sz w:val="24"/>
                <w:szCs w:val="24"/>
                <w:lang w:val="en-GB"/>
              </w:rPr>
            </w:pPr>
            <w:r w:rsidRPr="00E579C7">
              <w:rPr>
                <w:rFonts w:ascii="Times New Roman" w:hAnsi="Times New Roman" w:cs="Times New Roman"/>
                <w:spacing w:val="-5"/>
                <w:sz w:val="24"/>
                <w:szCs w:val="24"/>
                <w:lang w:val="en-GB"/>
              </w:rPr>
              <w:t>-</w:t>
            </w:r>
          </w:p>
        </w:tc>
        <w:tc>
          <w:tcPr>
            <w:tcW w:w="1765" w:type="dxa"/>
            <w:shd w:val="clear" w:color="auto" w:fill="FBE4D5" w:themeFill="accent2" w:themeFillTint="33"/>
          </w:tcPr>
          <w:p w14:paraId="49B2B8A4" w14:textId="77777777" w:rsidR="00654799" w:rsidRPr="00930DDD" w:rsidRDefault="00654799" w:rsidP="00654799">
            <w:pPr>
              <w:pStyle w:val="TableParagraph"/>
              <w:spacing w:before="2"/>
              <w:ind w:left="15" w:right="10"/>
              <w:rPr>
                <w:rFonts w:ascii="Times New Roman" w:hAnsi="Times New Roman" w:cs="Times New Roman"/>
                <w:sz w:val="24"/>
                <w:szCs w:val="24"/>
                <w:lang w:val="en-GB"/>
              </w:rPr>
            </w:pPr>
            <w:r w:rsidRPr="00930DDD">
              <w:rPr>
                <w:rFonts w:ascii="Times New Roman" w:hAnsi="Times New Roman" w:cs="Times New Roman"/>
                <w:spacing w:val="-5"/>
                <w:sz w:val="24"/>
                <w:szCs w:val="24"/>
                <w:lang w:val="en-GB"/>
              </w:rPr>
              <w:t>-</w:t>
            </w:r>
          </w:p>
        </w:tc>
        <w:tc>
          <w:tcPr>
            <w:tcW w:w="1765" w:type="dxa"/>
            <w:shd w:val="clear" w:color="auto" w:fill="FBE4D5" w:themeFill="accent2" w:themeFillTint="33"/>
          </w:tcPr>
          <w:p w14:paraId="68624890" w14:textId="77777777" w:rsidR="00654799" w:rsidRPr="00930DDD" w:rsidRDefault="00654799" w:rsidP="00654799">
            <w:pPr>
              <w:pStyle w:val="TableParagraph"/>
              <w:spacing w:before="2"/>
              <w:ind w:left="15" w:right="2"/>
              <w:rPr>
                <w:rFonts w:ascii="Times New Roman" w:hAnsi="Times New Roman" w:cs="Times New Roman"/>
                <w:sz w:val="24"/>
                <w:szCs w:val="24"/>
                <w:lang w:val="en-GB"/>
              </w:rPr>
            </w:pPr>
            <w:r w:rsidRPr="00930DDD">
              <w:rPr>
                <w:rFonts w:ascii="Times New Roman" w:hAnsi="Times New Roman" w:cs="Times New Roman"/>
                <w:spacing w:val="-5"/>
                <w:sz w:val="24"/>
                <w:szCs w:val="24"/>
                <w:lang w:val="en-GB"/>
              </w:rPr>
              <w:t>-</w:t>
            </w:r>
          </w:p>
        </w:tc>
        <w:tc>
          <w:tcPr>
            <w:tcW w:w="1553" w:type="dxa"/>
            <w:shd w:val="clear" w:color="auto" w:fill="FBE4D5" w:themeFill="accent2" w:themeFillTint="33"/>
          </w:tcPr>
          <w:p w14:paraId="1D86A61D" w14:textId="77777777" w:rsidR="00654799" w:rsidRPr="0022514C" w:rsidRDefault="00654799" w:rsidP="00654799">
            <w:pPr>
              <w:pStyle w:val="TableParagraph"/>
              <w:spacing w:before="2"/>
              <w:ind w:left="15"/>
              <w:rPr>
                <w:rFonts w:ascii="Times New Roman" w:hAnsi="Times New Roman" w:cs="Times New Roman"/>
                <w:sz w:val="24"/>
                <w:szCs w:val="24"/>
                <w:lang w:val="en-GB"/>
              </w:rPr>
            </w:pPr>
          </w:p>
        </w:tc>
      </w:tr>
      <w:tr w:rsidR="00654799" w:rsidRPr="0022514C" w14:paraId="1827B86E" w14:textId="77777777" w:rsidTr="00654799">
        <w:trPr>
          <w:trHeight w:val="279"/>
        </w:trPr>
        <w:tc>
          <w:tcPr>
            <w:tcW w:w="2508" w:type="dxa"/>
            <w:shd w:val="clear" w:color="auto" w:fill="FBE4D5" w:themeFill="accent2" w:themeFillTint="33"/>
          </w:tcPr>
          <w:p w14:paraId="6C0A5734" w14:textId="77777777" w:rsidR="00654799" w:rsidRPr="0022514C" w:rsidRDefault="00654799" w:rsidP="00654799">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Aquatic animals</w:t>
            </w:r>
          </w:p>
        </w:tc>
        <w:tc>
          <w:tcPr>
            <w:tcW w:w="1765" w:type="dxa"/>
            <w:shd w:val="clear" w:color="auto" w:fill="FBE4D5" w:themeFill="accent2" w:themeFillTint="33"/>
          </w:tcPr>
          <w:p w14:paraId="63C05D8D" w14:textId="77777777" w:rsidR="00654799" w:rsidRPr="00E579C7" w:rsidRDefault="00654799" w:rsidP="00654799">
            <w:pPr>
              <w:pStyle w:val="TableParagraph"/>
              <w:spacing w:before="2"/>
              <w:ind w:left="15" w:right="1"/>
              <w:rPr>
                <w:rFonts w:ascii="Times New Roman" w:hAnsi="Times New Roman" w:cs="Times New Roman"/>
                <w:sz w:val="24"/>
                <w:szCs w:val="24"/>
                <w:lang w:val="en-GB"/>
              </w:rPr>
            </w:pPr>
            <w:r w:rsidRPr="00E579C7">
              <w:rPr>
                <w:rFonts w:ascii="Times New Roman" w:hAnsi="Times New Roman" w:cs="Times New Roman"/>
                <w:spacing w:val="-5"/>
                <w:sz w:val="24"/>
                <w:szCs w:val="24"/>
                <w:lang w:val="en-GB"/>
              </w:rPr>
              <w:t>-</w:t>
            </w:r>
          </w:p>
        </w:tc>
        <w:tc>
          <w:tcPr>
            <w:tcW w:w="1765" w:type="dxa"/>
            <w:shd w:val="clear" w:color="auto" w:fill="FBE4D5" w:themeFill="accent2" w:themeFillTint="33"/>
          </w:tcPr>
          <w:p w14:paraId="65D1C735" w14:textId="77777777" w:rsidR="00654799" w:rsidRPr="00930DDD" w:rsidRDefault="00654799" w:rsidP="00654799">
            <w:pPr>
              <w:pStyle w:val="TableParagraph"/>
              <w:spacing w:before="2"/>
              <w:ind w:left="15" w:right="10"/>
              <w:rPr>
                <w:rFonts w:ascii="Times New Roman" w:hAnsi="Times New Roman" w:cs="Times New Roman"/>
                <w:sz w:val="24"/>
                <w:szCs w:val="24"/>
                <w:lang w:val="en-GB"/>
              </w:rPr>
            </w:pPr>
            <w:r w:rsidRPr="00930DDD">
              <w:rPr>
                <w:rFonts w:ascii="Times New Roman" w:hAnsi="Times New Roman" w:cs="Times New Roman"/>
                <w:spacing w:val="-5"/>
                <w:sz w:val="24"/>
                <w:szCs w:val="24"/>
                <w:lang w:val="en-GB"/>
              </w:rPr>
              <w:t>-</w:t>
            </w:r>
          </w:p>
        </w:tc>
        <w:tc>
          <w:tcPr>
            <w:tcW w:w="1765" w:type="dxa"/>
            <w:shd w:val="clear" w:color="auto" w:fill="FBE4D5" w:themeFill="accent2" w:themeFillTint="33"/>
          </w:tcPr>
          <w:p w14:paraId="3BD4260E" w14:textId="77777777" w:rsidR="00654799" w:rsidRPr="00930DDD" w:rsidRDefault="00654799" w:rsidP="00654799">
            <w:pPr>
              <w:pStyle w:val="TableParagraph"/>
              <w:spacing w:before="2"/>
              <w:ind w:left="15" w:right="2"/>
              <w:rPr>
                <w:rFonts w:ascii="Times New Roman" w:hAnsi="Times New Roman" w:cs="Times New Roman"/>
                <w:sz w:val="24"/>
                <w:szCs w:val="24"/>
                <w:lang w:val="en-GB"/>
              </w:rPr>
            </w:pPr>
            <w:r w:rsidRPr="00930DDD">
              <w:rPr>
                <w:rFonts w:ascii="Times New Roman" w:hAnsi="Times New Roman" w:cs="Times New Roman"/>
                <w:spacing w:val="-5"/>
                <w:sz w:val="24"/>
                <w:szCs w:val="24"/>
                <w:lang w:val="en-GB"/>
              </w:rPr>
              <w:t>-</w:t>
            </w:r>
          </w:p>
        </w:tc>
        <w:tc>
          <w:tcPr>
            <w:tcW w:w="1553" w:type="dxa"/>
            <w:shd w:val="clear" w:color="auto" w:fill="FBE4D5" w:themeFill="accent2" w:themeFillTint="33"/>
          </w:tcPr>
          <w:p w14:paraId="54C4ACD8" w14:textId="77777777" w:rsidR="00654799" w:rsidRPr="0022514C" w:rsidRDefault="00654799" w:rsidP="00654799">
            <w:pPr>
              <w:pStyle w:val="TableParagraph"/>
              <w:spacing w:before="2"/>
              <w:ind w:left="15"/>
              <w:rPr>
                <w:rFonts w:ascii="Times New Roman" w:hAnsi="Times New Roman" w:cs="Times New Roman"/>
                <w:sz w:val="24"/>
                <w:szCs w:val="24"/>
                <w:lang w:val="en-GB"/>
              </w:rPr>
            </w:pPr>
          </w:p>
        </w:tc>
      </w:tr>
      <w:tr w:rsidR="00654799" w:rsidRPr="0022514C" w14:paraId="5CB41C74" w14:textId="77777777" w:rsidTr="00654799">
        <w:trPr>
          <w:trHeight w:val="279"/>
        </w:trPr>
        <w:tc>
          <w:tcPr>
            <w:tcW w:w="2508" w:type="dxa"/>
            <w:shd w:val="clear" w:color="auto" w:fill="FBE4D5" w:themeFill="accent2" w:themeFillTint="33"/>
          </w:tcPr>
          <w:p w14:paraId="46DB2542" w14:textId="77777777" w:rsidR="00654799" w:rsidRPr="0022514C" w:rsidRDefault="00654799" w:rsidP="00654799">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Others (specify)</w:t>
            </w:r>
          </w:p>
        </w:tc>
        <w:tc>
          <w:tcPr>
            <w:tcW w:w="1765" w:type="dxa"/>
            <w:shd w:val="clear" w:color="auto" w:fill="FBE4D5" w:themeFill="accent2" w:themeFillTint="33"/>
          </w:tcPr>
          <w:p w14:paraId="603131E3" w14:textId="76A4F76A" w:rsidR="00654799" w:rsidRPr="00E579C7" w:rsidRDefault="00E579C7" w:rsidP="00654799">
            <w:pPr>
              <w:pStyle w:val="TableParagraph"/>
              <w:spacing w:before="2"/>
              <w:ind w:left="15" w:right="1"/>
              <w:rPr>
                <w:rFonts w:ascii="Times New Roman" w:hAnsi="Times New Roman" w:cs="Times New Roman"/>
                <w:spacing w:val="-5"/>
                <w:sz w:val="24"/>
                <w:szCs w:val="24"/>
                <w:lang w:val="en-GB"/>
              </w:rPr>
            </w:pPr>
            <w:r w:rsidRPr="00E579C7">
              <w:rPr>
                <w:rFonts w:ascii="Times New Roman" w:hAnsi="Times New Roman" w:cs="Times New Roman"/>
                <w:spacing w:val="-5"/>
                <w:sz w:val="24"/>
                <w:szCs w:val="24"/>
                <w:lang w:val="en-GB"/>
              </w:rPr>
              <w:t>74</w:t>
            </w:r>
            <w:r w:rsidR="00654799" w:rsidRPr="00E579C7">
              <w:rPr>
                <w:rFonts w:ascii="Times New Roman" w:hAnsi="Times New Roman" w:cs="Times New Roman"/>
                <w:spacing w:val="-5"/>
                <w:sz w:val="24"/>
                <w:szCs w:val="24"/>
                <w:lang w:val="en-GB"/>
              </w:rPr>
              <w:t xml:space="preserve"> (horse)</w:t>
            </w:r>
          </w:p>
        </w:tc>
        <w:tc>
          <w:tcPr>
            <w:tcW w:w="1765" w:type="dxa"/>
            <w:shd w:val="clear" w:color="auto" w:fill="FBE4D5" w:themeFill="accent2" w:themeFillTint="33"/>
          </w:tcPr>
          <w:p w14:paraId="5A53B44B" w14:textId="77777777" w:rsidR="00654799" w:rsidRPr="0022514C" w:rsidRDefault="00654799" w:rsidP="00654799">
            <w:pPr>
              <w:pStyle w:val="TableParagraph"/>
              <w:spacing w:before="2"/>
              <w:ind w:left="15" w:right="10"/>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45 (horse)</w:t>
            </w:r>
          </w:p>
        </w:tc>
        <w:tc>
          <w:tcPr>
            <w:tcW w:w="1765" w:type="dxa"/>
            <w:shd w:val="clear" w:color="auto" w:fill="FBE4D5" w:themeFill="accent2" w:themeFillTint="33"/>
          </w:tcPr>
          <w:p w14:paraId="5838917D" w14:textId="77777777" w:rsidR="00654799" w:rsidRPr="0022514C" w:rsidRDefault="00654799" w:rsidP="00654799">
            <w:pPr>
              <w:pStyle w:val="TableParagraph"/>
              <w:spacing w:before="2"/>
              <w:ind w:left="15" w:right="2"/>
              <w:rPr>
                <w:rFonts w:ascii="Times New Roman" w:hAnsi="Times New Roman" w:cs="Times New Roman"/>
                <w:spacing w:val="-5"/>
                <w:sz w:val="24"/>
                <w:szCs w:val="24"/>
                <w:lang w:val="en-GB"/>
              </w:rPr>
            </w:pPr>
            <w:r w:rsidRPr="0022514C">
              <w:rPr>
                <w:rFonts w:ascii="Times New Roman" w:hAnsi="Times New Roman" w:cs="Times New Roman"/>
                <w:spacing w:val="-5"/>
                <w:sz w:val="24"/>
                <w:szCs w:val="24"/>
                <w:lang w:val="en-GB"/>
              </w:rPr>
              <w:t>56 (horse)</w:t>
            </w:r>
          </w:p>
        </w:tc>
        <w:tc>
          <w:tcPr>
            <w:tcW w:w="1553" w:type="dxa"/>
            <w:shd w:val="clear" w:color="auto" w:fill="FBE4D5" w:themeFill="accent2" w:themeFillTint="33"/>
          </w:tcPr>
          <w:p w14:paraId="0D324600" w14:textId="1CB35F57" w:rsidR="00654799" w:rsidRPr="0022514C" w:rsidRDefault="00E579C7" w:rsidP="00654799">
            <w:pPr>
              <w:pStyle w:val="TableParagraph"/>
              <w:spacing w:before="2"/>
              <w:ind w:left="15"/>
              <w:rPr>
                <w:rFonts w:ascii="Times New Roman" w:hAnsi="Times New Roman" w:cs="Times New Roman"/>
                <w:spacing w:val="-2"/>
                <w:sz w:val="24"/>
                <w:szCs w:val="24"/>
                <w:lang w:val="en-GB"/>
              </w:rPr>
            </w:pPr>
            <w:r>
              <w:rPr>
                <w:rFonts w:ascii="Times New Roman" w:hAnsi="Times New Roman" w:cs="Times New Roman"/>
                <w:spacing w:val="-2"/>
                <w:sz w:val="24"/>
                <w:szCs w:val="24"/>
                <w:lang w:val="en-GB"/>
              </w:rPr>
              <w:t>58.3</w:t>
            </w:r>
          </w:p>
        </w:tc>
      </w:tr>
    </w:tbl>
    <w:p w14:paraId="5116D4C5" w14:textId="77777777" w:rsidR="00AB3E66" w:rsidRPr="0022514C" w:rsidRDefault="00AB3E66" w:rsidP="00A228BC">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280729B5" w14:textId="3A3D5FD6" w:rsidR="00A228BC" w:rsidRPr="0022514C" w:rsidRDefault="00A228BC" w:rsidP="00A228BC">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35D7C0EC" w14:textId="58175B95" w:rsidR="00A228BC" w:rsidRPr="0022514C" w:rsidRDefault="00A228BC" w:rsidP="00A228BC">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 xml:space="preserve">Table 5.1.8. Number of visits in slaughterhouses and related </w:t>
      </w:r>
      <w:r w:rsidRPr="0022514C">
        <w:rPr>
          <w:rFonts w:ascii="Times New Roman" w:eastAsia="Times" w:hAnsi="Times New Roman" w:cs="Times New Roman"/>
          <w:b/>
          <w:kern w:val="0"/>
          <w:sz w:val="23"/>
          <w:szCs w:val="24"/>
          <w:lang w:val="en-GB" w:eastAsia="cs-CZ"/>
          <w14:ligatures w14:val="none"/>
        </w:rPr>
        <w:t xml:space="preserve">premises for </w:t>
      </w:r>
      <w:r w:rsidRPr="0022514C">
        <w:rPr>
          <w:rFonts w:ascii="Times New Roman" w:eastAsia="Times" w:hAnsi="Times New Roman" w:cs="Times New Roman"/>
          <w:b/>
          <w:kern w:val="0"/>
          <w:sz w:val="24"/>
          <w:szCs w:val="24"/>
          <w:lang w:val="en-GB" w:eastAsia="cs-CZ"/>
          <w14:ligatures w14:val="none"/>
        </w:rPr>
        <w:t>training in VPH (including FSQ)</w:t>
      </w:r>
      <w:r w:rsidR="00AB3E66" w:rsidRPr="0022514C">
        <w:rPr>
          <w:rFonts w:ascii="Times New Roman" w:eastAsia="Times" w:hAnsi="Times New Roman" w:cs="Times New Roman"/>
          <w:b/>
          <w:kern w:val="0"/>
          <w:sz w:val="24"/>
          <w:szCs w:val="24"/>
          <w:lang w:val="en-GB" w:eastAsia="cs-CZ"/>
          <w14:ligatures w14:val="none"/>
        </w:rPr>
        <w:t xml:space="preserve"> </w:t>
      </w:r>
    </w:p>
    <w:tbl>
      <w:tblPr>
        <w:tblStyle w:val="TableNormal"/>
        <w:tblpPr w:leftFromText="141" w:rightFromText="141" w:vertAnchor="text" w:tblpY="172"/>
        <w:tblW w:w="9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82"/>
        <w:gridCol w:w="1607"/>
        <w:gridCol w:w="1607"/>
        <w:gridCol w:w="1607"/>
        <w:gridCol w:w="1353"/>
      </w:tblGrid>
      <w:tr w:rsidR="00654799" w:rsidRPr="0022514C" w14:paraId="0C7D70E1" w14:textId="77777777" w:rsidTr="00654799">
        <w:trPr>
          <w:trHeight w:val="280"/>
        </w:trPr>
        <w:tc>
          <w:tcPr>
            <w:tcW w:w="3182" w:type="dxa"/>
            <w:shd w:val="clear" w:color="auto" w:fill="C45911" w:themeFill="accent2" w:themeFillShade="BF"/>
          </w:tcPr>
          <w:p w14:paraId="3ECB8158" w14:textId="77777777" w:rsidR="00654799" w:rsidRPr="0022514C" w:rsidRDefault="00654799" w:rsidP="00654799">
            <w:pPr>
              <w:pStyle w:val="TableParagraph"/>
              <w:spacing w:before="3"/>
              <w:ind w:left="7"/>
              <w:rPr>
                <w:rFonts w:ascii="Times New Roman" w:hAnsi="Times New Roman" w:cs="Times New Roman"/>
                <w:b/>
                <w:sz w:val="24"/>
                <w:szCs w:val="24"/>
                <w:lang w:val="en-GB"/>
              </w:rPr>
            </w:pPr>
            <w:r w:rsidRPr="0022514C">
              <w:rPr>
                <w:rFonts w:ascii="Times New Roman" w:hAnsi="Times New Roman" w:cs="Times New Roman"/>
                <w:b/>
                <w:color w:val="FFFFFF"/>
                <w:spacing w:val="-2"/>
                <w:sz w:val="24"/>
                <w:szCs w:val="24"/>
                <w:lang w:val="en-GB"/>
              </w:rPr>
              <w:t>Species</w:t>
            </w:r>
          </w:p>
        </w:tc>
        <w:tc>
          <w:tcPr>
            <w:tcW w:w="1607" w:type="dxa"/>
            <w:shd w:val="clear" w:color="auto" w:fill="C45911" w:themeFill="accent2" w:themeFillShade="BF"/>
          </w:tcPr>
          <w:p w14:paraId="202DF100" w14:textId="77777777" w:rsidR="00654799" w:rsidRPr="0022514C" w:rsidRDefault="00654799" w:rsidP="00654799">
            <w:pPr>
              <w:pStyle w:val="TableParagraph"/>
              <w:spacing w:before="3"/>
              <w:ind w:left="14" w:right="10"/>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2024</w:t>
            </w:r>
          </w:p>
        </w:tc>
        <w:tc>
          <w:tcPr>
            <w:tcW w:w="1607" w:type="dxa"/>
            <w:shd w:val="clear" w:color="auto" w:fill="C45911" w:themeFill="accent2" w:themeFillShade="BF"/>
          </w:tcPr>
          <w:p w14:paraId="1D835349" w14:textId="3C4A0255" w:rsidR="00654799" w:rsidRPr="0022514C" w:rsidRDefault="00654799" w:rsidP="00654799">
            <w:pPr>
              <w:pStyle w:val="TableParagraph"/>
              <w:spacing w:before="3"/>
              <w:ind w:left="14" w:right="10"/>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2023</w:t>
            </w:r>
            <w:r w:rsidR="003A7B34">
              <w:rPr>
                <w:rFonts w:ascii="Times New Roman" w:hAnsi="Times New Roman" w:cs="Times New Roman"/>
                <w:b/>
                <w:color w:val="FFFFFF"/>
                <w:spacing w:val="-4"/>
                <w:sz w:val="24"/>
                <w:szCs w:val="24"/>
                <w:lang w:val="en-GB"/>
              </w:rPr>
              <w:t>*</w:t>
            </w:r>
          </w:p>
        </w:tc>
        <w:tc>
          <w:tcPr>
            <w:tcW w:w="1607" w:type="dxa"/>
            <w:shd w:val="clear" w:color="auto" w:fill="C45911" w:themeFill="accent2" w:themeFillShade="BF"/>
          </w:tcPr>
          <w:p w14:paraId="521ED988" w14:textId="77777777" w:rsidR="00654799" w:rsidRPr="0022514C" w:rsidRDefault="00654799" w:rsidP="00654799">
            <w:pPr>
              <w:pStyle w:val="TableParagraph"/>
              <w:spacing w:before="3"/>
              <w:ind w:left="14" w:right="1"/>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2022</w:t>
            </w:r>
          </w:p>
        </w:tc>
        <w:tc>
          <w:tcPr>
            <w:tcW w:w="1353" w:type="dxa"/>
            <w:shd w:val="clear" w:color="auto" w:fill="C45911" w:themeFill="accent2" w:themeFillShade="BF"/>
          </w:tcPr>
          <w:p w14:paraId="048C1139" w14:textId="77777777" w:rsidR="00654799" w:rsidRPr="0022514C" w:rsidRDefault="00654799" w:rsidP="00654799">
            <w:pPr>
              <w:pStyle w:val="TableParagraph"/>
              <w:spacing w:before="3"/>
              <w:ind w:left="14" w:right="3"/>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Mean</w:t>
            </w:r>
          </w:p>
        </w:tc>
      </w:tr>
      <w:tr w:rsidR="00654799" w:rsidRPr="0022514C" w14:paraId="78BCBB92" w14:textId="77777777" w:rsidTr="00654799">
        <w:trPr>
          <w:trHeight w:val="280"/>
        </w:trPr>
        <w:tc>
          <w:tcPr>
            <w:tcW w:w="3182" w:type="dxa"/>
            <w:shd w:val="clear" w:color="auto" w:fill="FBE4D5" w:themeFill="accent2" w:themeFillTint="33"/>
          </w:tcPr>
          <w:p w14:paraId="436031EB" w14:textId="77777777" w:rsidR="00654799" w:rsidRPr="0022514C" w:rsidRDefault="00654799" w:rsidP="00654799">
            <w:pPr>
              <w:pStyle w:val="TableParagraph"/>
              <w:spacing w:before="3"/>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Ruminant</w:t>
            </w:r>
            <w:r w:rsidRPr="0022514C">
              <w:rPr>
                <w:rFonts w:ascii="Times New Roman" w:hAnsi="Times New Roman" w:cs="Times New Roman"/>
                <w:spacing w:val="3"/>
                <w:sz w:val="24"/>
                <w:szCs w:val="24"/>
                <w:lang w:val="en-GB"/>
              </w:rPr>
              <w:t xml:space="preserve"> </w:t>
            </w:r>
            <w:r w:rsidRPr="0022514C">
              <w:rPr>
                <w:rFonts w:ascii="Times New Roman" w:hAnsi="Times New Roman" w:cs="Times New Roman"/>
                <w:spacing w:val="-2"/>
                <w:sz w:val="24"/>
                <w:szCs w:val="24"/>
                <w:lang w:val="en-GB"/>
              </w:rPr>
              <w:t>slaughterhouses</w:t>
            </w:r>
          </w:p>
        </w:tc>
        <w:tc>
          <w:tcPr>
            <w:tcW w:w="1607" w:type="dxa"/>
            <w:shd w:val="clear" w:color="auto" w:fill="FBE4D5" w:themeFill="accent2" w:themeFillTint="33"/>
          </w:tcPr>
          <w:p w14:paraId="5C67D777" w14:textId="77777777" w:rsidR="00654799" w:rsidRPr="006E763F" w:rsidRDefault="00654799" w:rsidP="00654799">
            <w:pPr>
              <w:pStyle w:val="TableParagraph"/>
              <w:spacing w:before="3"/>
              <w:ind w:left="14" w:right="10"/>
              <w:rPr>
                <w:rFonts w:ascii="Times New Roman" w:hAnsi="Times New Roman" w:cs="Times New Roman"/>
                <w:sz w:val="24"/>
                <w:szCs w:val="24"/>
                <w:lang w:val="en-GB"/>
              </w:rPr>
            </w:pPr>
            <w:r w:rsidRPr="006E763F">
              <w:rPr>
                <w:rFonts w:ascii="Times New Roman" w:hAnsi="Times New Roman" w:cs="Times New Roman"/>
                <w:sz w:val="24"/>
                <w:szCs w:val="24"/>
                <w:lang w:val="en-GB"/>
              </w:rPr>
              <w:t>55</w:t>
            </w:r>
          </w:p>
        </w:tc>
        <w:tc>
          <w:tcPr>
            <w:tcW w:w="1607" w:type="dxa"/>
            <w:shd w:val="clear" w:color="auto" w:fill="FBE4D5" w:themeFill="accent2" w:themeFillTint="33"/>
          </w:tcPr>
          <w:p w14:paraId="16C1DAEE" w14:textId="77777777" w:rsidR="00654799" w:rsidRPr="006E763F" w:rsidRDefault="00654799" w:rsidP="00654799">
            <w:pPr>
              <w:pStyle w:val="TableParagraph"/>
              <w:spacing w:before="3"/>
              <w:ind w:left="14" w:right="9"/>
              <w:rPr>
                <w:rFonts w:ascii="Times New Roman" w:hAnsi="Times New Roman" w:cs="Times New Roman"/>
                <w:sz w:val="24"/>
                <w:szCs w:val="24"/>
                <w:lang w:val="en-GB"/>
              </w:rPr>
            </w:pPr>
            <w:r w:rsidRPr="006E763F">
              <w:rPr>
                <w:rFonts w:ascii="Times New Roman" w:hAnsi="Times New Roman" w:cs="Times New Roman"/>
                <w:spacing w:val="-5"/>
                <w:sz w:val="24"/>
                <w:szCs w:val="24"/>
                <w:lang w:val="en-GB"/>
              </w:rPr>
              <w:t>-</w:t>
            </w:r>
          </w:p>
        </w:tc>
        <w:tc>
          <w:tcPr>
            <w:tcW w:w="1607" w:type="dxa"/>
            <w:shd w:val="clear" w:color="auto" w:fill="FBE4D5" w:themeFill="accent2" w:themeFillTint="33"/>
          </w:tcPr>
          <w:p w14:paraId="25F8A91D" w14:textId="77777777" w:rsidR="00654799" w:rsidRPr="006E763F" w:rsidRDefault="00654799" w:rsidP="00654799">
            <w:pPr>
              <w:pStyle w:val="TableParagraph"/>
              <w:spacing w:before="3"/>
              <w:ind w:left="14" w:right="1"/>
              <w:rPr>
                <w:rFonts w:ascii="Times New Roman" w:hAnsi="Times New Roman" w:cs="Times New Roman"/>
                <w:sz w:val="24"/>
                <w:szCs w:val="24"/>
                <w:lang w:val="en-GB"/>
              </w:rPr>
            </w:pPr>
            <w:r w:rsidRPr="006E763F">
              <w:rPr>
                <w:rFonts w:ascii="Times New Roman" w:hAnsi="Times New Roman" w:cs="Times New Roman"/>
                <w:sz w:val="24"/>
                <w:szCs w:val="24"/>
                <w:lang w:val="en-GB"/>
              </w:rPr>
              <w:t>52</w:t>
            </w:r>
          </w:p>
        </w:tc>
        <w:tc>
          <w:tcPr>
            <w:tcW w:w="1353" w:type="dxa"/>
            <w:shd w:val="clear" w:color="auto" w:fill="FBE4D5" w:themeFill="accent2" w:themeFillTint="33"/>
          </w:tcPr>
          <w:p w14:paraId="4F7C9068" w14:textId="601F9590" w:rsidR="00654799" w:rsidRPr="0022514C" w:rsidRDefault="009C61FB" w:rsidP="00654799">
            <w:pPr>
              <w:pStyle w:val="TableParagraph"/>
              <w:spacing w:before="3"/>
              <w:ind w:left="14" w:right="3"/>
              <w:rPr>
                <w:rFonts w:ascii="Times New Roman" w:hAnsi="Times New Roman" w:cs="Times New Roman"/>
                <w:sz w:val="24"/>
                <w:szCs w:val="24"/>
                <w:lang w:val="en-GB"/>
              </w:rPr>
            </w:pPr>
            <w:r>
              <w:rPr>
                <w:rFonts w:ascii="Times New Roman" w:hAnsi="Times New Roman" w:cs="Times New Roman"/>
                <w:sz w:val="24"/>
                <w:szCs w:val="24"/>
                <w:lang w:val="en-GB"/>
              </w:rPr>
              <w:t>35.</w:t>
            </w:r>
            <w:r w:rsidR="006E763F">
              <w:rPr>
                <w:rFonts w:ascii="Times New Roman" w:hAnsi="Times New Roman" w:cs="Times New Roman"/>
                <w:sz w:val="24"/>
                <w:szCs w:val="24"/>
                <w:lang w:val="en-GB"/>
              </w:rPr>
              <w:t>7</w:t>
            </w:r>
          </w:p>
        </w:tc>
      </w:tr>
      <w:tr w:rsidR="00654799" w:rsidRPr="0022514C" w14:paraId="2079B6A3" w14:textId="77777777" w:rsidTr="00654799">
        <w:trPr>
          <w:trHeight w:val="280"/>
        </w:trPr>
        <w:tc>
          <w:tcPr>
            <w:tcW w:w="3182" w:type="dxa"/>
            <w:shd w:val="clear" w:color="auto" w:fill="FBE4D5" w:themeFill="accent2" w:themeFillTint="33"/>
          </w:tcPr>
          <w:p w14:paraId="7B74CF6A" w14:textId="77777777" w:rsidR="00654799" w:rsidRPr="0022514C" w:rsidRDefault="00654799" w:rsidP="00654799">
            <w:pPr>
              <w:pStyle w:val="TableParagraph"/>
              <w:spacing w:before="3"/>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Pig</w:t>
            </w:r>
            <w:r w:rsidRPr="0022514C">
              <w:rPr>
                <w:rFonts w:ascii="Times New Roman" w:hAnsi="Times New Roman" w:cs="Times New Roman"/>
                <w:spacing w:val="-3"/>
                <w:sz w:val="24"/>
                <w:szCs w:val="24"/>
                <w:lang w:val="en-GB"/>
              </w:rPr>
              <w:t xml:space="preserve"> </w:t>
            </w:r>
            <w:r w:rsidRPr="0022514C">
              <w:rPr>
                <w:rFonts w:ascii="Times New Roman" w:hAnsi="Times New Roman" w:cs="Times New Roman"/>
                <w:spacing w:val="-2"/>
                <w:sz w:val="24"/>
                <w:szCs w:val="24"/>
                <w:lang w:val="en-GB"/>
              </w:rPr>
              <w:t>slaughterhouses</w:t>
            </w:r>
          </w:p>
        </w:tc>
        <w:tc>
          <w:tcPr>
            <w:tcW w:w="1607" w:type="dxa"/>
            <w:shd w:val="clear" w:color="auto" w:fill="FBE4D5" w:themeFill="accent2" w:themeFillTint="33"/>
          </w:tcPr>
          <w:p w14:paraId="4B460D9E" w14:textId="77777777" w:rsidR="00654799" w:rsidRPr="006E763F" w:rsidRDefault="00654799" w:rsidP="00654799">
            <w:pPr>
              <w:pStyle w:val="TableParagraph"/>
              <w:spacing w:before="3"/>
              <w:ind w:left="14" w:right="11"/>
              <w:rPr>
                <w:rFonts w:ascii="Times New Roman" w:hAnsi="Times New Roman" w:cs="Times New Roman"/>
                <w:sz w:val="24"/>
                <w:szCs w:val="24"/>
                <w:lang w:val="en-GB"/>
              </w:rPr>
            </w:pPr>
            <w:r w:rsidRPr="006E763F">
              <w:rPr>
                <w:rFonts w:ascii="Times New Roman" w:hAnsi="Times New Roman" w:cs="Times New Roman"/>
                <w:sz w:val="24"/>
                <w:szCs w:val="24"/>
                <w:lang w:val="en-GB"/>
              </w:rPr>
              <w:t>-</w:t>
            </w:r>
          </w:p>
        </w:tc>
        <w:tc>
          <w:tcPr>
            <w:tcW w:w="1607" w:type="dxa"/>
            <w:shd w:val="clear" w:color="auto" w:fill="FBE4D5" w:themeFill="accent2" w:themeFillTint="33"/>
          </w:tcPr>
          <w:p w14:paraId="598546D4" w14:textId="77777777" w:rsidR="00654799" w:rsidRPr="006E763F" w:rsidRDefault="00654799" w:rsidP="00654799">
            <w:pPr>
              <w:pStyle w:val="TableParagraph"/>
              <w:spacing w:before="3"/>
              <w:ind w:left="14" w:right="11"/>
              <w:rPr>
                <w:rFonts w:ascii="Times New Roman" w:hAnsi="Times New Roman" w:cs="Times New Roman"/>
                <w:sz w:val="24"/>
                <w:szCs w:val="24"/>
                <w:lang w:val="en-GB"/>
              </w:rPr>
            </w:pPr>
            <w:r w:rsidRPr="006E763F">
              <w:rPr>
                <w:rFonts w:ascii="Times New Roman" w:hAnsi="Times New Roman" w:cs="Times New Roman"/>
                <w:spacing w:val="-5"/>
                <w:sz w:val="24"/>
                <w:szCs w:val="24"/>
                <w:lang w:val="en-GB"/>
              </w:rPr>
              <w:t>-</w:t>
            </w:r>
          </w:p>
        </w:tc>
        <w:tc>
          <w:tcPr>
            <w:tcW w:w="1607" w:type="dxa"/>
            <w:shd w:val="clear" w:color="auto" w:fill="FBE4D5" w:themeFill="accent2" w:themeFillTint="33"/>
          </w:tcPr>
          <w:p w14:paraId="68FB2A73" w14:textId="77777777" w:rsidR="00654799" w:rsidRPr="006E763F" w:rsidRDefault="00654799" w:rsidP="00654799">
            <w:pPr>
              <w:pStyle w:val="TableParagraph"/>
              <w:spacing w:before="3"/>
              <w:ind w:left="14" w:right="2"/>
              <w:rPr>
                <w:rFonts w:ascii="Times New Roman" w:hAnsi="Times New Roman" w:cs="Times New Roman"/>
                <w:sz w:val="24"/>
                <w:szCs w:val="24"/>
                <w:lang w:val="en-GB"/>
              </w:rPr>
            </w:pPr>
            <w:r w:rsidRPr="006E763F">
              <w:rPr>
                <w:rFonts w:ascii="Times New Roman" w:hAnsi="Times New Roman" w:cs="Times New Roman"/>
                <w:spacing w:val="-5"/>
                <w:sz w:val="24"/>
                <w:szCs w:val="24"/>
                <w:lang w:val="en-GB"/>
              </w:rPr>
              <w:t>-</w:t>
            </w:r>
          </w:p>
        </w:tc>
        <w:tc>
          <w:tcPr>
            <w:tcW w:w="1353" w:type="dxa"/>
            <w:shd w:val="clear" w:color="auto" w:fill="FBE4D5" w:themeFill="accent2" w:themeFillTint="33"/>
          </w:tcPr>
          <w:p w14:paraId="06986C27" w14:textId="2A9C44D7" w:rsidR="00654799" w:rsidRPr="0022514C" w:rsidRDefault="006E763F" w:rsidP="00654799">
            <w:pPr>
              <w:pStyle w:val="TableParagraph"/>
              <w:spacing w:before="3"/>
              <w:ind w:left="14" w:right="2"/>
              <w:rPr>
                <w:rFonts w:ascii="Times New Roman" w:hAnsi="Times New Roman" w:cs="Times New Roman"/>
                <w:sz w:val="24"/>
                <w:szCs w:val="24"/>
                <w:lang w:val="en-GB"/>
              </w:rPr>
            </w:pPr>
            <w:r>
              <w:rPr>
                <w:rFonts w:ascii="Times New Roman" w:hAnsi="Times New Roman" w:cs="Times New Roman"/>
                <w:sz w:val="24"/>
                <w:szCs w:val="24"/>
                <w:lang w:val="en-GB"/>
              </w:rPr>
              <w:t>-</w:t>
            </w:r>
          </w:p>
        </w:tc>
      </w:tr>
      <w:tr w:rsidR="00654799" w:rsidRPr="0022514C" w14:paraId="61DE9472" w14:textId="77777777" w:rsidTr="00654799">
        <w:trPr>
          <w:trHeight w:val="285"/>
        </w:trPr>
        <w:tc>
          <w:tcPr>
            <w:tcW w:w="3182" w:type="dxa"/>
            <w:shd w:val="clear" w:color="auto" w:fill="FBE4D5" w:themeFill="accent2" w:themeFillTint="33"/>
          </w:tcPr>
          <w:p w14:paraId="786053F8" w14:textId="77777777" w:rsidR="00654799" w:rsidRPr="0022514C" w:rsidRDefault="00654799" w:rsidP="00654799">
            <w:pPr>
              <w:pStyle w:val="TableParagraph"/>
              <w:spacing w:before="8"/>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Poultry</w:t>
            </w:r>
            <w:r w:rsidRPr="0022514C">
              <w:rPr>
                <w:rFonts w:ascii="Times New Roman" w:hAnsi="Times New Roman" w:cs="Times New Roman"/>
                <w:spacing w:val="3"/>
                <w:sz w:val="24"/>
                <w:szCs w:val="24"/>
                <w:lang w:val="en-GB"/>
              </w:rPr>
              <w:t xml:space="preserve"> </w:t>
            </w:r>
            <w:r w:rsidRPr="0022514C">
              <w:rPr>
                <w:rFonts w:ascii="Times New Roman" w:hAnsi="Times New Roman" w:cs="Times New Roman"/>
                <w:spacing w:val="-2"/>
                <w:sz w:val="24"/>
                <w:szCs w:val="24"/>
                <w:lang w:val="en-GB"/>
              </w:rPr>
              <w:t>slaughterhouses</w:t>
            </w:r>
          </w:p>
        </w:tc>
        <w:tc>
          <w:tcPr>
            <w:tcW w:w="1607" w:type="dxa"/>
            <w:shd w:val="clear" w:color="auto" w:fill="FBE4D5" w:themeFill="accent2" w:themeFillTint="33"/>
          </w:tcPr>
          <w:p w14:paraId="2282393F" w14:textId="77777777" w:rsidR="00654799" w:rsidRPr="006E763F" w:rsidRDefault="00654799" w:rsidP="00654799">
            <w:pPr>
              <w:pStyle w:val="TableParagraph"/>
              <w:spacing w:before="8"/>
              <w:ind w:left="14" w:right="10"/>
              <w:rPr>
                <w:rFonts w:ascii="Times New Roman" w:hAnsi="Times New Roman" w:cs="Times New Roman"/>
                <w:sz w:val="24"/>
                <w:szCs w:val="24"/>
                <w:lang w:val="en-GB"/>
              </w:rPr>
            </w:pPr>
            <w:r w:rsidRPr="006E763F">
              <w:rPr>
                <w:rFonts w:ascii="Times New Roman" w:hAnsi="Times New Roman" w:cs="Times New Roman"/>
                <w:sz w:val="24"/>
                <w:szCs w:val="24"/>
                <w:lang w:val="en-GB"/>
              </w:rPr>
              <w:t>6</w:t>
            </w:r>
          </w:p>
        </w:tc>
        <w:tc>
          <w:tcPr>
            <w:tcW w:w="1607" w:type="dxa"/>
            <w:shd w:val="clear" w:color="auto" w:fill="FBE4D5" w:themeFill="accent2" w:themeFillTint="33"/>
          </w:tcPr>
          <w:p w14:paraId="78DAEBF1" w14:textId="77777777" w:rsidR="00654799" w:rsidRPr="006E763F" w:rsidRDefault="00654799" w:rsidP="00654799">
            <w:pPr>
              <w:pStyle w:val="TableParagraph"/>
              <w:spacing w:before="8"/>
              <w:ind w:left="14" w:right="11"/>
              <w:rPr>
                <w:rFonts w:ascii="Times New Roman" w:hAnsi="Times New Roman" w:cs="Times New Roman"/>
                <w:sz w:val="24"/>
                <w:szCs w:val="24"/>
                <w:lang w:val="en-GB"/>
              </w:rPr>
            </w:pPr>
            <w:r w:rsidRPr="006E763F">
              <w:rPr>
                <w:rFonts w:ascii="Times New Roman" w:hAnsi="Times New Roman" w:cs="Times New Roman"/>
                <w:spacing w:val="-5"/>
                <w:sz w:val="24"/>
                <w:szCs w:val="24"/>
                <w:lang w:val="en-GB"/>
              </w:rPr>
              <w:t>-</w:t>
            </w:r>
          </w:p>
        </w:tc>
        <w:tc>
          <w:tcPr>
            <w:tcW w:w="1607" w:type="dxa"/>
            <w:shd w:val="clear" w:color="auto" w:fill="FBE4D5" w:themeFill="accent2" w:themeFillTint="33"/>
          </w:tcPr>
          <w:p w14:paraId="019A7663" w14:textId="77777777" w:rsidR="00654799" w:rsidRPr="006E763F" w:rsidRDefault="00654799" w:rsidP="00654799">
            <w:pPr>
              <w:pStyle w:val="TableParagraph"/>
              <w:spacing w:before="8"/>
              <w:ind w:left="14" w:right="1"/>
              <w:rPr>
                <w:rFonts w:ascii="Times New Roman" w:hAnsi="Times New Roman" w:cs="Times New Roman"/>
                <w:sz w:val="24"/>
                <w:szCs w:val="24"/>
                <w:lang w:val="en-GB"/>
              </w:rPr>
            </w:pPr>
            <w:r w:rsidRPr="006E763F">
              <w:rPr>
                <w:rFonts w:ascii="Times New Roman" w:hAnsi="Times New Roman" w:cs="Times New Roman"/>
                <w:spacing w:val="-5"/>
                <w:sz w:val="24"/>
                <w:szCs w:val="24"/>
                <w:lang w:val="en-GB"/>
              </w:rPr>
              <w:t>-</w:t>
            </w:r>
          </w:p>
        </w:tc>
        <w:tc>
          <w:tcPr>
            <w:tcW w:w="1353" w:type="dxa"/>
            <w:shd w:val="clear" w:color="auto" w:fill="FBE4D5" w:themeFill="accent2" w:themeFillTint="33"/>
          </w:tcPr>
          <w:p w14:paraId="1DBC74EE" w14:textId="2364358D" w:rsidR="00654799" w:rsidRPr="0022514C" w:rsidRDefault="006E763F" w:rsidP="00654799">
            <w:pPr>
              <w:pStyle w:val="TableParagraph"/>
              <w:spacing w:before="8"/>
              <w:ind w:left="14" w:right="3"/>
              <w:rPr>
                <w:rFonts w:ascii="Times New Roman" w:hAnsi="Times New Roman" w:cs="Times New Roman"/>
                <w:sz w:val="24"/>
                <w:szCs w:val="24"/>
                <w:lang w:val="en-GB"/>
              </w:rPr>
            </w:pPr>
            <w:r>
              <w:rPr>
                <w:rFonts w:ascii="Times New Roman" w:hAnsi="Times New Roman" w:cs="Times New Roman"/>
                <w:sz w:val="24"/>
                <w:szCs w:val="24"/>
                <w:lang w:val="en-GB"/>
              </w:rPr>
              <w:t>2</w:t>
            </w:r>
            <w:r w:rsidR="009C61FB">
              <w:rPr>
                <w:rFonts w:ascii="Times New Roman" w:hAnsi="Times New Roman" w:cs="Times New Roman"/>
                <w:sz w:val="24"/>
                <w:szCs w:val="24"/>
                <w:lang w:val="en-GB"/>
              </w:rPr>
              <w:t>.0</w:t>
            </w:r>
          </w:p>
        </w:tc>
      </w:tr>
      <w:tr w:rsidR="00654799" w:rsidRPr="0022514C" w14:paraId="61BE128C" w14:textId="77777777" w:rsidTr="00654799">
        <w:trPr>
          <w:trHeight w:val="280"/>
        </w:trPr>
        <w:tc>
          <w:tcPr>
            <w:tcW w:w="3182" w:type="dxa"/>
            <w:shd w:val="clear" w:color="auto" w:fill="FBE4D5" w:themeFill="accent2" w:themeFillTint="33"/>
          </w:tcPr>
          <w:p w14:paraId="32F1B16B" w14:textId="77777777" w:rsidR="00654799" w:rsidRPr="0022514C" w:rsidRDefault="00654799" w:rsidP="00654799">
            <w:pPr>
              <w:pStyle w:val="TableParagraph"/>
              <w:spacing w:before="3"/>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Related</w:t>
            </w:r>
            <w:r w:rsidRPr="0022514C">
              <w:rPr>
                <w:rFonts w:ascii="Times New Roman" w:hAnsi="Times New Roman" w:cs="Times New Roman"/>
                <w:spacing w:val="-1"/>
                <w:sz w:val="24"/>
                <w:szCs w:val="24"/>
                <w:lang w:val="en-GB"/>
              </w:rPr>
              <w:t xml:space="preserve"> </w:t>
            </w:r>
            <w:r w:rsidRPr="0022514C">
              <w:rPr>
                <w:rFonts w:ascii="Times New Roman" w:hAnsi="Times New Roman" w:cs="Times New Roman"/>
                <w:spacing w:val="-2"/>
                <w:sz w:val="24"/>
                <w:szCs w:val="24"/>
                <w:lang w:val="en-GB"/>
              </w:rPr>
              <w:t>premises**</w:t>
            </w:r>
          </w:p>
        </w:tc>
        <w:tc>
          <w:tcPr>
            <w:tcW w:w="1607" w:type="dxa"/>
            <w:shd w:val="clear" w:color="auto" w:fill="FBE4D5" w:themeFill="accent2" w:themeFillTint="33"/>
          </w:tcPr>
          <w:p w14:paraId="7D30297D" w14:textId="612D14EE" w:rsidR="00654799" w:rsidRPr="006E763F" w:rsidRDefault="006E763F" w:rsidP="00654799">
            <w:pPr>
              <w:pStyle w:val="TableParagraph"/>
              <w:spacing w:before="3"/>
              <w:ind w:left="14" w:right="11"/>
              <w:rPr>
                <w:rFonts w:ascii="Times New Roman" w:hAnsi="Times New Roman" w:cs="Times New Roman"/>
                <w:sz w:val="24"/>
                <w:szCs w:val="24"/>
                <w:lang w:val="en-GB"/>
              </w:rPr>
            </w:pPr>
            <w:r>
              <w:rPr>
                <w:rFonts w:ascii="Times New Roman" w:hAnsi="Times New Roman" w:cs="Times New Roman"/>
                <w:sz w:val="24"/>
                <w:szCs w:val="24"/>
                <w:lang w:val="en-GB"/>
              </w:rPr>
              <w:t>14</w:t>
            </w:r>
          </w:p>
        </w:tc>
        <w:tc>
          <w:tcPr>
            <w:tcW w:w="1607" w:type="dxa"/>
            <w:shd w:val="clear" w:color="auto" w:fill="FBE4D5" w:themeFill="accent2" w:themeFillTint="33"/>
          </w:tcPr>
          <w:p w14:paraId="3BB49586" w14:textId="77777777" w:rsidR="00654799" w:rsidRPr="006E763F" w:rsidRDefault="00654799" w:rsidP="00654799">
            <w:pPr>
              <w:pStyle w:val="TableParagraph"/>
              <w:spacing w:before="3"/>
              <w:ind w:left="14" w:right="11"/>
              <w:rPr>
                <w:rFonts w:ascii="Times New Roman" w:hAnsi="Times New Roman" w:cs="Times New Roman"/>
                <w:sz w:val="24"/>
                <w:szCs w:val="24"/>
                <w:lang w:val="en-GB"/>
              </w:rPr>
            </w:pPr>
            <w:r w:rsidRPr="006E763F">
              <w:rPr>
                <w:rFonts w:ascii="Times New Roman" w:hAnsi="Times New Roman" w:cs="Times New Roman"/>
                <w:spacing w:val="-5"/>
                <w:sz w:val="24"/>
                <w:szCs w:val="24"/>
                <w:lang w:val="en-GB"/>
              </w:rPr>
              <w:t>-</w:t>
            </w:r>
          </w:p>
        </w:tc>
        <w:tc>
          <w:tcPr>
            <w:tcW w:w="1607" w:type="dxa"/>
            <w:shd w:val="clear" w:color="auto" w:fill="FBE4D5" w:themeFill="accent2" w:themeFillTint="33"/>
          </w:tcPr>
          <w:p w14:paraId="19D90BED" w14:textId="7334A755" w:rsidR="00654799" w:rsidRPr="006E763F" w:rsidRDefault="006E763F" w:rsidP="00654799">
            <w:pPr>
              <w:pStyle w:val="TableParagraph"/>
              <w:spacing w:before="3"/>
              <w:ind w:left="14" w:right="2"/>
              <w:rPr>
                <w:rFonts w:ascii="Times New Roman" w:hAnsi="Times New Roman" w:cs="Times New Roman"/>
                <w:sz w:val="24"/>
                <w:szCs w:val="24"/>
                <w:lang w:val="en-GB"/>
              </w:rPr>
            </w:pPr>
            <w:r>
              <w:rPr>
                <w:rFonts w:ascii="Times New Roman" w:hAnsi="Times New Roman" w:cs="Times New Roman"/>
                <w:spacing w:val="-5"/>
                <w:sz w:val="24"/>
                <w:szCs w:val="24"/>
                <w:lang w:val="en-GB"/>
              </w:rPr>
              <w:t>14</w:t>
            </w:r>
          </w:p>
        </w:tc>
        <w:tc>
          <w:tcPr>
            <w:tcW w:w="1353" w:type="dxa"/>
            <w:shd w:val="clear" w:color="auto" w:fill="FBE4D5" w:themeFill="accent2" w:themeFillTint="33"/>
          </w:tcPr>
          <w:p w14:paraId="36AB3932" w14:textId="7694034D" w:rsidR="00654799" w:rsidRPr="0022514C" w:rsidRDefault="009C61FB" w:rsidP="00654799">
            <w:pPr>
              <w:pStyle w:val="TableParagraph"/>
              <w:spacing w:before="3"/>
              <w:ind w:left="14" w:right="2"/>
              <w:rPr>
                <w:rFonts w:ascii="Times New Roman" w:hAnsi="Times New Roman" w:cs="Times New Roman"/>
                <w:sz w:val="24"/>
                <w:szCs w:val="24"/>
                <w:lang w:val="en-GB"/>
              </w:rPr>
            </w:pPr>
            <w:r>
              <w:rPr>
                <w:rFonts w:ascii="Times New Roman" w:hAnsi="Times New Roman" w:cs="Times New Roman"/>
                <w:sz w:val="24"/>
                <w:szCs w:val="24"/>
                <w:lang w:val="en-GB"/>
              </w:rPr>
              <w:t>9.</w:t>
            </w:r>
            <w:r w:rsidR="006E763F">
              <w:rPr>
                <w:rFonts w:ascii="Times New Roman" w:hAnsi="Times New Roman" w:cs="Times New Roman"/>
                <w:sz w:val="24"/>
                <w:szCs w:val="24"/>
                <w:lang w:val="en-GB"/>
              </w:rPr>
              <w:t>3</w:t>
            </w:r>
          </w:p>
        </w:tc>
      </w:tr>
    </w:tbl>
    <w:p w14:paraId="41B2C57C" w14:textId="628BE269" w:rsidR="003A7B34" w:rsidRDefault="003A7B34" w:rsidP="00A228BC">
      <w:pPr>
        <w:widowControl w:val="0"/>
        <w:shd w:val="clear" w:color="auto" w:fill="F9F9F9"/>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0"/>
          <w:szCs w:val="20"/>
          <w:lang w:val="en-GB" w:eastAsia="cs-CZ"/>
          <w14:ligatures w14:val="none"/>
        </w:rPr>
      </w:pPr>
      <w:r>
        <w:rPr>
          <w:rFonts w:ascii="Times New Roman" w:eastAsia="Times" w:hAnsi="Times New Roman" w:cs="Times New Roman"/>
          <w:i/>
          <w:kern w:val="0"/>
          <w:sz w:val="20"/>
          <w:szCs w:val="20"/>
          <w:lang w:val="en-GB" w:eastAsia="cs-CZ"/>
          <w14:ligatures w14:val="none"/>
        </w:rPr>
        <w:t>*Due to 2023 earthquake, VEE went to on-line education in Spring Semester in which slaughterhouse visits are carried out.</w:t>
      </w:r>
    </w:p>
    <w:p w14:paraId="0678DE24" w14:textId="7D18F66E" w:rsidR="00A228BC" w:rsidRPr="0022514C" w:rsidRDefault="00A228BC" w:rsidP="00A228BC">
      <w:pPr>
        <w:widowControl w:val="0"/>
        <w:shd w:val="clear" w:color="auto" w:fill="F9F9F9"/>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0"/>
          <w:szCs w:val="20"/>
          <w:lang w:val="en-GB" w:eastAsia="cs-CZ"/>
          <w14:ligatures w14:val="none"/>
        </w:rPr>
      </w:pPr>
      <w:r w:rsidRPr="0022514C">
        <w:rPr>
          <w:rFonts w:ascii="Times New Roman" w:eastAsia="Times" w:hAnsi="Times New Roman" w:cs="Times New Roman"/>
          <w:i/>
          <w:kern w:val="0"/>
          <w:sz w:val="20"/>
          <w:szCs w:val="20"/>
          <w:lang w:val="en-GB" w:eastAsia="cs-CZ"/>
          <w14:ligatures w14:val="none"/>
        </w:rPr>
        <w:t>** Premises for the production, processing, distribution or consumption of food of animal origin</w:t>
      </w:r>
    </w:p>
    <w:p w14:paraId="65EEC658" w14:textId="77777777" w:rsidR="00A228BC" w:rsidRPr="0022514C" w:rsidRDefault="00A228BC" w:rsidP="00A228BC">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0"/>
          <w:szCs w:val="20"/>
          <w:lang w:val="en-GB" w:eastAsia="cs-CZ"/>
          <w14:ligatures w14:val="none"/>
        </w:rPr>
      </w:pPr>
    </w:p>
    <w:p w14:paraId="7675E41A" w14:textId="77777777" w:rsidR="00BD0D6B" w:rsidRPr="0022514C" w:rsidRDefault="00BD0D6B" w:rsidP="00A228BC">
      <w:pPr>
        <w:widowControl w:val="0"/>
        <w:autoSpaceDE w:val="0"/>
        <w:autoSpaceDN w:val="0"/>
        <w:adjustRightInd w:val="0"/>
        <w:spacing w:after="0" w:line="240" w:lineRule="auto"/>
        <w:jc w:val="both"/>
        <w:rPr>
          <w:rFonts w:ascii="Times New Roman" w:eastAsia="Times" w:hAnsi="Times New Roman" w:cs="Times New Roman"/>
          <w:i/>
          <w:spacing w:val="-3"/>
          <w:kern w:val="0"/>
          <w:sz w:val="24"/>
          <w:szCs w:val="24"/>
          <w:lang w:val="en-GB" w:eastAsia="cs-CZ"/>
          <w14:ligatures w14:val="none"/>
        </w:rPr>
      </w:pPr>
    </w:p>
    <w:p w14:paraId="143C11D0" w14:textId="6986E115" w:rsidR="00A228BC" w:rsidRPr="0022514C" w:rsidRDefault="00A228BC" w:rsidP="00A228BC">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spacing w:val="-3"/>
          <w:kern w:val="0"/>
          <w:sz w:val="24"/>
          <w:szCs w:val="24"/>
          <w:lang w:val="en-GB" w:eastAsia="cs-CZ"/>
          <w14:ligatures w14:val="none"/>
        </w:rPr>
        <w:t xml:space="preserve">Standard 5.1.5. Description of how (procedures) and by whom (description of the committee structure) the number and variety of animals and material of animal origin for pre-clinical and clinical training, and the clinical services provided by the VEE are </w:t>
      </w:r>
      <w:r w:rsidRPr="0022514C">
        <w:rPr>
          <w:rFonts w:ascii="Times New Roman" w:eastAsia="Times" w:hAnsi="Times New Roman" w:cs="Times New Roman"/>
          <w:b/>
          <w:i/>
          <w:color w:val="1F4E79" w:themeColor="accent1" w:themeShade="80"/>
          <w:kern w:val="0"/>
          <w:sz w:val="24"/>
          <w:szCs w:val="24"/>
          <w:lang w:val="en-GB" w:eastAsia="cs-CZ"/>
          <w14:ligatures w14:val="none"/>
        </w:rPr>
        <w:t>decided, communicated to staff, students and stakeholders, implemented, assessed and revised</w:t>
      </w:r>
    </w:p>
    <w:p w14:paraId="7D097796" w14:textId="144C4FAD" w:rsidR="00C11574" w:rsidRPr="0022514C" w:rsidRDefault="00A228BC" w:rsidP="00BD0D6B">
      <w:pPr>
        <w:tabs>
          <w:tab w:val="left" w:pos="0"/>
        </w:tabs>
        <w:autoSpaceDE w:val="0"/>
        <w:autoSpaceDN w:val="0"/>
        <w:adjustRightInd w:val="0"/>
        <w:spacing w:after="0" w:line="240" w:lineRule="auto"/>
        <w:jc w:val="both"/>
        <w:rPr>
          <w:rFonts w:ascii="Times New Roman" w:hAnsi="Times New Roman" w:cs="Times New Roman"/>
          <w:color w:val="231F20"/>
          <w:sz w:val="24"/>
          <w:szCs w:val="24"/>
          <w:lang w:val="en-GB"/>
        </w:rPr>
      </w:pPr>
      <w:r w:rsidRPr="006E763F">
        <w:rPr>
          <w:rFonts w:ascii="Times New Roman" w:hAnsi="Times New Roman" w:cs="Times New Roman"/>
          <w:color w:val="231F20"/>
          <w:sz w:val="24"/>
          <w:szCs w:val="24"/>
          <w:lang w:val="en-GB"/>
        </w:rPr>
        <w:t xml:space="preserve">The number and variety of animals to be used in preclinical training are determined by the course lecturer and the head of the department, with consideration given to the number of rotating student groups. Subsequently, permission is requested from the directors of the </w:t>
      </w:r>
      <w:r w:rsidR="00BD0D6B" w:rsidRPr="006E763F">
        <w:rPr>
          <w:rFonts w:ascii="Times New Roman" w:hAnsi="Times New Roman" w:cs="Times New Roman"/>
          <w:color w:val="231F20"/>
          <w:sz w:val="24"/>
          <w:szCs w:val="24"/>
          <w:lang w:val="en-GB"/>
        </w:rPr>
        <w:t>FÜDAM</w:t>
      </w:r>
      <w:r w:rsidRPr="006E763F">
        <w:rPr>
          <w:rFonts w:ascii="Times New Roman" w:hAnsi="Times New Roman" w:cs="Times New Roman"/>
          <w:color w:val="231F20"/>
          <w:sz w:val="24"/>
          <w:szCs w:val="24"/>
          <w:lang w:val="en-GB"/>
        </w:rPr>
        <w:t xml:space="preserve"> and VTF facilities for the utilisation of animals via the </w:t>
      </w:r>
      <w:r w:rsidR="00C11574" w:rsidRPr="006E763F">
        <w:rPr>
          <w:rFonts w:ascii="Times New Roman" w:hAnsi="Times New Roman" w:cs="Times New Roman"/>
          <w:color w:val="231F20"/>
          <w:sz w:val="24"/>
          <w:szCs w:val="24"/>
          <w:lang w:val="en-GB"/>
        </w:rPr>
        <w:t>D</w:t>
      </w:r>
      <w:r w:rsidRPr="006E763F">
        <w:rPr>
          <w:rFonts w:ascii="Times New Roman" w:hAnsi="Times New Roman" w:cs="Times New Roman"/>
          <w:color w:val="231F20"/>
          <w:sz w:val="24"/>
          <w:szCs w:val="24"/>
          <w:lang w:val="en-GB"/>
        </w:rPr>
        <w:t xml:space="preserve">ean's </w:t>
      </w:r>
      <w:r w:rsidR="00C11574" w:rsidRPr="006E763F">
        <w:rPr>
          <w:rFonts w:ascii="Times New Roman" w:hAnsi="Times New Roman" w:cs="Times New Roman"/>
          <w:color w:val="231F20"/>
          <w:sz w:val="24"/>
          <w:szCs w:val="24"/>
          <w:lang w:val="en-GB"/>
        </w:rPr>
        <w:t>O</w:t>
      </w:r>
      <w:r w:rsidRPr="006E763F">
        <w:rPr>
          <w:rFonts w:ascii="Times New Roman" w:hAnsi="Times New Roman" w:cs="Times New Roman"/>
          <w:color w:val="231F20"/>
          <w:sz w:val="24"/>
          <w:szCs w:val="24"/>
          <w:lang w:val="en-GB"/>
        </w:rPr>
        <w:t xml:space="preserve">ffice. Following the approval from the directors of relevant </w:t>
      </w:r>
      <w:proofErr w:type="spellStart"/>
      <w:r w:rsidR="00FA2455" w:rsidRPr="006E763F">
        <w:rPr>
          <w:rFonts w:ascii="Times New Roman" w:hAnsi="Times New Roman" w:cs="Times New Roman"/>
          <w:color w:val="231F20"/>
          <w:sz w:val="24"/>
          <w:szCs w:val="24"/>
          <w:lang w:val="en-GB"/>
        </w:rPr>
        <w:t>cent</w:t>
      </w:r>
      <w:r w:rsidR="00FA2455">
        <w:rPr>
          <w:rFonts w:ascii="Times New Roman" w:hAnsi="Times New Roman" w:cs="Times New Roman"/>
          <w:color w:val="231F20"/>
          <w:sz w:val="24"/>
          <w:szCs w:val="24"/>
          <w:lang w:val="en-GB"/>
        </w:rPr>
        <w:t>er</w:t>
      </w:r>
      <w:r w:rsidR="00FA2455" w:rsidRPr="006E763F">
        <w:rPr>
          <w:rFonts w:ascii="Times New Roman" w:hAnsi="Times New Roman" w:cs="Times New Roman"/>
          <w:color w:val="231F20"/>
          <w:sz w:val="24"/>
          <w:szCs w:val="24"/>
          <w:lang w:val="en-GB"/>
        </w:rPr>
        <w:t>s</w:t>
      </w:r>
      <w:proofErr w:type="spellEnd"/>
      <w:r w:rsidRPr="006E763F">
        <w:rPr>
          <w:rFonts w:ascii="Times New Roman" w:hAnsi="Times New Roman" w:cs="Times New Roman"/>
          <w:color w:val="231F20"/>
          <w:sz w:val="24"/>
          <w:szCs w:val="24"/>
          <w:lang w:val="en-GB"/>
        </w:rPr>
        <w:t>, the students are taken to the facilities in small</w:t>
      </w:r>
      <w:r w:rsidRPr="0022514C">
        <w:rPr>
          <w:rFonts w:ascii="Times New Roman" w:hAnsi="Times New Roman" w:cs="Times New Roman"/>
          <w:color w:val="231F20"/>
          <w:sz w:val="24"/>
          <w:szCs w:val="24"/>
          <w:lang w:val="en-GB"/>
        </w:rPr>
        <w:t xml:space="preserve"> groups on a rotational basis, and training is conducted. In the event of the death of an animal brought to the VTH for treatment, it is used for pathology training. When and which applications will be performed on the animals are notified in advance to the students who will participate in precli</w:t>
      </w:r>
      <w:r w:rsidR="00C11574" w:rsidRPr="0022514C">
        <w:rPr>
          <w:rFonts w:ascii="Times New Roman" w:hAnsi="Times New Roman" w:cs="Times New Roman"/>
          <w:color w:val="231F20"/>
          <w:sz w:val="24"/>
          <w:szCs w:val="24"/>
          <w:lang w:val="en-GB"/>
        </w:rPr>
        <w:t>nical training by the lecturer.</w:t>
      </w:r>
    </w:p>
    <w:p w14:paraId="01008102" w14:textId="02DD40BE" w:rsidR="00A228BC" w:rsidRPr="0022514C" w:rsidRDefault="00A228BC" w:rsidP="00C11574">
      <w:pPr>
        <w:tabs>
          <w:tab w:val="left" w:pos="0"/>
        </w:tabs>
        <w:autoSpaceDE w:val="0"/>
        <w:autoSpaceDN w:val="0"/>
        <w:adjustRightInd w:val="0"/>
        <w:spacing w:after="0" w:line="240" w:lineRule="auto"/>
        <w:ind w:firstLine="426"/>
        <w:jc w:val="both"/>
        <w:rPr>
          <w:rFonts w:ascii="Times New Roman" w:hAnsi="Times New Roman" w:cs="Times New Roman"/>
          <w:color w:val="231F20"/>
          <w:sz w:val="24"/>
          <w:szCs w:val="24"/>
          <w:lang w:val="en-GB"/>
        </w:rPr>
      </w:pPr>
      <w:r w:rsidRPr="0022514C">
        <w:rPr>
          <w:rFonts w:ascii="Times New Roman" w:hAnsi="Times New Roman" w:cs="Times New Roman"/>
          <w:color w:val="231F20"/>
          <w:sz w:val="24"/>
          <w:szCs w:val="24"/>
          <w:lang w:val="en-GB"/>
        </w:rPr>
        <w:t xml:space="preserve">All animals brought to the VTH are also used for clinical training purposes. However, due to the reduced animal potential of the Reproduction and Artificial Insemination Clinic in comparison to the other clinics, the lecturers of this department strive to achieve a balance in the number and diversity of animals by taking students to the </w:t>
      </w:r>
      <w:r w:rsidR="00BE25EE" w:rsidRPr="0022514C">
        <w:rPr>
          <w:rFonts w:ascii="Times New Roman" w:hAnsi="Times New Roman" w:cs="Times New Roman"/>
          <w:color w:val="231F20"/>
          <w:sz w:val="24"/>
          <w:szCs w:val="24"/>
          <w:lang w:val="en-GB"/>
        </w:rPr>
        <w:t>ASRC</w:t>
      </w:r>
      <w:r w:rsidRPr="0022514C">
        <w:rPr>
          <w:rFonts w:ascii="Times New Roman" w:hAnsi="Times New Roman" w:cs="Times New Roman"/>
          <w:color w:val="231F20"/>
          <w:sz w:val="24"/>
          <w:szCs w:val="24"/>
          <w:lang w:val="en-GB"/>
        </w:rPr>
        <w:t xml:space="preserve"> and the VTF.</w:t>
      </w:r>
      <w:r w:rsidRPr="0022514C">
        <w:rPr>
          <w:lang w:val="en-GB"/>
        </w:rPr>
        <w:t xml:space="preserve"> </w:t>
      </w:r>
      <w:r w:rsidRPr="0022514C">
        <w:rPr>
          <w:rFonts w:ascii="Times New Roman" w:hAnsi="Times New Roman" w:cs="Times New Roman"/>
          <w:color w:val="231F20"/>
          <w:sz w:val="24"/>
          <w:szCs w:val="24"/>
          <w:lang w:val="en-GB"/>
        </w:rPr>
        <w:t>Furthermore, fresh reproductive organs of male and female ruminants are brought from the slaughterhouse for clinical reproductive training.</w:t>
      </w:r>
    </w:p>
    <w:p w14:paraId="2305331A" w14:textId="70B402D0" w:rsidR="00BE25EE" w:rsidRPr="0022514C" w:rsidRDefault="00BE25EE" w:rsidP="00A228BC">
      <w:pPr>
        <w:tabs>
          <w:tab w:val="left" w:pos="0"/>
        </w:tabs>
        <w:autoSpaceDE w:val="0"/>
        <w:autoSpaceDN w:val="0"/>
        <w:adjustRightInd w:val="0"/>
        <w:spacing w:after="0" w:line="240" w:lineRule="auto"/>
        <w:ind w:firstLine="567"/>
        <w:jc w:val="both"/>
        <w:rPr>
          <w:rFonts w:ascii="Times New Roman" w:hAnsi="Times New Roman" w:cs="Times New Roman"/>
          <w:color w:val="231F20"/>
          <w:sz w:val="24"/>
          <w:szCs w:val="24"/>
          <w:lang w:val="en-GB"/>
        </w:rPr>
      </w:pPr>
    </w:p>
    <w:p w14:paraId="44DCCF23" w14:textId="77777777" w:rsidR="00C11574" w:rsidRPr="0022514C" w:rsidRDefault="00C11574" w:rsidP="00A228BC">
      <w:pPr>
        <w:tabs>
          <w:tab w:val="left" w:pos="0"/>
        </w:tabs>
        <w:autoSpaceDE w:val="0"/>
        <w:autoSpaceDN w:val="0"/>
        <w:adjustRightInd w:val="0"/>
        <w:spacing w:after="0" w:line="240" w:lineRule="auto"/>
        <w:ind w:firstLine="567"/>
        <w:jc w:val="both"/>
        <w:rPr>
          <w:rFonts w:ascii="Times New Roman" w:hAnsi="Times New Roman" w:cs="Times New Roman"/>
          <w:color w:val="231F20"/>
          <w:sz w:val="24"/>
          <w:szCs w:val="24"/>
          <w:lang w:val="en-GB"/>
        </w:rPr>
      </w:pPr>
    </w:p>
    <w:p w14:paraId="1C0849CA" w14:textId="77777777" w:rsidR="00BE25EE" w:rsidRPr="0022514C" w:rsidRDefault="00BE25EE" w:rsidP="00A228BC">
      <w:pPr>
        <w:tabs>
          <w:tab w:val="left" w:pos="0"/>
        </w:tabs>
        <w:autoSpaceDE w:val="0"/>
        <w:autoSpaceDN w:val="0"/>
        <w:adjustRightInd w:val="0"/>
        <w:spacing w:after="0" w:line="240" w:lineRule="auto"/>
        <w:ind w:firstLine="567"/>
        <w:jc w:val="both"/>
        <w:rPr>
          <w:rFonts w:ascii="Times New Roman" w:hAnsi="Times New Roman" w:cs="Times New Roman"/>
          <w:color w:val="231F20"/>
          <w:sz w:val="24"/>
          <w:szCs w:val="24"/>
          <w:lang w:val="en-GB"/>
        </w:rPr>
      </w:pPr>
    </w:p>
    <w:p w14:paraId="432B142D" w14:textId="77777777" w:rsidR="00A228BC" w:rsidRPr="0022514C" w:rsidRDefault="00A228BC" w:rsidP="00A228BC">
      <w:pPr>
        <w:tabs>
          <w:tab w:val="left" w:pos="0"/>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r w:rsidRPr="0022514C">
        <w:rPr>
          <w:rFonts w:ascii="Times New Roman" w:eastAsia="Times" w:hAnsi="Times New Roman" w:cs="Times New Roman"/>
          <w:b/>
          <w:kern w:val="0"/>
          <w:sz w:val="24"/>
          <w:szCs w:val="24"/>
          <w:lang w:val="en-GB"/>
          <w14:ligatures w14:val="none"/>
        </w:rPr>
        <w:lastRenderedPageBreak/>
        <w:t>Standard 5.2: In addition to the training provided in the VEE, experience can include practical training at external sites, provided this training is organised under the supervision of teaching staff and follows the same standards as those applied in the VEE.</w:t>
      </w:r>
    </w:p>
    <w:p w14:paraId="66B1EC8E" w14:textId="77777777" w:rsidR="00A228BC" w:rsidRPr="0022514C" w:rsidRDefault="00A228BC" w:rsidP="00A228BC">
      <w:pPr>
        <w:tabs>
          <w:tab w:val="left" w:pos="0"/>
          <w:tab w:val="left" w:pos="426"/>
        </w:tabs>
        <w:autoSpaceDE w:val="0"/>
        <w:autoSpaceDN w:val="0"/>
        <w:adjustRightInd w:val="0"/>
        <w:spacing w:after="0" w:line="240" w:lineRule="auto"/>
        <w:jc w:val="both"/>
        <w:rPr>
          <w:rFonts w:ascii="Times New Roman" w:eastAsia="Times" w:hAnsi="Times New Roman" w:cs="Times New Roman"/>
          <w:i/>
          <w:spacing w:val="-3"/>
          <w:kern w:val="0"/>
          <w:sz w:val="24"/>
          <w:szCs w:val="24"/>
          <w:lang w:val="en-GB"/>
          <w14:ligatures w14:val="none"/>
        </w:rPr>
      </w:pPr>
    </w:p>
    <w:p w14:paraId="52CD02D0" w14:textId="77777777" w:rsidR="00A228BC" w:rsidRPr="0022514C" w:rsidRDefault="00A228BC" w:rsidP="00A228BC">
      <w:pPr>
        <w:tabs>
          <w:tab w:val="left" w:pos="0"/>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spacing w:val="-3"/>
          <w:kern w:val="0"/>
          <w:sz w:val="24"/>
          <w:szCs w:val="24"/>
          <w:lang w:val="en-GB"/>
          <w14:ligatures w14:val="none"/>
        </w:rPr>
      </w:pPr>
      <w:r w:rsidRPr="0022514C">
        <w:rPr>
          <w:rFonts w:ascii="Times New Roman" w:eastAsia="Times" w:hAnsi="Times New Roman" w:cs="Times New Roman"/>
          <w:b/>
          <w:i/>
          <w:color w:val="1F4E79" w:themeColor="accent1" w:themeShade="80"/>
          <w:spacing w:val="-3"/>
          <w:kern w:val="0"/>
          <w:sz w:val="24"/>
          <w:szCs w:val="24"/>
          <w:lang w:val="en-GB"/>
          <w14:ligatures w14:val="none"/>
        </w:rPr>
        <w:t>Standard 5.2.1. Description of the organisation and management of the external sites (teaching farms, ...) and the involvement of students in their running (</w:t>
      </w:r>
      <w:proofErr w:type="gramStart"/>
      <w:r w:rsidRPr="0022514C">
        <w:rPr>
          <w:rFonts w:ascii="Times New Roman" w:eastAsia="Times" w:hAnsi="Times New Roman" w:cs="Times New Roman"/>
          <w:b/>
          <w:i/>
          <w:color w:val="1F4E79" w:themeColor="accent1" w:themeShade="80"/>
          <w:spacing w:val="-3"/>
          <w:kern w:val="0"/>
          <w:sz w:val="24"/>
          <w:szCs w:val="24"/>
          <w:lang w:val="en-GB"/>
          <w14:ligatures w14:val="none"/>
        </w:rPr>
        <w:t>e.g.</w:t>
      </w:r>
      <w:proofErr w:type="gramEnd"/>
      <w:r w:rsidRPr="0022514C">
        <w:rPr>
          <w:rFonts w:ascii="Times New Roman" w:eastAsia="Times" w:hAnsi="Times New Roman" w:cs="Times New Roman"/>
          <w:b/>
          <w:i/>
          <w:color w:val="1F4E79" w:themeColor="accent1" w:themeShade="80"/>
          <w:spacing w:val="-3"/>
          <w:kern w:val="0"/>
          <w:sz w:val="24"/>
          <w:szCs w:val="24"/>
          <w:lang w:val="en-GB"/>
          <w14:ligatures w14:val="none"/>
        </w:rPr>
        <w:t xml:space="preserve"> births, milking, feeding, ...)</w:t>
      </w:r>
    </w:p>
    <w:p w14:paraId="1127EE43" w14:textId="77777777" w:rsidR="00BC41C8" w:rsidRPr="0022514C" w:rsidRDefault="00A228BC" w:rsidP="00BE25EE">
      <w:pPr>
        <w:autoSpaceDE w:val="0"/>
        <w:autoSpaceDN w:val="0"/>
        <w:adjustRightInd w:val="0"/>
        <w:spacing w:after="0" w:line="240" w:lineRule="auto"/>
        <w:jc w:val="both"/>
        <w:rPr>
          <w:rFonts w:ascii="Times New Roman" w:eastAsia="Times" w:hAnsi="Times New Roman" w:cs="Times New Roman"/>
          <w:spacing w:val="-3"/>
          <w:kern w:val="0"/>
          <w:sz w:val="24"/>
          <w:szCs w:val="24"/>
          <w:lang w:val="en-GB"/>
          <w14:ligatures w14:val="none"/>
        </w:rPr>
      </w:pPr>
      <w:r w:rsidRPr="0022514C">
        <w:rPr>
          <w:rFonts w:ascii="Times New Roman" w:eastAsia="Times" w:hAnsi="Times New Roman" w:cs="Times New Roman"/>
          <w:spacing w:val="-3"/>
          <w:kern w:val="0"/>
          <w:sz w:val="24"/>
          <w:szCs w:val="24"/>
          <w:lang w:val="en-GB"/>
          <w14:ligatures w14:val="none"/>
        </w:rPr>
        <w:t xml:space="preserve">The VTF is managed by the </w:t>
      </w:r>
      <w:r w:rsidR="00BC41C8" w:rsidRPr="0022514C">
        <w:rPr>
          <w:rFonts w:ascii="Times New Roman" w:eastAsia="Times" w:hAnsi="Times New Roman" w:cs="Times New Roman"/>
          <w:spacing w:val="-3"/>
          <w:kern w:val="0"/>
          <w:sz w:val="24"/>
          <w:szCs w:val="24"/>
          <w:lang w:val="en-GB"/>
          <w14:ligatures w14:val="none"/>
        </w:rPr>
        <w:t>VTF</w:t>
      </w:r>
      <w:r w:rsidRPr="0022514C">
        <w:rPr>
          <w:rFonts w:ascii="Times New Roman" w:eastAsia="Times" w:hAnsi="Times New Roman" w:cs="Times New Roman"/>
          <w:spacing w:val="-3"/>
          <w:kern w:val="0"/>
          <w:sz w:val="24"/>
          <w:szCs w:val="24"/>
          <w:lang w:val="en-GB"/>
          <w14:ligatures w14:val="none"/>
        </w:rPr>
        <w:t xml:space="preserve"> Management Board. According to the regulations, the farm manager and the board members are appointed from among the academic staff of </w:t>
      </w:r>
      <w:r w:rsidR="00832887" w:rsidRPr="0022514C">
        <w:rPr>
          <w:rFonts w:ascii="Times New Roman" w:eastAsia="Times" w:hAnsi="Times New Roman" w:cs="Times New Roman"/>
          <w:spacing w:val="-3"/>
          <w:kern w:val="0"/>
          <w:sz w:val="24"/>
          <w:szCs w:val="24"/>
          <w:lang w:val="en-GB"/>
          <w14:ligatures w14:val="none"/>
        </w:rPr>
        <w:t>VEE</w:t>
      </w:r>
      <w:r w:rsidRPr="0022514C">
        <w:rPr>
          <w:rFonts w:ascii="Times New Roman" w:eastAsia="Times" w:hAnsi="Times New Roman" w:cs="Times New Roman"/>
          <w:spacing w:val="-3"/>
          <w:kern w:val="0"/>
          <w:sz w:val="24"/>
          <w:szCs w:val="24"/>
          <w:lang w:val="en-GB"/>
          <w14:ligatures w14:val="none"/>
        </w:rPr>
        <w:t xml:space="preserve">. As the farm management is composed of academic staff from different departments of the </w:t>
      </w:r>
      <w:r w:rsidR="00832887" w:rsidRPr="0022514C">
        <w:rPr>
          <w:rFonts w:ascii="Times New Roman" w:eastAsia="Times" w:hAnsi="Times New Roman" w:cs="Times New Roman"/>
          <w:spacing w:val="-3"/>
          <w:kern w:val="0"/>
          <w:sz w:val="24"/>
          <w:szCs w:val="24"/>
          <w:lang w:val="en-GB"/>
          <w14:ligatures w14:val="none"/>
        </w:rPr>
        <w:t>VEE</w:t>
      </w:r>
      <w:r w:rsidRPr="0022514C">
        <w:rPr>
          <w:rFonts w:ascii="Times New Roman" w:eastAsia="Times" w:hAnsi="Times New Roman" w:cs="Times New Roman"/>
          <w:spacing w:val="-3"/>
          <w:kern w:val="0"/>
          <w:sz w:val="24"/>
          <w:szCs w:val="24"/>
          <w:lang w:val="en-GB"/>
          <w14:ligatures w14:val="none"/>
        </w:rPr>
        <w:t xml:space="preserve">, the VTF usually works in coordination with the departments. In this context, animal species such as horses, cattle, small ruminants, pigs and poultry are bred at the VTF for </w:t>
      </w:r>
      <w:r w:rsidRPr="005A0628">
        <w:rPr>
          <w:rFonts w:ascii="Times New Roman" w:eastAsia="Times" w:hAnsi="Times New Roman" w:cs="Times New Roman"/>
          <w:spacing w:val="-3"/>
          <w:kern w:val="0"/>
          <w:sz w:val="24"/>
          <w:szCs w:val="24"/>
          <w:lang w:val="en-GB"/>
          <w14:ligatures w14:val="none"/>
        </w:rPr>
        <w:t xml:space="preserve">undergraduate </w:t>
      </w:r>
      <w:r w:rsidR="00BC41C8" w:rsidRPr="005A0628">
        <w:rPr>
          <w:rFonts w:ascii="Times New Roman" w:eastAsia="Times" w:hAnsi="Times New Roman" w:cs="Times New Roman"/>
          <w:spacing w:val="-3"/>
          <w:kern w:val="0"/>
          <w:sz w:val="24"/>
          <w:szCs w:val="24"/>
          <w:lang w:val="en-GB"/>
          <w14:ligatures w14:val="none"/>
        </w:rPr>
        <w:t xml:space="preserve">and postgraduate </w:t>
      </w:r>
      <w:r w:rsidRPr="005A0628">
        <w:rPr>
          <w:rFonts w:ascii="Times New Roman" w:eastAsia="Times" w:hAnsi="Times New Roman" w:cs="Times New Roman"/>
          <w:spacing w:val="-3"/>
          <w:kern w:val="0"/>
          <w:sz w:val="24"/>
          <w:szCs w:val="24"/>
          <w:lang w:val="en-GB"/>
          <w14:ligatures w14:val="none"/>
        </w:rPr>
        <w:t>education</w:t>
      </w:r>
      <w:r w:rsidRPr="0022514C">
        <w:rPr>
          <w:rFonts w:ascii="Times New Roman" w:eastAsia="Times" w:hAnsi="Times New Roman" w:cs="Times New Roman"/>
          <w:spacing w:val="-3"/>
          <w:kern w:val="0"/>
          <w:sz w:val="24"/>
          <w:szCs w:val="24"/>
          <w:lang w:val="en-GB"/>
          <w14:ligatures w14:val="none"/>
        </w:rPr>
        <w:t>.</w:t>
      </w:r>
    </w:p>
    <w:p w14:paraId="05399CAA" w14:textId="2C59E1F9" w:rsidR="00BC41C8" w:rsidRPr="0022514C" w:rsidRDefault="00A228BC" w:rsidP="00BC41C8">
      <w:pPr>
        <w:autoSpaceDE w:val="0"/>
        <w:autoSpaceDN w:val="0"/>
        <w:adjustRightInd w:val="0"/>
        <w:spacing w:after="0" w:line="240" w:lineRule="auto"/>
        <w:ind w:firstLine="426"/>
        <w:jc w:val="both"/>
        <w:rPr>
          <w:rFonts w:ascii="Times New Roman" w:eastAsia="Times" w:hAnsi="Times New Roman" w:cs="Times New Roman"/>
          <w:spacing w:val="-3"/>
          <w:kern w:val="0"/>
          <w:sz w:val="24"/>
          <w:szCs w:val="24"/>
          <w:lang w:val="en-GB"/>
          <w14:ligatures w14:val="none"/>
        </w:rPr>
      </w:pPr>
      <w:r w:rsidRPr="0022514C">
        <w:rPr>
          <w:rFonts w:ascii="Times New Roman" w:eastAsia="Times" w:hAnsi="Times New Roman" w:cs="Times New Roman"/>
          <w:spacing w:val="-3"/>
          <w:kern w:val="0"/>
          <w:sz w:val="24"/>
          <w:szCs w:val="24"/>
          <w:lang w:val="en-GB"/>
          <w14:ligatures w14:val="none"/>
        </w:rPr>
        <w:t>In the 3</w:t>
      </w:r>
      <w:r w:rsidRPr="0022514C">
        <w:rPr>
          <w:rFonts w:ascii="Times New Roman" w:eastAsia="Times" w:hAnsi="Times New Roman" w:cs="Times New Roman"/>
          <w:spacing w:val="-3"/>
          <w:kern w:val="0"/>
          <w:sz w:val="24"/>
          <w:szCs w:val="24"/>
          <w:vertAlign w:val="superscript"/>
          <w:lang w:val="en-GB"/>
          <w14:ligatures w14:val="none"/>
        </w:rPr>
        <w:t>rd</w:t>
      </w:r>
      <w:r w:rsidRPr="0022514C">
        <w:rPr>
          <w:rFonts w:ascii="Times New Roman" w:eastAsia="Times" w:hAnsi="Times New Roman" w:cs="Times New Roman"/>
          <w:spacing w:val="-3"/>
          <w:kern w:val="0"/>
          <w:sz w:val="24"/>
          <w:szCs w:val="24"/>
          <w:lang w:val="en-GB"/>
          <w14:ligatures w14:val="none"/>
        </w:rPr>
        <w:t xml:space="preserve"> and 5</w:t>
      </w:r>
      <w:r w:rsidRPr="0022514C">
        <w:rPr>
          <w:rFonts w:ascii="Times New Roman" w:eastAsia="Times" w:hAnsi="Times New Roman" w:cs="Times New Roman"/>
          <w:spacing w:val="-3"/>
          <w:kern w:val="0"/>
          <w:sz w:val="24"/>
          <w:szCs w:val="24"/>
          <w:vertAlign w:val="superscript"/>
          <w:lang w:val="en-GB"/>
          <w14:ligatures w14:val="none"/>
        </w:rPr>
        <w:t>th</w:t>
      </w:r>
      <w:r w:rsidRPr="0022514C">
        <w:rPr>
          <w:rFonts w:ascii="Times New Roman" w:eastAsia="Times" w:hAnsi="Times New Roman" w:cs="Times New Roman"/>
          <w:spacing w:val="-3"/>
          <w:kern w:val="0"/>
          <w:sz w:val="24"/>
          <w:szCs w:val="24"/>
          <w:lang w:val="en-GB"/>
          <w14:ligatures w14:val="none"/>
        </w:rPr>
        <w:t xml:space="preserve"> semesters, students receive theoretical training in the preparation of feed for animal feeding, and in the 8</w:t>
      </w:r>
      <w:r w:rsidRPr="0022514C">
        <w:rPr>
          <w:rFonts w:ascii="Times New Roman" w:eastAsia="Times" w:hAnsi="Times New Roman" w:cs="Times New Roman"/>
          <w:spacing w:val="-3"/>
          <w:kern w:val="0"/>
          <w:sz w:val="24"/>
          <w:szCs w:val="24"/>
          <w:vertAlign w:val="superscript"/>
          <w:lang w:val="en-GB"/>
          <w14:ligatures w14:val="none"/>
        </w:rPr>
        <w:t>th</w:t>
      </w:r>
      <w:r w:rsidRPr="0022514C">
        <w:rPr>
          <w:rFonts w:ascii="Times New Roman" w:eastAsia="Times" w:hAnsi="Times New Roman" w:cs="Times New Roman"/>
          <w:spacing w:val="-3"/>
          <w:kern w:val="0"/>
          <w:sz w:val="24"/>
          <w:szCs w:val="24"/>
          <w:lang w:val="en-GB"/>
          <w14:ligatures w14:val="none"/>
        </w:rPr>
        <w:t xml:space="preserve"> and 10</w:t>
      </w:r>
      <w:r w:rsidRPr="0022514C">
        <w:rPr>
          <w:rFonts w:ascii="Times New Roman" w:eastAsia="Times" w:hAnsi="Times New Roman" w:cs="Times New Roman"/>
          <w:spacing w:val="-3"/>
          <w:kern w:val="0"/>
          <w:sz w:val="24"/>
          <w:szCs w:val="24"/>
          <w:vertAlign w:val="superscript"/>
          <w:lang w:val="en-GB"/>
          <w14:ligatures w14:val="none"/>
        </w:rPr>
        <w:t>th</w:t>
      </w:r>
      <w:r w:rsidRPr="0022514C">
        <w:rPr>
          <w:rFonts w:ascii="Times New Roman" w:eastAsia="Times" w:hAnsi="Times New Roman" w:cs="Times New Roman"/>
          <w:spacing w:val="-3"/>
          <w:kern w:val="0"/>
          <w:sz w:val="24"/>
          <w:szCs w:val="24"/>
          <w:lang w:val="en-GB"/>
          <w14:ligatures w14:val="none"/>
        </w:rPr>
        <w:t xml:space="preserve"> semesters, they participate in feeding by preparing rations suitable for the animal species with the feed grown at the VTF. In order to learn the specific morphological and yield characteristics of animal species and breeds, students receive practical training in zootechny in the 3</w:t>
      </w:r>
      <w:r w:rsidRPr="0022514C">
        <w:rPr>
          <w:rFonts w:ascii="Times New Roman" w:eastAsia="Times" w:hAnsi="Times New Roman" w:cs="Times New Roman"/>
          <w:spacing w:val="-3"/>
          <w:kern w:val="0"/>
          <w:sz w:val="24"/>
          <w:szCs w:val="24"/>
          <w:vertAlign w:val="superscript"/>
          <w:lang w:val="en-GB"/>
          <w14:ligatures w14:val="none"/>
        </w:rPr>
        <w:t>rd</w:t>
      </w:r>
      <w:r w:rsidRPr="0022514C">
        <w:rPr>
          <w:rFonts w:ascii="Times New Roman" w:eastAsia="Times" w:hAnsi="Times New Roman" w:cs="Times New Roman"/>
          <w:spacing w:val="-3"/>
          <w:kern w:val="0"/>
          <w:sz w:val="24"/>
          <w:szCs w:val="24"/>
          <w:lang w:val="en-GB"/>
          <w14:ligatures w14:val="none"/>
        </w:rPr>
        <w:t>, 5</w:t>
      </w:r>
      <w:r w:rsidRPr="0022514C">
        <w:rPr>
          <w:rFonts w:ascii="Times New Roman" w:eastAsia="Times" w:hAnsi="Times New Roman" w:cs="Times New Roman"/>
          <w:spacing w:val="-3"/>
          <w:kern w:val="0"/>
          <w:sz w:val="24"/>
          <w:szCs w:val="24"/>
          <w:vertAlign w:val="superscript"/>
          <w:lang w:val="en-GB"/>
          <w14:ligatures w14:val="none"/>
        </w:rPr>
        <w:t>th</w:t>
      </w:r>
      <w:r w:rsidRPr="0022514C">
        <w:rPr>
          <w:rFonts w:ascii="Times New Roman" w:eastAsia="Times" w:hAnsi="Times New Roman" w:cs="Times New Roman"/>
          <w:spacing w:val="-3"/>
          <w:kern w:val="0"/>
          <w:sz w:val="24"/>
          <w:szCs w:val="24"/>
          <w:lang w:val="en-GB"/>
          <w14:ligatures w14:val="none"/>
        </w:rPr>
        <w:t>, 6</w:t>
      </w:r>
      <w:r w:rsidRPr="0022514C">
        <w:rPr>
          <w:rFonts w:ascii="Times New Roman" w:eastAsia="Times" w:hAnsi="Times New Roman" w:cs="Times New Roman"/>
          <w:spacing w:val="-3"/>
          <w:kern w:val="0"/>
          <w:sz w:val="24"/>
          <w:szCs w:val="24"/>
          <w:vertAlign w:val="superscript"/>
          <w:lang w:val="en-GB"/>
          <w14:ligatures w14:val="none"/>
        </w:rPr>
        <w:t>th</w:t>
      </w:r>
      <w:r w:rsidRPr="0022514C">
        <w:rPr>
          <w:rFonts w:ascii="Times New Roman" w:eastAsia="Times" w:hAnsi="Times New Roman" w:cs="Times New Roman"/>
          <w:spacing w:val="-3"/>
          <w:kern w:val="0"/>
          <w:sz w:val="24"/>
          <w:szCs w:val="24"/>
          <w:lang w:val="en-GB"/>
          <w14:ligatures w14:val="none"/>
        </w:rPr>
        <w:t xml:space="preserve"> and 10</w:t>
      </w:r>
      <w:r w:rsidRPr="0022514C">
        <w:rPr>
          <w:rFonts w:ascii="Times New Roman" w:eastAsia="Times" w:hAnsi="Times New Roman" w:cs="Times New Roman"/>
          <w:spacing w:val="-3"/>
          <w:kern w:val="0"/>
          <w:sz w:val="24"/>
          <w:szCs w:val="24"/>
          <w:vertAlign w:val="superscript"/>
          <w:lang w:val="en-GB"/>
          <w14:ligatures w14:val="none"/>
        </w:rPr>
        <w:t>th</w:t>
      </w:r>
      <w:r w:rsidRPr="0022514C">
        <w:rPr>
          <w:rFonts w:ascii="Times New Roman" w:eastAsia="Times" w:hAnsi="Times New Roman" w:cs="Times New Roman"/>
          <w:spacing w:val="-3"/>
          <w:kern w:val="0"/>
          <w:sz w:val="24"/>
          <w:szCs w:val="24"/>
          <w:lang w:val="en-GB"/>
          <w14:ligatures w14:val="none"/>
        </w:rPr>
        <w:t xml:space="preserve"> semesters. </w:t>
      </w:r>
      <w:proofErr w:type="gramStart"/>
      <w:r w:rsidRPr="0022514C">
        <w:rPr>
          <w:rFonts w:ascii="Times New Roman" w:eastAsia="Times" w:hAnsi="Times New Roman" w:cs="Times New Roman"/>
          <w:spacing w:val="-3"/>
          <w:kern w:val="0"/>
          <w:sz w:val="24"/>
          <w:szCs w:val="24"/>
          <w:lang w:val="en-GB"/>
          <w14:ligatures w14:val="none"/>
        </w:rPr>
        <w:t>Thus</w:t>
      </w:r>
      <w:proofErr w:type="gramEnd"/>
      <w:r w:rsidRPr="0022514C">
        <w:rPr>
          <w:rFonts w:ascii="Times New Roman" w:eastAsia="Times" w:hAnsi="Times New Roman" w:cs="Times New Roman"/>
          <w:spacing w:val="-3"/>
          <w:kern w:val="0"/>
          <w:sz w:val="24"/>
          <w:szCs w:val="24"/>
          <w:lang w:val="en-GB"/>
          <w14:ligatures w14:val="none"/>
        </w:rPr>
        <w:t xml:space="preserve"> the VTF provides a satisfactory background for practical training in animal husbandry (body scoring), breeding, </w:t>
      </w:r>
      <w:r w:rsidR="007B5776">
        <w:rPr>
          <w:rFonts w:ascii="Times New Roman" w:eastAsia="Times" w:hAnsi="Times New Roman" w:cs="Times New Roman"/>
          <w:spacing w:val="-3"/>
          <w:kern w:val="0"/>
          <w:sz w:val="24"/>
          <w:szCs w:val="24"/>
          <w:lang w:val="en-GB"/>
          <w14:ligatures w14:val="none"/>
        </w:rPr>
        <w:t xml:space="preserve">and </w:t>
      </w:r>
      <w:r w:rsidRPr="0022514C">
        <w:rPr>
          <w:rFonts w:ascii="Times New Roman" w:eastAsia="Times" w:hAnsi="Times New Roman" w:cs="Times New Roman"/>
          <w:spacing w:val="-3"/>
          <w:kern w:val="0"/>
          <w:sz w:val="24"/>
          <w:szCs w:val="24"/>
          <w:lang w:val="en-GB"/>
          <w14:ligatures w14:val="none"/>
        </w:rPr>
        <w:t>nutrition.</w:t>
      </w:r>
    </w:p>
    <w:p w14:paraId="3CC77AB6" w14:textId="31F3FB47" w:rsidR="00BC41C8" w:rsidRPr="0022514C" w:rsidRDefault="00A228BC" w:rsidP="00BC41C8">
      <w:pPr>
        <w:autoSpaceDE w:val="0"/>
        <w:autoSpaceDN w:val="0"/>
        <w:adjustRightInd w:val="0"/>
        <w:spacing w:after="0" w:line="240" w:lineRule="auto"/>
        <w:ind w:firstLine="426"/>
        <w:jc w:val="both"/>
        <w:rPr>
          <w:rFonts w:ascii="Times New Roman" w:eastAsia="Times" w:hAnsi="Times New Roman" w:cs="Times New Roman"/>
          <w:spacing w:val="-3"/>
          <w:kern w:val="0"/>
          <w:sz w:val="24"/>
          <w:szCs w:val="24"/>
          <w:lang w:val="en-GB"/>
          <w14:ligatures w14:val="none"/>
        </w:rPr>
      </w:pPr>
      <w:r w:rsidRPr="0022514C">
        <w:rPr>
          <w:rFonts w:ascii="Times New Roman" w:eastAsia="Times" w:hAnsi="Times New Roman" w:cs="Times New Roman"/>
          <w:spacing w:val="-3"/>
          <w:kern w:val="0"/>
          <w:sz w:val="24"/>
          <w:szCs w:val="24"/>
          <w:lang w:val="en-GB"/>
          <w14:ligatures w14:val="none"/>
        </w:rPr>
        <w:t>The VTF also provides animals for rectal examination of ruminants and horses, assisted reproductive techniques (in particular oestrus synchronisation and artificial insemination in the 9</w:t>
      </w:r>
      <w:r w:rsidRPr="0022514C">
        <w:rPr>
          <w:rFonts w:ascii="Times New Roman" w:eastAsia="Times" w:hAnsi="Times New Roman" w:cs="Times New Roman"/>
          <w:spacing w:val="-3"/>
          <w:kern w:val="0"/>
          <w:sz w:val="24"/>
          <w:szCs w:val="24"/>
          <w:vertAlign w:val="superscript"/>
          <w:lang w:val="en-GB"/>
          <w14:ligatures w14:val="none"/>
        </w:rPr>
        <w:t>th</w:t>
      </w:r>
      <w:r w:rsidRPr="0022514C">
        <w:rPr>
          <w:rFonts w:ascii="Times New Roman" w:eastAsia="Times" w:hAnsi="Times New Roman" w:cs="Times New Roman"/>
          <w:spacing w:val="-3"/>
          <w:kern w:val="0"/>
          <w:sz w:val="24"/>
          <w:szCs w:val="24"/>
          <w:lang w:val="en-GB"/>
          <w14:ligatures w14:val="none"/>
        </w:rPr>
        <w:t xml:space="preserve"> and 10</w:t>
      </w:r>
      <w:r w:rsidRPr="0022514C">
        <w:rPr>
          <w:rFonts w:ascii="Times New Roman" w:eastAsia="Times" w:hAnsi="Times New Roman" w:cs="Times New Roman"/>
          <w:spacing w:val="-3"/>
          <w:kern w:val="0"/>
          <w:sz w:val="24"/>
          <w:szCs w:val="24"/>
          <w:vertAlign w:val="superscript"/>
          <w:lang w:val="en-GB"/>
          <w14:ligatures w14:val="none"/>
        </w:rPr>
        <w:t>th</w:t>
      </w:r>
      <w:r w:rsidRPr="0022514C">
        <w:rPr>
          <w:rFonts w:ascii="Times New Roman" w:eastAsia="Times" w:hAnsi="Times New Roman" w:cs="Times New Roman"/>
          <w:spacing w:val="-3"/>
          <w:kern w:val="0"/>
          <w:sz w:val="24"/>
          <w:szCs w:val="24"/>
          <w:lang w:val="en-GB"/>
          <w14:ligatures w14:val="none"/>
        </w:rPr>
        <w:t xml:space="preserve"> semester), examination of pregnancy, udder health and diseases, etc. The VTF produces its own roughage and cereal feeds and has an evolving and appropriate range of machinery. In this way, students can experience and study the process of feed production as a necessary part of animal husbandry. The cows at VTF are also milked twice daily. From time to time</w:t>
      </w:r>
      <w:r w:rsidR="00FA2455">
        <w:rPr>
          <w:rFonts w:ascii="Times New Roman" w:eastAsia="Times" w:hAnsi="Times New Roman" w:cs="Times New Roman"/>
          <w:spacing w:val="-3"/>
          <w:kern w:val="0"/>
          <w:sz w:val="24"/>
          <w:szCs w:val="24"/>
          <w:lang w:val="en-GB"/>
          <w14:ligatures w14:val="none"/>
        </w:rPr>
        <w:t>,</w:t>
      </w:r>
      <w:r w:rsidRPr="0022514C">
        <w:rPr>
          <w:rFonts w:ascii="Times New Roman" w:eastAsia="Times" w:hAnsi="Times New Roman" w:cs="Times New Roman"/>
          <w:spacing w:val="-3"/>
          <w:kern w:val="0"/>
          <w:sz w:val="24"/>
          <w:szCs w:val="24"/>
          <w:lang w:val="en-GB"/>
          <w14:ligatures w14:val="none"/>
        </w:rPr>
        <w:t xml:space="preserve"> stu</w:t>
      </w:r>
      <w:r w:rsidR="00BC41C8" w:rsidRPr="0022514C">
        <w:rPr>
          <w:rFonts w:ascii="Times New Roman" w:eastAsia="Times" w:hAnsi="Times New Roman" w:cs="Times New Roman"/>
          <w:spacing w:val="-3"/>
          <w:kern w:val="0"/>
          <w:sz w:val="24"/>
          <w:szCs w:val="24"/>
          <w:lang w:val="en-GB"/>
          <w14:ligatures w14:val="none"/>
        </w:rPr>
        <w:t>dents take part in the milking.</w:t>
      </w:r>
    </w:p>
    <w:p w14:paraId="440B693B" w14:textId="645FA7CC" w:rsidR="00A228BC" w:rsidRPr="0022514C" w:rsidRDefault="00BE25EE" w:rsidP="00BC41C8">
      <w:pPr>
        <w:autoSpaceDE w:val="0"/>
        <w:autoSpaceDN w:val="0"/>
        <w:adjustRightInd w:val="0"/>
        <w:spacing w:after="0" w:line="240" w:lineRule="auto"/>
        <w:ind w:firstLine="426"/>
        <w:jc w:val="both"/>
        <w:rPr>
          <w:rFonts w:ascii="Times New Roman" w:eastAsia="Times" w:hAnsi="Times New Roman" w:cs="Times New Roman"/>
          <w:spacing w:val="-3"/>
          <w:kern w:val="0"/>
          <w:sz w:val="24"/>
          <w:szCs w:val="24"/>
          <w:lang w:val="en-GB"/>
          <w14:ligatures w14:val="none"/>
        </w:rPr>
      </w:pPr>
      <w:r w:rsidRPr="0022514C">
        <w:rPr>
          <w:rFonts w:ascii="Times New Roman" w:eastAsia="Times" w:hAnsi="Times New Roman" w:cs="Times New Roman"/>
          <w:spacing w:val="-3"/>
          <w:kern w:val="0"/>
          <w:sz w:val="24"/>
          <w:szCs w:val="24"/>
          <w:lang w:val="en-GB"/>
          <w14:ligatures w14:val="none"/>
        </w:rPr>
        <w:t>I</w:t>
      </w:r>
      <w:r w:rsidR="00A228BC" w:rsidRPr="0022514C">
        <w:rPr>
          <w:rFonts w:ascii="Times New Roman" w:eastAsia="Times" w:hAnsi="Times New Roman" w:cs="Times New Roman"/>
          <w:spacing w:val="-3"/>
          <w:kern w:val="0"/>
          <w:sz w:val="24"/>
          <w:szCs w:val="24"/>
          <w:lang w:val="en-GB"/>
          <w14:ligatures w14:val="none"/>
        </w:rPr>
        <w:t>n addition to the VTF, ruminant</w:t>
      </w:r>
      <w:r w:rsidR="00FA2455">
        <w:rPr>
          <w:rFonts w:ascii="Times New Roman" w:eastAsia="Times" w:hAnsi="Times New Roman" w:cs="Times New Roman"/>
          <w:spacing w:val="-3"/>
          <w:kern w:val="0"/>
          <w:sz w:val="24"/>
          <w:szCs w:val="24"/>
          <w:lang w:val="en-GB"/>
          <w14:ligatures w14:val="none"/>
        </w:rPr>
        <w:t>,</w:t>
      </w:r>
      <w:r w:rsidR="00A228BC" w:rsidRPr="0022514C">
        <w:rPr>
          <w:rFonts w:ascii="Times New Roman" w:eastAsia="Times" w:hAnsi="Times New Roman" w:cs="Times New Roman"/>
          <w:spacing w:val="-3"/>
          <w:kern w:val="0"/>
          <w:sz w:val="24"/>
          <w:szCs w:val="24"/>
          <w:lang w:val="en-GB"/>
          <w14:ligatures w14:val="none"/>
        </w:rPr>
        <w:t xml:space="preserve"> and poultry slaughterhouses, the </w:t>
      </w:r>
      <w:proofErr w:type="spellStart"/>
      <w:r w:rsidR="00A228BC" w:rsidRPr="0022514C">
        <w:rPr>
          <w:rFonts w:ascii="Times New Roman" w:eastAsia="Times" w:hAnsi="Times New Roman" w:cs="Times New Roman"/>
          <w:spacing w:val="-3"/>
          <w:kern w:val="0"/>
          <w:sz w:val="24"/>
          <w:szCs w:val="24"/>
          <w:lang w:val="en-GB"/>
          <w14:ligatures w14:val="none"/>
        </w:rPr>
        <w:t>Elazığ</w:t>
      </w:r>
      <w:proofErr w:type="spellEnd"/>
      <w:r w:rsidR="00A228BC" w:rsidRPr="0022514C">
        <w:rPr>
          <w:rFonts w:ascii="Times New Roman" w:eastAsia="Times" w:hAnsi="Times New Roman" w:cs="Times New Roman"/>
          <w:spacing w:val="-3"/>
          <w:kern w:val="0"/>
          <w:sz w:val="24"/>
          <w:szCs w:val="24"/>
          <w:lang w:val="en-GB"/>
          <w14:ligatures w14:val="none"/>
        </w:rPr>
        <w:t xml:space="preserve"> Hippodrome and the </w:t>
      </w:r>
      <w:r w:rsidRPr="0022514C">
        <w:rPr>
          <w:rFonts w:ascii="Times New Roman" w:eastAsia="Times" w:hAnsi="Times New Roman" w:cs="Times New Roman"/>
          <w:spacing w:val="-3"/>
          <w:kern w:val="0"/>
          <w:sz w:val="24"/>
          <w:szCs w:val="24"/>
          <w:lang w:val="en-GB"/>
          <w14:ligatures w14:val="none"/>
        </w:rPr>
        <w:t>ASRC</w:t>
      </w:r>
      <w:r w:rsidR="00A228BC" w:rsidRPr="0022514C">
        <w:rPr>
          <w:rFonts w:ascii="Times New Roman" w:eastAsia="Times" w:hAnsi="Times New Roman" w:cs="Times New Roman"/>
          <w:spacing w:val="-3"/>
          <w:kern w:val="0"/>
          <w:sz w:val="24"/>
          <w:szCs w:val="24"/>
          <w:lang w:val="en-GB"/>
          <w14:ligatures w14:val="none"/>
        </w:rPr>
        <w:t xml:space="preserve"> are other external regions used for training purposes. The veterinarians of relevant facilities provide general coordination with the lecturer for the training of students. Of particular note is the </w:t>
      </w:r>
      <w:r w:rsidR="005A0628">
        <w:rPr>
          <w:rFonts w:ascii="Times New Roman" w:eastAsia="Times" w:hAnsi="Times New Roman" w:cs="Times New Roman"/>
          <w:spacing w:val="-3"/>
          <w:kern w:val="0"/>
          <w:sz w:val="24"/>
          <w:szCs w:val="24"/>
          <w:lang w:val="en-GB"/>
          <w14:ligatures w14:val="none"/>
        </w:rPr>
        <w:t>neutering</w:t>
      </w:r>
      <w:r w:rsidR="00A228BC" w:rsidRPr="0022514C">
        <w:rPr>
          <w:rFonts w:ascii="Times New Roman" w:eastAsia="Times" w:hAnsi="Times New Roman" w:cs="Times New Roman"/>
          <w:spacing w:val="-3"/>
          <w:kern w:val="0"/>
          <w:sz w:val="24"/>
          <w:szCs w:val="24"/>
          <w:lang w:val="en-GB"/>
          <w14:ligatures w14:val="none"/>
        </w:rPr>
        <w:t xml:space="preserve"> of stray animals in shelters, which constitutes an important source of animals for students.</w:t>
      </w:r>
    </w:p>
    <w:p w14:paraId="04D0C4F8" w14:textId="08828352" w:rsidR="00A228BC" w:rsidRPr="0022514C" w:rsidRDefault="00A228BC" w:rsidP="00A228BC">
      <w:pPr>
        <w:autoSpaceDE w:val="0"/>
        <w:autoSpaceDN w:val="0"/>
        <w:adjustRightInd w:val="0"/>
        <w:spacing w:after="0" w:line="240" w:lineRule="auto"/>
        <w:ind w:firstLine="567"/>
        <w:jc w:val="both"/>
        <w:rPr>
          <w:rFonts w:ascii="Times New Roman" w:eastAsia="Times" w:hAnsi="Times New Roman" w:cs="Times New Roman"/>
          <w:spacing w:val="-3"/>
          <w:kern w:val="0"/>
          <w:sz w:val="24"/>
          <w:szCs w:val="24"/>
          <w:lang w:val="en-GB"/>
          <w14:ligatures w14:val="none"/>
        </w:rPr>
      </w:pPr>
    </w:p>
    <w:p w14:paraId="11F4A594" w14:textId="35DD13A7" w:rsidR="00BE25EE" w:rsidRPr="0022514C" w:rsidRDefault="00BE25EE" w:rsidP="00A228BC">
      <w:pPr>
        <w:autoSpaceDE w:val="0"/>
        <w:autoSpaceDN w:val="0"/>
        <w:adjustRightInd w:val="0"/>
        <w:spacing w:after="0" w:line="240" w:lineRule="auto"/>
        <w:ind w:firstLine="567"/>
        <w:jc w:val="both"/>
        <w:rPr>
          <w:rFonts w:ascii="Times New Roman" w:eastAsia="Times" w:hAnsi="Times New Roman" w:cs="Times New Roman"/>
          <w:spacing w:val="-3"/>
          <w:kern w:val="0"/>
          <w:sz w:val="24"/>
          <w:szCs w:val="24"/>
          <w:lang w:val="en-GB"/>
          <w14:ligatures w14:val="none"/>
        </w:rPr>
      </w:pPr>
    </w:p>
    <w:p w14:paraId="58210AFA" w14:textId="77777777" w:rsidR="00A228BC" w:rsidRPr="0022514C" w:rsidRDefault="00A228BC" w:rsidP="00A228BC">
      <w:pPr>
        <w:tabs>
          <w:tab w:val="left" w:pos="0"/>
          <w:tab w:val="left" w:pos="426"/>
        </w:tabs>
        <w:autoSpaceDE w:val="0"/>
        <w:autoSpaceDN w:val="0"/>
        <w:adjustRightInd w:val="0"/>
        <w:spacing w:after="0" w:line="240" w:lineRule="auto"/>
        <w:jc w:val="both"/>
        <w:rPr>
          <w:rFonts w:ascii="Times New Roman" w:eastAsia="Times" w:hAnsi="Times New Roman" w:cs="Times New Roman"/>
          <w:b/>
          <w:i/>
          <w:kern w:val="0"/>
          <w:sz w:val="24"/>
          <w:szCs w:val="24"/>
          <w:lang w:val="en-GB"/>
          <w14:ligatures w14:val="none"/>
        </w:rPr>
      </w:pPr>
      <w:r w:rsidRPr="0022514C">
        <w:rPr>
          <w:rFonts w:ascii="Times New Roman" w:eastAsia="Times" w:hAnsi="Times New Roman" w:cs="Times New Roman"/>
          <w:b/>
          <w:kern w:val="0"/>
          <w:sz w:val="24"/>
          <w:szCs w:val="24"/>
          <w:lang w:val="en-GB"/>
          <w14:ligatures w14:val="none"/>
        </w:rPr>
        <w:t>Standard 5.3: The VTH must provide nursing care skills and instruction in nursing procedures. Under all situations students must be active participants in the clinical workup of patients, including problem-oriented diagnostic approach together with diagnostic decision-making.</w:t>
      </w:r>
    </w:p>
    <w:p w14:paraId="06AEEB18" w14:textId="77777777" w:rsidR="00A228BC" w:rsidRPr="0022514C" w:rsidRDefault="00A228BC" w:rsidP="00A228BC">
      <w:pPr>
        <w:tabs>
          <w:tab w:val="left" w:pos="0"/>
          <w:tab w:val="left" w:pos="426"/>
        </w:tabs>
        <w:autoSpaceDE w:val="0"/>
        <w:autoSpaceDN w:val="0"/>
        <w:adjustRightInd w:val="0"/>
        <w:spacing w:after="0" w:line="240" w:lineRule="auto"/>
        <w:jc w:val="both"/>
        <w:rPr>
          <w:rFonts w:ascii="Times New Roman" w:eastAsia="Times" w:hAnsi="Times New Roman" w:cs="Times New Roman"/>
          <w:iCs/>
          <w:kern w:val="0"/>
          <w:sz w:val="24"/>
          <w:szCs w:val="24"/>
          <w:lang w:val="en-GB"/>
          <w14:ligatures w14:val="none"/>
        </w:rPr>
      </w:pPr>
    </w:p>
    <w:p w14:paraId="7F7DBC20" w14:textId="77777777" w:rsidR="00A228BC" w:rsidRPr="0022514C" w:rsidRDefault="00A228BC" w:rsidP="00A228BC">
      <w:pPr>
        <w:tabs>
          <w:tab w:val="left" w:pos="0"/>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14:ligatures w14:val="none"/>
        </w:rPr>
      </w:pPr>
      <w:r w:rsidRPr="0022514C">
        <w:rPr>
          <w:rFonts w:ascii="Times New Roman" w:eastAsia="Times" w:hAnsi="Times New Roman" w:cs="Times New Roman"/>
          <w:b/>
          <w:i/>
          <w:color w:val="1F4E79" w:themeColor="accent1" w:themeShade="80"/>
          <w:kern w:val="0"/>
          <w:sz w:val="24"/>
          <w:szCs w:val="24"/>
          <w:lang w:val="en-GB"/>
          <w14:ligatures w14:val="none"/>
        </w:rPr>
        <w:t>Standard 5.3.1. Description of how and by whom the nursing care skills are implemented and taught to undergraduate students</w:t>
      </w:r>
    </w:p>
    <w:p w14:paraId="4ADEA305" w14:textId="41E104B6" w:rsidR="003D2E37" w:rsidRPr="0022514C" w:rsidRDefault="00A228BC" w:rsidP="00BE25EE">
      <w:pPr>
        <w:tabs>
          <w:tab w:val="left" w:pos="0"/>
        </w:tabs>
        <w:autoSpaceDE w:val="0"/>
        <w:autoSpaceDN w:val="0"/>
        <w:adjustRightInd w:val="0"/>
        <w:spacing w:after="0" w:line="240" w:lineRule="auto"/>
        <w:jc w:val="both"/>
        <w:rPr>
          <w:lang w:val="en-GB"/>
        </w:rPr>
      </w:pPr>
      <w:r w:rsidRPr="0022514C">
        <w:rPr>
          <w:rFonts w:ascii="Times New Roman" w:eastAsia="Times" w:hAnsi="Times New Roman" w:cs="Times New Roman"/>
          <w:spacing w:val="-3"/>
          <w:kern w:val="0"/>
          <w:sz w:val="24"/>
          <w:szCs w:val="24"/>
          <w:lang w:val="en-GB"/>
          <w14:ligatures w14:val="none"/>
        </w:rPr>
        <w:t xml:space="preserve">Nursing care skills are given to undergraduate students every semester starting from the </w:t>
      </w:r>
      <w:r w:rsidR="005A0628">
        <w:rPr>
          <w:rFonts w:ascii="Times New Roman" w:eastAsia="Times" w:hAnsi="Times New Roman" w:cs="Times New Roman"/>
          <w:spacing w:val="-3"/>
          <w:kern w:val="0"/>
          <w:sz w:val="24"/>
          <w:szCs w:val="24"/>
          <w:lang w:val="en-GB"/>
          <w14:ligatures w14:val="none"/>
        </w:rPr>
        <w:t>6</w:t>
      </w:r>
      <w:r w:rsidRPr="0022514C">
        <w:rPr>
          <w:rFonts w:ascii="Times New Roman" w:eastAsia="Times" w:hAnsi="Times New Roman" w:cs="Times New Roman"/>
          <w:spacing w:val="-3"/>
          <w:kern w:val="0"/>
          <w:sz w:val="24"/>
          <w:szCs w:val="24"/>
          <w:vertAlign w:val="superscript"/>
          <w:lang w:val="en-GB"/>
          <w14:ligatures w14:val="none"/>
        </w:rPr>
        <w:t>th</w:t>
      </w:r>
      <w:r w:rsidRPr="0022514C">
        <w:rPr>
          <w:rFonts w:ascii="Times New Roman" w:eastAsia="Times" w:hAnsi="Times New Roman" w:cs="Times New Roman"/>
          <w:spacing w:val="-3"/>
          <w:kern w:val="0"/>
          <w:sz w:val="24"/>
          <w:szCs w:val="24"/>
          <w:lang w:val="en-GB"/>
          <w14:ligatures w14:val="none"/>
        </w:rPr>
        <w:t xml:space="preserve"> semester. In the </w:t>
      </w:r>
      <w:r w:rsidR="005A0628">
        <w:rPr>
          <w:rFonts w:ascii="Times New Roman" w:eastAsia="Times" w:hAnsi="Times New Roman" w:cs="Times New Roman"/>
          <w:spacing w:val="-3"/>
          <w:kern w:val="0"/>
          <w:sz w:val="24"/>
          <w:szCs w:val="24"/>
          <w:lang w:val="en-GB"/>
          <w14:ligatures w14:val="none"/>
        </w:rPr>
        <w:t>6</w:t>
      </w:r>
      <w:r w:rsidRPr="0022514C">
        <w:rPr>
          <w:rFonts w:ascii="Times New Roman" w:eastAsia="Times" w:hAnsi="Times New Roman" w:cs="Times New Roman"/>
          <w:spacing w:val="-3"/>
          <w:kern w:val="0"/>
          <w:sz w:val="24"/>
          <w:szCs w:val="24"/>
          <w:vertAlign w:val="superscript"/>
          <w:lang w:val="en-GB"/>
          <w14:ligatures w14:val="none"/>
        </w:rPr>
        <w:t>th</w:t>
      </w:r>
      <w:r w:rsidRPr="0022514C">
        <w:rPr>
          <w:rFonts w:ascii="Times New Roman" w:eastAsia="Times" w:hAnsi="Times New Roman" w:cs="Times New Roman"/>
          <w:spacing w:val="-3"/>
          <w:kern w:val="0"/>
          <w:sz w:val="24"/>
          <w:szCs w:val="24"/>
          <w:lang w:val="en-GB"/>
          <w14:ligatures w14:val="none"/>
        </w:rPr>
        <w:t xml:space="preserve"> semester, they start with the knowledge gained in the theoretical courses on animal </w:t>
      </w:r>
      <w:proofErr w:type="spellStart"/>
      <w:r w:rsidRPr="0022514C">
        <w:rPr>
          <w:rFonts w:ascii="Times New Roman" w:eastAsia="Times" w:hAnsi="Times New Roman" w:cs="Times New Roman"/>
          <w:spacing w:val="-3"/>
          <w:kern w:val="0"/>
          <w:sz w:val="24"/>
          <w:szCs w:val="24"/>
          <w:lang w:val="en-GB"/>
          <w14:ligatures w14:val="none"/>
        </w:rPr>
        <w:t>behavior</w:t>
      </w:r>
      <w:proofErr w:type="spellEnd"/>
      <w:r w:rsidRPr="0022514C">
        <w:rPr>
          <w:rFonts w:ascii="Times New Roman" w:eastAsia="Times" w:hAnsi="Times New Roman" w:cs="Times New Roman"/>
          <w:spacing w:val="-3"/>
          <w:kern w:val="0"/>
          <w:sz w:val="24"/>
          <w:szCs w:val="24"/>
          <w:lang w:val="en-GB"/>
          <w14:ligatures w14:val="none"/>
        </w:rPr>
        <w:t xml:space="preserve"> and animal welfare and then acquire practical nursing care skills through practical training in the following clinical courses (internal medicine, surgery, obstetrics and </w:t>
      </w:r>
      <w:proofErr w:type="spellStart"/>
      <w:r w:rsidRPr="0022514C">
        <w:rPr>
          <w:rFonts w:ascii="Times New Roman" w:eastAsia="Times" w:hAnsi="Times New Roman" w:cs="Times New Roman"/>
          <w:spacing w:val="-3"/>
          <w:kern w:val="0"/>
          <w:sz w:val="24"/>
          <w:szCs w:val="24"/>
          <w:lang w:val="en-GB"/>
          <w14:ligatures w14:val="none"/>
        </w:rPr>
        <w:t>gynecology</w:t>
      </w:r>
      <w:proofErr w:type="spellEnd"/>
      <w:r w:rsidRPr="0022514C">
        <w:rPr>
          <w:rFonts w:ascii="Times New Roman" w:eastAsia="Times" w:hAnsi="Times New Roman" w:cs="Times New Roman"/>
          <w:spacing w:val="-3"/>
          <w:kern w:val="0"/>
          <w:sz w:val="24"/>
          <w:szCs w:val="24"/>
          <w:lang w:val="en-GB"/>
          <w14:ligatures w14:val="none"/>
        </w:rPr>
        <w:t>, reproduction and artificial insemination) and animal examinations in VTH.</w:t>
      </w:r>
      <w:r w:rsidRPr="0022514C">
        <w:rPr>
          <w:lang w:val="en-GB"/>
        </w:rPr>
        <w:t xml:space="preserve"> </w:t>
      </w:r>
      <w:r w:rsidRPr="0022514C">
        <w:rPr>
          <w:rFonts w:ascii="Times New Roman" w:eastAsia="Times" w:hAnsi="Times New Roman" w:cs="Times New Roman"/>
          <w:spacing w:val="-3"/>
          <w:kern w:val="0"/>
          <w:sz w:val="24"/>
          <w:szCs w:val="24"/>
          <w:lang w:val="en-GB"/>
          <w14:ligatures w14:val="none"/>
        </w:rPr>
        <w:t xml:space="preserve">In this context, students learn the fundamentals of how to approach and restrain animals, as well as how to apply biosecurity procedures. They then gain skills such as confident animal handling, care of hospitalised animals, administration of drugs and fluids, taking biological samples, performing simple clinical tests, assisting veterinary surgeons, and cleaning equipment properly. </w:t>
      </w:r>
      <w:r w:rsidR="00FA2455">
        <w:rPr>
          <w:rFonts w:ascii="Times New Roman" w:eastAsia="Times" w:hAnsi="Times New Roman" w:cs="Times New Roman"/>
          <w:spacing w:val="-3"/>
          <w:kern w:val="0"/>
          <w:sz w:val="24"/>
          <w:szCs w:val="24"/>
          <w:lang w:val="en-GB"/>
          <w14:ligatures w14:val="none"/>
        </w:rPr>
        <w:t>Academic staff at VTH teach these skills</w:t>
      </w:r>
      <w:r w:rsidRPr="0022514C">
        <w:rPr>
          <w:rFonts w:ascii="Times New Roman" w:eastAsia="Times" w:hAnsi="Times New Roman" w:cs="Times New Roman"/>
          <w:spacing w:val="-3"/>
          <w:kern w:val="0"/>
          <w:sz w:val="24"/>
          <w:szCs w:val="24"/>
          <w:lang w:val="en-GB"/>
          <w14:ligatures w14:val="none"/>
        </w:rPr>
        <w:t>.</w:t>
      </w:r>
      <w:r w:rsidRPr="0022514C">
        <w:rPr>
          <w:lang w:val="en-GB"/>
        </w:rPr>
        <w:t xml:space="preserve"> </w:t>
      </w:r>
      <w:r w:rsidRPr="0022514C">
        <w:rPr>
          <w:rFonts w:ascii="Times New Roman" w:eastAsia="Times" w:hAnsi="Times New Roman" w:cs="Times New Roman"/>
          <w:spacing w:val="-3"/>
          <w:kern w:val="0"/>
          <w:sz w:val="24"/>
          <w:szCs w:val="24"/>
          <w:lang w:val="en-GB"/>
          <w14:ligatures w14:val="none"/>
        </w:rPr>
        <w:t xml:space="preserve">Furthermore, students have the opportunity to enhance their communication abilities through interactions with </w:t>
      </w:r>
      <w:r w:rsidRPr="0022514C">
        <w:rPr>
          <w:rFonts w:ascii="Times New Roman" w:eastAsia="Times" w:hAnsi="Times New Roman" w:cs="Times New Roman"/>
          <w:spacing w:val="-3"/>
          <w:kern w:val="0"/>
          <w:sz w:val="24"/>
          <w:szCs w:val="24"/>
          <w:lang w:val="en-GB"/>
          <w14:ligatures w14:val="none"/>
        </w:rPr>
        <w:lastRenderedPageBreak/>
        <w:t>animal owners. They also reinforce these skills through continuous practice under the guidance of veterinarians during emergency shifts.</w:t>
      </w:r>
      <w:r w:rsidR="003D2E37" w:rsidRPr="0022514C">
        <w:rPr>
          <w:lang w:val="en-GB"/>
        </w:rPr>
        <w:t xml:space="preserve"> </w:t>
      </w:r>
    </w:p>
    <w:p w14:paraId="4F0C51E9" w14:textId="77777777" w:rsidR="00A228BC" w:rsidRPr="0022514C" w:rsidRDefault="00A228BC" w:rsidP="00A228BC">
      <w:pPr>
        <w:tabs>
          <w:tab w:val="left" w:pos="0"/>
          <w:tab w:val="left" w:pos="426"/>
        </w:tabs>
        <w:autoSpaceDE w:val="0"/>
        <w:autoSpaceDN w:val="0"/>
        <w:adjustRightInd w:val="0"/>
        <w:spacing w:after="0" w:line="240" w:lineRule="auto"/>
        <w:jc w:val="both"/>
        <w:rPr>
          <w:rFonts w:ascii="Times New Roman" w:eastAsia="Times" w:hAnsi="Times New Roman" w:cs="Times New Roman"/>
          <w:i/>
          <w:kern w:val="0"/>
          <w:sz w:val="24"/>
          <w:szCs w:val="24"/>
          <w:lang w:val="en-GB"/>
          <w14:ligatures w14:val="none"/>
        </w:rPr>
      </w:pPr>
    </w:p>
    <w:p w14:paraId="26AF3B27" w14:textId="77777777" w:rsidR="00A228BC" w:rsidRPr="0022514C" w:rsidRDefault="00A228BC" w:rsidP="00A228BC">
      <w:pPr>
        <w:tabs>
          <w:tab w:val="left" w:pos="0"/>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14:ligatures w14:val="none"/>
        </w:rPr>
      </w:pPr>
      <w:r w:rsidRPr="0022514C">
        <w:rPr>
          <w:rFonts w:ascii="Times New Roman" w:eastAsia="Times" w:hAnsi="Times New Roman" w:cs="Times New Roman"/>
          <w:b/>
          <w:i/>
          <w:color w:val="1F4E79" w:themeColor="accent1" w:themeShade="80"/>
          <w:kern w:val="0"/>
          <w:sz w:val="24"/>
          <w:szCs w:val="24"/>
          <w:lang w:val="en-GB"/>
          <w14:ligatures w14:val="none"/>
        </w:rPr>
        <w:t>Standard 5.3.2. Description of the group size for the different types of clinical training (both intra-</w:t>
      </w:r>
      <w:proofErr w:type="spellStart"/>
      <w:r w:rsidRPr="0022514C">
        <w:rPr>
          <w:rFonts w:ascii="Times New Roman" w:eastAsia="Times" w:hAnsi="Times New Roman" w:cs="Times New Roman"/>
          <w:b/>
          <w:i/>
          <w:color w:val="1F4E79" w:themeColor="accent1" w:themeShade="80"/>
          <w:kern w:val="0"/>
          <w:sz w:val="24"/>
          <w:szCs w:val="24"/>
          <w:lang w:val="en-GB"/>
          <w14:ligatures w14:val="none"/>
        </w:rPr>
        <w:t>murally</w:t>
      </w:r>
      <w:proofErr w:type="spellEnd"/>
      <w:r w:rsidRPr="0022514C">
        <w:rPr>
          <w:rFonts w:ascii="Times New Roman" w:eastAsia="Times" w:hAnsi="Times New Roman" w:cs="Times New Roman"/>
          <w:b/>
          <w:i/>
          <w:color w:val="1F4E79" w:themeColor="accent1" w:themeShade="80"/>
          <w:kern w:val="0"/>
          <w:sz w:val="24"/>
          <w:szCs w:val="24"/>
          <w:lang w:val="en-GB"/>
          <w14:ligatures w14:val="none"/>
        </w:rPr>
        <w:t xml:space="preserve"> and extra-</w:t>
      </w:r>
      <w:proofErr w:type="spellStart"/>
      <w:r w:rsidRPr="0022514C">
        <w:rPr>
          <w:rFonts w:ascii="Times New Roman" w:eastAsia="Times" w:hAnsi="Times New Roman" w:cs="Times New Roman"/>
          <w:b/>
          <w:i/>
          <w:color w:val="1F4E79" w:themeColor="accent1" w:themeShade="80"/>
          <w:kern w:val="0"/>
          <w:sz w:val="24"/>
          <w:szCs w:val="24"/>
          <w:lang w:val="en-GB"/>
          <w14:ligatures w14:val="none"/>
        </w:rPr>
        <w:t>murally</w:t>
      </w:r>
      <w:proofErr w:type="spellEnd"/>
      <w:r w:rsidRPr="0022514C">
        <w:rPr>
          <w:rFonts w:ascii="Times New Roman" w:eastAsia="Times" w:hAnsi="Times New Roman" w:cs="Times New Roman"/>
          <w:b/>
          <w:i/>
          <w:color w:val="1F4E79" w:themeColor="accent1" w:themeShade="80"/>
          <w:kern w:val="0"/>
          <w:sz w:val="24"/>
          <w:szCs w:val="24"/>
          <w:lang w:val="en-GB"/>
          <w14:ligatures w14:val="none"/>
        </w:rPr>
        <w:t>) to guarantee hands-on training of all students</w:t>
      </w:r>
    </w:p>
    <w:p w14:paraId="10FACA52" w14:textId="439468F3" w:rsidR="00600425" w:rsidRPr="004F669E" w:rsidRDefault="00A228BC" w:rsidP="00BE25EE">
      <w:pPr>
        <w:widowControl w:val="0"/>
        <w:tabs>
          <w:tab w:val="left" w:pos="0"/>
        </w:tabs>
        <w:autoSpaceDE w:val="0"/>
        <w:autoSpaceDN w:val="0"/>
        <w:adjustRightInd w:val="0"/>
        <w:spacing w:after="0" w:line="240" w:lineRule="auto"/>
        <w:jc w:val="both"/>
        <w:rPr>
          <w:rFonts w:ascii="Times New Roman" w:hAnsi="Times New Roman" w:cs="Times New Roman"/>
          <w:color w:val="231F20"/>
          <w:sz w:val="24"/>
          <w:szCs w:val="24"/>
          <w:lang w:val="en-GB"/>
        </w:rPr>
      </w:pPr>
      <w:r w:rsidRPr="004F669E">
        <w:rPr>
          <w:rFonts w:ascii="Times New Roman" w:hAnsi="Times New Roman" w:cs="Times New Roman"/>
          <w:color w:val="231F20"/>
          <w:sz w:val="24"/>
          <w:szCs w:val="24"/>
          <w:lang w:val="en-GB"/>
        </w:rPr>
        <w:t xml:space="preserve">The </w:t>
      </w:r>
      <w:r w:rsidR="00600425" w:rsidRPr="004F669E">
        <w:rPr>
          <w:rFonts w:ascii="Times New Roman" w:hAnsi="Times New Roman" w:cs="Times New Roman"/>
          <w:color w:val="231F20"/>
          <w:sz w:val="24"/>
          <w:szCs w:val="24"/>
          <w:lang w:val="en-GB"/>
        </w:rPr>
        <w:t>CCT</w:t>
      </w:r>
      <w:r w:rsidRPr="004F669E">
        <w:rPr>
          <w:rFonts w:ascii="Times New Roman" w:hAnsi="Times New Roman" w:cs="Times New Roman"/>
          <w:color w:val="231F20"/>
          <w:sz w:val="24"/>
          <w:szCs w:val="24"/>
          <w:lang w:val="en-GB"/>
        </w:rPr>
        <w:t xml:space="preserve"> is conducted in small student groups with rotations in the 7</w:t>
      </w:r>
      <w:r w:rsidRPr="004F669E">
        <w:rPr>
          <w:rFonts w:ascii="Times New Roman" w:hAnsi="Times New Roman" w:cs="Times New Roman"/>
          <w:color w:val="231F20"/>
          <w:sz w:val="24"/>
          <w:szCs w:val="24"/>
          <w:vertAlign w:val="superscript"/>
          <w:lang w:val="en-GB"/>
        </w:rPr>
        <w:t>th</w:t>
      </w:r>
      <w:r w:rsidRPr="004F669E">
        <w:rPr>
          <w:rFonts w:ascii="Times New Roman" w:hAnsi="Times New Roman" w:cs="Times New Roman"/>
          <w:color w:val="231F20"/>
          <w:sz w:val="24"/>
          <w:szCs w:val="24"/>
          <w:lang w:val="en-GB"/>
        </w:rPr>
        <w:t>, 8</w:t>
      </w:r>
      <w:r w:rsidRPr="004F669E">
        <w:rPr>
          <w:rFonts w:ascii="Times New Roman" w:hAnsi="Times New Roman" w:cs="Times New Roman"/>
          <w:color w:val="231F20"/>
          <w:sz w:val="24"/>
          <w:szCs w:val="24"/>
          <w:vertAlign w:val="superscript"/>
          <w:lang w:val="en-GB"/>
        </w:rPr>
        <w:t>th</w:t>
      </w:r>
      <w:r w:rsidRPr="004F669E">
        <w:rPr>
          <w:rFonts w:ascii="Times New Roman" w:hAnsi="Times New Roman" w:cs="Times New Roman"/>
          <w:color w:val="231F20"/>
          <w:sz w:val="24"/>
          <w:szCs w:val="24"/>
          <w:lang w:val="en-GB"/>
        </w:rPr>
        <w:t>, 9</w:t>
      </w:r>
      <w:r w:rsidRPr="004F669E">
        <w:rPr>
          <w:rFonts w:ascii="Times New Roman" w:hAnsi="Times New Roman" w:cs="Times New Roman"/>
          <w:color w:val="231F20"/>
          <w:sz w:val="24"/>
          <w:szCs w:val="24"/>
          <w:vertAlign w:val="superscript"/>
          <w:lang w:val="en-GB"/>
        </w:rPr>
        <w:t>th</w:t>
      </w:r>
      <w:r w:rsidRPr="004F669E">
        <w:rPr>
          <w:rFonts w:ascii="Times New Roman" w:hAnsi="Times New Roman" w:cs="Times New Roman"/>
          <w:color w:val="231F20"/>
          <w:sz w:val="24"/>
          <w:szCs w:val="24"/>
          <w:lang w:val="en-GB"/>
        </w:rPr>
        <w:t>, and 10</w:t>
      </w:r>
      <w:r w:rsidRPr="004F669E">
        <w:rPr>
          <w:rFonts w:ascii="Times New Roman" w:hAnsi="Times New Roman" w:cs="Times New Roman"/>
          <w:color w:val="231F20"/>
          <w:sz w:val="24"/>
          <w:szCs w:val="24"/>
          <w:vertAlign w:val="superscript"/>
          <w:lang w:val="en-GB"/>
        </w:rPr>
        <w:t>th</w:t>
      </w:r>
      <w:r w:rsidRPr="004F669E">
        <w:rPr>
          <w:rFonts w:ascii="Times New Roman" w:hAnsi="Times New Roman" w:cs="Times New Roman"/>
          <w:color w:val="231F20"/>
          <w:sz w:val="24"/>
          <w:szCs w:val="24"/>
          <w:lang w:val="en-GB"/>
        </w:rPr>
        <w:t xml:space="preserve"> semesters. In the 7</w:t>
      </w:r>
      <w:r w:rsidRPr="004F669E">
        <w:rPr>
          <w:rFonts w:ascii="Times New Roman" w:hAnsi="Times New Roman" w:cs="Times New Roman"/>
          <w:color w:val="231F20"/>
          <w:sz w:val="24"/>
          <w:szCs w:val="24"/>
          <w:vertAlign w:val="superscript"/>
          <w:lang w:val="en-GB"/>
        </w:rPr>
        <w:t>th</w:t>
      </w:r>
      <w:r w:rsidRPr="004F669E">
        <w:rPr>
          <w:rFonts w:ascii="Times New Roman" w:hAnsi="Times New Roman" w:cs="Times New Roman"/>
          <w:color w:val="231F20"/>
          <w:sz w:val="24"/>
          <w:szCs w:val="24"/>
          <w:lang w:val="en-GB"/>
        </w:rPr>
        <w:t xml:space="preserve"> and 8</w:t>
      </w:r>
      <w:r w:rsidRPr="004F669E">
        <w:rPr>
          <w:rFonts w:ascii="Times New Roman" w:hAnsi="Times New Roman" w:cs="Times New Roman"/>
          <w:color w:val="231F20"/>
          <w:sz w:val="24"/>
          <w:szCs w:val="24"/>
          <w:vertAlign w:val="superscript"/>
          <w:lang w:val="en-GB"/>
        </w:rPr>
        <w:t>th</w:t>
      </w:r>
      <w:r w:rsidRPr="004F669E">
        <w:rPr>
          <w:rFonts w:ascii="Times New Roman" w:hAnsi="Times New Roman" w:cs="Times New Roman"/>
          <w:color w:val="231F20"/>
          <w:sz w:val="24"/>
          <w:szCs w:val="24"/>
          <w:lang w:val="en-GB"/>
        </w:rPr>
        <w:t xml:space="preserve"> semesters, students in classes A and B are divided into </w:t>
      </w:r>
      <w:r w:rsidR="00FA2455">
        <w:rPr>
          <w:rFonts w:ascii="Times New Roman" w:hAnsi="Times New Roman" w:cs="Times New Roman"/>
          <w:color w:val="231F20"/>
          <w:sz w:val="24"/>
          <w:szCs w:val="24"/>
          <w:lang w:val="en-GB"/>
        </w:rPr>
        <w:t>eight</w:t>
      </w:r>
      <w:r w:rsidR="00FA2455" w:rsidRPr="004F669E">
        <w:rPr>
          <w:rFonts w:ascii="Times New Roman" w:hAnsi="Times New Roman" w:cs="Times New Roman"/>
          <w:color w:val="231F20"/>
          <w:sz w:val="24"/>
          <w:szCs w:val="24"/>
          <w:lang w:val="en-GB"/>
        </w:rPr>
        <w:t xml:space="preserve"> </w:t>
      </w:r>
      <w:r w:rsidRPr="004F669E">
        <w:rPr>
          <w:rFonts w:ascii="Times New Roman" w:hAnsi="Times New Roman" w:cs="Times New Roman"/>
          <w:color w:val="231F20"/>
          <w:sz w:val="24"/>
          <w:szCs w:val="24"/>
          <w:lang w:val="en-GB"/>
        </w:rPr>
        <w:t>groups, wi</w:t>
      </w:r>
      <w:r w:rsidR="00600425" w:rsidRPr="004F669E">
        <w:rPr>
          <w:rFonts w:ascii="Times New Roman" w:hAnsi="Times New Roman" w:cs="Times New Roman"/>
          <w:color w:val="231F20"/>
          <w:sz w:val="24"/>
          <w:szCs w:val="24"/>
          <w:lang w:val="en-GB"/>
        </w:rPr>
        <w:t xml:space="preserve">th 7-9 students in each group. </w:t>
      </w:r>
      <w:r w:rsidRPr="004F669E">
        <w:rPr>
          <w:rFonts w:ascii="Times New Roman" w:hAnsi="Times New Roman" w:cs="Times New Roman"/>
          <w:color w:val="231F20"/>
          <w:sz w:val="24"/>
          <w:szCs w:val="24"/>
          <w:lang w:val="en-GB"/>
        </w:rPr>
        <w:t xml:space="preserve">Students who will attend the Surgery, Internal Medicine, and Obstetrics and </w:t>
      </w:r>
      <w:r w:rsidR="00BE25EE" w:rsidRPr="004F669E">
        <w:rPr>
          <w:rFonts w:ascii="Times New Roman" w:hAnsi="Times New Roman" w:cs="Times New Roman"/>
          <w:color w:val="231F20"/>
          <w:sz w:val="24"/>
          <w:szCs w:val="24"/>
          <w:lang w:val="en-GB"/>
        </w:rPr>
        <w:t>Gynaecology</w:t>
      </w:r>
      <w:r w:rsidRPr="004F669E">
        <w:rPr>
          <w:rFonts w:ascii="Times New Roman" w:hAnsi="Times New Roman" w:cs="Times New Roman"/>
          <w:color w:val="231F20"/>
          <w:sz w:val="24"/>
          <w:szCs w:val="24"/>
          <w:lang w:val="en-GB"/>
        </w:rPr>
        <w:t xml:space="preserve"> Clinics are divided into two subgroups for each clinic, one for small animals and one for large animals. Students in the EPT-Triage group are subdivided into two subgroups, namely EPT and triage.</w:t>
      </w:r>
      <w:r w:rsidR="00BE25EE" w:rsidRPr="004F669E">
        <w:rPr>
          <w:rFonts w:ascii="Times New Roman" w:hAnsi="Times New Roman" w:cs="Times New Roman"/>
          <w:color w:val="231F20"/>
          <w:sz w:val="24"/>
          <w:szCs w:val="24"/>
          <w:lang w:val="en-GB"/>
        </w:rPr>
        <w:t xml:space="preserve"> </w:t>
      </w:r>
      <w:r w:rsidRPr="004F669E">
        <w:rPr>
          <w:rFonts w:ascii="Times New Roman" w:hAnsi="Times New Roman" w:cs="Times New Roman"/>
          <w:color w:val="231F20"/>
          <w:sz w:val="24"/>
          <w:szCs w:val="24"/>
          <w:lang w:val="en-GB"/>
        </w:rPr>
        <w:t>In the 9</w:t>
      </w:r>
      <w:r w:rsidRPr="004F669E">
        <w:rPr>
          <w:rFonts w:ascii="Times New Roman" w:hAnsi="Times New Roman" w:cs="Times New Roman"/>
          <w:color w:val="231F20"/>
          <w:sz w:val="24"/>
          <w:szCs w:val="24"/>
          <w:vertAlign w:val="superscript"/>
          <w:lang w:val="en-GB"/>
        </w:rPr>
        <w:t>th</w:t>
      </w:r>
      <w:r w:rsidRPr="004F669E">
        <w:rPr>
          <w:rFonts w:ascii="Times New Roman" w:hAnsi="Times New Roman" w:cs="Times New Roman"/>
          <w:color w:val="231F20"/>
          <w:sz w:val="24"/>
          <w:szCs w:val="24"/>
          <w:lang w:val="en-GB"/>
        </w:rPr>
        <w:t xml:space="preserve"> semester, students are divided into groups in accordance with the configuration established in the preceding semesters. In contrast to the configuration presented in semesters 7 and 8, the </w:t>
      </w:r>
      <w:r w:rsidR="00600425" w:rsidRPr="004F669E">
        <w:rPr>
          <w:rFonts w:ascii="Times New Roman" w:hAnsi="Times New Roman" w:cs="Times New Roman"/>
          <w:color w:val="231F20"/>
          <w:sz w:val="24"/>
          <w:szCs w:val="24"/>
          <w:lang w:val="en-GB"/>
        </w:rPr>
        <w:t>9</w:t>
      </w:r>
      <w:r w:rsidR="00600425" w:rsidRPr="004F669E">
        <w:rPr>
          <w:rFonts w:ascii="Times New Roman" w:hAnsi="Times New Roman" w:cs="Times New Roman"/>
          <w:color w:val="231F20"/>
          <w:sz w:val="24"/>
          <w:szCs w:val="24"/>
          <w:vertAlign w:val="superscript"/>
          <w:lang w:val="en-GB"/>
        </w:rPr>
        <w:t>th</w:t>
      </w:r>
      <w:r w:rsidRPr="004F669E">
        <w:rPr>
          <w:rFonts w:ascii="Times New Roman" w:hAnsi="Times New Roman" w:cs="Times New Roman"/>
          <w:color w:val="231F20"/>
          <w:sz w:val="24"/>
          <w:szCs w:val="24"/>
          <w:lang w:val="en-GB"/>
        </w:rPr>
        <w:t xml:space="preserve"> semester's grouping of students incorporates the Reproduction and Artificial Insemination group in lieu of the EPT-Triage group. As the number of animals brought to the Reproduction and Artificial Insemination Clinic is considerably lower than that of other clinics, the students in this group are not divided into two subgroups, namely large animal</w:t>
      </w:r>
      <w:r w:rsidR="00FA2455">
        <w:rPr>
          <w:rFonts w:ascii="Times New Roman" w:hAnsi="Times New Roman" w:cs="Times New Roman"/>
          <w:color w:val="231F20"/>
          <w:sz w:val="24"/>
          <w:szCs w:val="24"/>
          <w:lang w:val="en-GB"/>
        </w:rPr>
        <w:t>s</w:t>
      </w:r>
      <w:r w:rsidRPr="004F669E">
        <w:rPr>
          <w:rFonts w:ascii="Times New Roman" w:hAnsi="Times New Roman" w:cs="Times New Roman"/>
          <w:color w:val="231F20"/>
          <w:sz w:val="24"/>
          <w:szCs w:val="24"/>
          <w:lang w:val="en-GB"/>
        </w:rPr>
        <w:t xml:space="preserve"> and small animal</w:t>
      </w:r>
      <w:r w:rsidR="00FA2455">
        <w:rPr>
          <w:rFonts w:ascii="Times New Roman" w:hAnsi="Times New Roman" w:cs="Times New Roman"/>
          <w:color w:val="231F20"/>
          <w:sz w:val="24"/>
          <w:szCs w:val="24"/>
          <w:lang w:val="en-GB"/>
        </w:rPr>
        <w:t>s</w:t>
      </w:r>
      <w:r w:rsidRPr="004F669E">
        <w:rPr>
          <w:rFonts w:ascii="Times New Roman" w:hAnsi="Times New Roman" w:cs="Times New Roman"/>
          <w:color w:val="231F20"/>
          <w:sz w:val="24"/>
          <w:szCs w:val="24"/>
          <w:lang w:val="en-GB"/>
        </w:rPr>
        <w:t>. Consequently, the number of students in this group is approximately 15-17. In the 10</w:t>
      </w:r>
      <w:r w:rsidRPr="004F669E">
        <w:rPr>
          <w:rFonts w:ascii="Times New Roman" w:hAnsi="Times New Roman" w:cs="Times New Roman"/>
          <w:color w:val="231F20"/>
          <w:sz w:val="24"/>
          <w:szCs w:val="24"/>
          <w:vertAlign w:val="superscript"/>
          <w:lang w:val="en-GB"/>
        </w:rPr>
        <w:t>th</w:t>
      </w:r>
      <w:r w:rsidRPr="004F669E">
        <w:rPr>
          <w:rFonts w:ascii="Times New Roman" w:hAnsi="Times New Roman" w:cs="Times New Roman"/>
          <w:color w:val="231F20"/>
          <w:sz w:val="24"/>
          <w:szCs w:val="24"/>
          <w:lang w:val="en-GB"/>
        </w:rPr>
        <w:t xml:space="preserve"> semester, clinical training is provided within the scope of </w:t>
      </w:r>
      <w:r w:rsidR="00FA2455">
        <w:rPr>
          <w:rFonts w:ascii="Times New Roman" w:hAnsi="Times New Roman" w:cs="Times New Roman"/>
          <w:color w:val="231F20"/>
          <w:sz w:val="24"/>
          <w:szCs w:val="24"/>
          <w:lang w:val="en-GB"/>
        </w:rPr>
        <w:t xml:space="preserve">the </w:t>
      </w:r>
      <w:r w:rsidRPr="004F669E">
        <w:rPr>
          <w:rFonts w:ascii="Times New Roman" w:hAnsi="Times New Roman" w:cs="Times New Roman"/>
          <w:color w:val="231F20"/>
          <w:sz w:val="24"/>
          <w:szCs w:val="24"/>
          <w:lang w:val="en-GB"/>
        </w:rPr>
        <w:t xml:space="preserve">internship. </w:t>
      </w:r>
      <w:r w:rsidR="00600425" w:rsidRPr="004F669E">
        <w:rPr>
          <w:rFonts w:ascii="Times New Roman" w:hAnsi="Times New Roman" w:cs="Times New Roman"/>
          <w:color w:val="231F20"/>
          <w:sz w:val="24"/>
          <w:szCs w:val="24"/>
          <w:lang w:val="en-GB"/>
        </w:rPr>
        <w:t>The details of i</w:t>
      </w:r>
      <w:r w:rsidRPr="004F669E">
        <w:rPr>
          <w:rFonts w:ascii="Times New Roman" w:hAnsi="Times New Roman" w:cs="Times New Roman"/>
          <w:color w:val="231F20"/>
          <w:sz w:val="24"/>
          <w:szCs w:val="24"/>
          <w:lang w:val="en-GB"/>
        </w:rPr>
        <w:t xml:space="preserve">nternship training </w:t>
      </w:r>
      <w:r w:rsidR="00600425" w:rsidRPr="004F669E">
        <w:rPr>
          <w:rFonts w:ascii="Times New Roman" w:hAnsi="Times New Roman" w:cs="Times New Roman"/>
          <w:color w:val="231F20"/>
          <w:sz w:val="24"/>
          <w:szCs w:val="24"/>
          <w:lang w:val="en-GB"/>
        </w:rPr>
        <w:t>are given in Area 3.</w:t>
      </w:r>
    </w:p>
    <w:p w14:paraId="38EA7D2E" w14:textId="681F39D7" w:rsidR="00A228BC" w:rsidRPr="0022514C" w:rsidRDefault="00A228BC" w:rsidP="00600425">
      <w:pPr>
        <w:widowControl w:val="0"/>
        <w:tabs>
          <w:tab w:val="left" w:pos="0"/>
        </w:tabs>
        <w:autoSpaceDE w:val="0"/>
        <w:autoSpaceDN w:val="0"/>
        <w:adjustRightInd w:val="0"/>
        <w:spacing w:after="0" w:line="240" w:lineRule="auto"/>
        <w:ind w:firstLine="426"/>
        <w:jc w:val="both"/>
        <w:rPr>
          <w:rFonts w:ascii="Times New Roman" w:hAnsi="Times New Roman" w:cs="Times New Roman"/>
          <w:color w:val="231F20"/>
          <w:sz w:val="24"/>
          <w:szCs w:val="24"/>
          <w:lang w:val="en-GB"/>
        </w:rPr>
      </w:pPr>
      <w:r w:rsidRPr="004F669E">
        <w:rPr>
          <w:rFonts w:ascii="Times New Roman" w:hAnsi="Times New Roman" w:cs="Times New Roman"/>
          <w:color w:val="231F20"/>
          <w:sz w:val="24"/>
          <w:szCs w:val="24"/>
          <w:lang w:val="en-GB"/>
        </w:rPr>
        <w:t>The number of students in each group is contingent upon the number of students enrolled in the course. Consequently, there may be minor fluctuations in group sizes from one academic year to the next. However, this does not impact almost all the hands-on training of students, as the maximum change in group size is limited to one or two individuals.</w:t>
      </w:r>
      <w:r w:rsidRPr="0022514C">
        <w:rPr>
          <w:rFonts w:ascii="Times New Roman" w:hAnsi="Times New Roman" w:cs="Times New Roman"/>
          <w:color w:val="231F20"/>
          <w:sz w:val="24"/>
          <w:szCs w:val="24"/>
          <w:lang w:val="en-GB"/>
        </w:rPr>
        <w:t xml:space="preserve"> </w:t>
      </w:r>
    </w:p>
    <w:p w14:paraId="16D11F9C" w14:textId="501E3B8F" w:rsidR="00A228BC" w:rsidRPr="0022514C" w:rsidRDefault="00A228BC" w:rsidP="00A228BC">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6FB66B9A" w14:textId="77777777" w:rsidR="00A228BC" w:rsidRPr="0022514C" w:rsidRDefault="00A228BC" w:rsidP="00A228BC">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5.3.3. Description of the hands-on involvement of students in clinical procedures in the different species, </w:t>
      </w:r>
      <w:proofErr w:type="gramStart"/>
      <w:r w:rsidRPr="0022514C">
        <w:rPr>
          <w:rFonts w:ascii="Times New Roman" w:eastAsia="Times" w:hAnsi="Times New Roman" w:cs="Times New Roman"/>
          <w:b/>
          <w:i/>
          <w:color w:val="1F4E79" w:themeColor="accent1" w:themeShade="80"/>
          <w:kern w:val="0"/>
          <w:sz w:val="24"/>
          <w:szCs w:val="24"/>
          <w:lang w:val="en-GB" w:eastAsia="cs-CZ"/>
          <w14:ligatures w14:val="none"/>
        </w:rPr>
        <w:t>i.e.</w:t>
      </w:r>
      <w:proofErr w:type="gramEnd"/>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 clinical examination, diagnostic tests, blood sampling, treatment, nursing and critical care, anaesthesia, routine surgery, euthanasia, necropsy, report writing, client communication, biosecurity procedures, ... (both intra-</w:t>
      </w:r>
      <w:proofErr w:type="spellStart"/>
      <w:r w:rsidRPr="0022514C">
        <w:rPr>
          <w:rFonts w:ascii="Times New Roman" w:eastAsia="Times" w:hAnsi="Times New Roman" w:cs="Times New Roman"/>
          <w:b/>
          <w:i/>
          <w:color w:val="1F4E79" w:themeColor="accent1" w:themeShade="80"/>
          <w:kern w:val="0"/>
          <w:sz w:val="24"/>
          <w:szCs w:val="24"/>
          <w:lang w:val="en-GB" w:eastAsia="cs-CZ"/>
          <w14:ligatures w14:val="none"/>
        </w:rPr>
        <w:t>murally</w:t>
      </w:r>
      <w:proofErr w:type="spellEnd"/>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 and extra-</w:t>
      </w:r>
      <w:proofErr w:type="spellStart"/>
      <w:r w:rsidRPr="0022514C">
        <w:rPr>
          <w:rFonts w:ascii="Times New Roman" w:eastAsia="Times" w:hAnsi="Times New Roman" w:cs="Times New Roman"/>
          <w:b/>
          <w:i/>
          <w:color w:val="1F4E79" w:themeColor="accent1" w:themeShade="80"/>
          <w:kern w:val="0"/>
          <w:sz w:val="24"/>
          <w:szCs w:val="24"/>
          <w:lang w:val="en-GB" w:eastAsia="cs-CZ"/>
          <w14:ligatures w14:val="none"/>
        </w:rPr>
        <w:t>murally</w:t>
      </w:r>
      <w:proofErr w:type="spellEnd"/>
      <w:r w:rsidRPr="0022514C">
        <w:rPr>
          <w:rFonts w:ascii="Times New Roman" w:eastAsia="Times" w:hAnsi="Times New Roman" w:cs="Times New Roman"/>
          <w:b/>
          <w:i/>
          <w:color w:val="1F4E79" w:themeColor="accent1" w:themeShade="80"/>
          <w:kern w:val="0"/>
          <w:sz w:val="24"/>
          <w:szCs w:val="24"/>
          <w:lang w:val="en-GB" w:eastAsia="cs-CZ"/>
          <w14:ligatures w14:val="none"/>
        </w:rPr>
        <w:t>)</w:t>
      </w:r>
    </w:p>
    <w:p w14:paraId="06C6F3F1" w14:textId="154F0BD4" w:rsidR="00A228BC" w:rsidRPr="0022514C" w:rsidRDefault="00A228BC" w:rsidP="00A228BC">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4F669E">
        <w:rPr>
          <w:rFonts w:ascii="Times New Roman" w:eastAsia="Times" w:hAnsi="Times New Roman" w:cs="Times New Roman"/>
          <w:kern w:val="0"/>
          <w:sz w:val="24"/>
          <w:szCs w:val="24"/>
          <w:lang w:val="en-GB" w:eastAsia="cs-CZ"/>
          <w14:ligatures w14:val="none"/>
        </w:rPr>
        <w:t xml:space="preserve">From the beginning of the </w:t>
      </w:r>
      <w:r w:rsidR="00157C05" w:rsidRPr="004F669E">
        <w:rPr>
          <w:rFonts w:ascii="Times New Roman" w:eastAsia="Times" w:hAnsi="Times New Roman" w:cs="Times New Roman"/>
          <w:kern w:val="0"/>
          <w:sz w:val="24"/>
          <w:szCs w:val="24"/>
          <w:lang w:val="en-GB" w:eastAsia="cs-CZ"/>
          <w14:ligatures w14:val="none"/>
        </w:rPr>
        <w:t>6</w:t>
      </w:r>
      <w:r w:rsidRPr="004F669E">
        <w:rPr>
          <w:rFonts w:ascii="Times New Roman" w:eastAsia="Times" w:hAnsi="Times New Roman" w:cs="Times New Roman"/>
          <w:kern w:val="0"/>
          <w:sz w:val="24"/>
          <w:szCs w:val="24"/>
          <w:vertAlign w:val="superscript"/>
          <w:lang w:val="en-GB" w:eastAsia="cs-CZ"/>
          <w14:ligatures w14:val="none"/>
        </w:rPr>
        <w:t>th</w:t>
      </w:r>
      <w:r w:rsidRPr="004F669E">
        <w:rPr>
          <w:rFonts w:ascii="Times New Roman" w:eastAsia="Times" w:hAnsi="Times New Roman" w:cs="Times New Roman"/>
          <w:kern w:val="0"/>
          <w:sz w:val="24"/>
          <w:szCs w:val="24"/>
          <w:lang w:val="en-GB" w:eastAsia="cs-CZ"/>
          <w14:ligatures w14:val="none"/>
        </w:rPr>
        <w:t xml:space="preserve"> semester</w:t>
      </w:r>
      <w:r w:rsidRPr="0022514C">
        <w:rPr>
          <w:rFonts w:ascii="Times New Roman" w:eastAsia="Times" w:hAnsi="Times New Roman" w:cs="Times New Roman"/>
          <w:kern w:val="0"/>
          <w:sz w:val="24"/>
          <w:szCs w:val="24"/>
          <w:lang w:val="en-GB" w:eastAsia="cs-CZ"/>
          <w14:ligatures w14:val="none"/>
        </w:rPr>
        <w:t xml:space="preserve"> until the end of the 10</w:t>
      </w:r>
      <w:r w:rsidRPr="0022514C">
        <w:rPr>
          <w:rFonts w:ascii="Times New Roman" w:eastAsia="Times" w:hAnsi="Times New Roman" w:cs="Times New Roman"/>
          <w:kern w:val="0"/>
          <w:sz w:val="24"/>
          <w:szCs w:val="24"/>
          <w:vertAlign w:val="superscript"/>
          <w:lang w:val="en-GB" w:eastAsia="cs-CZ"/>
          <w14:ligatures w14:val="none"/>
        </w:rPr>
        <w:t>th</w:t>
      </w:r>
      <w:r w:rsidRPr="0022514C">
        <w:rPr>
          <w:rFonts w:ascii="Times New Roman" w:eastAsia="Times" w:hAnsi="Times New Roman" w:cs="Times New Roman"/>
          <w:kern w:val="0"/>
          <w:sz w:val="24"/>
          <w:szCs w:val="24"/>
          <w:lang w:val="en-GB" w:eastAsia="cs-CZ"/>
          <w14:ligatures w14:val="none"/>
        </w:rPr>
        <w:t xml:space="preserve"> semester, students engage in the following intra-mural and extra-mural clinical activities.</w:t>
      </w:r>
    </w:p>
    <w:p w14:paraId="19562836" w14:textId="77777777" w:rsidR="00BE25EE" w:rsidRPr="0022514C" w:rsidRDefault="00BE25EE" w:rsidP="00A228BC">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yellow"/>
          <w:lang w:val="en-GB" w:eastAsia="cs-CZ"/>
          <w14:ligatures w14:val="none"/>
        </w:rPr>
      </w:pPr>
    </w:p>
    <w:p w14:paraId="70290A81" w14:textId="591A2DCA"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sidRPr="007B5776">
        <w:rPr>
          <w:szCs w:val="24"/>
        </w:rPr>
        <w:t>Approaching and restraining animals safely</w:t>
      </w:r>
      <w:r>
        <w:rPr>
          <w:szCs w:val="24"/>
        </w:rPr>
        <w:t>,</w:t>
      </w:r>
    </w:p>
    <w:p w14:paraId="7184FC0C" w14:textId="0C444963"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sidRPr="007B5776">
        <w:rPr>
          <w:szCs w:val="24"/>
        </w:rPr>
        <w:t>Taking detail</w:t>
      </w:r>
      <w:r>
        <w:rPr>
          <w:szCs w:val="24"/>
        </w:rPr>
        <w:t>ed anamnesis from animal owners,</w:t>
      </w:r>
    </w:p>
    <w:p w14:paraId="15C6404A" w14:textId="2F8B1BB4"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sidRPr="007B5776">
        <w:rPr>
          <w:szCs w:val="24"/>
        </w:rPr>
        <w:t xml:space="preserve">Conducting thorough physical examinations, including neurological, </w:t>
      </w:r>
      <w:proofErr w:type="spellStart"/>
      <w:r w:rsidRPr="007B5776">
        <w:rPr>
          <w:szCs w:val="24"/>
        </w:rPr>
        <w:t>orthopedic</w:t>
      </w:r>
      <w:proofErr w:type="spellEnd"/>
      <w:r w:rsidRPr="007B5776">
        <w:rPr>
          <w:szCs w:val="24"/>
        </w:rPr>
        <w:t>, reproductive, and ophthalmological assessments</w:t>
      </w:r>
      <w:r>
        <w:rPr>
          <w:szCs w:val="24"/>
        </w:rPr>
        <w:t xml:space="preserve"> tailored to the clinical case,</w:t>
      </w:r>
    </w:p>
    <w:p w14:paraId="719D07F5" w14:textId="4A8CD1E7"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sidRPr="007B5776">
        <w:rPr>
          <w:szCs w:val="24"/>
        </w:rPr>
        <w:t>Evaluating the nutritional and welfare status of a</w:t>
      </w:r>
      <w:r>
        <w:rPr>
          <w:szCs w:val="24"/>
        </w:rPr>
        <w:t>nimals,</w:t>
      </w:r>
    </w:p>
    <w:p w14:paraId="3047413C" w14:textId="30BBC4B0"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sidRPr="007B5776">
        <w:rPr>
          <w:szCs w:val="24"/>
        </w:rPr>
        <w:t xml:space="preserve">Preparing a problem list, formulating differential diagnoses, interpreting laboratory results, and </w:t>
      </w:r>
      <w:r>
        <w:rPr>
          <w:szCs w:val="24"/>
        </w:rPr>
        <w:t>devising therapeutic approaches,</w:t>
      </w:r>
    </w:p>
    <w:p w14:paraId="389E5EC2" w14:textId="4154203B"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sidRPr="007B5776">
        <w:rPr>
          <w:szCs w:val="24"/>
        </w:rPr>
        <w:t>Communicating</w:t>
      </w:r>
      <w:r>
        <w:rPr>
          <w:szCs w:val="24"/>
        </w:rPr>
        <w:t xml:space="preserve"> effectively with animal owners,</w:t>
      </w:r>
    </w:p>
    <w:p w14:paraId="2EA608A7" w14:textId="0B8B3FB1"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sidRPr="007B5776">
        <w:rPr>
          <w:szCs w:val="24"/>
        </w:rPr>
        <w:t xml:space="preserve">Performing diagnostic procedures such as fine needle aspiration biopsies and collecting samples of milk, blood, urine, rumen fluid, and </w:t>
      </w:r>
      <w:proofErr w:type="spellStart"/>
      <w:r w:rsidRPr="007B5776">
        <w:rPr>
          <w:szCs w:val="24"/>
        </w:rPr>
        <w:t>f</w:t>
      </w:r>
      <w:r>
        <w:rPr>
          <w:szCs w:val="24"/>
        </w:rPr>
        <w:t>eces</w:t>
      </w:r>
      <w:proofErr w:type="spellEnd"/>
      <w:r>
        <w:rPr>
          <w:szCs w:val="24"/>
        </w:rPr>
        <w:t>,</w:t>
      </w:r>
    </w:p>
    <w:p w14:paraId="32A6AFC8" w14:textId="3B916F25"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sidRPr="007B5776">
        <w:rPr>
          <w:szCs w:val="24"/>
        </w:rPr>
        <w:t>Administering treatments via various routes, including oral, subcutaneous, intramu</w:t>
      </w:r>
      <w:r>
        <w:rPr>
          <w:szCs w:val="24"/>
        </w:rPr>
        <w:t>scular, and intravenous methods,</w:t>
      </w:r>
    </w:p>
    <w:p w14:paraId="3FB25F94" w14:textId="4E8AD5F9"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sidRPr="007B5776">
        <w:rPr>
          <w:szCs w:val="24"/>
        </w:rPr>
        <w:t>Assisting in advanced diagnostic procedures, such as endoscopic protocols, skin biops</w:t>
      </w:r>
      <w:r>
        <w:rPr>
          <w:szCs w:val="24"/>
        </w:rPr>
        <w:t>ies, and point-of-care analyses,</w:t>
      </w:r>
    </w:p>
    <w:p w14:paraId="39097507" w14:textId="0CF94D66"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sidRPr="007B5776">
        <w:rPr>
          <w:szCs w:val="24"/>
        </w:rPr>
        <w:t>Applying bandages and immobili</w:t>
      </w:r>
      <w:r>
        <w:rPr>
          <w:szCs w:val="24"/>
        </w:rPr>
        <w:t>sation techniques,</w:t>
      </w:r>
    </w:p>
    <w:p w14:paraId="3ADB533A" w14:textId="03E60BB0"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sidRPr="007B5776">
        <w:rPr>
          <w:szCs w:val="24"/>
        </w:rPr>
        <w:t>Documenting patie</w:t>
      </w:r>
      <w:r>
        <w:rPr>
          <w:szCs w:val="24"/>
        </w:rPr>
        <w:t>nts' medical records accurately,</w:t>
      </w:r>
    </w:p>
    <w:p w14:paraId="0B14AF11" w14:textId="11E4F1BE"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sidRPr="007B5776">
        <w:rPr>
          <w:szCs w:val="24"/>
        </w:rPr>
        <w:lastRenderedPageBreak/>
        <w:t>Performing therapeutic procedures, including intravenous catheter placement, fluid therapy (selection, dose calculation, and administration), drug administration, urinary catheter placement, wound cleaning, d</w:t>
      </w:r>
      <w:r>
        <w:rPr>
          <w:szCs w:val="24"/>
        </w:rPr>
        <w:t>ressing, and postoperative care,</w:t>
      </w:r>
    </w:p>
    <w:p w14:paraId="338CCE3B" w14:textId="4332D6EC"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Pr>
          <w:szCs w:val="24"/>
        </w:rPr>
        <w:t>Conducting rectal examinations,</w:t>
      </w:r>
    </w:p>
    <w:p w14:paraId="3BD089F8" w14:textId="0EAE2E74"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sidRPr="007B5776">
        <w:rPr>
          <w:szCs w:val="24"/>
        </w:rPr>
        <w:t>Assisting supervi</w:t>
      </w:r>
      <w:r>
        <w:rPr>
          <w:szCs w:val="24"/>
        </w:rPr>
        <w:t>sors in managing dystocia cases,</w:t>
      </w:r>
    </w:p>
    <w:p w14:paraId="4A49D572" w14:textId="4336DD3D"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sidRPr="007B5776">
        <w:rPr>
          <w:szCs w:val="24"/>
        </w:rPr>
        <w:t>Collecting, examining, and evaluating semen samples (fresh and frozen-thawed) and perf</w:t>
      </w:r>
      <w:r>
        <w:rPr>
          <w:szCs w:val="24"/>
        </w:rPr>
        <w:t>orming andrological evaluations,</w:t>
      </w:r>
    </w:p>
    <w:p w14:paraId="0D8E54E7" w14:textId="0B76EBB2"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szCs w:val="24"/>
        </w:rPr>
      </w:pPr>
      <w:r w:rsidRPr="007B5776">
        <w:rPr>
          <w:szCs w:val="24"/>
        </w:rPr>
        <w:t>Diagnosing and synchroni</w:t>
      </w:r>
      <w:r>
        <w:rPr>
          <w:szCs w:val="24"/>
        </w:rPr>
        <w:t>s</w:t>
      </w:r>
      <w:r w:rsidRPr="007B5776">
        <w:rPr>
          <w:szCs w:val="24"/>
        </w:rPr>
        <w:t xml:space="preserve">ing </w:t>
      </w:r>
      <w:proofErr w:type="spellStart"/>
      <w:r w:rsidRPr="007B5776">
        <w:rPr>
          <w:szCs w:val="24"/>
        </w:rPr>
        <w:t>estrus</w:t>
      </w:r>
      <w:proofErr w:type="spellEnd"/>
      <w:r w:rsidRPr="007B5776">
        <w:rPr>
          <w:szCs w:val="24"/>
        </w:rPr>
        <w:t xml:space="preserve"> cycles and performing artificial insemination.</w:t>
      </w:r>
    </w:p>
    <w:p w14:paraId="237342FF" w14:textId="65A63130" w:rsidR="00A228BC" w:rsidRPr="0022514C" w:rsidRDefault="00A228BC" w:rsidP="006C0FC5">
      <w:pPr>
        <w:pStyle w:val="ListeParagraf"/>
        <w:widowControl w:val="0"/>
        <w:numPr>
          <w:ilvl w:val="0"/>
          <w:numId w:val="33"/>
        </w:numPr>
        <w:tabs>
          <w:tab w:val="left" w:pos="220"/>
          <w:tab w:val="left" w:pos="720"/>
        </w:tabs>
        <w:autoSpaceDE w:val="0"/>
        <w:autoSpaceDN w:val="0"/>
        <w:adjustRightInd w:val="0"/>
        <w:spacing w:line="240" w:lineRule="auto"/>
        <w:jc w:val="both"/>
        <w:rPr>
          <w:color w:val="231F20"/>
          <w:szCs w:val="24"/>
        </w:rPr>
      </w:pPr>
      <w:r w:rsidRPr="0022514C">
        <w:rPr>
          <w:color w:val="231F20"/>
          <w:szCs w:val="24"/>
        </w:rPr>
        <w:t>The implementation of bios</w:t>
      </w:r>
      <w:r w:rsidR="00F41E0E">
        <w:rPr>
          <w:color w:val="231F20"/>
          <w:szCs w:val="24"/>
        </w:rPr>
        <w:t>ecurity</w:t>
      </w:r>
      <w:r w:rsidRPr="0022514C">
        <w:rPr>
          <w:color w:val="231F20"/>
          <w:szCs w:val="24"/>
        </w:rPr>
        <w:t xml:space="preserve"> SOPs at the VTH, particularly in isolated cases,</w:t>
      </w:r>
    </w:p>
    <w:p w14:paraId="5F82D133" w14:textId="77777777" w:rsid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color w:val="231F20"/>
          <w:szCs w:val="24"/>
        </w:rPr>
      </w:pPr>
      <w:r w:rsidRPr="007B5776">
        <w:rPr>
          <w:color w:val="231F20"/>
          <w:szCs w:val="24"/>
        </w:rPr>
        <w:t>Preparing surgical materials, assisting in surgical procedures, a</w:t>
      </w:r>
      <w:r>
        <w:rPr>
          <w:color w:val="231F20"/>
          <w:szCs w:val="24"/>
        </w:rPr>
        <w:t>nd providing postoperative care,</w:t>
      </w:r>
    </w:p>
    <w:p w14:paraId="23C2372A" w14:textId="4D82CD3C" w:rsidR="007B5776" w:rsidRPr="007B5776" w:rsidRDefault="007B5776" w:rsidP="006C0FC5">
      <w:pPr>
        <w:pStyle w:val="ListeParagraf"/>
        <w:widowControl w:val="0"/>
        <w:numPr>
          <w:ilvl w:val="0"/>
          <w:numId w:val="33"/>
        </w:numPr>
        <w:tabs>
          <w:tab w:val="left" w:pos="220"/>
          <w:tab w:val="left" w:pos="720"/>
        </w:tabs>
        <w:autoSpaceDE w:val="0"/>
        <w:autoSpaceDN w:val="0"/>
        <w:adjustRightInd w:val="0"/>
        <w:spacing w:line="240" w:lineRule="auto"/>
        <w:jc w:val="both"/>
        <w:rPr>
          <w:color w:val="231F20"/>
          <w:szCs w:val="24"/>
        </w:rPr>
      </w:pPr>
      <w:r w:rsidRPr="007B5776">
        <w:rPr>
          <w:color w:val="231F20"/>
          <w:szCs w:val="24"/>
        </w:rPr>
        <w:t>Assisting in complex surgeries, such as osteosynthesis,</w:t>
      </w:r>
      <w:r w:rsidR="00451196">
        <w:rPr>
          <w:color w:val="231F20"/>
          <w:szCs w:val="24"/>
        </w:rPr>
        <w:t xml:space="preserve"> and applying suture techniques,</w:t>
      </w:r>
    </w:p>
    <w:p w14:paraId="6CCB03EC" w14:textId="5508D1E2" w:rsidR="007B5776" w:rsidRPr="007B5776" w:rsidRDefault="00451196" w:rsidP="006C0FC5">
      <w:pPr>
        <w:pStyle w:val="ListeParagraf"/>
        <w:widowControl w:val="0"/>
        <w:numPr>
          <w:ilvl w:val="0"/>
          <w:numId w:val="33"/>
        </w:numPr>
        <w:tabs>
          <w:tab w:val="left" w:pos="220"/>
          <w:tab w:val="left" w:pos="720"/>
        </w:tabs>
        <w:autoSpaceDE w:val="0"/>
        <w:autoSpaceDN w:val="0"/>
        <w:adjustRightInd w:val="0"/>
        <w:spacing w:line="240" w:lineRule="auto"/>
        <w:jc w:val="both"/>
        <w:rPr>
          <w:color w:val="231F20"/>
          <w:szCs w:val="24"/>
        </w:rPr>
      </w:pPr>
      <w:r>
        <w:rPr>
          <w:color w:val="231F20"/>
          <w:szCs w:val="24"/>
        </w:rPr>
        <w:t>Treating abscesses and wounds,</w:t>
      </w:r>
    </w:p>
    <w:p w14:paraId="397676ED" w14:textId="4F6536D9" w:rsidR="00A228BC" w:rsidRPr="0022514C" w:rsidRDefault="00A228BC" w:rsidP="006C0FC5">
      <w:pPr>
        <w:pStyle w:val="ListeParagraf"/>
        <w:widowControl w:val="0"/>
        <w:numPr>
          <w:ilvl w:val="0"/>
          <w:numId w:val="33"/>
        </w:numPr>
        <w:tabs>
          <w:tab w:val="left" w:pos="220"/>
          <w:tab w:val="left" w:pos="720"/>
        </w:tabs>
        <w:autoSpaceDE w:val="0"/>
        <w:autoSpaceDN w:val="0"/>
        <w:adjustRightInd w:val="0"/>
        <w:spacing w:line="240" w:lineRule="auto"/>
        <w:jc w:val="both"/>
        <w:rPr>
          <w:color w:val="231F20"/>
          <w:szCs w:val="24"/>
        </w:rPr>
      </w:pPr>
      <w:r w:rsidRPr="0022514C">
        <w:rPr>
          <w:color w:val="231F20"/>
          <w:szCs w:val="24"/>
        </w:rPr>
        <w:t>Administration of postoperative emergency care for surgical cases</w:t>
      </w:r>
      <w:r w:rsidR="00451196">
        <w:rPr>
          <w:color w:val="231F20"/>
          <w:szCs w:val="24"/>
        </w:rPr>
        <w:t>,</w:t>
      </w:r>
    </w:p>
    <w:p w14:paraId="10BD3E0A" w14:textId="2B6ADF80" w:rsidR="00A228BC" w:rsidRPr="0022514C" w:rsidRDefault="00A228BC" w:rsidP="006C0FC5">
      <w:pPr>
        <w:pStyle w:val="ListeParagraf"/>
        <w:widowControl w:val="0"/>
        <w:numPr>
          <w:ilvl w:val="0"/>
          <w:numId w:val="33"/>
        </w:numPr>
        <w:tabs>
          <w:tab w:val="left" w:pos="220"/>
          <w:tab w:val="left" w:pos="720"/>
        </w:tabs>
        <w:autoSpaceDE w:val="0"/>
        <w:autoSpaceDN w:val="0"/>
        <w:adjustRightInd w:val="0"/>
        <w:spacing w:line="240" w:lineRule="auto"/>
        <w:jc w:val="both"/>
        <w:rPr>
          <w:color w:val="231F20"/>
          <w:szCs w:val="24"/>
        </w:rPr>
      </w:pPr>
      <w:r w:rsidRPr="0022514C">
        <w:rPr>
          <w:color w:val="231F20"/>
          <w:szCs w:val="24"/>
        </w:rPr>
        <w:t xml:space="preserve">Assisting in the preparation of patients for diagnostic imaging procedures and collaborating with other healthcare professionals on the optimal patient </w:t>
      </w:r>
      <w:r w:rsidR="00451196">
        <w:rPr>
          <w:color w:val="231F20"/>
          <w:szCs w:val="24"/>
        </w:rPr>
        <w:t>positioning for such procedures,</w:t>
      </w:r>
    </w:p>
    <w:p w14:paraId="4701B43D" w14:textId="02F85966" w:rsidR="00A228BC" w:rsidRPr="0022514C" w:rsidRDefault="00A228BC" w:rsidP="006C0FC5">
      <w:pPr>
        <w:pStyle w:val="ListeParagraf"/>
        <w:widowControl w:val="0"/>
        <w:numPr>
          <w:ilvl w:val="0"/>
          <w:numId w:val="33"/>
        </w:numPr>
        <w:tabs>
          <w:tab w:val="left" w:pos="220"/>
          <w:tab w:val="left" w:pos="720"/>
        </w:tabs>
        <w:autoSpaceDE w:val="0"/>
        <w:autoSpaceDN w:val="0"/>
        <w:adjustRightInd w:val="0"/>
        <w:spacing w:line="240" w:lineRule="auto"/>
        <w:jc w:val="both"/>
        <w:rPr>
          <w:color w:val="231F20"/>
          <w:szCs w:val="24"/>
        </w:rPr>
      </w:pPr>
      <w:r w:rsidRPr="0022514C">
        <w:rPr>
          <w:color w:val="231F20"/>
          <w:szCs w:val="24"/>
        </w:rPr>
        <w:t>Assisting the supervisor in con</w:t>
      </w:r>
      <w:r w:rsidR="00451196">
        <w:rPr>
          <w:color w:val="231F20"/>
          <w:szCs w:val="24"/>
        </w:rPr>
        <w:t>ducting ultrasound examinations,</w:t>
      </w:r>
    </w:p>
    <w:p w14:paraId="276C6140" w14:textId="3DB84F28" w:rsidR="00A228BC" w:rsidRPr="0022514C" w:rsidRDefault="00A228BC" w:rsidP="006C0FC5">
      <w:pPr>
        <w:pStyle w:val="ListeParagraf"/>
        <w:widowControl w:val="0"/>
        <w:numPr>
          <w:ilvl w:val="0"/>
          <w:numId w:val="33"/>
        </w:numPr>
        <w:tabs>
          <w:tab w:val="left" w:pos="220"/>
          <w:tab w:val="left" w:pos="720"/>
        </w:tabs>
        <w:autoSpaceDE w:val="0"/>
        <w:autoSpaceDN w:val="0"/>
        <w:adjustRightInd w:val="0"/>
        <w:spacing w:line="240" w:lineRule="auto"/>
        <w:jc w:val="both"/>
        <w:rPr>
          <w:color w:val="231F20"/>
          <w:szCs w:val="24"/>
        </w:rPr>
      </w:pPr>
      <w:r w:rsidRPr="0022514C">
        <w:rPr>
          <w:color w:val="231F20"/>
          <w:szCs w:val="24"/>
        </w:rPr>
        <w:t>A critical analysis of the radiological and ultrasound findings, including the formulation of a hypothesis reg</w:t>
      </w:r>
      <w:r w:rsidR="00451196">
        <w:rPr>
          <w:color w:val="231F20"/>
          <w:szCs w:val="24"/>
        </w:rPr>
        <w:t>arding the underlying pathology,</w:t>
      </w:r>
    </w:p>
    <w:p w14:paraId="0EBC2B50" w14:textId="61F42077" w:rsidR="00451196" w:rsidRDefault="00451196" w:rsidP="006C0FC5">
      <w:pPr>
        <w:pStyle w:val="ListeParagraf"/>
        <w:numPr>
          <w:ilvl w:val="0"/>
          <w:numId w:val="33"/>
        </w:numPr>
        <w:jc w:val="both"/>
        <w:rPr>
          <w:color w:val="231F20"/>
          <w:szCs w:val="24"/>
        </w:rPr>
      </w:pPr>
      <w:r w:rsidRPr="00451196">
        <w:rPr>
          <w:color w:val="231F20"/>
          <w:szCs w:val="24"/>
        </w:rPr>
        <w:t xml:space="preserve">Administering </w:t>
      </w:r>
      <w:proofErr w:type="spellStart"/>
      <w:r w:rsidRPr="00451196">
        <w:rPr>
          <w:color w:val="231F20"/>
          <w:szCs w:val="24"/>
        </w:rPr>
        <w:t>anesthesia</w:t>
      </w:r>
      <w:proofErr w:type="spellEnd"/>
      <w:r w:rsidRPr="00451196">
        <w:rPr>
          <w:color w:val="231F20"/>
          <w:szCs w:val="24"/>
        </w:rPr>
        <w:t xml:space="preserve"> and performi</w:t>
      </w:r>
      <w:r>
        <w:rPr>
          <w:color w:val="231F20"/>
          <w:szCs w:val="24"/>
        </w:rPr>
        <w:t>ng intubation under supervision,</w:t>
      </w:r>
    </w:p>
    <w:p w14:paraId="77EB4C77" w14:textId="7097E86A" w:rsidR="00451196" w:rsidRPr="00451196" w:rsidRDefault="00451196" w:rsidP="006C0FC5">
      <w:pPr>
        <w:pStyle w:val="ListeParagraf"/>
        <w:numPr>
          <w:ilvl w:val="0"/>
          <w:numId w:val="33"/>
        </w:numPr>
        <w:jc w:val="both"/>
        <w:rPr>
          <w:color w:val="231F20"/>
          <w:szCs w:val="24"/>
        </w:rPr>
      </w:pPr>
      <w:r w:rsidRPr="00451196">
        <w:rPr>
          <w:color w:val="231F20"/>
          <w:szCs w:val="24"/>
        </w:rPr>
        <w:t>Conducting necropsies, collecting samples for laboratory analysis, evaluating macroscopic findings, formulating differential diagnoses, and preparing necropsy reports.</w:t>
      </w:r>
    </w:p>
    <w:p w14:paraId="3CAC1204" w14:textId="77777777" w:rsidR="00A228BC" w:rsidRPr="0022514C" w:rsidRDefault="00A228BC" w:rsidP="00A228BC">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303BF893" w14:textId="77777777" w:rsidR="00A228BC" w:rsidRPr="0022514C" w:rsidRDefault="00A228BC" w:rsidP="00A228BC">
      <w:pPr>
        <w:widowControl w:val="0"/>
        <w:tabs>
          <w:tab w:val="left" w:pos="940"/>
          <w:tab w:val="left" w:pos="144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5.3.4. Description of the procedures used to allow all students to spend extended periods in discussion, thinking and reading to deepen their understanding of the clinical case and its management </w:t>
      </w:r>
    </w:p>
    <w:p w14:paraId="09F331BF" w14:textId="7817125C" w:rsidR="00157C05" w:rsidRPr="0022514C" w:rsidRDefault="00A228BC" w:rsidP="00BE25EE">
      <w:pPr>
        <w:autoSpaceDE w:val="0"/>
        <w:autoSpaceDN w:val="0"/>
        <w:adjustRightInd w:val="0"/>
        <w:spacing w:after="0" w:line="240" w:lineRule="auto"/>
        <w:jc w:val="both"/>
        <w:rPr>
          <w:lang w:val="en-GB"/>
        </w:rPr>
      </w:pPr>
      <w:r w:rsidRPr="0022514C">
        <w:rPr>
          <w:rFonts w:ascii="Times New Roman" w:eastAsia="Times" w:hAnsi="Times New Roman" w:cs="Times New Roman"/>
          <w:kern w:val="0"/>
          <w:sz w:val="24"/>
          <w:szCs w:val="24"/>
          <w:lang w:val="en-GB"/>
          <w14:ligatures w14:val="none"/>
        </w:rPr>
        <w:t>Students are intimately engaged in the day-to-day management of cases and patients.</w:t>
      </w:r>
      <w:r w:rsidRPr="0022514C">
        <w:rPr>
          <w:lang w:val="en-GB"/>
        </w:rPr>
        <w:t xml:space="preserve"> </w:t>
      </w:r>
      <w:r w:rsidRPr="0022514C">
        <w:rPr>
          <w:rFonts w:ascii="Times New Roman" w:eastAsia="Times" w:hAnsi="Times New Roman" w:cs="Times New Roman"/>
          <w:kern w:val="0"/>
          <w:sz w:val="24"/>
          <w:szCs w:val="24"/>
          <w:lang w:val="en-GB"/>
          <w14:ligatures w14:val="none"/>
        </w:rPr>
        <w:t>In VTH, from admission to discharge, time is allocated each day to discuss the case, with particular attention to clinical examination findings, data recording, differential diagnosis, diagnostic procedures, treatment options and prognosis.</w:t>
      </w:r>
      <w:r w:rsidRPr="0022514C">
        <w:rPr>
          <w:lang w:val="en-GB"/>
        </w:rPr>
        <w:t xml:space="preserve"> </w:t>
      </w:r>
      <w:r w:rsidRPr="0022514C">
        <w:rPr>
          <w:rFonts w:ascii="Times New Roman" w:eastAsia="Times" w:hAnsi="Times New Roman" w:cs="Times New Roman"/>
          <w:kern w:val="0"/>
          <w:sz w:val="24"/>
          <w:szCs w:val="24"/>
          <w:lang w:val="en-GB"/>
          <w14:ligatures w14:val="none"/>
        </w:rPr>
        <w:t>During the clinical rotations in the 4</w:t>
      </w:r>
      <w:r w:rsidRPr="0022514C">
        <w:rPr>
          <w:rFonts w:ascii="Times New Roman" w:eastAsia="Times" w:hAnsi="Times New Roman" w:cs="Times New Roman"/>
          <w:kern w:val="0"/>
          <w:sz w:val="24"/>
          <w:szCs w:val="24"/>
          <w:vertAlign w:val="superscript"/>
          <w:lang w:val="en-GB"/>
          <w14:ligatures w14:val="none"/>
        </w:rPr>
        <w:t>th</w:t>
      </w:r>
      <w:r w:rsidRPr="0022514C">
        <w:rPr>
          <w:rFonts w:ascii="Times New Roman" w:eastAsia="Times" w:hAnsi="Times New Roman" w:cs="Times New Roman"/>
          <w:kern w:val="0"/>
          <w:sz w:val="24"/>
          <w:szCs w:val="24"/>
          <w:lang w:val="en-GB"/>
          <w14:ligatures w14:val="none"/>
        </w:rPr>
        <w:t xml:space="preserve"> and 5</w:t>
      </w:r>
      <w:r w:rsidRPr="0022514C">
        <w:rPr>
          <w:rFonts w:ascii="Times New Roman" w:eastAsia="Times" w:hAnsi="Times New Roman" w:cs="Times New Roman"/>
          <w:kern w:val="0"/>
          <w:sz w:val="24"/>
          <w:szCs w:val="24"/>
          <w:vertAlign w:val="superscript"/>
          <w:lang w:val="en-GB"/>
          <w14:ligatures w14:val="none"/>
        </w:rPr>
        <w:t>th</w:t>
      </w:r>
      <w:r w:rsidRPr="0022514C">
        <w:rPr>
          <w:rFonts w:ascii="Times New Roman" w:eastAsia="Times" w:hAnsi="Times New Roman" w:cs="Times New Roman"/>
          <w:kern w:val="0"/>
          <w:sz w:val="24"/>
          <w:szCs w:val="24"/>
          <w:lang w:val="en-GB"/>
          <w14:ligatures w14:val="none"/>
        </w:rPr>
        <w:t xml:space="preserve"> years and internship in the 5</w:t>
      </w:r>
      <w:r w:rsidRPr="0022514C">
        <w:rPr>
          <w:rFonts w:ascii="Times New Roman" w:eastAsia="Times" w:hAnsi="Times New Roman" w:cs="Times New Roman"/>
          <w:kern w:val="0"/>
          <w:sz w:val="24"/>
          <w:szCs w:val="24"/>
          <w:vertAlign w:val="superscript"/>
          <w:lang w:val="en-GB"/>
          <w14:ligatures w14:val="none"/>
        </w:rPr>
        <w:t>th</w:t>
      </w:r>
      <w:r w:rsidRPr="0022514C">
        <w:rPr>
          <w:rFonts w:ascii="Times New Roman" w:eastAsia="Times" w:hAnsi="Times New Roman" w:cs="Times New Roman"/>
          <w:kern w:val="0"/>
          <w:sz w:val="24"/>
          <w:szCs w:val="24"/>
          <w:lang w:val="en-GB"/>
          <w14:ligatures w14:val="none"/>
        </w:rPr>
        <w:t xml:space="preserve"> year, in addition to patient examinations, dialogues between instructors and students in a question-answer style about the procedures (anamnesis, physical and laboratory examinations, diagnosis and treatment) applied to the animals brought to the clinics that day contribute significantly to students' understanding of the cases.</w:t>
      </w:r>
      <w:r w:rsidR="00157C05" w:rsidRPr="0022514C">
        <w:rPr>
          <w:lang w:val="en-GB"/>
        </w:rPr>
        <w:t xml:space="preserve"> </w:t>
      </w:r>
    </w:p>
    <w:p w14:paraId="1E45094B" w14:textId="53D6EF55" w:rsidR="00A228BC" w:rsidRPr="0022514C" w:rsidRDefault="00A228BC" w:rsidP="00157C05">
      <w:pPr>
        <w:autoSpaceDE w:val="0"/>
        <w:autoSpaceDN w:val="0"/>
        <w:adjustRightInd w:val="0"/>
        <w:spacing w:after="0" w:line="240" w:lineRule="auto"/>
        <w:ind w:firstLine="426"/>
        <w:jc w:val="both"/>
        <w:rPr>
          <w:lang w:val="en-GB"/>
        </w:rPr>
      </w:pPr>
      <w:r w:rsidRPr="0022514C">
        <w:rPr>
          <w:rFonts w:ascii="Times New Roman" w:eastAsia="Times" w:hAnsi="Times New Roman" w:cs="Times New Roman"/>
          <w:kern w:val="0"/>
          <w:sz w:val="24"/>
          <w:szCs w:val="24"/>
          <w:lang w:val="en-GB"/>
          <w14:ligatures w14:val="none"/>
        </w:rPr>
        <w:t xml:space="preserve">Students frequently have the chance to engage in discourse with PhD </w:t>
      </w:r>
      <w:r w:rsidRPr="004F669E">
        <w:rPr>
          <w:rFonts w:ascii="Times New Roman" w:eastAsia="Times" w:hAnsi="Times New Roman" w:cs="Times New Roman"/>
          <w:kern w:val="0"/>
          <w:sz w:val="24"/>
          <w:szCs w:val="24"/>
          <w:lang w:val="en-GB"/>
          <w14:ligatures w14:val="none"/>
        </w:rPr>
        <w:t xml:space="preserve">students regarding cases. They are encouraged by their clinical instructors to review the literature on the cases. </w:t>
      </w:r>
      <w:r w:rsidR="00157C05" w:rsidRPr="004F669E">
        <w:rPr>
          <w:rFonts w:ascii="Times New Roman" w:eastAsia="Times" w:hAnsi="Times New Roman" w:cs="Times New Roman"/>
          <w:kern w:val="0"/>
          <w:sz w:val="24"/>
          <w:szCs w:val="24"/>
          <w:lang w:val="en-GB"/>
          <w14:ligatures w14:val="none"/>
        </w:rPr>
        <w:t>FU</w:t>
      </w:r>
      <w:r w:rsidRPr="004F669E">
        <w:rPr>
          <w:rFonts w:ascii="Times New Roman" w:eastAsia="Times" w:hAnsi="Times New Roman" w:cs="Times New Roman"/>
          <w:kern w:val="0"/>
          <w:sz w:val="24"/>
          <w:szCs w:val="24"/>
          <w:lang w:val="en-GB"/>
          <w14:ligatures w14:val="none"/>
        </w:rPr>
        <w:t xml:space="preserve"> is a member of numerous scientific platforms (PubMed, Science Direct, Scopus, Elsevier, Web</w:t>
      </w:r>
      <w:r w:rsidRPr="0022514C">
        <w:rPr>
          <w:rFonts w:ascii="Times New Roman" w:eastAsia="Times" w:hAnsi="Times New Roman" w:cs="Times New Roman"/>
          <w:kern w:val="0"/>
          <w:sz w:val="24"/>
          <w:szCs w:val="24"/>
          <w:lang w:val="en-GB"/>
          <w14:ligatures w14:val="none"/>
        </w:rPr>
        <w:t xml:space="preserve"> of Science, etc.) to guarantee that students and academic staff can access the latest scientific information. Students can readily access these platforms </w:t>
      </w:r>
      <w:r w:rsidRPr="004F669E">
        <w:rPr>
          <w:rFonts w:ascii="Times New Roman" w:eastAsia="Times" w:hAnsi="Times New Roman" w:cs="Times New Roman"/>
          <w:kern w:val="0"/>
          <w:sz w:val="24"/>
          <w:szCs w:val="24"/>
          <w:lang w:val="en-GB"/>
          <w14:ligatures w14:val="none"/>
        </w:rPr>
        <w:t>via free Wi-Fi within the university. They also have the opportunity to think on and discuss cases by accessing the patient record system.</w:t>
      </w:r>
      <w:r w:rsidRPr="004F669E">
        <w:rPr>
          <w:rFonts w:ascii="Times New Roman" w:hAnsi="Times New Roman" w:cs="Times New Roman"/>
          <w:color w:val="231F20"/>
          <w:sz w:val="24"/>
          <w:szCs w:val="24"/>
          <w:lang w:val="en-GB"/>
        </w:rPr>
        <w:t xml:space="preserve"> Thus, reading the procedures applied to the cases contributes to a more comprehensive understanding of case management by the students.</w:t>
      </w:r>
    </w:p>
    <w:p w14:paraId="135042A5" w14:textId="59F705ED" w:rsidR="00BE25EE" w:rsidRPr="0022514C" w:rsidRDefault="00A228BC" w:rsidP="00A228BC">
      <w:pPr>
        <w:tabs>
          <w:tab w:val="left" w:pos="0"/>
          <w:tab w:val="left" w:pos="426"/>
        </w:tabs>
        <w:autoSpaceDE w:val="0"/>
        <w:autoSpaceDN w:val="0"/>
        <w:adjustRightInd w:val="0"/>
        <w:spacing w:after="0" w:line="240" w:lineRule="auto"/>
        <w:jc w:val="both"/>
        <w:rPr>
          <w:rFonts w:ascii="Times New Roman" w:eastAsia="Times" w:hAnsi="Times New Roman" w:cs="Times New Roman"/>
          <w:kern w:val="0"/>
          <w:sz w:val="24"/>
          <w:szCs w:val="24"/>
          <w:lang w:val="en-GB"/>
          <w14:ligatures w14:val="none"/>
        </w:rPr>
      </w:pPr>
      <w:r w:rsidRPr="0022514C">
        <w:rPr>
          <w:rFonts w:ascii="Times New Roman" w:eastAsia="Times" w:hAnsi="Times New Roman" w:cs="Times New Roman"/>
          <w:kern w:val="0"/>
          <w:sz w:val="24"/>
          <w:szCs w:val="24"/>
          <w:lang w:val="en-GB"/>
          <w14:ligatures w14:val="none"/>
        </w:rPr>
        <w:t xml:space="preserve">   </w:t>
      </w:r>
    </w:p>
    <w:p w14:paraId="598245AE" w14:textId="40DDAD5B" w:rsidR="00A228BC" w:rsidRPr="0022514C" w:rsidRDefault="00A228BC" w:rsidP="00A228BC">
      <w:pPr>
        <w:tabs>
          <w:tab w:val="left" w:pos="0"/>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r w:rsidRPr="0022514C">
        <w:rPr>
          <w:rFonts w:ascii="Times New Roman" w:eastAsia="Times" w:hAnsi="Times New Roman" w:cs="Times New Roman"/>
          <w:kern w:val="0"/>
          <w:sz w:val="24"/>
          <w:szCs w:val="24"/>
          <w:lang w:val="en-GB"/>
          <w14:ligatures w14:val="none"/>
        </w:rPr>
        <w:t xml:space="preserve">    </w:t>
      </w:r>
    </w:p>
    <w:p w14:paraId="75B81054" w14:textId="3831B058" w:rsidR="00A228BC" w:rsidRPr="0022514C" w:rsidRDefault="00A228BC" w:rsidP="00A228BC">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22514C">
        <w:rPr>
          <w:rFonts w:ascii="Times New Roman" w:eastAsia="Times New Roman" w:hAnsi="Times New Roman" w:cs="Times New Roman"/>
          <w:b/>
          <w:bCs/>
          <w:kern w:val="0"/>
          <w:sz w:val="24"/>
          <w:szCs w:val="24"/>
          <w:lang w:val="en-GB" w:eastAsia="cs-CZ"/>
          <w14:ligatures w14:val="none"/>
        </w:rPr>
        <w:lastRenderedPageBreak/>
        <w:t xml:space="preserve">Standard 5.4: Medical records for patients seen intra- and extramurally under CCT must be comprehensive and maintained in an effective retrieval system to efficiently support the teaching and learning, research, and service programmes of the VEE. </w:t>
      </w:r>
    </w:p>
    <w:p w14:paraId="31576AD7" w14:textId="77777777" w:rsidR="00A228BC" w:rsidRPr="0022514C" w:rsidRDefault="00A228BC" w:rsidP="00A228BC">
      <w:pPr>
        <w:widowControl w:val="0"/>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01AA8B8F" w14:textId="77777777" w:rsidR="00A228BC" w:rsidRPr="0022514C" w:rsidRDefault="00A228BC" w:rsidP="00A228BC">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Standard 5.4.1. Description of the patient record system, its completion, its availability to staff and students and how it is used to efficiently support the teaching, learning, research, and service programmes of the VEE</w:t>
      </w:r>
    </w:p>
    <w:p w14:paraId="70BC0C21" w14:textId="612DB61C" w:rsidR="00A228BC" w:rsidRPr="0022514C" w:rsidRDefault="00A228BC" w:rsidP="00BE25EE">
      <w:pPr>
        <w:widowControl w:val="0"/>
        <w:autoSpaceDE w:val="0"/>
        <w:autoSpaceDN w:val="0"/>
        <w:adjustRightInd w:val="0"/>
        <w:spacing w:after="0" w:line="240" w:lineRule="auto"/>
        <w:jc w:val="both"/>
        <w:rPr>
          <w:rFonts w:ascii="Times New Roman" w:hAnsi="Times New Roman" w:cs="Times New Roman"/>
          <w:color w:val="231F20"/>
          <w:sz w:val="24"/>
          <w:szCs w:val="24"/>
          <w:lang w:val="en-GB"/>
        </w:rPr>
      </w:pPr>
      <w:r w:rsidRPr="0022514C">
        <w:rPr>
          <w:rFonts w:ascii="Times New Roman" w:hAnsi="Times New Roman" w:cs="Times New Roman"/>
          <w:color w:val="231F20"/>
          <w:sz w:val="24"/>
          <w:szCs w:val="24"/>
          <w:lang w:val="en-GB"/>
        </w:rPr>
        <w:t xml:space="preserve">The </w:t>
      </w:r>
      <w:r w:rsidR="00832887" w:rsidRPr="0022514C">
        <w:rPr>
          <w:rFonts w:ascii="Times New Roman" w:hAnsi="Times New Roman" w:cs="Times New Roman"/>
          <w:color w:val="231F20"/>
          <w:sz w:val="24"/>
          <w:szCs w:val="24"/>
          <w:lang w:val="en-GB"/>
        </w:rPr>
        <w:t>VEE</w:t>
      </w:r>
      <w:r w:rsidRPr="0022514C">
        <w:rPr>
          <w:rFonts w:ascii="Times New Roman" w:hAnsi="Times New Roman" w:cs="Times New Roman"/>
          <w:color w:val="231F20"/>
          <w:sz w:val="24"/>
          <w:szCs w:val="24"/>
          <w:lang w:val="en-GB"/>
        </w:rPr>
        <w:t xml:space="preserve"> is committed to the ongoing enhancement of the quality of its services, both in terms of clinical practice and the education of undergraduate students.</w:t>
      </w:r>
      <w:r w:rsidRPr="0022514C">
        <w:rPr>
          <w:rFonts w:ascii="Times New Roman" w:hAnsi="Times New Roman" w:cs="Times New Roman"/>
          <w:sz w:val="24"/>
          <w:szCs w:val="24"/>
          <w:lang w:val="en-GB"/>
        </w:rPr>
        <w:t xml:space="preserve"> </w:t>
      </w:r>
      <w:r w:rsidRPr="0022514C">
        <w:rPr>
          <w:rFonts w:ascii="Times New Roman" w:hAnsi="Times New Roman" w:cs="Times New Roman"/>
          <w:color w:val="231F20"/>
          <w:sz w:val="24"/>
          <w:szCs w:val="24"/>
          <w:lang w:val="en-GB"/>
        </w:rPr>
        <w:t xml:space="preserve">To this end, the “E-vet Professional Veterinary” software, which is utilised in a number of universities in </w:t>
      </w:r>
      <w:proofErr w:type="spellStart"/>
      <w:r w:rsidRPr="0022514C">
        <w:rPr>
          <w:rFonts w:ascii="Times New Roman" w:hAnsi="Times New Roman" w:cs="Times New Roman"/>
          <w:color w:val="231F20"/>
          <w:sz w:val="24"/>
          <w:szCs w:val="24"/>
          <w:lang w:val="en-GB"/>
        </w:rPr>
        <w:t>Türkiye</w:t>
      </w:r>
      <w:proofErr w:type="spellEnd"/>
      <w:r w:rsidRPr="0022514C">
        <w:rPr>
          <w:rFonts w:ascii="Times New Roman" w:hAnsi="Times New Roman" w:cs="Times New Roman"/>
          <w:color w:val="231F20"/>
          <w:sz w:val="24"/>
          <w:szCs w:val="24"/>
          <w:lang w:val="en-GB"/>
        </w:rPr>
        <w:t xml:space="preserve"> and represents a more comprehensive patient registration system, has been employed since 2022.</w:t>
      </w:r>
      <w:r w:rsidRPr="0022514C">
        <w:rPr>
          <w:rFonts w:ascii="Times New Roman" w:hAnsi="Times New Roman" w:cs="Times New Roman"/>
          <w:sz w:val="24"/>
          <w:szCs w:val="24"/>
          <w:lang w:val="en-GB"/>
        </w:rPr>
        <w:t xml:space="preserve"> </w:t>
      </w:r>
      <w:r w:rsidRPr="0022514C">
        <w:rPr>
          <w:rFonts w:ascii="Times New Roman" w:hAnsi="Times New Roman" w:cs="Times New Roman"/>
          <w:color w:val="231F20"/>
          <w:sz w:val="24"/>
          <w:szCs w:val="24"/>
          <w:lang w:val="en-GB"/>
        </w:rPr>
        <w:t>Once the data pertaining to the animal owner and the animal in question has been entered into the system, the animal is directed to the relevant clinic. All information related to the clinical examination, diagnostic procedures, and treatment plan is entered into the system by PhD and undergraduate students under the supervision of the clinic supervisor. The system also allows for the secure access of academic staff and all students to PACS images and other pertinent information.</w:t>
      </w:r>
      <w:r w:rsidRPr="0022514C">
        <w:rPr>
          <w:rFonts w:ascii="Times New Roman" w:hAnsi="Times New Roman" w:cs="Times New Roman"/>
          <w:sz w:val="24"/>
          <w:szCs w:val="24"/>
          <w:lang w:val="en-GB"/>
        </w:rPr>
        <w:t xml:space="preserve"> </w:t>
      </w:r>
    </w:p>
    <w:p w14:paraId="792A2F9B" w14:textId="4073F1AF" w:rsidR="00A228BC" w:rsidRPr="0022514C" w:rsidRDefault="00A228BC" w:rsidP="00A228BC">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3B0BAD9A" w14:textId="77777777" w:rsidR="00BE25EE" w:rsidRPr="0022514C" w:rsidRDefault="00BE25EE" w:rsidP="00A228BC">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6271584C" w14:textId="77777777" w:rsidR="00A228BC" w:rsidRPr="0022514C" w:rsidRDefault="00A228BC" w:rsidP="00A228BC">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22514C">
        <w:rPr>
          <w:rFonts w:ascii="Times New Roman" w:eastAsia="Times" w:hAnsi="Times New Roman" w:cs="Times New Roman"/>
          <w:b/>
          <w:bCs/>
          <w:color w:val="1F4E79" w:themeColor="accent1" w:themeShade="80"/>
          <w:kern w:val="0"/>
          <w:sz w:val="24"/>
          <w:szCs w:val="24"/>
          <w:lang w:val="en-GB" w:eastAsia="cs-CZ"/>
          <w14:ligatures w14:val="none"/>
        </w:rPr>
        <w:t>Comments on Area 5</w:t>
      </w:r>
    </w:p>
    <w:p w14:paraId="325F8FDB" w14:textId="282841F1" w:rsidR="00A228BC" w:rsidRPr="004F669E" w:rsidRDefault="00A228BC" w:rsidP="00BE25EE">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t>In the years 2022 and 2023, there has been a notable decline in the number of</w:t>
      </w:r>
      <w:r w:rsidR="00157C05" w:rsidRPr="0022514C">
        <w:rPr>
          <w:rFonts w:ascii="Times New Roman" w:eastAsia="Times" w:hAnsi="Times New Roman" w:cs="Times New Roman"/>
          <w:bCs/>
          <w:kern w:val="0"/>
          <w:sz w:val="24"/>
          <w:szCs w:val="24"/>
          <w:lang w:val="en-GB" w:eastAsia="cs-CZ"/>
          <w14:ligatures w14:val="none"/>
        </w:rPr>
        <w:t xml:space="preserve"> animals examined extramurally. </w:t>
      </w:r>
      <w:r w:rsidRPr="0022514C">
        <w:rPr>
          <w:rFonts w:ascii="Times New Roman" w:eastAsia="Times" w:hAnsi="Times New Roman" w:cs="Times New Roman"/>
          <w:bCs/>
          <w:kern w:val="0"/>
          <w:sz w:val="24"/>
          <w:szCs w:val="24"/>
          <w:lang w:val="en-GB" w:eastAsia="cs-CZ"/>
          <w14:ligatures w14:val="none"/>
        </w:rPr>
        <w:t xml:space="preserve">The primary reason for the decline in 2022 is the continued implementation of </w:t>
      </w:r>
      <w:r w:rsidRPr="004F669E">
        <w:rPr>
          <w:rFonts w:ascii="Times New Roman" w:eastAsia="Times" w:hAnsi="Times New Roman" w:cs="Times New Roman"/>
          <w:bCs/>
          <w:kern w:val="0"/>
          <w:sz w:val="24"/>
          <w:szCs w:val="24"/>
          <w:lang w:val="en-GB" w:eastAsia="cs-CZ"/>
          <w14:ligatures w14:val="none"/>
        </w:rPr>
        <w:t xml:space="preserve">measures in response to the ongoing </w:t>
      </w:r>
      <w:r w:rsidR="00BE25EE" w:rsidRPr="004F669E">
        <w:rPr>
          <w:rFonts w:ascii="Times New Roman" w:eastAsia="Times" w:hAnsi="Times New Roman" w:cs="Times New Roman"/>
          <w:bCs/>
          <w:kern w:val="0"/>
          <w:sz w:val="24"/>
          <w:szCs w:val="24"/>
          <w:lang w:val="en-GB" w:eastAsia="cs-CZ"/>
          <w14:ligatures w14:val="none"/>
        </w:rPr>
        <w:t>COVID-19</w:t>
      </w:r>
      <w:r w:rsidRPr="004F669E">
        <w:rPr>
          <w:rFonts w:ascii="Times New Roman" w:eastAsia="Times" w:hAnsi="Times New Roman" w:cs="Times New Roman"/>
          <w:bCs/>
          <w:kern w:val="0"/>
          <w:sz w:val="24"/>
          <w:szCs w:val="24"/>
          <w:lang w:val="en-GB" w:eastAsia="cs-CZ"/>
          <w14:ligatures w14:val="none"/>
        </w:rPr>
        <w:t xml:space="preserve"> pandemic. During the spring 2022 semester, visits to </w:t>
      </w:r>
      <w:r w:rsidR="00157C05" w:rsidRPr="004F669E">
        <w:rPr>
          <w:rFonts w:ascii="Times New Roman" w:eastAsia="Times" w:hAnsi="Times New Roman" w:cs="Times New Roman"/>
          <w:bCs/>
          <w:kern w:val="0"/>
          <w:sz w:val="24"/>
          <w:szCs w:val="24"/>
          <w:lang w:val="en-GB" w:eastAsia="cs-CZ"/>
          <w14:ligatures w14:val="none"/>
        </w:rPr>
        <w:t>ASRC</w:t>
      </w:r>
      <w:r w:rsidRPr="004F669E">
        <w:rPr>
          <w:rFonts w:ascii="Times New Roman" w:eastAsia="Times" w:hAnsi="Times New Roman" w:cs="Times New Roman"/>
          <w:bCs/>
          <w:kern w:val="0"/>
          <w:sz w:val="24"/>
          <w:szCs w:val="24"/>
          <w:lang w:val="en-GB" w:eastAsia="cs-CZ"/>
          <w14:ligatures w14:val="none"/>
        </w:rPr>
        <w:t xml:space="preserve"> and other private farm facilities were not conducted due to the implementation of online training programs in accordance with the decision of the </w:t>
      </w:r>
      <w:r w:rsidR="002A4D37" w:rsidRPr="004F669E">
        <w:rPr>
          <w:rFonts w:ascii="Times New Roman" w:eastAsia="Times" w:hAnsi="Times New Roman" w:cs="Times New Roman"/>
          <w:bCs/>
          <w:kern w:val="0"/>
          <w:sz w:val="24"/>
          <w:szCs w:val="24"/>
          <w:lang w:val="en-GB" w:eastAsia="cs-CZ"/>
          <w14:ligatures w14:val="none"/>
        </w:rPr>
        <w:t>U</w:t>
      </w:r>
      <w:r w:rsidRPr="004F669E">
        <w:rPr>
          <w:rFonts w:ascii="Times New Roman" w:eastAsia="Times" w:hAnsi="Times New Roman" w:cs="Times New Roman"/>
          <w:bCs/>
          <w:kern w:val="0"/>
          <w:sz w:val="24"/>
          <w:szCs w:val="24"/>
          <w:lang w:val="en-GB" w:eastAsia="cs-CZ"/>
          <w14:ligatures w14:val="none"/>
        </w:rPr>
        <w:t xml:space="preserve">niversity </w:t>
      </w:r>
      <w:r w:rsidR="002A4D37" w:rsidRPr="004F669E">
        <w:rPr>
          <w:rFonts w:ascii="Times New Roman" w:eastAsia="Times" w:hAnsi="Times New Roman" w:cs="Times New Roman"/>
          <w:bCs/>
          <w:kern w:val="0"/>
          <w:sz w:val="24"/>
          <w:szCs w:val="24"/>
          <w:lang w:val="en-GB" w:eastAsia="cs-CZ"/>
          <w14:ligatures w14:val="none"/>
        </w:rPr>
        <w:t>S</w:t>
      </w:r>
      <w:r w:rsidRPr="004F669E">
        <w:rPr>
          <w:rFonts w:ascii="Times New Roman" w:eastAsia="Times" w:hAnsi="Times New Roman" w:cs="Times New Roman"/>
          <w:bCs/>
          <w:kern w:val="0"/>
          <w:sz w:val="24"/>
          <w:szCs w:val="24"/>
          <w:lang w:val="en-GB" w:eastAsia="cs-CZ"/>
          <w14:ligatures w14:val="none"/>
        </w:rPr>
        <w:t xml:space="preserve">enate. However, the decline in 2023 can be attributed to the occurrence of two severe and destructive earthquakes, with magnitudes of 7.7 and 7.6, on February 6, 2023. In </w:t>
      </w:r>
      <w:r w:rsidR="00FA2455">
        <w:rPr>
          <w:rFonts w:ascii="Times New Roman" w:eastAsia="Times" w:hAnsi="Times New Roman" w:cs="Times New Roman"/>
          <w:bCs/>
          <w:kern w:val="0"/>
          <w:sz w:val="24"/>
          <w:szCs w:val="24"/>
          <w:lang w:val="en-GB" w:eastAsia="cs-CZ"/>
          <w14:ligatures w14:val="none"/>
        </w:rPr>
        <w:t xml:space="preserve">a </w:t>
      </w:r>
      <w:r w:rsidRPr="004F669E">
        <w:rPr>
          <w:rFonts w:ascii="Times New Roman" w:eastAsia="Times" w:hAnsi="Times New Roman" w:cs="Times New Roman"/>
          <w:bCs/>
          <w:kern w:val="0"/>
          <w:sz w:val="24"/>
          <w:szCs w:val="24"/>
          <w:lang w:val="en-GB" w:eastAsia="cs-CZ"/>
          <w14:ligatures w14:val="none"/>
        </w:rPr>
        <w:t xml:space="preserve">consequence of the seismic activity that caused extensive devastation and loss of life in 11 provinces, including </w:t>
      </w:r>
      <w:proofErr w:type="spellStart"/>
      <w:r w:rsidRPr="004F669E">
        <w:rPr>
          <w:rFonts w:ascii="Times New Roman" w:eastAsia="Times" w:hAnsi="Times New Roman" w:cs="Times New Roman"/>
          <w:bCs/>
          <w:kern w:val="0"/>
          <w:sz w:val="24"/>
          <w:szCs w:val="24"/>
          <w:lang w:val="en-GB" w:eastAsia="cs-CZ"/>
          <w14:ligatures w14:val="none"/>
        </w:rPr>
        <w:t>Elazığ</w:t>
      </w:r>
      <w:proofErr w:type="spellEnd"/>
      <w:r w:rsidRPr="004F669E">
        <w:rPr>
          <w:rFonts w:ascii="Times New Roman" w:eastAsia="Times" w:hAnsi="Times New Roman" w:cs="Times New Roman"/>
          <w:bCs/>
          <w:kern w:val="0"/>
          <w:sz w:val="24"/>
          <w:szCs w:val="24"/>
          <w:lang w:val="en-GB" w:eastAsia="cs-CZ"/>
          <w14:ligatures w14:val="none"/>
        </w:rPr>
        <w:t xml:space="preserve">, the Spring 2023 semester was conducted online/hybrid, as was the preceding semester, in accordance with the decision of the </w:t>
      </w:r>
      <w:r w:rsidR="002A4D37" w:rsidRPr="004F669E">
        <w:rPr>
          <w:rFonts w:ascii="Times New Roman" w:eastAsia="Times" w:hAnsi="Times New Roman" w:cs="Times New Roman"/>
          <w:bCs/>
          <w:kern w:val="0"/>
          <w:sz w:val="24"/>
          <w:szCs w:val="24"/>
          <w:lang w:val="en-GB" w:eastAsia="cs-CZ"/>
          <w14:ligatures w14:val="none"/>
        </w:rPr>
        <w:t>U</w:t>
      </w:r>
      <w:r w:rsidRPr="004F669E">
        <w:rPr>
          <w:rFonts w:ascii="Times New Roman" w:eastAsia="Times" w:hAnsi="Times New Roman" w:cs="Times New Roman"/>
          <w:bCs/>
          <w:kern w:val="0"/>
          <w:sz w:val="24"/>
          <w:szCs w:val="24"/>
          <w:lang w:val="en-GB" w:eastAsia="cs-CZ"/>
          <w14:ligatures w14:val="none"/>
        </w:rPr>
        <w:t xml:space="preserve">niversity </w:t>
      </w:r>
      <w:r w:rsidR="002A4D37" w:rsidRPr="004F669E">
        <w:rPr>
          <w:rFonts w:ascii="Times New Roman" w:eastAsia="Times" w:hAnsi="Times New Roman" w:cs="Times New Roman"/>
          <w:bCs/>
          <w:kern w:val="0"/>
          <w:sz w:val="24"/>
          <w:szCs w:val="24"/>
          <w:lang w:val="en-GB" w:eastAsia="cs-CZ"/>
          <w14:ligatures w14:val="none"/>
        </w:rPr>
        <w:t>S</w:t>
      </w:r>
      <w:r w:rsidRPr="004F669E">
        <w:rPr>
          <w:rFonts w:ascii="Times New Roman" w:eastAsia="Times" w:hAnsi="Times New Roman" w:cs="Times New Roman"/>
          <w:bCs/>
          <w:kern w:val="0"/>
          <w:sz w:val="24"/>
          <w:szCs w:val="24"/>
          <w:lang w:val="en-GB" w:eastAsia="cs-CZ"/>
          <w14:ligatures w14:val="none"/>
        </w:rPr>
        <w:t xml:space="preserve">enate. Consequently, the number of animals examined extramurally diminished as students were unable to access </w:t>
      </w:r>
      <w:r w:rsidR="00157C05" w:rsidRPr="004F669E">
        <w:rPr>
          <w:rFonts w:ascii="Times New Roman" w:eastAsia="Times" w:hAnsi="Times New Roman" w:cs="Times New Roman"/>
          <w:bCs/>
          <w:kern w:val="0"/>
          <w:sz w:val="24"/>
          <w:szCs w:val="24"/>
          <w:lang w:val="en-GB" w:eastAsia="cs-CZ"/>
          <w14:ligatures w14:val="none"/>
        </w:rPr>
        <w:t>ASRC</w:t>
      </w:r>
      <w:r w:rsidRPr="004F669E">
        <w:rPr>
          <w:rFonts w:ascii="Times New Roman" w:eastAsia="Times" w:hAnsi="Times New Roman" w:cs="Times New Roman"/>
          <w:bCs/>
          <w:kern w:val="0"/>
          <w:sz w:val="24"/>
          <w:szCs w:val="24"/>
          <w:lang w:val="en-GB" w:eastAsia="cs-CZ"/>
          <w14:ligatures w14:val="none"/>
        </w:rPr>
        <w:t xml:space="preserve"> and private farms. Notwithstanding these circumstances, our clinical skills laboratory was updated in 2024</w:t>
      </w:r>
      <w:r w:rsidR="00F403FB">
        <w:rPr>
          <w:rFonts w:ascii="Times New Roman" w:eastAsia="Times" w:hAnsi="Times New Roman" w:cs="Times New Roman"/>
          <w:bCs/>
          <w:kern w:val="0"/>
          <w:sz w:val="24"/>
          <w:szCs w:val="24"/>
          <w:lang w:val="en-GB" w:eastAsia="cs-CZ"/>
          <w14:ligatures w14:val="none"/>
        </w:rPr>
        <w:t>,</w:t>
      </w:r>
      <w:r w:rsidRPr="004F669E">
        <w:rPr>
          <w:rFonts w:ascii="Times New Roman" w:eastAsia="Times" w:hAnsi="Times New Roman" w:cs="Times New Roman"/>
          <w:bCs/>
          <w:kern w:val="0"/>
          <w:sz w:val="24"/>
          <w:szCs w:val="24"/>
          <w:lang w:val="en-GB" w:eastAsia="cs-CZ"/>
          <w14:ligatures w14:val="none"/>
        </w:rPr>
        <w:t xml:space="preserve"> and its content was augmented with the incorporation of new dummies, simulations, and organ </w:t>
      </w:r>
      <w:proofErr w:type="spellStart"/>
      <w:r w:rsidRPr="004F669E">
        <w:rPr>
          <w:rFonts w:ascii="Times New Roman" w:eastAsia="Times" w:hAnsi="Times New Roman" w:cs="Times New Roman"/>
          <w:bCs/>
          <w:kern w:val="0"/>
          <w:sz w:val="24"/>
          <w:szCs w:val="24"/>
          <w:lang w:val="en-GB" w:eastAsia="cs-CZ"/>
          <w14:ligatures w14:val="none"/>
        </w:rPr>
        <w:t>plastinates</w:t>
      </w:r>
      <w:proofErr w:type="spellEnd"/>
      <w:r w:rsidRPr="004F669E">
        <w:rPr>
          <w:rFonts w:ascii="Times New Roman" w:eastAsia="Times" w:hAnsi="Times New Roman" w:cs="Times New Roman"/>
          <w:bCs/>
          <w:kern w:val="0"/>
          <w:sz w:val="24"/>
          <w:szCs w:val="24"/>
          <w:lang w:val="en-GB" w:eastAsia="cs-CZ"/>
          <w14:ligatures w14:val="none"/>
        </w:rPr>
        <w:t>. This has enhanced the opportunity for our students to gain more practical skills. Moreover, the construction of two additional examination rooms in the small animal clinic in 2024 and the renovation of the small animal hospitali</w:t>
      </w:r>
      <w:r w:rsidR="00157C05" w:rsidRPr="004F669E">
        <w:rPr>
          <w:rFonts w:ascii="Times New Roman" w:eastAsia="Times" w:hAnsi="Times New Roman" w:cs="Times New Roman"/>
          <w:bCs/>
          <w:kern w:val="0"/>
          <w:sz w:val="24"/>
          <w:szCs w:val="24"/>
          <w:lang w:val="en-GB" w:eastAsia="cs-CZ"/>
          <w14:ligatures w14:val="none"/>
        </w:rPr>
        <w:t>s</w:t>
      </w:r>
      <w:r w:rsidRPr="004F669E">
        <w:rPr>
          <w:rFonts w:ascii="Times New Roman" w:eastAsia="Times" w:hAnsi="Times New Roman" w:cs="Times New Roman"/>
          <w:bCs/>
          <w:kern w:val="0"/>
          <w:sz w:val="24"/>
          <w:szCs w:val="24"/>
          <w:lang w:val="en-GB" w:eastAsia="cs-CZ"/>
          <w14:ligatures w14:val="none"/>
        </w:rPr>
        <w:t>ation</w:t>
      </w:r>
      <w:r w:rsidR="00157C05" w:rsidRPr="004F669E">
        <w:rPr>
          <w:rFonts w:ascii="Times New Roman" w:eastAsia="Times" w:hAnsi="Times New Roman" w:cs="Times New Roman"/>
          <w:bCs/>
          <w:kern w:val="0"/>
          <w:sz w:val="24"/>
          <w:szCs w:val="24"/>
          <w:lang w:val="en-GB" w:eastAsia="cs-CZ"/>
          <w14:ligatures w14:val="none"/>
        </w:rPr>
        <w:t>,</w:t>
      </w:r>
      <w:r w:rsidRPr="004F669E">
        <w:rPr>
          <w:rFonts w:ascii="Times New Roman" w:eastAsia="Times" w:hAnsi="Times New Roman" w:cs="Times New Roman"/>
          <w:bCs/>
          <w:kern w:val="0"/>
          <w:sz w:val="24"/>
          <w:szCs w:val="24"/>
          <w:lang w:val="en-GB" w:eastAsia="cs-CZ"/>
          <w14:ligatures w14:val="none"/>
        </w:rPr>
        <w:t xml:space="preserve"> emergency </w:t>
      </w:r>
      <w:r w:rsidR="00157C05" w:rsidRPr="004F669E">
        <w:rPr>
          <w:rFonts w:ascii="Times New Roman" w:eastAsia="Times" w:hAnsi="Times New Roman" w:cs="Times New Roman"/>
          <w:bCs/>
          <w:kern w:val="0"/>
          <w:sz w:val="24"/>
          <w:szCs w:val="24"/>
          <w:lang w:val="en-GB" w:eastAsia="cs-CZ"/>
          <w14:ligatures w14:val="none"/>
        </w:rPr>
        <w:t>service</w:t>
      </w:r>
      <w:r w:rsidR="00FA2455">
        <w:rPr>
          <w:rFonts w:ascii="Times New Roman" w:eastAsia="Times" w:hAnsi="Times New Roman" w:cs="Times New Roman"/>
          <w:bCs/>
          <w:kern w:val="0"/>
          <w:sz w:val="24"/>
          <w:szCs w:val="24"/>
          <w:lang w:val="en-GB" w:eastAsia="cs-CZ"/>
          <w14:ligatures w14:val="none"/>
        </w:rPr>
        <w:t>,</w:t>
      </w:r>
      <w:r w:rsidR="00157C05" w:rsidRPr="004F669E">
        <w:rPr>
          <w:rFonts w:ascii="Times New Roman" w:eastAsia="Times" w:hAnsi="Times New Roman" w:cs="Times New Roman"/>
          <w:bCs/>
          <w:kern w:val="0"/>
          <w:sz w:val="24"/>
          <w:szCs w:val="24"/>
          <w:lang w:val="en-GB" w:eastAsia="cs-CZ"/>
          <w14:ligatures w14:val="none"/>
        </w:rPr>
        <w:t xml:space="preserve"> and VTF animal units </w:t>
      </w:r>
      <w:r w:rsidRPr="004F669E">
        <w:rPr>
          <w:rFonts w:ascii="Times New Roman" w:eastAsia="Times" w:hAnsi="Times New Roman" w:cs="Times New Roman"/>
          <w:bCs/>
          <w:kern w:val="0"/>
          <w:sz w:val="24"/>
          <w:szCs w:val="24"/>
          <w:lang w:val="en-GB" w:eastAsia="cs-CZ"/>
          <w14:ligatures w14:val="none"/>
        </w:rPr>
        <w:t>are significant for the improvement of animal welfare.</w:t>
      </w:r>
    </w:p>
    <w:p w14:paraId="171E9E40" w14:textId="662847C7" w:rsidR="00A228BC" w:rsidRPr="004F669E" w:rsidRDefault="00A228BC" w:rsidP="00A228BC">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32567ACE" w14:textId="022C2D4C" w:rsidR="00BE25EE" w:rsidRPr="004F669E" w:rsidRDefault="00BE25EE" w:rsidP="00A228BC">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0CA9C0FD" w14:textId="77777777" w:rsidR="00A228BC" w:rsidRPr="004F669E" w:rsidRDefault="00A228BC" w:rsidP="00A228BC">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4F669E">
        <w:rPr>
          <w:rFonts w:ascii="Times New Roman" w:eastAsia="Times" w:hAnsi="Times New Roman" w:cs="Times New Roman"/>
          <w:b/>
          <w:bCs/>
          <w:color w:val="1F4E79" w:themeColor="accent1" w:themeShade="80"/>
          <w:kern w:val="0"/>
          <w:sz w:val="24"/>
          <w:szCs w:val="24"/>
          <w:lang w:val="en-GB" w:eastAsia="cs-CZ"/>
          <w14:ligatures w14:val="none"/>
        </w:rPr>
        <w:t>Suggestions for improvement in Area 5</w:t>
      </w:r>
    </w:p>
    <w:p w14:paraId="04FF6331" w14:textId="2B769165" w:rsidR="00A228BC" w:rsidRDefault="00A228BC" w:rsidP="00BE25EE">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4F669E">
        <w:rPr>
          <w:rFonts w:ascii="Times New Roman" w:eastAsia="Times" w:hAnsi="Times New Roman" w:cs="Times New Roman"/>
          <w:bCs/>
          <w:kern w:val="0"/>
          <w:sz w:val="24"/>
          <w:szCs w:val="24"/>
          <w:lang w:val="en-GB" w:eastAsia="cs-CZ"/>
          <w14:ligatures w14:val="none"/>
        </w:rPr>
        <w:t xml:space="preserve">The quality of hands-on clinical training received by each student is directly proportional to the number of patient cases. The establishment of a more comprehensive and modern VTH is necessary to facilitate an increase in the intramural case flow. The Rectorate </w:t>
      </w:r>
      <w:r w:rsidR="00DD7CB0" w:rsidRPr="004F669E">
        <w:rPr>
          <w:rFonts w:ascii="Times New Roman" w:eastAsia="Times" w:hAnsi="Times New Roman" w:cs="Times New Roman"/>
          <w:bCs/>
          <w:kern w:val="0"/>
          <w:sz w:val="24"/>
          <w:szCs w:val="24"/>
          <w:lang w:val="en-GB" w:eastAsia="cs-CZ"/>
          <w14:ligatures w14:val="none"/>
        </w:rPr>
        <w:t xml:space="preserve">and VEE </w:t>
      </w:r>
      <w:r w:rsidRPr="004F669E">
        <w:rPr>
          <w:rFonts w:ascii="Times New Roman" w:eastAsia="Times" w:hAnsi="Times New Roman" w:cs="Times New Roman"/>
          <w:bCs/>
          <w:kern w:val="0"/>
          <w:sz w:val="24"/>
          <w:szCs w:val="24"/>
          <w:lang w:val="en-GB" w:eastAsia="cs-CZ"/>
          <w14:ligatures w14:val="none"/>
        </w:rPr>
        <w:t>h</w:t>
      </w:r>
      <w:r w:rsidR="00DD7CB0" w:rsidRPr="004F669E">
        <w:rPr>
          <w:rFonts w:ascii="Times New Roman" w:eastAsia="Times" w:hAnsi="Times New Roman" w:cs="Times New Roman"/>
          <w:bCs/>
          <w:kern w:val="0"/>
          <w:sz w:val="24"/>
          <w:szCs w:val="24"/>
          <w:lang w:val="en-GB" w:eastAsia="cs-CZ"/>
          <w14:ligatures w14:val="none"/>
        </w:rPr>
        <w:t>ave</w:t>
      </w:r>
      <w:r w:rsidRPr="004F669E">
        <w:rPr>
          <w:rFonts w:ascii="Times New Roman" w:eastAsia="Times" w:hAnsi="Times New Roman" w:cs="Times New Roman"/>
          <w:bCs/>
          <w:kern w:val="0"/>
          <w:sz w:val="24"/>
          <w:szCs w:val="24"/>
          <w:lang w:val="en-GB" w:eastAsia="cs-CZ"/>
          <w14:ligatures w14:val="none"/>
        </w:rPr>
        <w:t xml:space="preserve"> incorporated the</w:t>
      </w:r>
      <w:r w:rsidRPr="0022514C">
        <w:rPr>
          <w:rFonts w:ascii="Times New Roman" w:eastAsia="Times" w:hAnsi="Times New Roman" w:cs="Times New Roman"/>
          <w:bCs/>
          <w:kern w:val="0"/>
          <w:sz w:val="24"/>
          <w:szCs w:val="24"/>
          <w:lang w:val="en-GB" w:eastAsia="cs-CZ"/>
          <w14:ligatures w14:val="none"/>
        </w:rPr>
        <w:t xml:space="preserve"> construction of a new VTH into its strategic plan for 2024-2028. The VTH endeavours to be </w:t>
      </w:r>
      <w:r w:rsidR="00FA2455">
        <w:rPr>
          <w:rFonts w:ascii="Times New Roman" w:eastAsia="Times" w:hAnsi="Times New Roman" w:cs="Times New Roman"/>
          <w:bCs/>
          <w:kern w:val="0"/>
          <w:sz w:val="24"/>
          <w:szCs w:val="24"/>
          <w:lang w:val="en-GB" w:eastAsia="cs-CZ"/>
          <w14:ligatures w14:val="none"/>
        </w:rPr>
        <w:t>constantly updated</w:t>
      </w:r>
      <w:r w:rsidRPr="0022514C">
        <w:rPr>
          <w:rFonts w:ascii="Times New Roman" w:eastAsia="Times" w:hAnsi="Times New Roman" w:cs="Times New Roman"/>
          <w:bCs/>
          <w:kern w:val="0"/>
          <w:sz w:val="24"/>
          <w:szCs w:val="24"/>
          <w:lang w:val="en-GB" w:eastAsia="cs-CZ"/>
          <w14:ligatures w14:val="none"/>
        </w:rPr>
        <w:t xml:space="preserve"> with technological developments.</w:t>
      </w:r>
    </w:p>
    <w:p w14:paraId="26CB3C06" w14:textId="473497D7" w:rsidR="00892B88" w:rsidRDefault="00892B88" w:rsidP="00BE25EE">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sectPr w:rsidR="00892B88" w:rsidSect="007A24E6">
          <w:pgSz w:w="12240" w:h="15840"/>
          <w:pgMar w:top="1418" w:right="1418" w:bottom="1418" w:left="1418" w:header="567" w:footer="709" w:gutter="0"/>
          <w:cols w:space="708"/>
          <w:docGrid w:linePitch="360"/>
        </w:sectPr>
      </w:pPr>
    </w:p>
    <w:p w14:paraId="74AF3612" w14:textId="135CA0E9" w:rsidR="001F1031" w:rsidRPr="0022514C" w:rsidRDefault="001F1031" w:rsidP="001F1031">
      <w:pPr>
        <w:widowControl w:val="0"/>
        <w:autoSpaceDE w:val="0"/>
        <w:autoSpaceDN w:val="0"/>
        <w:adjustRightInd w:val="0"/>
        <w:spacing w:after="0" w:line="240" w:lineRule="auto"/>
        <w:ind w:hanging="1418"/>
        <w:jc w:val="both"/>
        <w:rPr>
          <w:rFonts w:ascii="Times New Roman" w:eastAsia="Times" w:hAnsi="Times New Roman" w:cs="Times New Roman"/>
          <w:b/>
          <w:bCs/>
          <w:kern w:val="0"/>
          <w:sz w:val="28"/>
          <w:szCs w:val="28"/>
          <w:lang w:val="en-GB" w:eastAsia="cs-CZ"/>
          <w14:ligatures w14:val="none"/>
        </w:rPr>
      </w:pPr>
      <w:r w:rsidRPr="0022514C">
        <w:rPr>
          <w:noProof/>
          <w:lang w:eastAsia="tr-TR"/>
        </w:rPr>
        <w:lastRenderedPageBreak/>
        <w:drawing>
          <wp:inline distT="0" distB="0" distL="0" distR="0" wp14:anchorId="4AE40A07" wp14:editId="1F6B7F39">
            <wp:extent cx="7772400" cy="5074920"/>
            <wp:effectExtent l="0" t="0" r="0" b="0"/>
            <wp:docPr id="11" name="Resim 11" descr="Merkez Kütüphane Çalışma Saatleri Değiştirilmiştir | Fırat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kez Kütüphane Çalışma Saatleri Değiştirilmiştir | Fırat Üniversitesi"/>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792059" cy="5087756"/>
                    </a:xfrm>
                    <a:prstGeom prst="rect">
                      <a:avLst/>
                    </a:prstGeom>
                    <a:noFill/>
                    <a:ln>
                      <a:noFill/>
                    </a:ln>
                  </pic:spPr>
                </pic:pic>
              </a:graphicData>
            </a:graphic>
          </wp:inline>
        </w:drawing>
      </w:r>
    </w:p>
    <w:p w14:paraId="65CA0644" w14:textId="77777777" w:rsidR="001F1031" w:rsidRPr="0022514C" w:rsidRDefault="001F1031" w:rsidP="001F1031">
      <w:pPr>
        <w:widowControl w:val="0"/>
        <w:autoSpaceDE w:val="0"/>
        <w:autoSpaceDN w:val="0"/>
        <w:adjustRightInd w:val="0"/>
        <w:spacing w:after="0" w:line="240" w:lineRule="auto"/>
        <w:jc w:val="both"/>
        <w:rPr>
          <w:rFonts w:ascii="Times New Roman" w:eastAsia="Times" w:hAnsi="Times New Roman" w:cs="Times New Roman"/>
          <w:b/>
          <w:bCs/>
          <w:kern w:val="0"/>
          <w:sz w:val="28"/>
          <w:szCs w:val="28"/>
          <w:lang w:val="en-GB" w:eastAsia="cs-CZ"/>
          <w14:ligatures w14:val="none"/>
        </w:rPr>
      </w:pPr>
    </w:p>
    <w:p w14:paraId="56F0C5B4" w14:textId="15BA4EDB" w:rsidR="001F1031" w:rsidRPr="0022514C" w:rsidRDefault="001F1031" w:rsidP="001F1031">
      <w:pPr>
        <w:widowControl w:val="0"/>
        <w:autoSpaceDE w:val="0"/>
        <w:autoSpaceDN w:val="0"/>
        <w:adjustRightInd w:val="0"/>
        <w:spacing w:after="0" w:line="240" w:lineRule="auto"/>
        <w:jc w:val="both"/>
        <w:rPr>
          <w:rFonts w:ascii="Times New Roman" w:eastAsia="Times" w:hAnsi="Times New Roman" w:cs="Times New Roman"/>
          <w:b/>
          <w:bCs/>
          <w:kern w:val="0"/>
          <w:sz w:val="28"/>
          <w:szCs w:val="28"/>
          <w:lang w:val="en-GB" w:eastAsia="cs-CZ"/>
          <w14:ligatures w14:val="none"/>
        </w:rPr>
      </w:pPr>
    </w:p>
    <w:p w14:paraId="276FDC76" w14:textId="77777777" w:rsidR="001F1031" w:rsidRPr="0022514C" w:rsidRDefault="001F1031" w:rsidP="001F1031">
      <w:pPr>
        <w:widowControl w:val="0"/>
        <w:autoSpaceDE w:val="0"/>
        <w:autoSpaceDN w:val="0"/>
        <w:adjustRightInd w:val="0"/>
        <w:spacing w:after="0" w:line="240" w:lineRule="auto"/>
        <w:jc w:val="both"/>
        <w:rPr>
          <w:rFonts w:ascii="Times New Roman" w:eastAsia="Times" w:hAnsi="Times New Roman" w:cs="Times New Roman"/>
          <w:b/>
          <w:bCs/>
          <w:kern w:val="0"/>
          <w:sz w:val="28"/>
          <w:szCs w:val="28"/>
          <w:lang w:val="en-GB" w:eastAsia="cs-CZ"/>
          <w14:ligatures w14:val="none"/>
        </w:rPr>
      </w:pPr>
    </w:p>
    <w:p w14:paraId="25414642" w14:textId="77777777" w:rsidR="001F1031" w:rsidRPr="0022514C" w:rsidRDefault="001F1031" w:rsidP="001F1031">
      <w:pPr>
        <w:widowControl w:val="0"/>
        <w:autoSpaceDE w:val="0"/>
        <w:autoSpaceDN w:val="0"/>
        <w:adjustRightInd w:val="0"/>
        <w:spacing w:after="0" w:line="240" w:lineRule="auto"/>
        <w:jc w:val="both"/>
        <w:rPr>
          <w:rFonts w:ascii="Times New Roman" w:eastAsia="Times" w:hAnsi="Times New Roman" w:cs="Times New Roman"/>
          <w:b/>
          <w:bCs/>
          <w:kern w:val="0"/>
          <w:sz w:val="28"/>
          <w:szCs w:val="28"/>
          <w:lang w:val="en-GB" w:eastAsia="cs-CZ"/>
          <w14:ligatures w14:val="none"/>
        </w:rPr>
      </w:pPr>
    </w:p>
    <w:p w14:paraId="27AF6282" w14:textId="32B38B21" w:rsidR="001F1031" w:rsidRPr="0022514C" w:rsidRDefault="001F1031" w:rsidP="001F1031">
      <w:pPr>
        <w:widowControl w:val="0"/>
        <w:autoSpaceDE w:val="0"/>
        <w:autoSpaceDN w:val="0"/>
        <w:adjustRightInd w:val="0"/>
        <w:spacing w:after="0" w:line="240" w:lineRule="auto"/>
        <w:jc w:val="both"/>
        <w:rPr>
          <w:rFonts w:ascii="Times New Roman" w:eastAsia="Times" w:hAnsi="Times New Roman" w:cs="Times New Roman"/>
          <w:b/>
          <w:bCs/>
          <w:kern w:val="0"/>
          <w:sz w:val="28"/>
          <w:szCs w:val="28"/>
          <w:lang w:val="en-GB" w:eastAsia="cs-CZ"/>
          <w14:ligatures w14:val="none"/>
        </w:rPr>
      </w:pPr>
    </w:p>
    <w:p w14:paraId="2CED3EFD" w14:textId="5B268FC7" w:rsidR="000C5144" w:rsidRPr="0022514C" w:rsidRDefault="000C5144" w:rsidP="001F1031">
      <w:pPr>
        <w:widowControl w:val="0"/>
        <w:autoSpaceDE w:val="0"/>
        <w:autoSpaceDN w:val="0"/>
        <w:adjustRightInd w:val="0"/>
        <w:spacing w:after="0" w:line="240" w:lineRule="auto"/>
        <w:jc w:val="both"/>
        <w:rPr>
          <w:rFonts w:ascii="Times New Roman" w:eastAsia="Times" w:hAnsi="Times New Roman" w:cs="Times New Roman"/>
          <w:b/>
          <w:bCs/>
          <w:kern w:val="0"/>
          <w:sz w:val="28"/>
          <w:szCs w:val="28"/>
          <w:lang w:val="en-GB" w:eastAsia="cs-CZ"/>
          <w14:ligatures w14:val="none"/>
        </w:rPr>
      </w:pPr>
    </w:p>
    <w:p w14:paraId="7166A0B4" w14:textId="77777777" w:rsidR="000C5144" w:rsidRPr="0022514C" w:rsidRDefault="000C5144" w:rsidP="001F1031">
      <w:pPr>
        <w:widowControl w:val="0"/>
        <w:autoSpaceDE w:val="0"/>
        <w:autoSpaceDN w:val="0"/>
        <w:adjustRightInd w:val="0"/>
        <w:spacing w:after="0" w:line="240" w:lineRule="auto"/>
        <w:jc w:val="both"/>
        <w:rPr>
          <w:rFonts w:ascii="Times New Roman" w:eastAsia="Times" w:hAnsi="Times New Roman" w:cs="Times New Roman"/>
          <w:b/>
          <w:bCs/>
          <w:kern w:val="0"/>
          <w:sz w:val="28"/>
          <w:szCs w:val="28"/>
          <w:lang w:val="en-GB" w:eastAsia="cs-CZ"/>
          <w14:ligatures w14:val="none"/>
        </w:rPr>
      </w:pPr>
    </w:p>
    <w:p w14:paraId="381A3D60" w14:textId="3AD9F0FD" w:rsidR="001F1031" w:rsidRPr="0022514C" w:rsidRDefault="001F1031" w:rsidP="001F1031">
      <w:pPr>
        <w:widowControl w:val="0"/>
        <w:autoSpaceDE w:val="0"/>
        <w:autoSpaceDN w:val="0"/>
        <w:adjustRightInd w:val="0"/>
        <w:spacing w:after="0" w:line="360" w:lineRule="auto"/>
        <w:jc w:val="center"/>
        <w:rPr>
          <w:rFonts w:ascii="Times New Roman" w:eastAsia="Times" w:hAnsi="Times New Roman" w:cs="Times New Roman"/>
          <w:b/>
          <w:bCs/>
          <w:color w:val="1F4E79" w:themeColor="accent1" w:themeShade="80"/>
          <w:kern w:val="0"/>
          <w:sz w:val="44"/>
          <w:szCs w:val="4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Area 6.</w:t>
      </w:r>
    </w:p>
    <w:p w14:paraId="49EAA3E8" w14:textId="70D86150" w:rsidR="001F1031" w:rsidRPr="0022514C" w:rsidRDefault="001F1031" w:rsidP="001F1031">
      <w:pPr>
        <w:widowControl w:val="0"/>
        <w:autoSpaceDE w:val="0"/>
        <w:autoSpaceDN w:val="0"/>
        <w:adjustRightInd w:val="0"/>
        <w:spacing w:after="0" w:line="360" w:lineRule="auto"/>
        <w:jc w:val="center"/>
        <w:rPr>
          <w:rFonts w:ascii="Times New Roman" w:eastAsia="Times" w:hAnsi="Times New Roman" w:cs="Times New Roman"/>
          <w:b/>
          <w:color w:val="1F4E79" w:themeColor="accent1" w:themeShade="80"/>
          <w:kern w:val="0"/>
          <w:sz w:val="44"/>
          <w:szCs w:val="4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Learning resources</w:t>
      </w:r>
    </w:p>
    <w:p w14:paraId="499EE6CE" w14:textId="77777777" w:rsidR="001F1031" w:rsidRPr="0022514C" w:rsidRDefault="001F1031" w:rsidP="001F1031">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p>
    <w:p w14:paraId="4217E01F" w14:textId="77777777" w:rsidR="001F1031" w:rsidRPr="0022514C" w:rsidRDefault="001F1031" w:rsidP="001F1031">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1156BEB8" w14:textId="77777777" w:rsidR="001F1031" w:rsidRPr="0022514C" w:rsidRDefault="001F1031" w:rsidP="001F1031">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25FCA6F3" w14:textId="77777777" w:rsidR="001F1031" w:rsidRPr="0022514C" w:rsidRDefault="001F1031" w:rsidP="001F1031">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70093969" w14:textId="3592DA83" w:rsidR="001F1031" w:rsidRPr="0022514C" w:rsidRDefault="001F1031" w:rsidP="00596CCA">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22514C">
        <w:rPr>
          <w:rFonts w:ascii="Times New Roman" w:eastAsia="Times New Roman" w:hAnsi="Times New Roman" w:cs="Times New Roman"/>
          <w:b/>
          <w:bCs/>
          <w:kern w:val="0"/>
          <w:sz w:val="24"/>
          <w:szCs w:val="24"/>
          <w:lang w:val="en-GB" w:eastAsia="cs-CZ"/>
          <w14:ligatures w14:val="none"/>
        </w:rPr>
        <w:lastRenderedPageBreak/>
        <w:t xml:space="preserve">Standard 6.1: State-of-the-art learning resources must be adequate and available to support veterinary education, research, services and continuing education. Learning resources must be </w:t>
      </w:r>
      <w:r w:rsidRPr="0022514C">
        <w:rPr>
          <w:rFonts w:ascii="Times New Roman" w:eastAsia="Times" w:hAnsi="Times New Roman" w:cs="Times New Roman"/>
          <w:b/>
          <w:bCs/>
          <w:kern w:val="0"/>
          <w:sz w:val="24"/>
          <w:szCs w:val="24"/>
          <w:lang w:val="en-GB" w:eastAsia="cs-CZ"/>
          <w14:ligatures w14:val="none"/>
        </w:rPr>
        <w:t>suitable</w:t>
      </w:r>
      <w:r w:rsidRPr="0022514C">
        <w:rPr>
          <w:rFonts w:ascii="Times New Roman" w:eastAsia="Times New Roman" w:hAnsi="Times New Roman" w:cs="Times New Roman"/>
          <w:b/>
          <w:bCs/>
          <w:kern w:val="0"/>
          <w:sz w:val="24"/>
          <w:szCs w:val="24"/>
          <w:lang w:val="en-GB" w:eastAsia="cs-CZ"/>
          <w14:ligatures w14:val="none"/>
        </w:rPr>
        <w:t xml:space="preserve"> to implement teaching facilities to secure the </w:t>
      </w:r>
      <w:r w:rsidRPr="0022514C">
        <w:rPr>
          <w:rFonts w:ascii="Times New Roman" w:eastAsia="Times" w:hAnsi="Times New Roman" w:cs="Times New Roman"/>
          <w:b/>
          <w:bCs/>
          <w:kern w:val="0"/>
          <w:sz w:val="24"/>
          <w:szCs w:val="24"/>
          <w:lang w:val="en-GB" w:eastAsia="cs-CZ"/>
          <w14:ligatures w14:val="none"/>
        </w:rPr>
        <w:t xml:space="preserve">‘never the first time on a live animal’ concept. </w:t>
      </w:r>
      <w:r w:rsidRPr="0022514C">
        <w:rPr>
          <w:rFonts w:ascii="Times New Roman" w:eastAsia="Times New Roman" w:hAnsi="Times New Roman" w:cs="Times New Roman"/>
          <w:b/>
          <w:bCs/>
          <w:kern w:val="0"/>
          <w:sz w:val="24"/>
          <w:szCs w:val="24"/>
          <w:lang w:val="en-GB" w:eastAsia="cs-CZ"/>
          <w14:ligatures w14:val="none"/>
        </w:rPr>
        <w:t xml:space="preserve">When the study programme is provided in several tracks/languages, the learning resources must be available in all used languages. Timely access to learning resources, whether through print, electronic media or other means, must be available to students and staff and, when appropriate, to stakeholders. State-of-the-art procedures for bibliographical search and for access to databases and learning resources must be taught to undergraduate students, </w:t>
      </w:r>
      <w:r w:rsidRPr="0022514C">
        <w:rPr>
          <w:rFonts w:ascii="Times New Roman" w:eastAsia="Times" w:hAnsi="Times New Roman" w:cs="Times New Roman"/>
          <w:b/>
          <w:bCs/>
          <w:kern w:val="0"/>
          <w:sz w:val="24"/>
          <w:szCs w:val="24"/>
          <w:lang w:val="en-GB" w:eastAsia="cs-CZ"/>
          <w14:ligatures w14:val="none"/>
        </w:rPr>
        <w:t>together with basic English teaching if necessary.</w:t>
      </w:r>
    </w:p>
    <w:p w14:paraId="64EF4840" w14:textId="77777777" w:rsidR="00596CCA" w:rsidRPr="0022514C" w:rsidRDefault="00596CCA" w:rsidP="00596CCA">
      <w:pPr>
        <w:tabs>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14:ligatures w14:val="none"/>
        </w:rPr>
      </w:pPr>
    </w:p>
    <w:p w14:paraId="03AE8D23" w14:textId="77E9F1D4" w:rsidR="001F1031" w:rsidRPr="00892B88" w:rsidRDefault="00596CCA" w:rsidP="00596CCA">
      <w:pPr>
        <w:tabs>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14:ligatures w14:val="none"/>
        </w:rPr>
      </w:pPr>
      <w:r w:rsidRPr="0022514C">
        <w:rPr>
          <w:rFonts w:ascii="Times New Roman" w:eastAsia="Times" w:hAnsi="Times New Roman" w:cs="Times New Roman"/>
          <w:b/>
          <w:i/>
          <w:color w:val="1F4E79" w:themeColor="accent1" w:themeShade="80"/>
          <w:kern w:val="0"/>
          <w:sz w:val="24"/>
          <w:szCs w:val="24"/>
          <w:lang w:val="en-GB"/>
          <w14:ligatures w14:val="none"/>
        </w:rPr>
        <w:t>Sta</w:t>
      </w:r>
      <w:r w:rsidRPr="00892B88">
        <w:rPr>
          <w:rFonts w:ascii="Times New Roman" w:eastAsia="Times" w:hAnsi="Times New Roman" w:cs="Times New Roman"/>
          <w:b/>
          <w:i/>
          <w:color w:val="1F4E79" w:themeColor="accent1" w:themeShade="80"/>
          <w:kern w:val="0"/>
          <w:sz w:val="24"/>
          <w:szCs w:val="24"/>
          <w:lang w:val="en-GB"/>
          <w14:ligatures w14:val="none"/>
        </w:rPr>
        <w:t xml:space="preserve">ndard </w:t>
      </w:r>
      <w:r w:rsidR="001F1031" w:rsidRPr="00892B88">
        <w:rPr>
          <w:rFonts w:ascii="Times New Roman" w:eastAsia="Times" w:hAnsi="Times New Roman" w:cs="Times New Roman"/>
          <w:b/>
          <w:i/>
          <w:color w:val="1F4E79" w:themeColor="accent1" w:themeShade="80"/>
          <w:kern w:val="0"/>
          <w:sz w:val="24"/>
          <w:szCs w:val="24"/>
          <w:lang w:val="en-GB"/>
          <w14:ligatures w14:val="none"/>
        </w:rPr>
        <w:t>6.1.1. Description of the general strategy of the VEE on learning resources</w:t>
      </w:r>
    </w:p>
    <w:p w14:paraId="30735BF2" w14:textId="4DEBB984" w:rsidR="0062285C" w:rsidRPr="00892B88" w:rsidRDefault="001F1031" w:rsidP="00596CCA">
      <w:pPr>
        <w:tabs>
          <w:tab w:val="left" w:pos="426"/>
        </w:tabs>
        <w:autoSpaceDE w:val="0"/>
        <w:autoSpaceDN w:val="0"/>
        <w:adjustRightInd w:val="0"/>
        <w:spacing w:after="0" w:line="240" w:lineRule="auto"/>
        <w:jc w:val="both"/>
        <w:rPr>
          <w:rFonts w:ascii="Times New Roman" w:eastAsia="Times" w:hAnsi="Times New Roman" w:cs="Times New Roman"/>
          <w:kern w:val="0"/>
          <w:sz w:val="24"/>
          <w:szCs w:val="24"/>
          <w:lang w:val="en-GB"/>
          <w14:ligatures w14:val="none"/>
        </w:rPr>
      </w:pPr>
      <w:r w:rsidRPr="00892B88">
        <w:rPr>
          <w:rFonts w:ascii="Times New Roman" w:eastAsia="Times" w:hAnsi="Times New Roman" w:cs="Times New Roman"/>
          <w:kern w:val="0"/>
          <w:sz w:val="24"/>
          <w:szCs w:val="24"/>
          <w:lang w:val="en-GB"/>
          <w14:ligatures w14:val="none"/>
        </w:rPr>
        <w:t xml:space="preserve">FU provides all staff and students with the opportunity to use the latest technologies in conjunction with a contemporary educational approach. In this context, the </w:t>
      </w:r>
      <w:hyperlink r:id="rId84" w:history="1">
        <w:r w:rsidRPr="00892B88">
          <w:rPr>
            <w:rStyle w:val="Kpr"/>
            <w:rFonts w:ascii="Times New Roman" w:eastAsia="Times" w:hAnsi="Times New Roman"/>
            <w:kern w:val="0"/>
            <w:sz w:val="24"/>
            <w:szCs w:val="24"/>
            <w:lang w:val="en-GB"/>
            <w14:ligatures w14:val="none"/>
          </w:rPr>
          <w:t>main library</w:t>
        </w:r>
      </w:hyperlink>
      <w:r w:rsidRPr="00892B88">
        <w:rPr>
          <w:rFonts w:ascii="Times New Roman" w:eastAsia="Times" w:hAnsi="Times New Roman" w:cs="Times New Roman"/>
          <w:kern w:val="0"/>
          <w:sz w:val="24"/>
          <w:szCs w:val="24"/>
          <w:lang w:val="en-GB"/>
          <w14:ligatures w14:val="none"/>
        </w:rPr>
        <w:t xml:space="preserve"> offers a comprehensive range of learning resources equipped with cutting-edge technolog</w:t>
      </w:r>
      <w:r w:rsidR="0062285C" w:rsidRPr="00892B88">
        <w:rPr>
          <w:rFonts w:ascii="Times New Roman" w:eastAsia="Times" w:hAnsi="Times New Roman" w:cs="Times New Roman"/>
          <w:kern w:val="0"/>
          <w:sz w:val="24"/>
          <w:szCs w:val="24"/>
          <w:lang w:val="en-GB"/>
          <w14:ligatures w14:val="none"/>
        </w:rPr>
        <w:t xml:space="preserve">ies. The </w:t>
      </w:r>
      <w:hyperlink r:id="rId85" w:history="1">
        <w:r w:rsidR="0062285C" w:rsidRPr="00892B88">
          <w:rPr>
            <w:rStyle w:val="Kpr"/>
            <w:rFonts w:ascii="Times New Roman" w:eastAsia="Times" w:hAnsi="Times New Roman"/>
            <w:kern w:val="0"/>
            <w:sz w:val="24"/>
            <w:szCs w:val="24"/>
            <w:lang w:val="en-GB"/>
            <w14:ligatures w14:val="none"/>
          </w:rPr>
          <w:t>Information Technology</w:t>
        </w:r>
        <w:r w:rsidR="00892B88">
          <w:rPr>
            <w:rStyle w:val="Kpr"/>
            <w:rFonts w:ascii="Times New Roman" w:eastAsia="Times" w:hAnsi="Times New Roman"/>
            <w:kern w:val="0"/>
            <w:sz w:val="24"/>
            <w:szCs w:val="24"/>
            <w:lang w:val="en-GB"/>
            <w14:ligatures w14:val="none"/>
          </w:rPr>
          <w:t xml:space="preserve"> (IT)</w:t>
        </w:r>
        <w:r w:rsidR="0062285C" w:rsidRPr="00892B88">
          <w:rPr>
            <w:rStyle w:val="Kpr"/>
            <w:rFonts w:ascii="Times New Roman" w:eastAsia="Times" w:hAnsi="Times New Roman"/>
            <w:kern w:val="0"/>
            <w:sz w:val="24"/>
            <w:szCs w:val="24"/>
            <w:lang w:val="en-GB"/>
            <w14:ligatures w14:val="none"/>
          </w:rPr>
          <w:t xml:space="preserve"> </w:t>
        </w:r>
        <w:r w:rsidRPr="00892B88">
          <w:rPr>
            <w:rStyle w:val="Kpr"/>
            <w:rFonts w:ascii="Times New Roman" w:eastAsia="Times" w:hAnsi="Times New Roman"/>
            <w:kern w:val="0"/>
            <w:sz w:val="24"/>
            <w:szCs w:val="24"/>
            <w:lang w:val="en-GB"/>
            <w14:ligatures w14:val="none"/>
          </w:rPr>
          <w:t>Department</w:t>
        </w:r>
      </w:hyperlink>
      <w:r w:rsidRPr="00892B88">
        <w:rPr>
          <w:rFonts w:ascii="Times New Roman" w:eastAsia="Times" w:hAnsi="Times New Roman" w:cs="Times New Roman"/>
          <w:kern w:val="0"/>
          <w:sz w:val="24"/>
          <w:szCs w:val="24"/>
          <w:lang w:val="en-GB"/>
          <w14:ligatures w14:val="none"/>
        </w:rPr>
        <w:t xml:space="preserve"> facilitates the transfer and teaching of </w:t>
      </w:r>
      <w:r w:rsidR="00892B88">
        <w:rPr>
          <w:rFonts w:ascii="Times New Roman" w:eastAsia="Times" w:hAnsi="Times New Roman" w:cs="Times New Roman"/>
          <w:kern w:val="0"/>
          <w:sz w:val="24"/>
          <w:szCs w:val="24"/>
          <w:lang w:val="en-GB"/>
          <w14:ligatures w14:val="none"/>
        </w:rPr>
        <w:t xml:space="preserve">IT </w:t>
      </w:r>
      <w:r w:rsidRPr="00892B88">
        <w:rPr>
          <w:rFonts w:ascii="Times New Roman" w:eastAsia="Times" w:hAnsi="Times New Roman" w:cs="Times New Roman"/>
          <w:kern w:val="0"/>
          <w:sz w:val="24"/>
          <w:szCs w:val="24"/>
          <w:lang w:val="en-GB"/>
          <w14:ligatures w14:val="none"/>
        </w:rPr>
        <w:t xml:space="preserve">skills. In addition, the </w:t>
      </w:r>
      <w:hyperlink r:id="rId86" w:history="1">
        <w:r w:rsidR="00773E67" w:rsidRPr="00892B88">
          <w:rPr>
            <w:rStyle w:val="Kpr"/>
            <w:rFonts w:ascii="Times New Roman" w:eastAsia="Times" w:hAnsi="Times New Roman"/>
            <w:kern w:val="0"/>
            <w:sz w:val="24"/>
            <w:szCs w:val="24"/>
            <w:lang w:val="en-GB"/>
            <w14:ligatures w14:val="none"/>
          </w:rPr>
          <w:t>FUDEC</w:t>
        </w:r>
      </w:hyperlink>
      <w:r w:rsidRPr="00892B88">
        <w:rPr>
          <w:rFonts w:ascii="Times New Roman" w:eastAsia="Times" w:hAnsi="Times New Roman" w:cs="Times New Roman"/>
          <w:kern w:val="0"/>
          <w:sz w:val="24"/>
          <w:szCs w:val="24"/>
          <w:lang w:val="en-GB"/>
          <w14:ligatures w14:val="none"/>
        </w:rPr>
        <w:t xml:space="preserve"> supports a variety of activities, including conferences, webinars, online courses, meetings, and online lectures. Students and staff of the </w:t>
      </w:r>
      <w:r w:rsidR="00832887" w:rsidRPr="00892B88">
        <w:rPr>
          <w:rFonts w:ascii="Times New Roman" w:eastAsia="Times" w:hAnsi="Times New Roman" w:cs="Times New Roman"/>
          <w:kern w:val="0"/>
          <w:sz w:val="24"/>
          <w:szCs w:val="24"/>
          <w:lang w:val="en-GB"/>
          <w14:ligatures w14:val="none"/>
        </w:rPr>
        <w:t>VEE</w:t>
      </w:r>
      <w:r w:rsidRPr="00892B88">
        <w:rPr>
          <w:rFonts w:ascii="Times New Roman" w:eastAsia="Times" w:hAnsi="Times New Roman" w:cs="Times New Roman"/>
          <w:kern w:val="0"/>
          <w:sz w:val="24"/>
          <w:szCs w:val="24"/>
          <w:lang w:val="en-GB"/>
          <w14:ligatures w14:val="none"/>
        </w:rPr>
        <w:t xml:space="preserve"> are granted unlimited access to all learning resources. In order to ensure that staff and students are able to use information technologies </w:t>
      </w:r>
      <w:r w:rsidR="00F403FB">
        <w:rPr>
          <w:rFonts w:ascii="Times New Roman" w:eastAsia="Times" w:hAnsi="Times New Roman" w:cs="Times New Roman"/>
          <w:kern w:val="0"/>
          <w:sz w:val="24"/>
          <w:szCs w:val="24"/>
          <w:lang w:val="en-GB"/>
          <w14:ligatures w14:val="none"/>
        </w:rPr>
        <w:t>effectively</w:t>
      </w:r>
      <w:r w:rsidRPr="00892B88">
        <w:rPr>
          <w:rFonts w:ascii="Times New Roman" w:eastAsia="Times" w:hAnsi="Times New Roman" w:cs="Times New Roman"/>
          <w:kern w:val="0"/>
          <w:sz w:val="24"/>
          <w:szCs w:val="24"/>
          <w:lang w:val="en-GB"/>
          <w14:ligatures w14:val="none"/>
        </w:rPr>
        <w:t xml:space="preserve"> and to facilitate access to learning resources, courses are regularly </w:t>
      </w:r>
      <w:r w:rsidR="00F403FB" w:rsidRPr="00892B88">
        <w:rPr>
          <w:rFonts w:ascii="Times New Roman" w:eastAsia="Times" w:hAnsi="Times New Roman" w:cs="Times New Roman"/>
          <w:kern w:val="0"/>
          <w:sz w:val="24"/>
          <w:szCs w:val="24"/>
          <w:lang w:val="en-GB"/>
          <w14:ligatures w14:val="none"/>
        </w:rPr>
        <w:t>organi</w:t>
      </w:r>
      <w:r w:rsidR="00F403FB">
        <w:rPr>
          <w:rFonts w:ascii="Times New Roman" w:eastAsia="Times" w:hAnsi="Times New Roman" w:cs="Times New Roman"/>
          <w:kern w:val="0"/>
          <w:sz w:val="24"/>
          <w:szCs w:val="24"/>
          <w:lang w:val="en-GB"/>
          <w14:ligatures w14:val="none"/>
        </w:rPr>
        <w:t>z</w:t>
      </w:r>
      <w:r w:rsidR="00F403FB" w:rsidRPr="00892B88">
        <w:rPr>
          <w:rFonts w:ascii="Times New Roman" w:eastAsia="Times" w:hAnsi="Times New Roman" w:cs="Times New Roman"/>
          <w:kern w:val="0"/>
          <w:sz w:val="24"/>
          <w:szCs w:val="24"/>
          <w:lang w:val="en-GB"/>
          <w14:ligatures w14:val="none"/>
        </w:rPr>
        <w:t xml:space="preserve">ed </w:t>
      </w:r>
      <w:r w:rsidRPr="00892B88">
        <w:rPr>
          <w:rFonts w:ascii="Times New Roman" w:eastAsia="Times" w:hAnsi="Times New Roman" w:cs="Times New Roman"/>
          <w:kern w:val="0"/>
          <w:sz w:val="24"/>
          <w:szCs w:val="24"/>
          <w:lang w:val="en-GB"/>
          <w14:ligatures w14:val="none"/>
        </w:rPr>
        <w:t xml:space="preserve">by the various units within the FU. The curriculum of the </w:t>
      </w:r>
      <w:r w:rsidR="00832887" w:rsidRPr="00892B88">
        <w:rPr>
          <w:rFonts w:ascii="Times New Roman" w:eastAsia="Times" w:hAnsi="Times New Roman" w:cs="Times New Roman"/>
          <w:kern w:val="0"/>
          <w:sz w:val="24"/>
          <w:szCs w:val="24"/>
          <w:lang w:val="en-GB"/>
          <w14:ligatures w14:val="none"/>
        </w:rPr>
        <w:t>VEE</w:t>
      </w:r>
      <w:r w:rsidRPr="00892B88">
        <w:rPr>
          <w:rFonts w:ascii="Times New Roman" w:eastAsia="Times" w:hAnsi="Times New Roman" w:cs="Times New Roman"/>
          <w:kern w:val="0"/>
          <w:sz w:val="24"/>
          <w:szCs w:val="24"/>
          <w:lang w:val="en-GB"/>
          <w14:ligatures w14:val="none"/>
        </w:rPr>
        <w:t xml:space="preserve"> incorporates compulsory </w:t>
      </w:r>
      <w:r w:rsidR="00596CCA" w:rsidRPr="00892B88">
        <w:rPr>
          <w:rFonts w:ascii="Times New Roman" w:eastAsia="Times" w:hAnsi="Times New Roman" w:cs="Times New Roman"/>
          <w:kern w:val="0"/>
          <w:sz w:val="24"/>
          <w:szCs w:val="24"/>
          <w:lang w:val="en-GB"/>
          <w14:ligatures w14:val="none"/>
        </w:rPr>
        <w:t>“</w:t>
      </w:r>
      <w:r w:rsidRPr="00892B88">
        <w:rPr>
          <w:rFonts w:ascii="Times New Roman" w:eastAsia="Times" w:hAnsi="Times New Roman" w:cs="Times New Roman"/>
          <w:kern w:val="0"/>
          <w:sz w:val="24"/>
          <w:szCs w:val="24"/>
          <w:lang w:val="en-GB"/>
          <w14:ligatures w14:val="none"/>
        </w:rPr>
        <w:t>English (YDİ107)</w:t>
      </w:r>
      <w:r w:rsidR="00596CCA" w:rsidRPr="00892B88">
        <w:rPr>
          <w:rFonts w:ascii="Times New Roman" w:eastAsia="Times" w:hAnsi="Times New Roman" w:cs="Times New Roman"/>
          <w:kern w:val="0"/>
          <w:sz w:val="24"/>
          <w:szCs w:val="24"/>
          <w:lang w:val="en-GB"/>
          <w14:ligatures w14:val="none"/>
        </w:rPr>
        <w:t>”</w:t>
      </w:r>
      <w:r w:rsidRPr="00892B88">
        <w:rPr>
          <w:rFonts w:ascii="Times New Roman" w:eastAsia="Times" w:hAnsi="Times New Roman" w:cs="Times New Roman"/>
          <w:kern w:val="0"/>
          <w:sz w:val="24"/>
          <w:szCs w:val="24"/>
          <w:lang w:val="en-GB"/>
          <w14:ligatures w14:val="none"/>
        </w:rPr>
        <w:t xml:space="preserve"> and </w:t>
      </w:r>
      <w:r w:rsidR="00596CCA" w:rsidRPr="00892B88">
        <w:rPr>
          <w:rFonts w:ascii="Times New Roman" w:eastAsia="Times" w:hAnsi="Times New Roman" w:cs="Times New Roman"/>
          <w:kern w:val="0"/>
          <w:sz w:val="24"/>
          <w:szCs w:val="24"/>
          <w:lang w:val="en-GB"/>
          <w14:ligatures w14:val="none"/>
        </w:rPr>
        <w:t>“</w:t>
      </w:r>
      <w:r w:rsidRPr="00892B88">
        <w:rPr>
          <w:rFonts w:ascii="Times New Roman" w:eastAsia="Times" w:hAnsi="Times New Roman" w:cs="Times New Roman"/>
          <w:kern w:val="0"/>
          <w:sz w:val="24"/>
          <w:szCs w:val="24"/>
          <w:lang w:val="en-GB"/>
          <w14:ligatures w14:val="none"/>
        </w:rPr>
        <w:t>Occupational English (MSİ101)</w:t>
      </w:r>
      <w:r w:rsidR="00596CCA" w:rsidRPr="00892B88">
        <w:rPr>
          <w:rFonts w:ascii="Times New Roman" w:eastAsia="Times" w:hAnsi="Times New Roman" w:cs="Times New Roman"/>
          <w:kern w:val="0"/>
          <w:sz w:val="24"/>
          <w:szCs w:val="24"/>
          <w:lang w:val="en-GB"/>
          <w14:ligatures w14:val="none"/>
        </w:rPr>
        <w:t>”</w:t>
      </w:r>
      <w:r w:rsidRPr="00892B88">
        <w:rPr>
          <w:rFonts w:ascii="Times New Roman" w:eastAsia="Times" w:hAnsi="Times New Roman" w:cs="Times New Roman"/>
          <w:kern w:val="0"/>
          <w:sz w:val="24"/>
          <w:szCs w:val="24"/>
          <w:lang w:val="en-GB"/>
          <w14:ligatures w14:val="none"/>
        </w:rPr>
        <w:t xml:space="preserve"> lectures in order to improve students' basic English proficiency. Conversely, the Department of Library and Documentation provides all students at the University with complimentary access to the </w:t>
      </w:r>
      <w:hyperlink r:id="rId87" w:history="1">
        <w:r w:rsidRPr="00892B88">
          <w:rPr>
            <w:rStyle w:val="Kpr"/>
            <w:rFonts w:ascii="Times New Roman" w:eastAsia="Times" w:hAnsi="Times New Roman"/>
            <w:kern w:val="0"/>
            <w:sz w:val="24"/>
            <w:szCs w:val="24"/>
            <w:lang w:val="en-GB"/>
            <w14:ligatures w14:val="none"/>
          </w:rPr>
          <w:t>Language Education Database</w:t>
        </w:r>
      </w:hyperlink>
      <w:r w:rsidRPr="00892B88">
        <w:rPr>
          <w:rFonts w:ascii="Times New Roman" w:eastAsia="Times" w:hAnsi="Times New Roman" w:cs="Times New Roman"/>
          <w:kern w:val="0"/>
          <w:sz w:val="24"/>
          <w:szCs w:val="24"/>
          <w:lang w:val="en-GB"/>
          <w14:ligatures w14:val="none"/>
        </w:rPr>
        <w:t xml:space="preserve">. </w:t>
      </w:r>
    </w:p>
    <w:p w14:paraId="10881E85" w14:textId="0D639B17" w:rsidR="001F1031" w:rsidRPr="00892B88" w:rsidRDefault="00832887" w:rsidP="0062285C">
      <w:pPr>
        <w:autoSpaceDE w:val="0"/>
        <w:autoSpaceDN w:val="0"/>
        <w:adjustRightInd w:val="0"/>
        <w:spacing w:after="0" w:line="240" w:lineRule="auto"/>
        <w:ind w:firstLine="426"/>
        <w:jc w:val="both"/>
        <w:rPr>
          <w:rFonts w:ascii="Times New Roman" w:eastAsia="Times" w:hAnsi="Times New Roman" w:cs="Times New Roman"/>
          <w:kern w:val="0"/>
          <w:sz w:val="24"/>
          <w:szCs w:val="24"/>
          <w:lang w:val="en-GB"/>
          <w14:ligatures w14:val="none"/>
        </w:rPr>
      </w:pPr>
      <w:r w:rsidRPr="00892B88">
        <w:rPr>
          <w:rFonts w:ascii="Times New Roman" w:eastAsia="Times" w:hAnsi="Times New Roman" w:cs="Times New Roman"/>
          <w:kern w:val="0"/>
          <w:sz w:val="24"/>
          <w:szCs w:val="24"/>
          <w:lang w:val="en-GB"/>
          <w14:ligatures w14:val="none"/>
        </w:rPr>
        <w:t>VEE</w:t>
      </w:r>
      <w:r w:rsidR="001F1031" w:rsidRPr="00892B88">
        <w:rPr>
          <w:rFonts w:ascii="Times New Roman" w:eastAsia="Times" w:hAnsi="Times New Roman" w:cs="Times New Roman"/>
          <w:kern w:val="0"/>
          <w:sz w:val="24"/>
          <w:szCs w:val="24"/>
          <w:lang w:val="en-GB"/>
          <w14:ligatures w14:val="none"/>
        </w:rPr>
        <w:t xml:space="preserve"> strives to enhance the professional competencies and resources available to students, facilitating their development in fundamental technological skills and access to learning materials. In alignment with this objective, </w:t>
      </w:r>
      <w:r w:rsidRPr="00892B88">
        <w:rPr>
          <w:rFonts w:ascii="Times New Roman" w:eastAsia="Times" w:hAnsi="Times New Roman" w:cs="Times New Roman"/>
          <w:kern w:val="0"/>
          <w:sz w:val="24"/>
          <w:szCs w:val="24"/>
          <w:lang w:val="en-GB"/>
          <w14:ligatures w14:val="none"/>
        </w:rPr>
        <w:t>VEE</w:t>
      </w:r>
      <w:r w:rsidR="001F1031" w:rsidRPr="00892B88">
        <w:rPr>
          <w:rFonts w:ascii="Times New Roman" w:eastAsia="Times" w:hAnsi="Times New Roman" w:cs="Times New Roman"/>
          <w:kern w:val="0"/>
          <w:sz w:val="24"/>
          <w:szCs w:val="24"/>
          <w:lang w:val="en-GB"/>
          <w14:ligatures w14:val="none"/>
        </w:rPr>
        <w:t xml:space="preserve"> adheres to an educational strategy that encourages students to actively engage in a range of activities, with the aim of enhancing their practical competencies and </w:t>
      </w:r>
      <w:r w:rsidR="00F403FB">
        <w:rPr>
          <w:rFonts w:ascii="Times New Roman" w:eastAsia="Times" w:hAnsi="Times New Roman" w:cs="Times New Roman"/>
          <w:kern w:val="0"/>
          <w:sz w:val="24"/>
          <w:szCs w:val="24"/>
          <w:lang w:val="en-GB"/>
          <w14:ligatures w14:val="none"/>
        </w:rPr>
        <w:t>augmenting</w:t>
      </w:r>
      <w:r w:rsidR="001F1031" w:rsidRPr="00892B88">
        <w:rPr>
          <w:rFonts w:ascii="Times New Roman" w:eastAsia="Times" w:hAnsi="Times New Roman" w:cs="Times New Roman"/>
          <w:kern w:val="0"/>
          <w:sz w:val="24"/>
          <w:szCs w:val="24"/>
          <w:lang w:val="en-GB"/>
          <w14:ligatures w14:val="none"/>
        </w:rPr>
        <w:t xml:space="preserve"> their capacity to </w:t>
      </w:r>
      <w:r w:rsidR="00F403FB" w:rsidRPr="00892B88">
        <w:rPr>
          <w:rFonts w:ascii="Times New Roman" w:eastAsia="Times" w:hAnsi="Times New Roman" w:cs="Times New Roman"/>
          <w:kern w:val="0"/>
          <w:sz w:val="24"/>
          <w:szCs w:val="24"/>
          <w:lang w:val="en-GB"/>
          <w14:ligatures w14:val="none"/>
        </w:rPr>
        <w:t>contextuali</w:t>
      </w:r>
      <w:r w:rsidR="00F403FB">
        <w:rPr>
          <w:rFonts w:ascii="Times New Roman" w:eastAsia="Times" w:hAnsi="Times New Roman" w:cs="Times New Roman"/>
          <w:kern w:val="0"/>
          <w:sz w:val="24"/>
          <w:szCs w:val="24"/>
          <w:lang w:val="en-GB"/>
          <w14:ligatures w14:val="none"/>
        </w:rPr>
        <w:t>z</w:t>
      </w:r>
      <w:r w:rsidR="00F403FB" w:rsidRPr="00892B88">
        <w:rPr>
          <w:rFonts w:ascii="Times New Roman" w:eastAsia="Times" w:hAnsi="Times New Roman" w:cs="Times New Roman"/>
          <w:kern w:val="0"/>
          <w:sz w:val="24"/>
          <w:szCs w:val="24"/>
          <w:lang w:val="en-GB"/>
          <w14:ligatures w14:val="none"/>
        </w:rPr>
        <w:t xml:space="preserve">e </w:t>
      </w:r>
      <w:r w:rsidR="001F1031" w:rsidRPr="00892B88">
        <w:rPr>
          <w:rFonts w:ascii="Times New Roman" w:eastAsia="Times" w:hAnsi="Times New Roman" w:cs="Times New Roman"/>
          <w:kern w:val="0"/>
          <w:sz w:val="24"/>
          <w:szCs w:val="24"/>
          <w:lang w:val="en-GB"/>
          <w14:ligatures w14:val="none"/>
        </w:rPr>
        <w:t>their knowledge through the implementation of hands-on learning experiences within the curriculum. In this context, the clinical skill laboratory, which was established in a</w:t>
      </w:r>
      <w:r w:rsidR="00596CCA" w:rsidRPr="00892B88">
        <w:rPr>
          <w:rFonts w:ascii="Times New Roman" w:eastAsia="Times" w:hAnsi="Times New Roman" w:cs="Times New Roman"/>
          <w:kern w:val="0"/>
          <w:sz w:val="24"/>
          <w:szCs w:val="24"/>
          <w:lang w:val="en-GB"/>
          <w14:ligatures w14:val="none"/>
        </w:rPr>
        <w:t>ccordance with the concept of “</w:t>
      </w:r>
      <w:r w:rsidR="001F1031" w:rsidRPr="00892B88">
        <w:rPr>
          <w:rFonts w:ascii="Times New Roman" w:eastAsia="Times" w:hAnsi="Times New Roman" w:cs="Times New Roman"/>
          <w:kern w:val="0"/>
          <w:sz w:val="24"/>
          <w:szCs w:val="24"/>
          <w:lang w:val="en-GB"/>
          <w14:ligatures w14:val="none"/>
        </w:rPr>
        <w:t>never for the first time on a live animal</w:t>
      </w:r>
      <w:r w:rsidR="00596CCA" w:rsidRPr="00892B88">
        <w:rPr>
          <w:rFonts w:ascii="Times New Roman" w:eastAsia="Times" w:hAnsi="Times New Roman" w:cs="Times New Roman"/>
          <w:kern w:val="0"/>
          <w:sz w:val="24"/>
          <w:szCs w:val="24"/>
          <w:lang w:val="en-GB"/>
          <w14:ligatures w14:val="none"/>
        </w:rPr>
        <w:t>”</w:t>
      </w:r>
      <w:r w:rsidR="001F1031" w:rsidRPr="00892B88">
        <w:rPr>
          <w:rFonts w:ascii="Times New Roman" w:eastAsia="Times" w:hAnsi="Times New Roman" w:cs="Times New Roman"/>
          <w:kern w:val="0"/>
          <w:sz w:val="24"/>
          <w:szCs w:val="24"/>
          <w:lang w:val="en-GB"/>
          <w14:ligatures w14:val="none"/>
        </w:rPr>
        <w:t>, provides students with the opportunity to develop fundamental skills and competencies on models.</w:t>
      </w:r>
    </w:p>
    <w:p w14:paraId="27507B2C" w14:textId="77777777" w:rsidR="001F1031" w:rsidRPr="00892B88" w:rsidRDefault="001F1031" w:rsidP="00596CCA">
      <w:pPr>
        <w:tabs>
          <w:tab w:val="left" w:pos="426"/>
        </w:tabs>
        <w:autoSpaceDE w:val="0"/>
        <w:autoSpaceDN w:val="0"/>
        <w:adjustRightInd w:val="0"/>
        <w:spacing w:after="0" w:line="240" w:lineRule="auto"/>
        <w:jc w:val="both"/>
        <w:rPr>
          <w:rFonts w:ascii="Times New Roman" w:eastAsia="Times" w:hAnsi="Times New Roman" w:cs="Times New Roman"/>
          <w:i/>
          <w:kern w:val="0"/>
          <w:sz w:val="24"/>
          <w:szCs w:val="24"/>
          <w:lang w:val="en-GB"/>
          <w14:ligatures w14:val="none"/>
        </w:rPr>
      </w:pPr>
    </w:p>
    <w:p w14:paraId="5592101D" w14:textId="7B54B695" w:rsidR="001F1031" w:rsidRPr="00892B88" w:rsidRDefault="00596CCA"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xml:space="preserve">Standard </w:t>
      </w:r>
      <w:r w:rsidR="001F1031" w:rsidRPr="00892B88">
        <w:rPr>
          <w:rFonts w:ascii="Times New Roman" w:eastAsia="Times" w:hAnsi="Times New Roman" w:cs="Times New Roman"/>
          <w:b/>
          <w:i/>
          <w:color w:val="1F4E79" w:themeColor="accent1" w:themeShade="80"/>
          <w:kern w:val="0"/>
          <w:sz w:val="24"/>
          <w:szCs w:val="24"/>
          <w:lang w:val="en-GB" w:eastAsia="cs-CZ"/>
          <w14:ligatures w14:val="none"/>
        </w:rPr>
        <w:t>6.1.2. Description of how the procedures for access to and use of learning resources are taught to staff and students</w:t>
      </w:r>
    </w:p>
    <w:p w14:paraId="054B0296" w14:textId="414179ED" w:rsidR="00596CCA" w:rsidRPr="00892B88" w:rsidRDefault="001F1031" w:rsidP="00596CCA">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 xml:space="preserve">In order to provide students with access to learning resources, the </w:t>
      </w:r>
      <w:r w:rsidR="00832887" w:rsidRPr="00892B88">
        <w:rPr>
          <w:rFonts w:ascii="Times New Roman" w:eastAsia="Times" w:hAnsi="Times New Roman" w:cs="Times New Roman"/>
          <w:kern w:val="0"/>
          <w:sz w:val="24"/>
          <w:szCs w:val="24"/>
          <w:lang w:val="en-GB" w:eastAsia="cs-CZ"/>
          <w14:ligatures w14:val="none"/>
        </w:rPr>
        <w:t>VEE</w:t>
      </w:r>
      <w:r w:rsidRPr="00892B88">
        <w:rPr>
          <w:rFonts w:ascii="Times New Roman" w:eastAsia="Times" w:hAnsi="Times New Roman" w:cs="Times New Roman"/>
          <w:kern w:val="0"/>
          <w:sz w:val="24"/>
          <w:szCs w:val="24"/>
          <w:lang w:val="en-GB" w:eastAsia="cs-CZ"/>
          <w14:ligatures w14:val="none"/>
        </w:rPr>
        <w:t xml:space="preserve"> curriculum includes a </w:t>
      </w:r>
      <w:r w:rsidR="00596CCA" w:rsidRPr="00892B88">
        <w:rPr>
          <w:rFonts w:ascii="Times New Roman" w:eastAsia="Times" w:hAnsi="Times New Roman" w:cs="Times New Roman"/>
          <w:kern w:val="0"/>
          <w:sz w:val="24"/>
          <w:szCs w:val="24"/>
          <w:lang w:val="en-GB" w:eastAsia="cs-CZ"/>
          <w14:ligatures w14:val="none"/>
        </w:rPr>
        <w:t>“</w:t>
      </w:r>
      <w:r w:rsidRPr="00892B88">
        <w:rPr>
          <w:rFonts w:ascii="Times New Roman" w:eastAsia="Times" w:hAnsi="Times New Roman" w:cs="Times New Roman"/>
          <w:kern w:val="0"/>
          <w:sz w:val="24"/>
          <w:szCs w:val="24"/>
          <w:lang w:val="en-GB" w:eastAsia="cs-CZ"/>
          <w14:ligatures w14:val="none"/>
        </w:rPr>
        <w:t xml:space="preserve">Basic </w:t>
      </w:r>
      <w:r w:rsidR="002F47F7" w:rsidRPr="00892B88">
        <w:rPr>
          <w:rFonts w:ascii="Times New Roman" w:eastAsia="Times" w:hAnsi="Times New Roman" w:cs="Times New Roman"/>
          <w:kern w:val="0"/>
          <w:sz w:val="24"/>
          <w:szCs w:val="24"/>
          <w:lang w:val="en-GB" w:eastAsia="cs-CZ"/>
          <w14:ligatures w14:val="none"/>
        </w:rPr>
        <w:t>Information Technology</w:t>
      </w:r>
      <w:r w:rsidRPr="00892B88">
        <w:rPr>
          <w:rFonts w:ascii="Times New Roman" w:eastAsia="Times" w:hAnsi="Times New Roman" w:cs="Times New Roman"/>
          <w:kern w:val="0"/>
          <w:sz w:val="24"/>
          <w:szCs w:val="24"/>
          <w:lang w:val="en-GB" w:eastAsia="cs-CZ"/>
          <w14:ligatures w14:val="none"/>
        </w:rPr>
        <w:t xml:space="preserve"> Usage</w:t>
      </w:r>
      <w:r w:rsidR="00596CCA" w:rsidRPr="00892B88">
        <w:rPr>
          <w:rFonts w:ascii="Times New Roman" w:eastAsia="Times" w:hAnsi="Times New Roman" w:cs="Times New Roman"/>
          <w:kern w:val="0"/>
          <w:sz w:val="24"/>
          <w:szCs w:val="24"/>
          <w:lang w:val="en-GB" w:eastAsia="cs-CZ"/>
          <w14:ligatures w14:val="none"/>
        </w:rPr>
        <w:t xml:space="preserve"> (ENF 102)”</w:t>
      </w:r>
      <w:r w:rsidRPr="00892B88">
        <w:rPr>
          <w:rFonts w:ascii="Times New Roman" w:eastAsia="Times" w:hAnsi="Times New Roman" w:cs="Times New Roman"/>
          <w:kern w:val="0"/>
          <w:sz w:val="24"/>
          <w:szCs w:val="24"/>
          <w:lang w:val="en-GB" w:eastAsia="cs-CZ"/>
          <w14:ligatures w14:val="none"/>
        </w:rPr>
        <w:t xml:space="preserve"> </w:t>
      </w:r>
      <w:r w:rsidR="00596CCA" w:rsidRPr="00892B88">
        <w:rPr>
          <w:rFonts w:ascii="Times New Roman" w:eastAsia="Times" w:hAnsi="Times New Roman" w:cs="Times New Roman"/>
          <w:kern w:val="0"/>
          <w:sz w:val="24"/>
          <w:szCs w:val="24"/>
          <w:lang w:val="en-GB" w:eastAsia="cs-CZ"/>
          <w14:ligatures w14:val="none"/>
        </w:rPr>
        <w:t>lecture in</w:t>
      </w:r>
      <w:r w:rsidRPr="00892B88">
        <w:rPr>
          <w:rFonts w:ascii="Times New Roman" w:eastAsia="Times" w:hAnsi="Times New Roman" w:cs="Times New Roman"/>
          <w:kern w:val="0"/>
          <w:sz w:val="24"/>
          <w:szCs w:val="24"/>
          <w:lang w:val="en-GB" w:eastAsia="cs-CZ"/>
          <w14:ligatures w14:val="none"/>
        </w:rPr>
        <w:t xml:space="preserve"> the second semester. In addition,</w:t>
      </w:r>
      <w:r w:rsidR="00596CCA" w:rsidRPr="00892B88">
        <w:rPr>
          <w:rFonts w:ascii="Times New Roman" w:eastAsia="Times" w:hAnsi="Times New Roman" w:cs="Times New Roman"/>
          <w:kern w:val="0"/>
          <w:sz w:val="24"/>
          <w:szCs w:val="24"/>
          <w:lang w:val="en-GB" w:eastAsia="cs-CZ"/>
          <w14:ligatures w14:val="none"/>
        </w:rPr>
        <w:t xml:space="preserve"> </w:t>
      </w:r>
      <w:r w:rsidR="00B40394" w:rsidRPr="00892B88">
        <w:rPr>
          <w:rFonts w:ascii="Times New Roman" w:eastAsia="Times" w:hAnsi="Times New Roman" w:cs="Times New Roman"/>
          <w:kern w:val="0"/>
          <w:sz w:val="24"/>
          <w:szCs w:val="24"/>
          <w:lang w:val="en-GB" w:eastAsia="cs-CZ"/>
          <w14:ligatures w14:val="none"/>
        </w:rPr>
        <w:t>FU</w:t>
      </w:r>
      <w:r w:rsidRPr="00892B88">
        <w:rPr>
          <w:rFonts w:ascii="Times New Roman" w:eastAsia="Times" w:hAnsi="Times New Roman" w:cs="Times New Roman"/>
          <w:kern w:val="0"/>
          <w:sz w:val="24"/>
          <w:szCs w:val="24"/>
          <w:lang w:val="en-GB" w:eastAsia="cs-CZ"/>
          <w14:ligatures w14:val="none"/>
        </w:rPr>
        <w:t xml:space="preserve"> Library and Documentation Department</w:t>
      </w:r>
      <w:r w:rsidR="00B40394" w:rsidRPr="00892B88">
        <w:rPr>
          <w:rFonts w:ascii="Times New Roman" w:eastAsia="Times" w:hAnsi="Times New Roman" w:cs="Times New Roman"/>
          <w:kern w:val="0"/>
          <w:sz w:val="24"/>
          <w:szCs w:val="24"/>
          <w:lang w:val="en-GB" w:eastAsia="cs-CZ"/>
          <w14:ligatures w14:val="none"/>
        </w:rPr>
        <w:t xml:space="preserve"> (FULDD)</w:t>
      </w:r>
      <w:r w:rsidRPr="00892B88">
        <w:rPr>
          <w:rFonts w:ascii="Times New Roman" w:eastAsia="Times" w:hAnsi="Times New Roman" w:cs="Times New Roman"/>
          <w:kern w:val="0"/>
          <w:sz w:val="24"/>
          <w:szCs w:val="24"/>
          <w:lang w:val="en-GB" w:eastAsia="cs-CZ"/>
          <w14:ligatures w14:val="none"/>
        </w:rPr>
        <w:t xml:space="preserve"> and </w:t>
      </w:r>
      <w:r w:rsidR="00B40394" w:rsidRPr="00892B88">
        <w:rPr>
          <w:rFonts w:ascii="Times New Roman" w:eastAsia="Times" w:hAnsi="Times New Roman" w:cs="Times New Roman"/>
          <w:kern w:val="0"/>
          <w:sz w:val="24"/>
          <w:szCs w:val="24"/>
          <w:lang w:val="en-GB" w:eastAsia="cs-CZ"/>
          <w14:ligatures w14:val="none"/>
        </w:rPr>
        <w:t>FUDEC</w:t>
      </w:r>
      <w:r w:rsidR="00773E67"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organize</w:t>
      </w:r>
      <w:r w:rsidRPr="00892B88">
        <w:rPr>
          <w:rFonts w:ascii="Times New Roman" w:hAnsi="Times New Roman" w:cs="Times New Roman"/>
          <w:sz w:val="24"/>
          <w:szCs w:val="24"/>
          <w:lang w:val="en-GB"/>
        </w:rPr>
        <w:t xml:space="preserve"> </w:t>
      </w:r>
      <w:r w:rsidRPr="00892B88">
        <w:rPr>
          <w:rFonts w:ascii="Times New Roman" w:eastAsia="Times" w:hAnsi="Times New Roman" w:cs="Times New Roman"/>
          <w:kern w:val="0"/>
          <w:sz w:val="24"/>
          <w:szCs w:val="24"/>
          <w:lang w:val="en-GB" w:eastAsia="cs-CZ"/>
          <w14:ligatures w14:val="none"/>
        </w:rPr>
        <w:t xml:space="preserve">monthly webinars for staff and students on using databases, searching for resources, etc. These webinars are announced online on the Library and Documentation web site and via email. </w:t>
      </w:r>
      <w:r w:rsidR="00832887" w:rsidRPr="00892B88">
        <w:rPr>
          <w:rFonts w:ascii="Times New Roman" w:eastAsia="Times" w:hAnsi="Times New Roman" w:cs="Times New Roman"/>
          <w:kern w:val="0"/>
          <w:sz w:val="24"/>
          <w:szCs w:val="24"/>
          <w:lang w:val="en-GB"/>
          <w14:ligatures w14:val="none"/>
        </w:rPr>
        <w:t>VEE</w:t>
      </w:r>
      <w:r w:rsidRPr="00892B88">
        <w:rPr>
          <w:rFonts w:ascii="Times New Roman" w:eastAsia="Times" w:hAnsi="Times New Roman" w:cs="Times New Roman"/>
          <w:kern w:val="0"/>
          <w:sz w:val="24"/>
          <w:szCs w:val="24"/>
          <w:lang w:val="en-GB"/>
          <w14:ligatures w14:val="none"/>
        </w:rPr>
        <w:t xml:space="preserve"> students have access to all learning resources from both the main library and the subsidiary library, which is located within the </w:t>
      </w:r>
      <w:r w:rsidR="00832887" w:rsidRPr="00892B88">
        <w:rPr>
          <w:rFonts w:ascii="Times New Roman" w:eastAsia="Times" w:hAnsi="Times New Roman" w:cs="Times New Roman"/>
          <w:kern w:val="0"/>
          <w:sz w:val="24"/>
          <w:szCs w:val="24"/>
          <w:lang w:val="en-GB"/>
          <w14:ligatures w14:val="none"/>
        </w:rPr>
        <w:t>VEE</w:t>
      </w:r>
      <w:r w:rsidRPr="00892B88">
        <w:rPr>
          <w:rFonts w:ascii="Times New Roman" w:eastAsia="Times" w:hAnsi="Times New Roman" w:cs="Times New Roman"/>
          <w:kern w:val="0"/>
          <w:sz w:val="24"/>
          <w:szCs w:val="24"/>
          <w:lang w:val="en-GB"/>
          <w14:ligatures w14:val="none"/>
        </w:rPr>
        <w:t xml:space="preserve">. Furthermore, the lecturers disseminate the pertinent course materials, including books, notes, slides, videos, and so forth, to the students. The </w:t>
      </w:r>
      <w:r w:rsidR="00F403FB">
        <w:rPr>
          <w:rFonts w:ascii="Times New Roman" w:eastAsia="Times" w:hAnsi="Times New Roman" w:cs="Times New Roman"/>
          <w:kern w:val="0"/>
          <w:sz w:val="24"/>
          <w:szCs w:val="24"/>
          <w:lang w:val="en-GB"/>
          <w14:ligatures w14:val="none"/>
        </w:rPr>
        <w:t>primary</w:t>
      </w:r>
      <w:r w:rsidR="00F403FB" w:rsidRPr="00892B88">
        <w:rPr>
          <w:rFonts w:ascii="Times New Roman" w:eastAsia="Times" w:hAnsi="Times New Roman" w:cs="Times New Roman"/>
          <w:kern w:val="0"/>
          <w:sz w:val="24"/>
          <w:szCs w:val="24"/>
          <w:lang w:val="en-GB"/>
          <w14:ligatures w14:val="none"/>
        </w:rPr>
        <w:t xml:space="preserve"> </w:t>
      </w:r>
      <w:r w:rsidRPr="00892B88">
        <w:rPr>
          <w:rFonts w:ascii="Times New Roman" w:eastAsia="Times" w:hAnsi="Times New Roman" w:cs="Times New Roman"/>
          <w:kern w:val="0"/>
          <w:sz w:val="24"/>
          <w:szCs w:val="24"/>
          <w:lang w:val="en-GB"/>
          <w14:ligatures w14:val="none"/>
        </w:rPr>
        <w:t xml:space="preserve">and subsidiary libraries house a collection of books and periodicals published in both Turkish and English. Additionally, students have access to the books and periodicals included in the university's databases through library automation and the internet service provided across the university. </w:t>
      </w:r>
      <w:r w:rsidRPr="00892B88">
        <w:rPr>
          <w:rFonts w:ascii="Times New Roman" w:eastAsia="Times" w:hAnsi="Times New Roman" w:cs="Times New Roman"/>
          <w:kern w:val="0"/>
          <w:sz w:val="24"/>
          <w:szCs w:val="24"/>
          <w:lang w:val="en-GB" w:eastAsia="cs-CZ"/>
          <w14:ligatures w14:val="none"/>
        </w:rPr>
        <w:t xml:space="preserve">Students and staff can search </w:t>
      </w:r>
      <w:hyperlink r:id="rId88" w:history="1">
        <w:r w:rsidRPr="00892B88">
          <w:rPr>
            <w:rStyle w:val="Kpr"/>
            <w:rFonts w:ascii="Times New Roman" w:eastAsia="Times" w:hAnsi="Times New Roman"/>
            <w:kern w:val="0"/>
            <w:sz w:val="24"/>
            <w:szCs w:val="24"/>
            <w:lang w:val="en-GB" w:eastAsia="cs-CZ"/>
            <w14:ligatures w14:val="none"/>
          </w:rPr>
          <w:t>catalogues</w:t>
        </w:r>
      </w:hyperlink>
      <w:r w:rsidRPr="00892B88">
        <w:rPr>
          <w:rFonts w:ascii="Times New Roman" w:eastAsia="Times" w:hAnsi="Times New Roman" w:cs="Times New Roman"/>
          <w:kern w:val="0"/>
          <w:sz w:val="24"/>
          <w:szCs w:val="24"/>
          <w:lang w:val="en-GB" w:eastAsia="cs-CZ"/>
          <w14:ligatures w14:val="none"/>
        </w:rPr>
        <w:t xml:space="preserve"> on the main library website. In addition, e-journals, e-books, and other learning resources can be accessed through subscribed </w:t>
      </w:r>
      <w:hyperlink r:id="rId89" w:history="1">
        <w:r w:rsidRPr="00892B88">
          <w:rPr>
            <w:rStyle w:val="Kpr"/>
            <w:rFonts w:ascii="Times New Roman" w:eastAsia="Times" w:hAnsi="Times New Roman"/>
            <w:kern w:val="0"/>
            <w:sz w:val="24"/>
            <w:szCs w:val="24"/>
            <w:lang w:val="en-GB" w:eastAsia="cs-CZ"/>
            <w14:ligatures w14:val="none"/>
          </w:rPr>
          <w:t>databases</w:t>
        </w:r>
      </w:hyperlink>
      <w:r w:rsidRPr="00892B88">
        <w:rPr>
          <w:rFonts w:ascii="Times New Roman" w:eastAsia="Times" w:hAnsi="Times New Roman" w:cs="Times New Roman"/>
          <w:kern w:val="0"/>
          <w:sz w:val="24"/>
          <w:szCs w:val="24"/>
          <w:lang w:val="en-GB" w:eastAsia="cs-CZ"/>
          <w14:ligatures w14:val="none"/>
        </w:rPr>
        <w:t xml:space="preserve">.  </w:t>
      </w:r>
    </w:p>
    <w:p w14:paraId="3E1BDA81" w14:textId="0419A9AE" w:rsidR="001F1031" w:rsidRPr="00892B88" w:rsidRDefault="001F1031" w:rsidP="00714103">
      <w:pPr>
        <w:widowControl w:val="0"/>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lastRenderedPageBreak/>
        <w:t xml:space="preserve">The main library is also using the </w:t>
      </w:r>
      <w:hyperlink r:id="rId90" w:history="1">
        <w:r w:rsidRPr="00892B88">
          <w:rPr>
            <w:rStyle w:val="Kpr"/>
            <w:rFonts w:ascii="Times New Roman" w:eastAsia="Times" w:hAnsi="Times New Roman"/>
            <w:kern w:val="0"/>
            <w:sz w:val="24"/>
            <w:szCs w:val="24"/>
            <w:lang w:val="en-GB" w:eastAsia="cs-CZ"/>
            <w14:ligatures w14:val="none"/>
          </w:rPr>
          <w:t>Inter Library Loan (ILL) service</w:t>
        </w:r>
      </w:hyperlink>
      <w:r w:rsidR="00596CCA"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The ILL service </w:t>
      </w:r>
      <w:r w:rsidR="00F403FB">
        <w:rPr>
          <w:rFonts w:ascii="Times New Roman" w:eastAsia="Times" w:hAnsi="Times New Roman" w:cs="Times New Roman"/>
          <w:kern w:val="0"/>
          <w:sz w:val="24"/>
          <w:szCs w:val="24"/>
          <w:lang w:val="en-GB" w:eastAsia="cs-CZ"/>
          <w14:ligatures w14:val="none"/>
        </w:rPr>
        <w:t xml:space="preserve">is </w:t>
      </w:r>
      <w:r w:rsidRPr="00892B88">
        <w:rPr>
          <w:rFonts w:ascii="Times New Roman" w:eastAsia="Times" w:hAnsi="Times New Roman" w:cs="Times New Roman"/>
          <w:kern w:val="0"/>
          <w:sz w:val="24"/>
          <w:szCs w:val="24"/>
          <w:lang w:val="en-GB" w:eastAsia="cs-CZ"/>
          <w14:ligatures w14:val="none"/>
        </w:rPr>
        <w:t xml:space="preserve">provided to borrow books from other university and research institution libraries in </w:t>
      </w:r>
      <w:proofErr w:type="spellStart"/>
      <w:r w:rsidRPr="00892B88">
        <w:rPr>
          <w:rFonts w:ascii="Times New Roman" w:eastAsia="Times" w:hAnsi="Times New Roman" w:cs="Times New Roman"/>
          <w:kern w:val="0"/>
          <w:sz w:val="24"/>
          <w:szCs w:val="24"/>
          <w:lang w:val="en-GB" w:eastAsia="cs-CZ"/>
          <w14:ligatures w14:val="none"/>
        </w:rPr>
        <w:t>Türkiye</w:t>
      </w:r>
      <w:proofErr w:type="spellEnd"/>
      <w:r w:rsidRPr="00892B88">
        <w:rPr>
          <w:rFonts w:ascii="Times New Roman" w:eastAsia="Times" w:hAnsi="Times New Roman" w:cs="Times New Roman"/>
          <w:kern w:val="0"/>
          <w:sz w:val="24"/>
          <w:szCs w:val="24"/>
          <w:lang w:val="en-GB" w:eastAsia="cs-CZ"/>
          <w14:ligatures w14:val="none"/>
        </w:rPr>
        <w:t xml:space="preserve"> that are not available in </w:t>
      </w:r>
      <w:r w:rsidR="00F403FB">
        <w:rPr>
          <w:rFonts w:ascii="Times New Roman" w:eastAsia="Times" w:hAnsi="Times New Roman" w:cs="Times New Roman"/>
          <w:kern w:val="0"/>
          <w:sz w:val="24"/>
          <w:szCs w:val="24"/>
          <w:lang w:val="en-GB" w:eastAsia="cs-CZ"/>
          <w14:ligatures w14:val="none"/>
        </w:rPr>
        <w:t>the central</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Library. Academic staff of the FU and doctoral and graduate students (on behalf of their advisors) can benefit from this service. The </w:t>
      </w:r>
      <w:r w:rsidR="00714103" w:rsidRPr="00892B88">
        <w:rPr>
          <w:rFonts w:ascii="Times New Roman" w:eastAsia="Times" w:hAnsi="Times New Roman" w:cs="Times New Roman"/>
          <w:kern w:val="0"/>
          <w:sz w:val="24"/>
          <w:szCs w:val="24"/>
          <w:lang w:val="en-GB" w:eastAsia="cs-CZ"/>
          <w14:ligatures w14:val="none"/>
        </w:rPr>
        <w:t>main</w:t>
      </w:r>
      <w:r w:rsidRPr="00892B88">
        <w:rPr>
          <w:rFonts w:ascii="Times New Roman" w:eastAsia="Times" w:hAnsi="Times New Roman" w:cs="Times New Roman"/>
          <w:kern w:val="0"/>
          <w:sz w:val="24"/>
          <w:szCs w:val="24"/>
          <w:lang w:val="en-GB" w:eastAsia="cs-CZ"/>
          <w14:ligatures w14:val="none"/>
        </w:rPr>
        <w:t xml:space="preserve"> </w:t>
      </w:r>
      <w:r w:rsidR="00714103" w:rsidRPr="00892B88">
        <w:rPr>
          <w:rFonts w:ascii="Times New Roman" w:eastAsia="Times" w:hAnsi="Times New Roman" w:cs="Times New Roman"/>
          <w:kern w:val="0"/>
          <w:sz w:val="24"/>
          <w:szCs w:val="24"/>
          <w:lang w:val="en-GB" w:eastAsia="cs-CZ"/>
          <w14:ligatures w14:val="none"/>
        </w:rPr>
        <w:t>l</w:t>
      </w:r>
      <w:r w:rsidRPr="00892B88">
        <w:rPr>
          <w:rFonts w:ascii="Times New Roman" w:eastAsia="Times" w:hAnsi="Times New Roman" w:cs="Times New Roman"/>
          <w:kern w:val="0"/>
          <w:sz w:val="24"/>
          <w:szCs w:val="24"/>
          <w:lang w:val="en-GB" w:eastAsia="cs-CZ"/>
          <w14:ligatures w14:val="none"/>
        </w:rPr>
        <w:t xml:space="preserve">ibrary uses the </w:t>
      </w:r>
      <w:hyperlink r:id="rId91" w:history="1">
        <w:proofErr w:type="spellStart"/>
        <w:r w:rsidRPr="00892B88">
          <w:rPr>
            <w:rStyle w:val="Kpr"/>
            <w:rFonts w:ascii="Times New Roman" w:eastAsia="Times" w:hAnsi="Times New Roman"/>
            <w:kern w:val="0"/>
            <w:sz w:val="24"/>
            <w:szCs w:val="24"/>
            <w:lang w:val="en-GB" w:eastAsia="cs-CZ"/>
            <w14:ligatures w14:val="none"/>
          </w:rPr>
          <w:t>T</w:t>
        </w:r>
        <w:r w:rsidR="00596CCA" w:rsidRPr="00892B88">
          <w:rPr>
            <w:rStyle w:val="Kpr"/>
            <w:rFonts w:ascii="Times New Roman" w:eastAsia="Times" w:hAnsi="Times New Roman"/>
            <w:kern w:val="0"/>
            <w:sz w:val="24"/>
            <w:szCs w:val="24"/>
            <w:lang w:val="en-GB" w:eastAsia="cs-CZ"/>
            <w14:ligatures w14:val="none"/>
          </w:rPr>
          <w:t>ü</w:t>
        </w:r>
        <w:r w:rsidRPr="00892B88">
          <w:rPr>
            <w:rStyle w:val="Kpr"/>
            <w:rFonts w:ascii="Times New Roman" w:eastAsia="Times" w:hAnsi="Times New Roman"/>
            <w:kern w:val="0"/>
            <w:sz w:val="24"/>
            <w:szCs w:val="24"/>
            <w:lang w:val="en-GB" w:eastAsia="cs-CZ"/>
            <w14:ligatures w14:val="none"/>
          </w:rPr>
          <w:t>rk</w:t>
        </w:r>
        <w:r w:rsidR="00596CCA" w:rsidRPr="00892B88">
          <w:rPr>
            <w:rStyle w:val="Kpr"/>
            <w:rFonts w:ascii="Times New Roman" w:eastAsia="Times" w:hAnsi="Times New Roman"/>
            <w:kern w:val="0"/>
            <w:sz w:val="24"/>
            <w:szCs w:val="24"/>
            <w:lang w:val="en-GB" w:eastAsia="cs-CZ"/>
            <w14:ligatures w14:val="none"/>
          </w:rPr>
          <w:t>i</w:t>
        </w:r>
        <w:r w:rsidRPr="00892B88">
          <w:rPr>
            <w:rStyle w:val="Kpr"/>
            <w:rFonts w:ascii="Times New Roman" w:eastAsia="Times" w:hAnsi="Times New Roman"/>
            <w:kern w:val="0"/>
            <w:sz w:val="24"/>
            <w:szCs w:val="24"/>
            <w:lang w:val="en-GB" w:eastAsia="cs-CZ"/>
            <w14:ligatures w14:val="none"/>
          </w:rPr>
          <w:t>y</w:t>
        </w:r>
        <w:r w:rsidR="00596CCA" w:rsidRPr="00892B88">
          <w:rPr>
            <w:rStyle w:val="Kpr"/>
            <w:rFonts w:ascii="Times New Roman" w:eastAsia="Times" w:hAnsi="Times New Roman"/>
            <w:kern w:val="0"/>
            <w:sz w:val="24"/>
            <w:szCs w:val="24"/>
            <w:lang w:val="en-GB" w:eastAsia="cs-CZ"/>
            <w14:ligatures w14:val="none"/>
          </w:rPr>
          <w:t>e</w:t>
        </w:r>
        <w:proofErr w:type="spellEnd"/>
        <w:r w:rsidRPr="00892B88">
          <w:rPr>
            <w:rStyle w:val="Kpr"/>
            <w:rFonts w:ascii="Times New Roman" w:eastAsia="Times" w:hAnsi="Times New Roman"/>
            <w:kern w:val="0"/>
            <w:sz w:val="24"/>
            <w:szCs w:val="24"/>
            <w:lang w:val="en-GB" w:eastAsia="cs-CZ"/>
            <w14:ligatures w14:val="none"/>
          </w:rPr>
          <w:t xml:space="preserve"> Document Supply System (TÜBESS)</w:t>
        </w:r>
      </w:hyperlink>
      <w:r w:rsidRPr="00892B88">
        <w:rPr>
          <w:rFonts w:ascii="Times New Roman" w:eastAsia="Times" w:hAnsi="Times New Roman" w:cs="Times New Roman"/>
          <w:kern w:val="0"/>
          <w:sz w:val="24"/>
          <w:szCs w:val="24"/>
          <w:lang w:val="en-GB" w:eastAsia="cs-CZ"/>
          <w14:ligatures w14:val="none"/>
        </w:rPr>
        <w:t xml:space="preserve">, which offers access to restricted theses conducted in </w:t>
      </w:r>
      <w:proofErr w:type="spellStart"/>
      <w:r w:rsidRPr="00892B88">
        <w:rPr>
          <w:rFonts w:ascii="Times New Roman" w:eastAsia="Times" w:hAnsi="Times New Roman" w:cs="Times New Roman"/>
          <w:kern w:val="0"/>
          <w:sz w:val="24"/>
          <w:szCs w:val="24"/>
          <w:lang w:val="en-GB" w:eastAsia="cs-CZ"/>
          <w14:ligatures w14:val="none"/>
        </w:rPr>
        <w:t>T</w:t>
      </w:r>
      <w:r w:rsidR="00714103" w:rsidRPr="00892B88">
        <w:rPr>
          <w:rFonts w:ascii="Times New Roman" w:eastAsia="Times" w:hAnsi="Times New Roman" w:cs="Times New Roman"/>
          <w:kern w:val="0"/>
          <w:sz w:val="24"/>
          <w:szCs w:val="24"/>
          <w:lang w:val="en-GB" w:eastAsia="cs-CZ"/>
          <w14:ligatures w14:val="none"/>
        </w:rPr>
        <w:t>ü</w:t>
      </w:r>
      <w:r w:rsidRPr="00892B88">
        <w:rPr>
          <w:rFonts w:ascii="Times New Roman" w:eastAsia="Times" w:hAnsi="Times New Roman" w:cs="Times New Roman"/>
          <w:kern w:val="0"/>
          <w:sz w:val="24"/>
          <w:szCs w:val="24"/>
          <w:lang w:val="en-GB" w:eastAsia="cs-CZ"/>
          <w14:ligatures w14:val="none"/>
        </w:rPr>
        <w:t>rk</w:t>
      </w:r>
      <w:r w:rsidR="00714103" w:rsidRPr="00892B88">
        <w:rPr>
          <w:rFonts w:ascii="Times New Roman" w:eastAsia="Times" w:hAnsi="Times New Roman" w:cs="Times New Roman"/>
          <w:kern w:val="0"/>
          <w:sz w:val="24"/>
          <w:szCs w:val="24"/>
          <w:lang w:val="en-GB" w:eastAsia="cs-CZ"/>
          <w14:ligatures w14:val="none"/>
        </w:rPr>
        <w:t>iye</w:t>
      </w:r>
      <w:proofErr w:type="spellEnd"/>
      <w:r w:rsidRPr="00892B88">
        <w:rPr>
          <w:rFonts w:ascii="Times New Roman" w:eastAsia="Times" w:hAnsi="Times New Roman" w:cs="Times New Roman"/>
          <w:kern w:val="0"/>
          <w:sz w:val="24"/>
          <w:szCs w:val="24"/>
          <w:lang w:val="en-GB" w:eastAsia="cs-CZ"/>
          <w14:ligatures w14:val="none"/>
        </w:rPr>
        <w:t xml:space="preserve">. TÜBESS </w:t>
      </w:r>
      <w:proofErr w:type="spellStart"/>
      <w:r w:rsidR="009F1E76" w:rsidRPr="00892B88">
        <w:rPr>
          <w:rFonts w:ascii="Times New Roman" w:eastAsia="Times" w:hAnsi="Times New Roman" w:cs="Times New Roman"/>
          <w:kern w:val="0"/>
          <w:sz w:val="24"/>
          <w:szCs w:val="24"/>
          <w:lang w:val="en-GB" w:eastAsia="cs-CZ"/>
          <w14:ligatures w14:val="none"/>
        </w:rPr>
        <w:t>fulfi</w:t>
      </w:r>
      <w:r w:rsidR="00F403FB">
        <w:rPr>
          <w:rFonts w:ascii="Times New Roman" w:eastAsia="Times" w:hAnsi="Times New Roman" w:cs="Times New Roman"/>
          <w:kern w:val="0"/>
          <w:sz w:val="24"/>
          <w:szCs w:val="24"/>
          <w:lang w:val="en-GB" w:eastAsia="cs-CZ"/>
          <w14:ligatures w14:val="none"/>
        </w:rPr>
        <w:t>l</w:t>
      </w:r>
      <w:r w:rsidR="009F1E76" w:rsidRPr="00892B88">
        <w:rPr>
          <w:rFonts w:ascii="Times New Roman" w:eastAsia="Times" w:hAnsi="Times New Roman" w:cs="Times New Roman"/>
          <w:kern w:val="0"/>
          <w:sz w:val="24"/>
          <w:szCs w:val="24"/>
          <w:lang w:val="en-GB" w:eastAsia="cs-CZ"/>
          <w14:ligatures w14:val="none"/>
        </w:rPr>
        <w:t>ls</w:t>
      </w:r>
      <w:proofErr w:type="spellEnd"/>
      <w:r w:rsidRPr="00892B88">
        <w:rPr>
          <w:rFonts w:ascii="Times New Roman" w:eastAsia="Times" w:hAnsi="Times New Roman" w:cs="Times New Roman"/>
          <w:kern w:val="0"/>
          <w:sz w:val="24"/>
          <w:szCs w:val="24"/>
          <w:lang w:val="en-GB" w:eastAsia="cs-CZ"/>
          <w14:ligatures w14:val="none"/>
        </w:rPr>
        <w:t xml:space="preserve"> the academic information needs of researchers, and the printed copies of the theses in the </w:t>
      </w:r>
      <w:hyperlink r:id="rId92" w:history="1">
        <w:r w:rsidRPr="00892B88">
          <w:rPr>
            <w:rStyle w:val="Kpr"/>
            <w:rFonts w:ascii="Times New Roman" w:eastAsia="Times" w:hAnsi="Times New Roman"/>
            <w:kern w:val="0"/>
            <w:sz w:val="24"/>
            <w:szCs w:val="24"/>
            <w:lang w:val="en-GB" w:eastAsia="cs-CZ"/>
            <w14:ligatures w14:val="none"/>
          </w:rPr>
          <w:t xml:space="preserve">YÖK Thesis </w:t>
        </w:r>
        <w:r w:rsidR="009F1E76" w:rsidRPr="00892B88">
          <w:rPr>
            <w:rStyle w:val="Kpr"/>
            <w:rFonts w:ascii="Times New Roman" w:eastAsia="Times" w:hAnsi="Times New Roman"/>
            <w:kern w:val="0"/>
            <w:sz w:val="24"/>
            <w:szCs w:val="24"/>
            <w:lang w:val="en-GB" w:eastAsia="cs-CZ"/>
            <w14:ligatures w14:val="none"/>
          </w:rPr>
          <w:t>Centre</w:t>
        </w:r>
      </w:hyperlink>
      <w:r w:rsidRPr="00892B88">
        <w:rPr>
          <w:rFonts w:ascii="Times New Roman" w:eastAsia="Times" w:hAnsi="Times New Roman" w:cs="Times New Roman"/>
          <w:kern w:val="0"/>
          <w:sz w:val="24"/>
          <w:szCs w:val="24"/>
          <w:lang w:val="en-GB" w:eastAsia="cs-CZ"/>
          <w14:ligatures w14:val="none"/>
        </w:rPr>
        <w:t xml:space="preserve"> are available through </w:t>
      </w:r>
      <w:r w:rsidR="00F403FB">
        <w:rPr>
          <w:rFonts w:ascii="Times New Roman" w:eastAsia="Times" w:hAnsi="Times New Roman" w:cs="Times New Roman"/>
          <w:kern w:val="0"/>
          <w:sz w:val="24"/>
          <w:szCs w:val="24"/>
          <w:lang w:val="en-GB" w:eastAsia="cs-CZ"/>
          <w14:ligatures w14:val="none"/>
        </w:rPr>
        <w:t xml:space="preserve">the </w:t>
      </w:r>
      <w:r w:rsidRPr="00892B88">
        <w:rPr>
          <w:rFonts w:ascii="Times New Roman" w:eastAsia="Times" w:hAnsi="Times New Roman" w:cs="Times New Roman"/>
          <w:kern w:val="0"/>
          <w:sz w:val="24"/>
          <w:szCs w:val="24"/>
          <w:lang w:val="en-GB" w:eastAsia="cs-CZ"/>
          <w14:ligatures w14:val="none"/>
        </w:rPr>
        <w:t xml:space="preserve">main library. In addition, the </w:t>
      </w:r>
      <w:r w:rsidR="00714103" w:rsidRPr="00892B88">
        <w:rPr>
          <w:rFonts w:ascii="Times New Roman" w:eastAsia="Times" w:hAnsi="Times New Roman" w:cs="Times New Roman"/>
          <w:kern w:val="0"/>
          <w:sz w:val="24"/>
          <w:szCs w:val="24"/>
          <w:lang w:val="en-GB" w:eastAsia="cs-CZ"/>
          <w14:ligatures w14:val="none"/>
        </w:rPr>
        <w:t>FULDD</w:t>
      </w:r>
      <w:r w:rsidRPr="00892B88">
        <w:rPr>
          <w:rFonts w:ascii="Times New Roman" w:eastAsia="Times" w:hAnsi="Times New Roman" w:cs="Times New Roman"/>
          <w:kern w:val="0"/>
          <w:sz w:val="24"/>
          <w:szCs w:val="24"/>
          <w:lang w:val="en-GB" w:eastAsia="cs-CZ"/>
          <w14:ligatures w14:val="none"/>
        </w:rPr>
        <w:t xml:space="preserve"> website contains a page presenting a list of subscribed </w:t>
      </w:r>
      <w:hyperlink r:id="rId93" w:history="1">
        <w:r w:rsidR="00F403FB">
          <w:rPr>
            <w:rStyle w:val="Kpr"/>
            <w:rFonts w:ascii="Times New Roman" w:eastAsia="Times" w:hAnsi="Times New Roman"/>
            <w:kern w:val="0"/>
            <w:sz w:val="24"/>
            <w:szCs w:val="24"/>
            <w:lang w:val="en-GB" w:eastAsia="cs-CZ"/>
            <w14:ligatures w14:val="none"/>
          </w:rPr>
          <w:t>open-access databases and active links</w:t>
        </w:r>
      </w:hyperlink>
      <w:r w:rsidR="00714103" w:rsidRPr="00892B88">
        <w:rPr>
          <w:rFonts w:ascii="Times New Roman" w:eastAsia="Times" w:hAnsi="Times New Roman" w:cs="Times New Roman"/>
          <w:kern w:val="0"/>
          <w:sz w:val="24"/>
          <w:szCs w:val="24"/>
          <w:lang w:val="en-GB" w:eastAsia="cs-CZ"/>
          <w14:ligatures w14:val="none"/>
        </w:rPr>
        <w:t>.</w:t>
      </w:r>
    </w:p>
    <w:p w14:paraId="4D9A64BF" w14:textId="6687F4C1" w:rsidR="001F1031" w:rsidRPr="00892B88" w:rsidRDefault="001F1031" w:rsidP="00596CCA">
      <w:pPr>
        <w:widowControl w:val="0"/>
        <w:autoSpaceDE w:val="0"/>
        <w:autoSpaceDN w:val="0"/>
        <w:adjustRightInd w:val="0"/>
        <w:spacing w:after="0" w:line="240" w:lineRule="auto"/>
        <w:jc w:val="both"/>
        <w:rPr>
          <w:rFonts w:ascii="Times New Roman" w:eastAsia="Times" w:hAnsi="Times New Roman" w:cs="Times New Roman"/>
          <w:b/>
          <w:bCs/>
          <w:i/>
          <w:kern w:val="0"/>
          <w:sz w:val="24"/>
          <w:szCs w:val="24"/>
          <w:lang w:val="en-GB" w:eastAsia="cs-CZ"/>
          <w14:ligatures w14:val="none"/>
        </w:rPr>
      </w:pPr>
    </w:p>
    <w:p w14:paraId="08C57798" w14:textId="77777777" w:rsidR="00687F22" w:rsidRPr="00892B88" w:rsidRDefault="00687F22" w:rsidP="00596CCA">
      <w:pPr>
        <w:widowControl w:val="0"/>
        <w:autoSpaceDE w:val="0"/>
        <w:autoSpaceDN w:val="0"/>
        <w:adjustRightInd w:val="0"/>
        <w:spacing w:after="0" w:line="240" w:lineRule="auto"/>
        <w:jc w:val="both"/>
        <w:rPr>
          <w:rFonts w:ascii="Times New Roman" w:eastAsia="Times" w:hAnsi="Times New Roman" w:cs="Times New Roman"/>
          <w:b/>
          <w:bCs/>
          <w:i/>
          <w:kern w:val="0"/>
          <w:sz w:val="24"/>
          <w:szCs w:val="24"/>
          <w:lang w:val="en-GB" w:eastAsia="cs-CZ"/>
          <w14:ligatures w14:val="none"/>
        </w:rPr>
      </w:pPr>
    </w:p>
    <w:p w14:paraId="3717E414" w14:textId="510A0B6F" w:rsidR="001F1031" w:rsidRPr="00892B88" w:rsidRDefault="009F1E76"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xml:space="preserve">Standard </w:t>
      </w:r>
      <w:r w:rsidR="001F1031" w:rsidRPr="00892B88">
        <w:rPr>
          <w:rFonts w:ascii="Times New Roman" w:eastAsia="Times" w:hAnsi="Times New Roman" w:cs="Times New Roman"/>
          <w:b/>
          <w:i/>
          <w:color w:val="1F4E79" w:themeColor="accent1" w:themeShade="80"/>
          <w:kern w:val="0"/>
          <w:sz w:val="24"/>
          <w:szCs w:val="24"/>
          <w:lang w:val="en-GB" w:eastAsia="cs-CZ"/>
          <w14:ligatures w14:val="none"/>
        </w:rPr>
        <w:t xml:space="preserve">6.1.3. Description of </w:t>
      </w:r>
      <w:r w:rsidR="001F1031" w:rsidRPr="00892B88">
        <w:rPr>
          <w:rFonts w:ascii="Times New Roman" w:eastAsia="Times" w:hAnsi="Times New Roman" w:cs="Times New Roman"/>
          <w:b/>
          <w:i/>
          <w:color w:val="1F4E79" w:themeColor="accent1" w:themeShade="80"/>
          <w:spacing w:val="-3"/>
          <w:kern w:val="0"/>
          <w:sz w:val="24"/>
          <w:szCs w:val="24"/>
          <w:lang w:val="en-GB" w:eastAsia="cs-CZ"/>
          <w14:ligatures w14:val="none"/>
        </w:rPr>
        <w:t xml:space="preserve">how (procedures) and by whom (description of the committee structure) the learning resources (books, periodicals, databases, e-learning, new </w:t>
      </w:r>
      <w:r w:rsidR="00C72263" w:rsidRPr="00892B88">
        <w:rPr>
          <w:rFonts w:ascii="Times New Roman" w:eastAsia="Times" w:hAnsi="Times New Roman" w:cs="Times New Roman"/>
          <w:b/>
          <w:i/>
          <w:color w:val="1F4E79" w:themeColor="accent1" w:themeShade="80"/>
          <w:spacing w:val="-3"/>
          <w:kern w:val="0"/>
          <w:sz w:val="24"/>
          <w:szCs w:val="24"/>
          <w:lang w:val="en-GB" w:eastAsia="cs-CZ"/>
          <w14:ligatures w14:val="none"/>
        </w:rPr>
        <w:t xml:space="preserve">technologies, </w:t>
      </w:r>
      <w:proofErr w:type="gramStart"/>
      <w:r w:rsidR="00C72263" w:rsidRPr="00892B88">
        <w:rPr>
          <w:rFonts w:ascii="Times New Roman" w:eastAsia="Times" w:hAnsi="Times New Roman" w:cs="Times New Roman"/>
          <w:b/>
          <w:i/>
          <w:color w:val="1F4E79" w:themeColor="accent1" w:themeShade="80"/>
          <w:spacing w:val="-3"/>
          <w:kern w:val="0"/>
          <w:sz w:val="24"/>
          <w:szCs w:val="24"/>
          <w:lang w:val="en-GB" w:eastAsia="cs-CZ"/>
          <w14:ligatures w14:val="none"/>
        </w:rPr>
        <w:t xml:space="preserve"> ..</w:t>
      </w:r>
      <w:proofErr w:type="gramEnd"/>
      <w:r w:rsidR="001F1031" w:rsidRPr="00892B88">
        <w:rPr>
          <w:rFonts w:ascii="Times New Roman" w:eastAsia="Times" w:hAnsi="Times New Roman" w:cs="Times New Roman"/>
          <w:b/>
          <w:i/>
          <w:color w:val="1F4E79" w:themeColor="accent1" w:themeShade="80"/>
          <w:spacing w:val="-3"/>
          <w:kern w:val="0"/>
          <w:sz w:val="24"/>
          <w:szCs w:val="24"/>
          <w:lang w:val="en-GB" w:eastAsia="cs-CZ"/>
          <w14:ligatures w14:val="none"/>
        </w:rPr>
        <w:t xml:space="preserve">) provided by the VEE are </w:t>
      </w:r>
      <w:r w:rsidR="001F1031" w:rsidRPr="00892B88">
        <w:rPr>
          <w:rFonts w:ascii="Times New Roman" w:eastAsia="Times" w:hAnsi="Times New Roman" w:cs="Times New Roman"/>
          <w:b/>
          <w:i/>
          <w:color w:val="1F4E79" w:themeColor="accent1" w:themeShade="80"/>
          <w:kern w:val="0"/>
          <w:sz w:val="24"/>
          <w:szCs w:val="24"/>
          <w:lang w:val="en-GB" w:eastAsia="cs-CZ"/>
          <w14:ligatures w14:val="none"/>
        </w:rPr>
        <w:t>decided, communicated to staff, students and stakeholders, implemented, assessed and revised</w:t>
      </w:r>
    </w:p>
    <w:p w14:paraId="4C32AA11" w14:textId="11B14FD6"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 xml:space="preserve">The </w:t>
      </w:r>
      <w:hyperlink r:id="rId94" w:history="1">
        <w:r w:rsidRPr="00892B88">
          <w:rPr>
            <w:rStyle w:val="Kpr"/>
            <w:rFonts w:ascii="Times New Roman" w:eastAsia="Times" w:hAnsi="Times New Roman"/>
            <w:kern w:val="0"/>
            <w:sz w:val="24"/>
            <w:szCs w:val="24"/>
            <w:lang w:val="en-GB" w:eastAsia="cs-CZ"/>
            <w14:ligatures w14:val="none"/>
          </w:rPr>
          <w:t>Education Commission of the FU</w:t>
        </w:r>
      </w:hyperlink>
      <w:r w:rsidRPr="00892B88">
        <w:rPr>
          <w:rFonts w:ascii="Times New Roman" w:eastAsia="Times" w:hAnsi="Times New Roman" w:cs="Times New Roman"/>
          <w:kern w:val="0"/>
          <w:sz w:val="24"/>
          <w:szCs w:val="24"/>
          <w:lang w:val="en-GB" w:eastAsia="cs-CZ"/>
          <w14:ligatures w14:val="none"/>
        </w:rPr>
        <w:t xml:space="preserve"> is responsible for devising and implementing the general strategy with regard to the university's learning resources. The commission is comprised of two </w:t>
      </w:r>
      <w:r w:rsidR="00C72263" w:rsidRPr="00892B88">
        <w:rPr>
          <w:rFonts w:ascii="Times New Roman" w:eastAsia="Times" w:hAnsi="Times New Roman" w:cs="Times New Roman"/>
          <w:kern w:val="0"/>
          <w:sz w:val="24"/>
          <w:szCs w:val="24"/>
          <w:lang w:val="en-GB" w:eastAsia="cs-CZ"/>
          <w14:ligatures w14:val="none"/>
        </w:rPr>
        <w:t>V</w:t>
      </w:r>
      <w:r w:rsidRPr="00892B88">
        <w:rPr>
          <w:rFonts w:ascii="Times New Roman" w:eastAsia="Times" w:hAnsi="Times New Roman" w:cs="Times New Roman"/>
          <w:kern w:val="0"/>
          <w:sz w:val="24"/>
          <w:szCs w:val="24"/>
          <w:lang w:val="en-GB" w:eastAsia="cs-CZ"/>
          <w14:ligatures w14:val="none"/>
        </w:rPr>
        <w:t>ice-</w:t>
      </w:r>
      <w:r w:rsidR="00C72263" w:rsidRPr="00892B88">
        <w:rPr>
          <w:rFonts w:ascii="Times New Roman" w:eastAsia="Times" w:hAnsi="Times New Roman" w:cs="Times New Roman"/>
          <w:kern w:val="0"/>
          <w:sz w:val="24"/>
          <w:szCs w:val="24"/>
          <w:lang w:val="en-GB" w:eastAsia="cs-CZ"/>
          <w14:ligatures w14:val="none"/>
        </w:rPr>
        <w:t>R</w:t>
      </w:r>
      <w:r w:rsidRPr="00892B88">
        <w:rPr>
          <w:rFonts w:ascii="Times New Roman" w:eastAsia="Times" w:hAnsi="Times New Roman" w:cs="Times New Roman"/>
          <w:kern w:val="0"/>
          <w:sz w:val="24"/>
          <w:szCs w:val="24"/>
          <w:lang w:val="en-GB" w:eastAsia="cs-CZ"/>
          <w14:ligatures w14:val="none"/>
        </w:rPr>
        <w:t>ectors, directors of institutes and vocational schools, and a</w:t>
      </w:r>
      <w:r w:rsidR="00C72263" w:rsidRPr="00892B88">
        <w:rPr>
          <w:rFonts w:ascii="Times New Roman" w:eastAsia="Times" w:hAnsi="Times New Roman" w:cs="Times New Roman"/>
          <w:kern w:val="0"/>
          <w:sz w:val="24"/>
          <w:szCs w:val="24"/>
          <w:lang w:val="en-GB" w:eastAsia="cs-CZ"/>
          <w14:ligatures w14:val="none"/>
        </w:rPr>
        <w:t>cademic staff from faculties</w:t>
      </w:r>
      <w:r w:rsidR="009F1E76"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The </w:t>
      </w:r>
      <w:r w:rsidR="004B23EF" w:rsidRPr="00892B88">
        <w:rPr>
          <w:rFonts w:ascii="Times New Roman" w:eastAsia="Times" w:hAnsi="Times New Roman" w:cs="Times New Roman"/>
          <w:kern w:val="0"/>
          <w:sz w:val="24"/>
          <w:szCs w:val="24"/>
          <w:lang w:val="en-GB" w:eastAsia="cs-CZ"/>
          <w14:ligatures w14:val="none"/>
        </w:rPr>
        <w:t>commission</w:t>
      </w:r>
      <w:r w:rsidRPr="00892B88">
        <w:rPr>
          <w:rFonts w:ascii="Times New Roman" w:eastAsia="Times" w:hAnsi="Times New Roman" w:cs="Times New Roman"/>
          <w:kern w:val="0"/>
          <w:sz w:val="24"/>
          <w:szCs w:val="24"/>
          <w:lang w:val="en-GB" w:eastAsia="cs-CZ"/>
          <w14:ligatures w14:val="none"/>
        </w:rPr>
        <w:t xml:space="preserve"> is responsible for developing and implementing the learning resources to be followed across the entire university. In addition, the </w:t>
      </w:r>
      <w:hyperlink r:id="rId95" w:history="1">
        <w:r w:rsidRPr="00892B88">
          <w:rPr>
            <w:rStyle w:val="Kpr"/>
            <w:rFonts w:ascii="Times New Roman" w:eastAsia="Times" w:hAnsi="Times New Roman"/>
            <w:kern w:val="0"/>
            <w:sz w:val="24"/>
            <w:szCs w:val="24"/>
            <w:lang w:val="en-GB" w:eastAsia="cs-CZ"/>
            <w14:ligatures w14:val="none"/>
          </w:rPr>
          <w:t xml:space="preserve">Education and Planning Commission </w:t>
        </w:r>
        <w:r w:rsidR="004B23EF" w:rsidRPr="00892B88">
          <w:rPr>
            <w:rStyle w:val="Kpr"/>
            <w:rFonts w:ascii="Times New Roman" w:eastAsia="Times" w:hAnsi="Times New Roman"/>
            <w:kern w:val="0"/>
            <w:sz w:val="24"/>
            <w:szCs w:val="24"/>
            <w:lang w:val="en-GB" w:eastAsia="cs-CZ"/>
            <w14:ligatures w14:val="none"/>
          </w:rPr>
          <w:t>of VEE</w:t>
        </w:r>
      </w:hyperlink>
      <w:r w:rsidR="004B23EF"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is responsible for defining the strategy regarding the </w:t>
      </w:r>
      <w:r w:rsidR="004B23EF" w:rsidRPr="00892B88">
        <w:rPr>
          <w:rFonts w:ascii="Times New Roman" w:eastAsia="Times" w:hAnsi="Times New Roman" w:cs="Times New Roman"/>
          <w:kern w:val="0"/>
          <w:sz w:val="24"/>
          <w:szCs w:val="24"/>
          <w:lang w:val="en-GB" w:eastAsia="cs-CZ"/>
          <w14:ligatures w14:val="none"/>
        </w:rPr>
        <w:t>VEE</w:t>
      </w:r>
      <w:r w:rsidRPr="00892B88">
        <w:rPr>
          <w:rFonts w:ascii="Times New Roman" w:eastAsia="Times" w:hAnsi="Times New Roman" w:cs="Times New Roman"/>
          <w:kern w:val="0"/>
          <w:sz w:val="24"/>
          <w:szCs w:val="24"/>
          <w:lang w:val="en-GB" w:eastAsia="cs-CZ"/>
          <w14:ligatures w14:val="none"/>
        </w:rPr>
        <w:t xml:space="preserve">'s education and training subjects and learning resources.  The commission is comprised of the dean, vice deans, and academic staff from the five main departments of the </w:t>
      </w:r>
      <w:r w:rsidR="00832887" w:rsidRPr="00892B88">
        <w:rPr>
          <w:rFonts w:ascii="Times New Roman" w:eastAsia="Times" w:hAnsi="Times New Roman" w:cs="Times New Roman"/>
          <w:kern w:val="0"/>
          <w:sz w:val="24"/>
          <w:szCs w:val="24"/>
          <w:lang w:val="en-GB" w:eastAsia="cs-CZ"/>
          <w14:ligatures w14:val="none"/>
        </w:rPr>
        <w:t>VEE</w:t>
      </w:r>
      <w:r w:rsidRPr="00892B88">
        <w:rPr>
          <w:rFonts w:ascii="Times New Roman" w:eastAsia="Times" w:hAnsi="Times New Roman" w:cs="Times New Roman"/>
          <w:kern w:val="0"/>
          <w:sz w:val="24"/>
          <w:szCs w:val="24"/>
          <w:lang w:val="en-GB" w:eastAsia="cs-CZ"/>
          <w14:ligatures w14:val="none"/>
        </w:rPr>
        <w:t xml:space="preserve">. The University Education Commission is responsible for proposing decisions to the University Senate, which must approve them before they become effective. The </w:t>
      </w:r>
      <w:r w:rsidR="00832887" w:rsidRPr="00892B88">
        <w:rPr>
          <w:rFonts w:ascii="Times New Roman" w:eastAsia="Times" w:hAnsi="Times New Roman" w:cs="Times New Roman"/>
          <w:kern w:val="0"/>
          <w:sz w:val="24"/>
          <w:szCs w:val="24"/>
          <w:lang w:val="en-GB" w:eastAsia="cs-CZ"/>
          <w14:ligatures w14:val="none"/>
        </w:rPr>
        <w:t>VEE</w:t>
      </w:r>
      <w:r w:rsidRPr="00892B88">
        <w:rPr>
          <w:rFonts w:ascii="Times New Roman" w:eastAsia="Times" w:hAnsi="Times New Roman" w:cs="Times New Roman"/>
          <w:kern w:val="0"/>
          <w:sz w:val="24"/>
          <w:szCs w:val="24"/>
          <w:lang w:val="en-GB" w:eastAsia="cs-CZ"/>
          <w14:ligatures w14:val="none"/>
        </w:rPr>
        <w:t xml:space="preserve">'s decisions regarding major issues, such as changes in curriculum or assessment and evaluation system, are presented to the Faculty Board for approval. The </w:t>
      </w:r>
      <w:hyperlink r:id="rId96" w:history="1">
        <w:r w:rsidRPr="00892B88">
          <w:rPr>
            <w:rStyle w:val="Kpr"/>
            <w:rFonts w:ascii="Times New Roman" w:eastAsia="Times" w:hAnsi="Times New Roman"/>
            <w:kern w:val="0"/>
            <w:sz w:val="24"/>
            <w:szCs w:val="24"/>
            <w:lang w:val="en-GB" w:eastAsia="cs-CZ"/>
            <w14:ligatures w14:val="none"/>
          </w:rPr>
          <w:t>Faculty Board</w:t>
        </w:r>
      </w:hyperlink>
      <w:r w:rsidRPr="00892B88">
        <w:rPr>
          <w:rFonts w:ascii="Times New Roman" w:eastAsia="Times" w:hAnsi="Times New Roman" w:cs="Times New Roman"/>
          <w:kern w:val="0"/>
          <w:sz w:val="24"/>
          <w:szCs w:val="24"/>
          <w:lang w:val="en-GB" w:eastAsia="cs-CZ"/>
          <w14:ligatures w14:val="none"/>
        </w:rPr>
        <w:t xml:space="preserve"> is comprised of the Dean, the heads of five departments, and representatives from the Professors, Assoc. Professors and Assist. Professors. The Faculty Board's approved decisions are then submitted for approval to the University Senate. The </w:t>
      </w:r>
      <w:hyperlink r:id="rId97" w:history="1">
        <w:r w:rsidRPr="00892B88">
          <w:rPr>
            <w:rStyle w:val="Kpr"/>
            <w:rFonts w:ascii="Times New Roman" w:eastAsia="Times" w:hAnsi="Times New Roman"/>
            <w:kern w:val="0"/>
            <w:sz w:val="24"/>
            <w:szCs w:val="24"/>
            <w:lang w:val="en-GB" w:eastAsia="cs-CZ"/>
            <w14:ligatures w14:val="none"/>
          </w:rPr>
          <w:t>University Senate</w:t>
        </w:r>
      </w:hyperlink>
      <w:r w:rsidRPr="00892B88">
        <w:rPr>
          <w:rFonts w:ascii="Times New Roman" w:eastAsia="Times" w:hAnsi="Times New Roman" w:cs="Times New Roman"/>
          <w:kern w:val="0"/>
          <w:sz w:val="24"/>
          <w:szCs w:val="24"/>
          <w:lang w:val="en-GB" w:eastAsia="cs-CZ"/>
          <w14:ligatures w14:val="none"/>
        </w:rPr>
        <w:t xml:space="preserve"> is comprised of the Rector, </w:t>
      </w:r>
      <w:r w:rsidR="00F403FB" w:rsidRPr="00892B88">
        <w:rPr>
          <w:rFonts w:ascii="Times New Roman" w:eastAsia="Times" w:hAnsi="Times New Roman" w:cs="Times New Roman"/>
          <w:kern w:val="0"/>
          <w:sz w:val="24"/>
          <w:szCs w:val="24"/>
          <w:lang w:val="en-GB" w:eastAsia="cs-CZ"/>
          <w14:ligatures w14:val="none"/>
        </w:rPr>
        <w:t>Vice</w:t>
      </w:r>
      <w:r w:rsidR="00F403FB">
        <w:rPr>
          <w:rFonts w:ascii="Times New Roman" w:eastAsia="Times" w:hAnsi="Times New Roman" w:cs="Times New Roman"/>
          <w:kern w:val="0"/>
          <w:sz w:val="24"/>
          <w:szCs w:val="24"/>
          <w:lang w:val="en-GB" w:eastAsia="cs-CZ"/>
          <w14:ligatures w14:val="none"/>
        </w:rPr>
        <w:t>-</w:t>
      </w:r>
      <w:r w:rsidRPr="00892B88">
        <w:rPr>
          <w:rFonts w:ascii="Times New Roman" w:eastAsia="Times" w:hAnsi="Times New Roman" w:cs="Times New Roman"/>
          <w:kern w:val="0"/>
          <w:sz w:val="24"/>
          <w:szCs w:val="24"/>
          <w:lang w:val="en-GB" w:eastAsia="cs-CZ"/>
          <w14:ligatures w14:val="none"/>
        </w:rPr>
        <w:t xml:space="preserve">Rectors, Deans, Institute and Vocational School Directors, Faculty Senators, and the Secretary General. Following approval by the University Senate, decisions are enacted. In addition, the </w:t>
      </w:r>
      <w:hyperlink r:id="rId98" w:history="1">
        <w:r w:rsidR="00832887" w:rsidRPr="00892B88">
          <w:rPr>
            <w:rStyle w:val="Kpr"/>
            <w:rFonts w:ascii="Times New Roman" w:eastAsia="Times" w:hAnsi="Times New Roman"/>
            <w:kern w:val="0"/>
            <w:sz w:val="24"/>
            <w:szCs w:val="24"/>
            <w:lang w:val="en-GB" w:eastAsia="cs-CZ"/>
            <w14:ligatures w14:val="none"/>
          </w:rPr>
          <w:t>VEE</w:t>
        </w:r>
        <w:r w:rsidRPr="00892B88">
          <w:rPr>
            <w:rStyle w:val="Kpr"/>
            <w:rFonts w:ascii="Times New Roman" w:eastAsia="Times" w:hAnsi="Times New Roman"/>
            <w:kern w:val="0"/>
            <w:sz w:val="24"/>
            <w:szCs w:val="24"/>
            <w:lang w:val="en-GB" w:eastAsia="cs-CZ"/>
            <w14:ligatures w14:val="none"/>
          </w:rPr>
          <w:t xml:space="preserve"> Strategic Planning and Quality Management Commission</w:t>
        </w:r>
      </w:hyperlink>
      <w:r w:rsidRPr="00892B88">
        <w:rPr>
          <w:rFonts w:ascii="Times New Roman" w:eastAsia="Times" w:hAnsi="Times New Roman" w:cs="Times New Roman"/>
          <w:kern w:val="0"/>
          <w:sz w:val="24"/>
          <w:szCs w:val="24"/>
          <w:lang w:val="en-GB" w:eastAsia="cs-CZ"/>
          <w14:ligatures w14:val="none"/>
        </w:rPr>
        <w:t xml:space="preserve"> employs surveys and meetings to obtain feedback from staff, students, and stakeholders on a range of topics, including learning resources and other relevant issues. The outcomes of these consultations are then conveyed to the </w:t>
      </w:r>
      <w:r w:rsidR="00832887" w:rsidRPr="00892B88">
        <w:rPr>
          <w:rFonts w:ascii="Times New Roman" w:eastAsia="Times" w:hAnsi="Times New Roman" w:cs="Times New Roman"/>
          <w:kern w:val="0"/>
          <w:sz w:val="24"/>
          <w:szCs w:val="24"/>
          <w:lang w:val="en-GB" w:eastAsia="cs-CZ"/>
          <w14:ligatures w14:val="none"/>
        </w:rPr>
        <w:t>VEE</w:t>
      </w:r>
      <w:r w:rsidRPr="00892B88">
        <w:rPr>
          <w:rFonts w:ascii="Times New Roman" w:eastAsia="Times" w:hAnsi="Times New Roman" w:cs="Times New Roman"/>
          <w:kern w:val="0"/>
          <w:sz w:val="24"/>
          <w:szCs w:val="24"/>
          <w:lang w:val="en-GB" w:eastAsia="cs-CZ"/>
          <w14:ligatures w14:val="none"/>
        </w:rPr>
        <w:t xml:space="preserve"> Education and Planning Commission for consideration. Furthermore, the requisite documentation pertaining to the course curricula and learning resources is requested from the responsible lecturers at the commencement of the semester and disseminated on the </w:t>
      </w:r>
      <w:hyperlink r:id="rId99" w:history="1">
        <w:r w:rsidR="00832887" w:rsidRPr="00892B88">
          <w:rPr>
            <w:rStyle w:val="Kpr"/>
            <w:rFonts w:ascii="Times New Roman" w:eastAsia="Times" w:hAnsi="Times New Roman"/>
            <w:kern w:val="0"/>
            <w:sz w:val="24"/>
            <w:szCs w:val="24"/>
            <w:lang w:val="en-GB" w:eastAsia="cs-CZ"/>
            <w14:ligatures w14:val="none"/>
          </w:rPr>
          <w:t>VEE</w:t>
        </w:r>
        <w:r w:rsidRPr="00892B88">
          <w:rPr>
            <w:rStyle w:val="Kpr"/>
            <w:rFonts w:ascii="Times New Roman" w:eastAsia="Times" w:hAnsi="Times New Roman"/>
            <w:kern w:val="0"/>
            <w:sz w:val="24"/>
            <w:szCs w:val="24"/>
            <w:lang w:val="en-GB" w:eastAsia="cs-CZ"/>
            <w14:ligatures w14:val="none"/>
          </w:rPr>
          <w:t xml:space="preserve"> website</w:t>
        </w:r>
      </w:hyperlink>
      <w:r w:rsidRPr="00892B88">
        <w:rPr>
          <w:rFonts w:ascii="Times New Roman" w:eastAsia="Times" w:hAnsi="Times New Roman" w:cs="Times New Roman"/>
          <w:kern w:val="0"/>
          <w:sz w:val="24"/>
          <w:szCs w:val="24"/>
          <w:lang w:val="en-GB" w:eastAsia="cs-CZ"/>
          <w14:ligatures w14:val="none"/>
        </w:rPr>
        <w:t xml:space="preserve">. </w:t>
      </w:r>
    </w:p>
    <w:p w14:paraId="100A326E" w14:textId="750419D0" w:rsidR="009F1E76" w:rsidRPr="00892B88" w:rsidRDefault="009F1E76"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395F2830" w14:textId="77777777" w:rsidR="009F1E76" w:rsidRPr="00892B88" w:rsidRDefault="009F1E76"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525D422A" w14:textId="5D3AE706" w:rsidR="001F1031" w:rsidRPr="00892B88" w:rsidRDefault="001F1031" w:rsidP="00596CCA">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892B88">
        <w:rPr>
          <w:rFonts w:ascii="Times New Roman" w:eastAsia="Times New Roman" w:hAnsi="Times New Roman" w:cs="Times New Roman"/>
          <w:b/>
          <w:bCs/>
          <w:kern w:val="0"/>
          <w:sz w:val="24"/>
          <w:szCs w:val="24"/>
          <w:lang w:val="en-GB" w:eastAsia="cs-CZ"/>
          <w14:ligatures w14:val="none"/>
        </w:rPr>
        <w:t>Standard 6.2: Staff and students must have full access on site to an academic library administered by a qualified librarian, an IT unit managed by a</w:t>
      </w:r>
      <w:r w:rsidRPr="00892B88">
        <w:rPr>
          <w:rFonts w:ascii="Times New Roman" w:eastAsia="Times" w:hAnsi="Times New Roman" w:cs="Times New Roman"/>
          <w:b/>
          <w:bCs/>
          <w:kern w:val="0"/>
          <w:sz w:val="24"/>
          <w:szCs w:val="24"/>
          <w:lang w:val="en-GB" w:eastAsia="cs-CZ"/>
          <w14:ligatures w14:val="none"/>
        </w:rPr>
        <w:t xml:space="preserve"> qualified</w:t>
      </w:r>
      <w:r w:rsidRPr="00892B88">
        <w:rPr>
          <w:rFonts w:ascii="Times New Roman" w:eastAsia="Times New Roman" w:hAnsi="Times New Roman" w:cs="Times New Roman"/>
          <w:b/>
          <w:bCs/>
          <w:kern w:val="0"/>
          <w:sz w:val="24"/>
          <w:szCs w:val="24"/>
          <w:lang w:val="en-GB" w:eastAsia="cs-CZ"/>
          <w14:ligatures w14:val="none"/>
        </w:rPr>
        <w:t xml:space="preserve"> IT </w:t>
      </w:r>
      <w:r w:rsidRPr="00892B88">
        <w:rPr>
          <w:rFonts w:ascii="Times New Roman" w:eastAsia="Times" w:hAnsi="Times New Roman" w:cs="Times New Roman"/>
          <w:b/>
          <w:bCs/>
          <w:kern w:val="0"/>
          <w:sz w:val="24"/>
          <w:szCs w:val="24"/>
          <w:lang w:val="en-GB" w:eastAsia="cs-CZ"/>
          <w14:ligatures w14:val="none"/>
        </w:rPr>
        <w:t>person</w:t>
      </w:r>
      <w:r w:rsidRPr="00892B88">
        <w:rPr>
          <w:rFonts w:ascii="Times New Roman" w:eastAsia="Times New Roman" w:hAnsi="Times New Roman" w:cs="Times New Roman"/>
          <w:b/>
          <w:bCs/>
          <w:kern w:val="0"/>
          <w:sz w:val="24"/>
          <w:szCs w:val="24"/>
          <w:lang w:val="en-GB" w:eastAsia="cs-CZ"/>
          <w14:ligatures w14:val="none"/>
        </w:rPr>
        <w:t>, an e-learning platform, and the relevant human and physical resources necessary for the development of instructional materials by the staff and their use by the students.</w:t>
      </w:r>
      <w:r w:rsidR="009F1E76" w:rsidRPr="00892B88">
        <w:rPr>
          <w:rFonts w:ascii="Times New Roman" w:eastAsia="Times New Roman" w:hAnsi="Times New Roman" w:cs="Times New Roman"/>
          <w:b/>
          <w:bCs/>
          <w:kern w:val="0"/>
          <w:sz w:val="24"/>
          <w:szCs w:val="24"/>
          <w:lang w:val="en-GB" w:eastAsia="cs-CZ"/>
          <w14:ligatures w14:val="none"/>
        </w:rPr>
        <w:t xml:space="preserve"> </w:t>
      </w:r>
      <w:r w:rsidRPr="00892B88">
        <w:rPr>
          <w:rFonts w:ascii="Times New Roman" w:eastAsia="Times New Roman" w:hAnsi="Times New Roman" w:cs="Times New Roman"/>
          <w:b/>
          <w:bCs/>
          <w:kern w:val="0"/>
          <w:sz w:val="24"/>
          <w:szCs w:val="24"/>
          <w:lang w:val="en-GB" w:eastAsia="cs-CZ"/>
          <w14:ligatures w14:val="none"/>
        </w:rPr>
        <w:t xml:space="preserve">The relevant electronic information, database and other intranet resources must be easily available for students and staff both in the VEE’s core facilities via wireless connection (Wi-Fi) and from outside the VEE through a hosted secured connection, </w:t>
      </w:r>
      <w:proofErr w:type="gramStart"/>
      <w:r w:rsidRPr="00892B88">
        <w:rPr>
          <w:rFonts w:ascii="Times New Roman" w:eastAsia="Times New Roman" w:hAnsi="Times New Roman" w:cs="Times New Roman"/>
          <w:b/>
          <w:bCs/>
          <w:kern w:val="0"/>
          <w:sz w:val="24"/>
          <w:szCs w:val="24"/>
          <w:lang w:val="en-GB" w:eastAsia="cs-CZ"/>
          <w14:ligatures w14:val="none"/>
        </w:rPr>
        <w:t>e.g.</w:t>
      </w:r>
      <w:proofErr w:type="gramEnd"/>
      <w:r w:rsidRPr="00892B88">
        <w:rPr>
          <w:rFonts w:ascii="Times New Roman" w:eastAsia="Times New Roman" w:hAnsi="Times New Roman" w:cs="Times New Roman"/>
          <w:b/>
          <w:bCs/>
          <w:kern w:val="0"/>
          <w:sz w:val="24"/>
          <w:szCs w:val="24"/>
          <w:lang w:val="en-GB" w:eastAsia="cs-CZ"/>
          <w14:ligatures w14:val="none"/>
        </w:rPr>
        <w:t xml:space="preserve"> Virtual Private Network (VPN).</w:t>
      </w:r>
    </w:p>
    <w:p w14:paraId="5EC02204" w14:textId="69FBE88E" w:rsidR="001F1031" w:rsidRDefault="001F1031" w:rsidP="00596CCA">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00158095" w14:textId="77777777" w:rsidR="00B62645" w:rsidRPr="00892B88" w:rsidRDefault="00B62645" w:rsidP="00596CCA">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0BE5EEB7" w14:textId="25E0CC97" w:rsidR="001F1031" w:rsidRPr="00892B88" w:rsidRDefault="009F1E76"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lastRenderedPageBreak/>
        <w:t xml:space="preserve">Standard </w:t>
      </w:r>
      <w:r w:rsidR="001F1031" w:rsidRPr="00892B88">
        <w:rPr>
          <w:rFonts w:ascii="Times New Roman" w:eastAsia="Times" w:hAnsi="Times New Roman" w:cs="Times New Roman"/>
          <w:b/>
          <w:i/>
          <w:color w:val="1F4E79" w:themeColor="accent1" w:themeShade="80"/>
          <w:kern w:val="0"/>
          <w:sz w:val="24"/>
          <w:szCs w:val="24"/>
          <w:lang w:val="en-GB" w:eastAsia="cs-CZ"/>
          <w14:ligatures w14:val="none"/>
        </w:rPr>
        <w:t>6.2.1. Brief description of the main library of the VEE:</w:t>
      </w:r>
    </w:p>
    <w:p w14:paraId="16749700" w14:textId="71E70313"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The main library was opened in 2020, and the global space is 14,247 m</w:t>
      </w:r>
      <w:r w:rsidRPr="00892B88">
        <w:rPr>
          <w:rFonts w:ascii="Times New Roman" w:eastAsia="Times" w:hAnsi="Times New Roman" w:cs="Times New Roman"/>
          <w:kern w:val="0"/>
          <w:sz w:val="24"/>
          <w:szCs w:val="24"/>
          <w:vertAlign w:val="superscript"/>
          <w:lang w:val="en-GB" w:eastAsia="cs-CZ"/>
          <w14:ligatures w14:val="none"/>
        </w:rPr>
        <w:t>2</w:t>
      </w:r>
      <w:r w:rsidR="00042529" w:rsidRPr="00892B88">
        <w:rPr>
          <w:rFonts w:ascii="Times New Roman" w:eastAsia="Times" w:hAnsi="Times New Roman" w:cs="Times New Roman"/>
          <w:kern w:val="0"/>
          <w:sz w:val="24"/>
          <w:szCs w:val="24"/>
          <w:lang w:val="en-GB" w:eastAsia="cs-CZ"/>
          <w14:ligatures w14:val="none"/>
        </w:rPr>
        <w:t xml:space="preserve"> (Table 6.2.1.)</w:t>
      </w:r>
      <w:r w:rsidRPr="00892B88">
        <w:rPr>
          <w:rFonts w:ascii="Times New Roman" w:eastAsia="Times" w:hAnsi="Times New Roman" w:cs="Times New Roman"/>
          <w:kern w:val="0"/>
          <w:sz w:val="24"/>
          <w:szCs w:val="24"/>
          <w:lang w:val="en-GB" w:eastAsia="cs-CZ"/>
          <w14:ligatures w14:val="none"/>
        </w:rPr>
        <w:t xml:space="preserve">. On the basement floor, there are archive rooms belonging to various departments of the </w:t>
      </w:r>
      <w:r w:rsidR="002A4D37" w:rsidRPr="00892B88">
        <w:rPr>
          <w:rFonts w:ascii="Times New Roman" w:eastAsia="Times" w:hAnsi="Times New Roman" w:cs="Times New Roman"/>
          <w:kern w:val="0"/>
          <w:sz w:val="24"/>
          <w:szCs w:val="24"/>
          <w:lang w:val="en-GB" w:eastAsia="cs-CZ"/>
          <w14:ligatures w14:val="none"/>
        </w:rPr>
        <w:t>FU</w:t>
      </w:r>
      <w:r w:rsidRPr="00892B88">
        <w:rPr>
          <w:rFonts w:ascii="Times New Roman" w:eastAsia="Times" w:hAnsi="Times New Roman" w:cs="Times New Roman"/>
          <w:kern w:val="0"/>
          <w:sz w:val="24"/>
          <w:szCs w:val="24"/>
          <w:lang w:val="en-GB" w:eastAsia="cs-CZ"/>
          <w14:ligatures w14:val="none"/>
        </w:rPr>
        <w:t xml:space="preserve">. On the ground floor, there is a 24/7 study hall, a canteen, a staff room, a study hall for disabled persons and a conference hall. On the first floor, there is a book hall, </w:t>
      </w:r>
      <w:r w:rsidR="00F403FB">
        <w:rPr>
          <w:rFonts w:ascii="Times New Roman" w:eastAsia="Times" w:hAnsi="Times New Roman" w:cs="Times New Roman"/>
          <w:kern w:val="0"/>
          <w:sz w:val="24"/>
          <w:szCs w:val="24"/>
          <w:lang w:val="en-GB" w:eastAsia="cs-CZ"/>
          <w14:ligatures w14:val="none"/>
        </w:rPr>
        <w:t>two</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individual study halls (</w:t>
      </w:r>
      <w:proofErr w:type="spellStart"/>
      <w:r w:rsidRPr="00892B88">
        <w:rPr>
          <w:rFonts w:ascii="Times New Roman" w:eastAsia="Times" w:hAnsi="Times New Roman" w:cs="Times New Roman"/>
          <w:kern w:val="0"/>
          <w:sz w:val="24"/>
          <w:szCs w:val="24"/>
          <w:lang w:val="en-GB" w:eastAsia="cs-CZ"/>
          <w14:ligatures w14:val="none"/>
        </w:rPr>
        <w:t>karel</w:t>
      </w:r>
      <w:proofErr w:type="spellEnd"/>
      <w:r w:rsidRPr="00892B88">
        <w:rPr>
          <w:rFonts w:ascii="Times New Roman" w:eastAsia="Times" w:hAnsi="Times New Roman" w:cs="Times New Roman"/>
          <w:kern w:val="0"/>
          <w:sz w:val="24"/>
          <w:szCs w:val="24"/>
          <w:lang w:val="en-GB" w:eastAsia="cs-CZ"/>
          <w14:ligatures w14:val="none"/>
        </w:rPr>
        <w:t xml:space="preserve">), </w:t>
      </w:r>
      <w:r w:rsidR="00F403FB">
        <w:rPr>
          <w:rFonts w:ascii="Times New Roman" w:eastAsia="Times" w:hAnsi="Times New Roman" w:cs="Times New Roman"/>
          <w:kern w:val="0"/>
          <w:sz w:val="24"/>
          <w:szCs w:val="24"/>
          <w:lang w:val="en-GB" w:eastAsia="cs-CZ"/>
          <w14:ligatures w14:val="none"/>
        </w:rPr>
        <w:t>four</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general study halls, and </w:t>
      </w:r>
      <w:r w:rsidR="00F403FB">
        <w:rPr>
          <w:rFonts w:ascii="Times New Roman" w:eastAsia="Times" w:hAnsi="Times New Roman" w:cs="Times New Roman"/>
          <w:kern w:val="0"/>
          <w:sz w:val="24"/>
          <w:szCs w:val="24"/>
          <w:lang w:val="en-GB" w:eastAsia="cs-CZ"/>
          <w14:ligatures w14:val="none"/>
        </w:rPr>
        <w:t>two</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audio-visual halls. On the second floor, there is a book, periodicals, and thesis halls. On the third floor, there is a book hall, rare collections hall, and staff rooms. A variety of technical equipment has been available, including a cutting-edge Smart Library System, which is fully operational and accessible to all students, academic staff, and administrative personnel at FU. Furthermore, the facility serves the needs of researchers. It is the largest library building in the region. The documents in the library organi</w:t>
      </w:r>
      <w:r w:rsidR="002A4D37" w:rsidRPr="00892B88">
        <w:rPr>
          <w:rFonts w:ascii="Times New Roman" w:eastAsia="Times" w:hAnsi="Times New Roman" w:cs="Times New Roman"/>
          <w:kern w:val="0"/>
          <w:sz w:val="24"/>
          <w:szCs w:val="24"/>
          <w:lang w:val="en-GB" w:eastAsia="cs-CZ"/>
          <w14:ligatures w14:val="none"/>
        </w:rPr>
        <w:t>s</w:t>
      </w:r>
      <w:r w:rsidRPr="00892B88">
        <w:rPr>
          <w:rFonts w:ascii="Times New Roman" w:eastAsia="Times" w:hAnsi="Times New Roman" w:cs="Times New Roman"/>
          <w:kern w:val="0"/>
          <w:sz w:val="24"/>
          <w:szCs w:val="24"/>
          <w:lang w:val="en-GB" w:eastAsia="cs-CZ"/>
          <w14:ligatures w14:val="none"/>
        </w:rPr>
        <w:t xml:space="preserve">ed according to the Dewey Decimal Classification System, which </w:t>
      </w:r>
      <w:r w:rsidR="00F403FB" w:rsidRPr="00892B88">
        <w:rPr>
          <w:rFonts w:ascii="Times New Roman" w:eastAsia="Times" w:hAnsi="Times New Roman" w:cs="Times New Roman"/>
          <w:kern w:val="0"/>
          <w:sz w:val="24"/>
          <w:szCs w:val="24"/>
          <w:lang w:val="en-GB" w:eastAsia="cs-CZ"/>
          <w14:ligatures w14:val="none"/>
        </w:rPr>
        <w:t>categori</w:t>
      </w:r>
      <w:r w:rsidR="00F403FB">
        <w:rPr>
          <w:rFonts w:ascii="Times New Roman" w:eastAsia="Times" w:hAnsi="Times New Roman" w:cs="Times New Roman"/>
          <w:kern w:val="0"/>
          <w:sz w:val="24"/>
          <w:szCs w:val="24"/>
          <w:lang w:val="en-GB" w:eastAsia="cs-CZ"/>
          <w14:ligatures w14:val="none"/>
        </w:rPr>
        <w:t>z</w:t>
      </w:r>
      <w:r w:rsidR="00F403FB" w:rsidRPr="00892B88">
        <w:rPr>
          <w:rFonts w:ascii="Times New Roman" w:eastAsia="Times" w:hAnsi="Times New Roman" w:cs="Times New Roman"/>
          <w:kern w:val="0"/>
          <w:sz w:val="24"/>
          <w:szCs w:val="24"/>
          <w:lang w:val="en-GB" w:eastAsia="cs-CZ"/>
          <w14:ligatures w14:val="none"/>
        </w:rPr>
        <w:t xml:space="preserve">es </w:t>
      </w:r>
      <w:r w:rsidRPr="00892B88">
        <w:rPr>
          <w:rFonts w:ascii="Times New Roman" w:eastAsia="Times" w:hAnsi="Times New Roman" w:cs="Times New Roman"/>
          <w:kern w:val="0"/>
          <w:sz w:val="24"/>
          <w:szCs w:val="24"/>
          <w:lang w:val="en-GB" w:eastAsia="cs-CZ"/>
          <w14:ligatures w14:val="none"/>
        </w:rPr>
        <w:t xml:space="preserve">materials based on subjects. The </w:t>
      </w:r>
      <w:r w:rsidR="00F403FB" w:rsidRPr="00892B88">
        <w:rPr>
          <w:rFonts w:ascii="Times New Roman" w:eastAsia="Times" w:hAnsi="Times New Roman" w:cs="Times New Roman"/>
          <w:kern w:val="0"/>
          <w:sz w:val="24"/>
          <w:szCs w:val="24"/>
          <w:lang w:val="en-GB" w:eastAsia="cs-CZ"/>
          <w14:ligatures w14:val="none"/>
        </w:rPr>
        <w:t>third</w:t>
      </w:r>
      <w:r w:rsidR="00F403FB">
        <w:rPr>
          <w:rFonts w:ascii="Times New Roman" w:eastAsia="Times" w:hAnsi="Times New Roman" w:cs="Times New Roman"/>
          <w:kern w:val="0"/>
          <w:sz w:val="24"/>
          <w:szCs w:val="24"/>
          <w:lang w:val="en-GB" w:eastAsia="cs-CZ"/>
          <w14:ligatures w14:val="none"/>
        </w:rPr>
        <w:t>-</w:t>
      </w:r>
      <w:r w:rsidRPr="00892B88">
        <w:rPr>
          <w:rFonts w:ascii="Times New Roman" w:eastAsia="Times" w:hAnsi="Times New Roman" w:cs="Times New Roman"/>
          <w:kern w:val="0"/>
          <w:sz w:val="24"/>
          <w:szCs w:val="24"/>
          <w:lang w:val="en-GB" w:eastAsia="cs-CZ"/>
          <w14:ligatures w14:val="none"/>
        </w:rPr>
        <w:t xml:space="preserve">floor houses materials related to the basic and social sciences, the second floor contains materials on health science and engineering, and the first floor is dedicated to history and literature. In the library, the location of the desired document can be accessed by scanning the relevant resource through the library's automated </w:t>
      </w:r>
      <w:proofErr w:type="spellStart"/>
      <w:r w:rsidRPr="00892B88">
        <w:rPr>
          <w:rFonts w:ascii="Times New Roman" w:eastAsia="Times" w:hAnsi="Times New Roman" w:cs="Times New Roman"/>
          <w:kern w:val="0"/>
          <w:sz w:val="24"/>
          <w:szCs w:val="24"/>
          <w:lang w:val="en-GB" w:eastAsia="cs-CZ"/>
          <w14:ligatures w14:val="none"/>
        </w:rPr>
        <w:t>cataloging</w:t>
      </w:r>
      <w:proofErr w:type="spellEnd"/>
      <w:r w:rsidRPr="00892B88">
        <w:rPr>
          <w:rFonts w:ascii="Times New Roman" w:eastAsia="Times" w:hAnsi="Times New Roman" w:cs="Times New Roman"/>
          <w:kern w:val="0"/>
          <w:sz w:val="24"/>
          <w:szCs w:val="24"/>
          <w:lang w:val="en-GB" w:eastAsia="cs-CZ"/>
          <w14:ligatures w14:val="none"/>
        </w:rPr>
        <w:t xml:space="preserve"> system, which is accessible via dedicated kiosks or a link on the library's website. All users who are eligible to use the lending service are permitted to borrow and lend materials independently via the self-check (automatic lending/return) device.</w:t>
      </w:r>
    </w:p>
    <w:p w14:paraId="11D19080"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2FA14C80"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5A00A7B6" w14:textId="647E1368" w:rsidR="001F1031" w:rsidRPr="00892B88" w:rsidRDefault="001F1031" w:rsidP="002A4D37">
      <w:pPr>
        <w:widowControl w:val="0"/>
        <w:tabs>
          <w:tab w:val="left" w:pos="220"/>
          <w:tab w:val="left" w:pos="720"/>
        </w:tabs>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r w:rsidRPr="00892B88">
        <w:rPr>
          <w:rFonts w:ascii="Times New Roman" w:eastAsia="Times" w:hAnsi="Times New Roman" w:cs="Times New Roman"/>
          <w:b/>
          <w:kern w:val="0"/>
          <w:sz w:val="24"/>
          <w:szCs w:val="24"/>
          <w:lang w:val="en-GB" w:eastAsia="cs-CZ"/>
          <w14:ligatures w14:val="none"/>
        </w:rPr>
        <w:t>Table 6.2.1. The global space of the main library of the FU</w:t>
      </w:r>
    </w:p>
    <w:tbl>
      <w:tblPr>
        <w:tblStyle w:val="TabloKlavuzu"/>
        <w:tblW w:w="0" w:type="auto"/>
        <w:tblLook w:val="04A0" w:firstRow="1" w:lastRow="0" w:firstColumn="1" w:lastColumn="0" w:noHBand="0" w:noVBand="1"/>
      </w:tblPr>
      <w:tblGrid>
        <w:gridCol w:w="4531"/>
        <w:gridCol w:w="4820"/>
      </w:tblGrid>
      <w:tr w:rsidR="001F1031" w:rsidRPr="00892B88" w14:paraId="659F5654" w14:textId="77777777" w:rsidTr="009F1E76">
        <w:tc>
          <w:tcPr>
            <w:tcW w:w="4531" w:type="dxa"/>
            <w:shd w:val="clear" w:color="auto" w:fill="C45911" w:themeFill="accent2" w:themeFillShade="BF"/>
          </w:tcPr>
          <w:p w14:paraId="2BF36D44" w14:textId="77777777" w:rsidR="001F1031" w:rsidRPr="00892B88" w:rsidRDefault="001F1031" w:rsidP="002A4D37">
            <w:pPr>
              <w:widowControl w:val="0"/>
              <w:tabs>
                <w:tab w:val="left" w:pos="220"/>
                <w:tab w:val="left" w:pos="720"/>
              </w:tabs>
              <w:autoSpaceDE w:val="0"/>
              <w:autoSpaceDN w:val="0"/>
              <w:adjustRightInd w:val="0"/>
              <w:spacing w:line="360" w:lineRule="auto"/>
              <w:jc w:val="both"/>
              <w:rPr>
                <w:b/>
                <w:color w:val="FFFFFF" w:themeColor="background1"/>
                <w:sz w:val="24"/>
                <w:szCs w:val="24"/>
                <w:lang w:val="en-GB" w:eastAsia="cs-CZ"/>
              </w:rPr>
            </w:pPr>
            <w:r w:rsidRPr="00892B88">
              <w:rPr>
                <w:b/>
                <w:color w:val="FFFFFF" w:themeColor="background1"/>
                <w:sz w:val="24"/>
                <w:szCs w:val="24"/>
                <w:lang w:val="en-GB" w:eastAsia="cs-CZ"/>
              </w:rPr>
              <w:t>Floor</w:t>
            </w:r>
          </w:p>
        </w:tc>
        <w:tc>
          <w:tcPr>
            <w:tcW w:w="4820" w:type="dxa"/>
            <w:shd w:val="clear" w:color="auto" w:fill="C45911" w:themeFill="accent2" w:themeFillShade="BF"/>
          </w:tcPr>
          <w:p w14:paraId="34B3826D" w14:textId="77777777" w:rsidR="001F1031" w:rsidRPr="00892B88" w:rsidRDefault="001F1031" w:rsidP="002A4D37">
            <w:pPr>
              <w:widowControl w:val="0"/>
              <w:tabs>
                <w:tab w:val="left" w:pos="220"/>
                <w:tab w:val="left" w:pos="720"/>
              </w:tabs>
              <w:autoSpaceDE w:val="0"/>
              <w:autoSpaceDN w:val="0"/>
              <w:adjustRightInd w:val="0"/>
              <w:spacing w:line="360" w:lineRule="auto"/>
              <w:jc w:val="center"/>
              <w:rPr>
                <w:b/>
                <w:color w:val="FFFFFF" w:themeColor="background1"/>
                <w:sz w:val="24"/>
                <w:szCs w:val="24"/>
                <w:lang w:val="en-GB" w:eastAsia="cs-CZ"/>
              </w:rPr>
            </w:pPr>
            <w:r w:rsidRPr="00892B88">
              <w:rPr>
                <w:b/>
                <w:color w:val="FFFFFF" w:themeColor="background1"/>
                <w:sz w:val="24"/>
                <w:szCs w:val="24"/>
                <w:lang w:val="en-GB" w:eastAsia="cs-CZ"/>
              </w:rPr>
              <w:t>Area (m</w:t>
            </w:r>
            <w:r w:rsidRPr="00892B88">
              <w:rPr>
                <w:b/>
                <w:color w:val="FFFFFF" w:themeColor="background1"/>
                <w:sz w:val="24"/>
                <w:szCs w:val="24"/>
                <w:vertAlign w:val="superscript"/>
                <w:lang w:val="en-GB" w:eastAsia="cs-CZ"/>
              </w:rPr>
              <w:t>2</w:t>
            </w:r>
            <w:r w:rsidRPr="00892B88">
              <w:rPr>
                <w:b/>
                <w:color w:val="FFFFFF" w:themeColor="background1"/>
                <w:sz w:val="24"/>
                <w:szCs w:val="24"/>
                <w:lang w:val="en-GB" w:eastAsia="cs-CZ"/>
              </w:rPr>
              <w:t>)</w:t>
            </w:r>
          </w:p>
        </w:tc>
      </w:tr>
      <w:tr w:rsidR="001F1031" w:rsidRPr="00892B88" w14:paraId="3AF5E715" w14:textId="77777777" w:rsidTr="009F1E76">
        <w:tc>
          <w:tcPr>
            <w:tcW w:w="4531" w:type="dxa"/>
            <w:shd w:val="clear" w:color="auto" w:fill="FBE4D5" w:themeFill="accent2" w:themeFillTint="33"/>
          </w:tcPr>
          <w:p w14:paraId="2CBFC057" w14:textId="77777777" w:rsidR="001F1031" w:rsidRPr="00892B88" w:rsidRDefault="001F1031" w:rsidP="00596CCA">
            <w:pPr>
              <w:widowControl w:val="0"/>
              <w:tabs>
                <w:tab w:val="left" w:pos="220"/>
                <w:tab w:val="left" w:pos="720"/>
              </w:tabs>
              <w:autoSpaceDE w:val="0"/>
              <w:autoSpaceDN w:val="0"/>
              <w:adjustRightInd w:val="0"/>
              <w:jc w:val="both"/>
              <w:rPr>
                <w:sz w:val="24"/>
                <w:szCs w:val="24"/>
                <w:lang w:val="en-GB" w:eastAsia="cs-CZ"/>
              </w:rPr>
            </w:pPr>
            <w:r w:rsidRPr="00892B88">
              <w:rPr>
                <w:sz w:val="24"/>
                <w:szCs w:val="24"/>
                <w:lang w:val="en-GB" w:eastAsia="cs-CZ"/>
              </w:rPr>
              <w:t xml:space="preserve">Basement </w:t>
            </w:r>
          </w:p>
        </w:tc>
        <w:tc>
          <w:tcPr>
            <w:tcW w:w="4820" w:type="dxa"/>
            <w:shd w:val="clear" w:color="auto" w:fill="FBE4D5" w:themeFill="accent2" w:themeFillTint="33"/>
          </w:tcPr>
          <w:p w14:paraId="53428BB1" w14:textId="77777777" w:rsidR="001F1031" w:rsidRPr="00892B88" w:rsidRDefault="001F1031" w:rsidP="00596CCA">
            <w:pPr>
              <w:widowControl w:val="0"/>
              <w:tabs>
                <w:tab w:val="left" w:pos="220"/>
                <w:tab w:val="left" w:pos="720"/>
              </w:tabs>
              <w:autoSpaceDE w:val="0"/>
              <w:autoSpaceDN w:val="0"/>
              <w:adjustRightInd w:val="0"/>
              <w:jc w:val="center"/>
              <w:rPr>
                <w:sz w:val="24"/>
                <w:szCs w:val="24"/>
                <w:lang w:val="en-GB" w:eastAsia="cs-CZ"/>
              </w:rPr>
            </w:pPr>
            <w:r w:rsidRPr="00892B88">
              <w:rPr>
                <w:sz w:val="24"/>
                <w:szCs w:val="24"/>
                <w:lang w:val="en-GB"/>
              </w:rPr>
              <w:t>2,787</w:t>
            </w:r>
          </w:p>
        </w:tc>
      </w:tr>
      <w:tr w:rsidR="001F1031" w:rsidRPr="00892B88" w14:paraId="0B93ECCD" w14:textId="77777777" w:rsidTr="009F1E76">
        <w:tc>
          <w:tcPr>
            <w:tcW w:w="4531" w:type="dxa"/>
            <w:shd w:val="clear" w:color="auto" w:fill="FBE4D5" w:themeFill="accent2" w:themeFillTint="33"/>
          </w:tcPr>
          <w:p w14:paraId="06AEEC0C" w14:textId="77777777" w:rsidR="001F1031" w:rsidRPr="00892B88" w:rsidRDefault="001F1031" w:rsidP="00596CCA">
            <w:pPr>
              <w:widowControl w:val="0"/>
              <w:tabs>
                <w:tab w:val="left" w:pos="220"/>
                <w:tab w:val="left" w:pos="720"/>
              </w:tabs>
              <w:autoSpaceDE w:val="0"/>
              <w:autoSpaceDN w:val="0"/>
              <w:adjustRightInd w:val="0"/>
              <w:jc w:val="both"/>
              <w:rPr>
                <w:sz w:val="24"/>
                <w:szCs w:val="24"/>
                <w:lang w:val="en-GB" w:eastAsia="cs-CZ"/>
              </w:rPr>
            </w:pPr>
            <w:r w:rsidRPr="00892B88">
              <w:rPr>
                <w:sz w:val="24"/>
                <w:szCs w:val="24"/>
                <w:lang w:val="en-GB" w:eastAsia="cs-CZ"/>
              </w:rPr>
              <w:t>Ground</w:t>
            </w:r>
          </w:p>
        </w:tc>
        <w:tc>
          <w:tcPr>
            <w:tcW w:w="4820" w:type="dxa"/>
            <w:shd w:val="clear" w:color="auto" w:fill="FBE4D5" w:themeFill="accent2" w:themeFillTint="33"/>
          </w:tcPr>
          <w:p w14:paraId="7FA22C8C" w14:textId="77777777" w:rsidR="001F1031" w:rsidRPr="00892B88" w:rsidRDefault="001F1031" w:rsidP="00596CCA">
            <w:pPr>
              <w:widowControl w:val="0"/>
              <w:tabs>
                <w:tab w:val="left" w:pos="220"/>
                <w:tab w:val="left" w:pos="720"/>
              </w:tabs>
              <w:autoSpaceDE w:val="0"/>
              <w:autoSpaceDN w:val="0"/>
              <w:adjustRightInd w:val="0"/>
              <w:jc w:val="center"/>
              <w:rPr>
                <w:sz w:val="24"/>
                <w:szCs w:val="24"/>
                <w:lang w:val="en-GB" w:eastAsia="cs-CZ"/>
              </w:rPr>
            </w:pPr>
            <w:r w:rsidRPr="00892B88">
              <w:rPr>
                <w:sz w:val="24"/>
                <w:szCs w:val="24"/>
                <w:lang w:val="en-GB"/>
              </w:rPr>
              <w:t>2,961</w:t>
            </w:r>
          </w:p>
        </w:tc>
      </w:tr>
      <w:tr w:rsidR="001F1031" w:rsidRPr="00892B88" w14:paraId="23FB76EB" w14:textId="77777777" w:rsidTr="009F1E76">
        <w:tc>
          <w:tcPr>
            <w:tcW w:w="4531" w:type="dxa"/>
            <w:shd w:val="clear" w:color="auto" w:fill="FBE4D5" w:themeFill="accent2" w:themeFillTint="33"/>
          </w:tcPr>
          <w:p w14:paraId="44F0245A" w14:textId="77777777" w:rsidR="001F1031" w:rsidRPr="00892B88" w:rsidRDefault="001F1031" w:rsidP="00596CCA">
            <w:pPr>
              <w:widowControl w:val="0"/>
              <w:tabs>
                <w:tab w:val="left" w:pos="220"/>
                <w:tab w:val="left" w:pos="720"/>
              </w:tabs>
              <w:autoSpaceDE w:val="0"/>
              <w:autoSpaceDN w:val="0"/>
              <w:adjustRightInd w:val="0"/>
              <w:jc w:val="both"/>
              <w:rPr>
                <w:sz w:val="24"/>
                <w:szCs w:val="24"/>
                <w:lang w:val="en-GB" w:eastAsia="cs-CZ"/>
              </w:rPr>
            </w:pPr>
            <w:r w:rsidRPr="00892B88">
              <w:rPr>
                <w:sz w:val="24"/>
                <w:szCs w:val="24"/>
                <w:lang w:val="en-GB" w:eastAsia="cs-CZ"/>
              </w:rPr>
              <w:t>1</w:t>
            </w:r>
            <w:r w:rsidRPr="00892B88">
              <w:rPr>
                <w:sz w:val="24"/>
                <w:szCs w:val="24"/>
                <w:vertAlign w:val="superscript"/>
                <w:lang w:val="en-GB" w:eastAsia="cs-CZ"/>
              </w:rPr>
              <w:t xml:space="preserve">st </w:t>
            </w:r>
          </w:p>
        </w:tc>
        <w:tc>
          <w:tcPr>
            <w:tcW w:w="4820" w:type="dxa"/>
            <w:shd w:val="clear" w:color="auto" w:fill="FBE4D5" w:themeFill="accent2" w:themeFillTint="33"/>
          </w:tcPr>
          <w:p w14:paraId="4BAF6D28" w14:textId="77777777" w:rsidR="001F1031" w:rsidRPr="00892B88" w:rsidRDefault="001F1031" w:rsidP="00596CCA">
            <w:pPr>
              <w:widowControl w:val="0"/>
              <w:tabs>
                <w:tab w:val="left" w:pos="220"/>
                <w:tab w:val="left" w:pos="720"/>
              </w:tabs>
              <w:autoSpaceDE w:val="0"/>
              <w:autoSpaceDN w:val="0"/>
              <w:adjustRightInd w:val="0"/>
              <w:jc w:val="center"/>
              <w:rPr>
                <w:sz w:val="24"/>
                <w:szCs w:val="24"/>
                <w:lang w:val="en-GB" w:eastAsia="cs-CZ"/>
              </w:rPr>
            </w:pPr>
            <w:r w:rsidRPr="00892B88">
              <w:rPr>
                <w:sz w:val="24"/>
                <w:szCs w:val="24"/>
                <w:lang w:val="en-GB"/>
              </w:rPr>
              <w:t>2,985</w:t>
            </w:r>
          </w:p>
        </w:tc>
      </w:tr>
      <w:tr w:rsidR="001F1031" w:rsidRPr="00892B88" w14:paraId="5404D976" w14:textId="77777777" w:rsidTr="009F1E76">
        <w:tc>
          <w:tcPr>
            <w:tcW w:w="4531" w:type="dxa"/>
            <w:shd w:val="clear" w:color="auto" w:fill="FBE4D5" w:themeFill="accent2" w:themeFillTint="33"/>
          </w:tcPr>
          <w:p w14:paraId="010DD19E" w14:textId="77777777" w:rsidR="001F1031" w:rsidRPr="00892B88" w:rsidRDefault="001F1031" w:rsidP="00596CCA">
            <w:pPr>
              <w:widowControl w:val="0"/>
              <w:tabs>
                <w:tab w:val="left" w:pos="220"/>
                <w:tab w:val="left" w:pos="720"/>
              </w:tabs>
              <w:autoSpaceDE w:val="0"/>
              <w:autoSpaceDN w:val="0"/>
              <w:adjustRightInd w:val="0"/>
              <w:jc w:val="both"/>
              <w:rPr>
                <w:sz w:val="24"/>
                <w:szCs w:val="24"/>
                <w:lang w:val="en-GB" w:eastAsia="cs-CZ"/>
              </w:rPr>
            </w:pPr>
            <w:r w:rsidRPr="00892B88">
              <w:rPr>
                <w:sz w:val="24"/>
                <w:szCs w:val="24"/>
                <w:lang w:val="en-GB" w:eastAsia="cs-CZ"/>
              </w:rPr>
              <w:t>2</w:t>
            </w:r>
            <w:r w:rsidRPr="00892B88">
              <w:rPr>
                <w:sz w:val="24"/>
                <w:szCs w:val="24"/>
                <w:vertAlign w:val="superscript"/>
                <w:lang w:val="en-GB" w:eastAsia="cs-CZ"/>
              </w:rPr>
              <w:t xml:space="preserve">nd </w:t>
            </w:r>
          </w:p>
        </w:tc>
        <w:tc>
          <w:tcPr>
            <w:tcW w:w="4820" w:type="dxa"/>
            <w:shd w:val="clear" w:color="auto" w:fill="FBE4D5" w:themeFill="accent2" w:themeFillTint="33"/>
          </w:tcPr>
          <w:p w14:paraId="0A2F4F60" w14:textId="77777777" w:rsidR="001F1031" w:rsidRPr="00892B88" w:rsidRDefault="001F1031" w:rsidP="00596CCA">
            <w:pPr>
              <w:widowControl w:val="0"/>
              <w:tabs>
                <w:tab w:val="left" w:pos="220"/>
                <w:tab w:val="left" w:pos="720"/>
              </w:tabs>
              <w:autoSpaceDE w:val="0"/>
              <w:autoSpaceDN w:val="0"/>
              <w:adjustRightInd w:val="0"/>
              <w:jc w:val="center"/>
              <w:rPr>
                <w:sz w:val="24"/>
                <w:szCs w:val="24"/>
                <w:lang w:val="en-GB" w:eastAsia="cs-CZ"/>
              </w:rPr>
            </w:pPr>
            <w:r w:rsidRPr="00892B88">
              <w:rPr>
                <w:sz w:val="24"/>
                <w:szCs w:val="24"/>
                <w:lang w:val="en-GB"/>
              </w:rPr>
              <w:t>2,766</w:t>
            </w:r>
          </w:p>
        </w:tc>
      </w:tr>
      <w:tr w:rsidR="001F1031" w:rsidRPr="00892B88" w14:paraId="4912C41B" w14:textId="77777777" w:rsidTr="009F1E76">
        <w:tc>
          <w:tcPr>
            <w:tcW w:w="4531" w:type="dxa"/>
            <w:shd w:val="clear" w:color="auto" w:fill="FBE4D5" w:themeFill="accent2" w:themeFillTint="33"/>
          </w:tcPr>
          <w:p w14:paraId="59176310" w14:textId="77777777" w:rsidR="001F1031" w:rsidRPr="00892B88" w:rsidRDefault="001F1031" w:rsidP="00596CCA">
            <w:pPr>
              <w:widowControl w:val="0"/>
              <w:tabs>
                <w:tab w:val="left" w:pos="220"/>
                <w:tab w:val="left" w:pos="720"/>
              </w:tabs>
              <w:autoSpaceDE w:val="0"/>
              <w:autoSpaceDN w:val="0"/>
              <w:adjustRightInd w:val="0"/>
              <w:jc w:val="both"/>
              <w:rPr>
                <w:sz w:val="24"/>
                <w:szCs w:val="24"/>
                <w:lang w:val="en-GB" w:eastAsia="cs-CZ"/>
              </w:rPr>
            </w:pPr>
            <w:r w:rsidRPr="00892B88">
              <w:rPr>
                <w:sz w:val="24"/>
                <w:szCs w:val="24"/>
                <w:lang w:val="en-GB" w:eastAsia="cs-CZ"/>
              </w:rPr>
              <w:t>3</w:t>
            </w:r>
            <w:r w:rsidRPr="00892B88">
              <w:rPr>
                <w:sz w:val="24"/>
                <w:szCs w:val="24"/>
                <w:vertAlign w:val="superscript"/>
                <w:lang w:val="en-GB" w:eastAsia="cs-CZ"/>
              </w:rPr>
              <w:t>rd</w:t>
            </w:r>
            <w:r w:rsidRPr="00892B88">
              <w:rPr>
                <w:sz w:val="24"/>
                <w:szCs w:val="24"/>
                <w:lang w:val="en-GB" w:eastAsia="cs-CZ"/>
              </w:rPr>
              <w:t xml:space="preserve"> </w:t>
            </w:r>
          </w:p>
        </w:tc>
        <w:tc>
          <w:tcPr>
            <w:tcW w:w="4820" w:type="dxa"/>
            <w:shd w:val="clear" w:color="auto" w:fill="FBE4D5" w:themeFill="accent2" w:themeFillTint="33"/>
          </w:tcPr>
          <w:p w14:paraId="71404137" w14:textId="77777777" w:rsidR="001F1031" w:rsidRPr="00892B88" w:rsidRDefault="001F1031" w:rsidP="00596CCA">
            <w:pPr>
              <w:widowControl w:val="0"/>
              <w:tabs>
                <w:tab w:val="left" w:pos="220"/>
                <w:tab w:val="left" w:pos="720"/>
              </w:tabs>
              <w:autoSpaceDE w:val="0"/>
              <w:autoSpaceDN w:val="0"/>
              <w:adjustRightInd w:val="0"/>
              <w:jc w:val="center"/>
              <w:rPr>
                <w:sz w:val="24"/>
                <w:szCs w:val="24"/>
                <w:lang w:val="en-GB" w:eastAsia="cs-CZ"/>
              </w:rPr>
            </w:pPr>
            <w:r w:rsidRPr="00892B88">
              <w:rPr>
                <w:sz w:val="24"/>
                <w:szCs w:val="24"/>
                <w:lang w:val="en-GB"/>
              </w:rPr>
              <w:t>2,748</w:t>
            </w:r>
          </w:p>
        </w:tc>
      </w:tr>
      <w:tr w:rsidR="001F1031" w:rsidRPr="00892B88" w14:paraId="50FB271B" w14:textId="77777777" w:rsidTr="009F1E76">
        <w:tc>
          <w:tcPr>
            <w:tcW w:w="4531" w:type="dxa"/>
            <w:shd w:val="clear" w:color="auto" w:fill="FBE4D5" w:themeFill="accent2" w:themeFillTint="33"/>
          </w:tcPr>
          <w:p w14:paraId="6FFA13A7" w14:textId="77777777" w:rsidR="001F1031" w:rsidRPr="00892B88" w:rsidRDefault="001F1031" w:rsidP="00596CCA">
            <w:pPr>
              <w:widowControl w:val="0"/>
              <w:tabs>
                <w:tab w:val="left" w:pos="220"/>
                <w:tab w:val="left" w:pos="720"/>
              </w:tabs>
              <w:autoSpaceDE w:val="0"/>
              <w:autoSpaceDN w:val="0"/>
              <w:adjustRightInd w:val="0"/>
              <w:jc w:val="both"/>
              <w:rPr>
                <w:b/>
                <w:sz w:val="24"/>
                <w:szCs w:val="24"/>
                <w:lang w:val="en-GB" w:eastAsia="cs-CZ"/>
              </w:rPr>
            </w:pPr>
            <w:r w:rsidRPr="00892B88">
              <w:rPr>
                <w:b/>
                <w:sz w:val="24"/>
                <w:szCs w:val="24"/>
                <w:lang w:val="en-GB" w:eastAsia="cs-CZ"/>
              </w:rPr>
              <w:t>Total</w:t>
            </w:r>
          </w:p>
        </w:tc>
        <w:tc>
          <w:tcPr>
            <w:tcW w:w="4820" w:type="dxa"/>
            <w:shd w:val="clear" w:color="auto" w:fill="FBE4D5" w:themeFill="accent2" w:themeFillTint="33"/>
          </w:tcPr>
          <w:p w14:paraId="67D0D152" w14:textId="77777777" w:rsidR="001F1031" w:rsidRPr="00892B88" w:rsidRDefault="001F1031" w:rsidP="00596CCA">
            <w:pPr>
              <w:widowControl w:val="0"/>
              <w:tabs>
                <w:tab w:val="left" w:pos="220"/>
                <w:tab w:val="left" w:pos="720"/>
              </w:tabs>
              <w:autoSpaceDE w:val="0"/>
              <w:autoSpaceDN w:val="0"/>
              <w:adjustRightInd w:val="0"/>
              <w:jc w:val="center"/>
              <w:rPr>
                <w:b/>
                <w:sz w:val="24"/>
                <w:szCs w:val="24"/>
                <w:lang w:val="en-GB" w:eastAsia="cs-CZ"/>
              </w:rPr>
            </w:pPr>
            <w:r w:rsidRPr="00892B88">
              <w:rPr>
                <w:b/>
                <w:sz w:val="24"/>
                <w:szCs w:val="24"/>
                <w:lang w:val="en-GB"/>
              </w:rPr>
              <w:t>14,247</w:t>
            </w:r>
          </w:p>
        </w:tc>
      </w:tr>
    </w:tbl>
    <w:p w14:paraId="4E181B5D" w14:textId="32BB52ED"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576924DD" w14:textId="77777777" w:rsidR="002A4D37" w:rsidRPr="00892B88" w:rsidRDefault="002A4D37"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2E335393" w14:textId="35D03A7F"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xml:space="preserve">-) staff </w:t>
      </w:r>
      <w:r w:rsidR="002A4D37" w:rsidRPr="00892B88">
        <w:rPr>
          <w:rFonts w:ascii="Times New Roman" w:eastAsia="Times" w:hAnsi="Times New Roman" w:cs="Times New Roman"/>
          <w:b/>
          <w:i/>
          <w:color w:val="1F4E79" w:themeColor="accent1" w:themeShade="80"/>
          <w:kern w:val="0"/>
          <w:sz w:val="24"/>
          <w:szCs w:val="24"/>
          <w:lang w:val="en-GB" w:eastAsia="cs-CZ"/>
          <w14:ligatures w14:val="none"/>
        </w:rPr>
        <w:t xml:space="preserve">Full-Time Equivalent </w:t>
      </w:r>
      <w:r w:rsidRPr="00892B88">
        <w:rPr>
          <w:rFonts w:ascii="Times New Roman" w:eastAsia="Times" w:hAnsi="Times New Roman" w:cs="Times New Roman"/>
          <w:b/>
          <w:i/>
          <w:color w:val="1F4E79" w:themeColor="accent1" w:themeShade="80"/>
          <w:kern w:val="0"/>
          <w:sz w:val="24"/>
          <w:szCs w:val="24"/>
          <w:lang w:val="en-GB" w:eastAsia="cs-CZ"/>
          <w14:ligatures w14:val="none"/>
        </w:rPr>
        <w:t>(FTE) and qualifications</w:t>
      </w:r>
    </w:p>
    <w:p w14:paraId="3C44FDFD" w14:textId="0BB3C692"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 xml:space="preserve">The main library has a total of 31 staff, including </w:t>
      </w:r>
      <w:r w:rsidR="00F403FB">
        <w:rPr>
          <w:rFonts w:ascii="Times New Roman" w:eastAsia="Times" w:hAnsi="Times New Roman" w:cs="Times New Roman"/>
          <w:kern w:val="0"/>
          <w:sz w:val="24"/>
          <w:szCs w:val="24"/>
          <w:lang w:val="en-GB" w:eastAsia="cs-CZ"/>
          <w14:ligatures w14:val="none"/>
        </w:rPr>
        <w:t>one</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department head, </w:t>
      </w:r>
      <w:r w:rsidR="00F403FB">
        <w:rPr>
          <w:rFonts w:ascii="Times New Roman" w:eastAsia="Times" w:hAnsi="Times New Roman" w:cs="Times New Roman"/>
          <w:kern w:val="0"/>
          <w:sz w:val="24"/>
          <w:szCs w:val="24"/>
          <w:lang w:val="en-GB" w:eastAsia="cs-CZ"/>
          <w14:ligatures w14:val="none"/>
        </w:rPr>
        <w:t>two</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managers, </w:t>
      </w:r>
      <w:r w:rsidR="00F403FB">
        <w:rPr>
          <w:rFonts w:ascii="Times New Roman" w:eastAsia="Times" w:hAnsi="Times New Roman" w:cs="Times New Roman"/>
          <w:kern w:val="0"/>
          <w:sz w:val="24"/>
          <w:szCs w:val="24"/>
          <w:lang w:val="en-GB" w:eastAsia="cs-CZ"/>
          <w14:ligatures w14:val="none"/>
        </w:rPr>
        <w:t>one</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lecturer, </w:t>
      </w:r>
      <w:r w:rsidR="00F403FB">
        <w:rPr>
          <w:rFonts w:ascii="Times New Roman" w:eastAsia="Times" w:hAnsi="Times New Roman" w:cs="Times New Roman"/>
          <w:kern w:val="0"/>
          <w:sz w:val="24"/>
          <w:szCs w:val="24"/>
          <w:lang w:val="en-GB" w:eastAsia="cs-CZ"/>
          <w14:ligatures w14:val="none"/>
        </w:rPr>
        <w:t>one</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researcher, </w:t>
      </w:r>
      <w:r w:rsidR="00F403FB">
        <w:rPr>
          <w:rFonts w:ascii="Times New Roman" w:eastAsia="Times" w:hAnsi="Times New Roman" w:cs="Times New Roman"/>
          <w:kern w:val="0"/>
          <w:sz w:val="24"/>
          <w:szCs w:val="24"/>
          <w:lang w:val="en-GB" w:eastAsia="cs-CZ"/>
          <w14:ligatures w14:val="none"/>
        </w:rPr>
        <w:t>two</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librarians, </w:t>
      </w:r>
      <w:r w:rsidR="00F403FB">
        <w:rPr>
          <w:rFonts w:ascii="Times New Roman" w:eastAsia="Times" w:hAnsi="Times New Roman" w:cs="Times New Roman"/>
          <w:kern w:val="0"/>
          <w:sz w:val="24"/>
          <w:szCs w:val="24"/>
          <w:lang w:val="en-GB" w:eastAsia="cs-CZ"/>
          <w14:ligatures w14:val="none"/>
        </w:rPr>
        <w:t>two</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supervisors (1 database manager), </w:t>
      </w:r>
      <w:r w:rsidR="00F403FB">
        <w:rPr>
          <w:rFonts w:ascii="Times New Roman" w:eastAsia="Times" w:hAnsi="Times New Roman" w:cs="Times New Roman"/>
          <w:kern w:val="0"/>
          <w:sz w:val="24"/>
          <w:szCs w:val="24"/>
          <w:lang w:val="en-GB" w:eastAsia="cs-CZ"/>
          <w14:ligatures w14:val="none"/>
        </w:rPr>
        <w:t>nine</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computer operators, </w:t>
      </w:r>
      <w:r w:rsidR="00F403FB">
        <w:rPr>
          <w:rFonts w:ascii="Times New Roman" w:eastAsia="Times" w:hAnsi="Times New Roman" w:cs="Times New Roman"/>
          <w:kern w:val="0"/>
          <w:sz w:val="24"/>
          <w:szCs w:val="24"/>
          <w:lang w:val="en-GB" w:eastAsia="cs-CZ"/>
          <w14:ligatures w14:val="none"/>
        </w:rPr>
        <w:t>two</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officers, </w:t>
      </w:r>
      <w:r w:rsidR="00F403FB">
        <w:rPr>
          <w:rFonts w:ascii="Times New Roman" w:eastAsia="Times" w:hAnsi="Times New Roman" w:cs="Times New Roman"/>
          <w:kern w:val="0"/>
          <w:sz w:val="24"/>
          <w:szCs w:val="24"/>
          <w:lang w:val="en-GB" w:eastAsia="cs-CZ"/>
          <w14:ligatures w14:val="none"/>
        </w:rPr>
        <w:t>two</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servants, </w:t>
      </w:r>
      <w:r w:rsidR="00F403FB">
        <w:rPr>
          <w:rFonts w:ascii="Times New Roman" w:eastAsia="Times" w:hAnsi="Times New Roman" w:cs="Times New Roman"/>
          <w:kern w:val="0"/>
          <w:sz w:val="24"/>
          <w:szCs w:val="24"/>
          <w:lang w:val="en-GB" w:eastAsia="cs-CZ"/>
          <w14:ligatures w14:val="none"/>
        </w:rPr>
        <w:t>four</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permanent employees, and </w:t>
      </w:r>
      <w:r w:rsidR="00F403FB">
        <w:rPr>
          <w:rFonts w:ascii="Times New Roman" w:eastAsia="Times" w:hAnsi="Times New Roman" w:cs="Times New Roman"/>
          <w:kern w:val="0"/>
          <w:sz w:val="24"/>
          <w:szCs w:val="24"/>
          <w:lang w:val="en-GB" w:eastAsia="cs-CZ"/>
          <w14:ligatures w14:val="none"/>
        </w:rPr>
        <w:t>five</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support staff.</w:t>
      </w:r>
    </w:p>
    <w:p w14:paraId="3DD0A64F"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0888F58D"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opening hours and days</w:t>
      </w:r>
    </w:p>
    <w:p w14:paraId="1744A659" w14:textId="0AD59793"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The main library is open from 08:30 to 24:00 on weekdays and from 09:00 to 23:00 on weekends during the academic semester (1</w:t>
      </w:r>
      <w:r w:rsidRPr="00892B88">
        <w:rPr>
          <w:rFonts w:ascii="Times New Roman" w:eastAsia="Times" w:hAnsi="Times New Roman" w:cs="Times New Roman"/>
          <w:kern w:val="0"/>
          <w:sz w:val="24"/>
          <w:szCs w:val="24"/>
          <w:vertAlign w:val="superscript"/>
          <w:lang w:val="en-GB" w:eastAsia="cs-CZ"/>
          <w14:ligatures w14:val="none"/>
        </w:rPr>
        <w:t>st</w:t>
      </w:r>
      <w:r w:rsidRPr="00892B88">
        <w:rPr>
          <w:rFonts w:ascii="Times New Roman" w:eastAsia="Times" w:hAnsi="Times New Roman" w:cs="Times New Roman"/>
          <w:kern w:val="0"/>
          <w:sz w:val="24"/>
          <w:szCs w:val="24"/>
          <w:lang w:val="en-GB" w:eastAsia="cs-CZ"/>
          <w14:ligatures w14:val="none"/>
        </w:rPr>
        <w:t>, 2</w:t>
      </w:r>
      <w:r w:rsidRPr="00892B88">
        <w:rPr>
          <w:rFonts w:ascii="Times New Roman" w:eastAsia="Times" w:hAnsi="Times New Roman" w:cs="Times New Roman"/>
          <w:kern w:val="0"/>
          <w:sz w:val="24"/>
          <w:szCs w:val="24"/>
          <w:vertAlign w:val="superscript"/>
          <w:lang w:val="en-GB" w:eastAsia="cs-CZ"/>
          <w14:ligatures w14:val="none"/>
        </w:rPr>
        <w:t>nd</w:t>
      </w:r>
      <w:r w:rsidRPr="00892B88">
        <w:rPr>
          <w:rFonts w:ascii="Times New Roman" w:eastAsia="Times" w:hAnsi="Times New Roman" w:cs="Times New Roman"/>
          <w:kern w:val="0"/>
          <w:sz w:val="24"/>
          <w:szCs w:val="24"/>
          <w:lang w:val="en-GB" w:eastAsia="cs-CZ"/>
          <w14:ligatures w14:val="none"/>
        </w:rPr>
        <w:t>, and 3</w:t>
      </w:r>
      <w:r w:rsidRPr="00892B88">
        <w:rPr>
          <w:rFonts w:ascii="Times New Roman" w:eastAsia="Times" w:hAnsi="Times New Roman" w:cs="Times New Roman"/>
          <w:kern w:val="0"/>
          <w:sz w:val="24"/>
          <w:szCs w:val="24"/>
          <w:vertAlign w:val="superscript"/>
          <w:lang w:val="en-GB" w:eastAsia="cs-CZ"/>
          <w14:ligatures w14:val="none"/>
        </w:rPr>
        <w:t>rd</w:t>
      </w:r>
      <w:r w:rsidRPr="00892B88">
        <w:rPr>
          <w:rFonts w:ascii="Times New Roman" w:eastAsia="Times" w:hAnsi="Times New Roman" w:cs="Times New Roman"/>
          <w:kern w:val="0"/>
          <w:sz w:val="24"/>
          <w:szCs w:val="24"/>
          <w:lang w:val="en-GB" w:eastAsia="cs-CZ"/>
          <w14:ligatures w14:val="none"/>
        </w:rPr>
        <w:t xml:space="preserve"> floors). The ground floor (main studying hall) of the main library is open from 08:30-23:00 on weekdays and 09:00-24:00 on weekends. The main library is open for use </w:t>
      </w:r>
      <w:r w:rsidR="00042529" w:rsidRPr="00892B88">
        <w:rPr>
          <w:rFonts w:ascii="Times New Roman" w:eastAsia="Times" w:hAnsi="Times New Roman" w:cs="Times New Roman"/>
          <w:kern w:val="0"/>
          <w:sz w:val="24"/>
          <w:szCs w:val="24"/>
          <w:lang w:val="en-GB" w:eastAsia="cs-CZ"/>
          <w14:ligatures w14:val="none"/>
        </w:rPr>
        <w:t>24</w:t>
      </w:r>
      <w:r w:rsidRPr="00892B88">
        <w:rPr>
          <w:rFonts w:ascii="Times New Roman" w:eastAsia="Times" w:hAnsi="Times New Roman" w:cs="Times New Roman"/>
          <w:kern w:val="0"/>
          <w:sz w:val="24"/>
          <w:szCs w:val="24"/>
          <w:lang w:val="en-GB" w:eastAsia="cs-CZ"/>
          <w14:ligatures w14:val="none"/>
        </w:rPr>
        <w:t>/</w:t>
      </w:r>
      <w:r w:rsidR="00042529" w:rsidRPr="00892B88">
        <w:rPr>
          <w:rFonts w:ascii="Times New Roman" w:eastAsia="Times" w:hAnsi="Times New Roman" w:cs="Times New Roman"/>
          <w:kern w:val="0"/>
          <w:sz w:val="24"/>
          <w:szCs w:val="24"/>
          <w:lang w:val="en-GB" w:eastAsia="cs-CZ"/>
          <w14:ligatures w14:val="none"/>
        </w:rPr>
        <w:t>7</w:t>
      </w:r>
      <w:r w:rsidRPr="00892B88">
        <w:rPr>
          <w:rFonts w:ascii="Times New Roman" w:eastAsia="Times" w:hAnsi="Times New Roman" w:cs="Times New Roman"/>
          <w:kern w:val="0"/>
          <w:sz w:val="24"/>
          <w:szCs w:val="24"/>
          <w:lang w:val="en-GB" w:eastAsia="cs-CZ"/>
          <w14:ligatures w14:val="none"/>
        </w:rPr>
        <w:t xml:space="preserve"> during midterm and general examination periods.  </w:t>
      </w:r>
    </w:p>
    <w:p w14:paraId="3FAE6BF7"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2170AF16"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annual budget</w:t>
      </w:r>
    </w:p>
    <w:p w14:paraId="53FBF130" w14:textId="3F248F49"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Table 6.2.</w:t>
      </w:r>
      <w:r w:rsidR="00042529" w:rsidRPr="00892B88">
        <w:rPr>
          <w:rFonts w:ascii="Times New Roman" w:eastAsia="Times" w:hAnsi="Times New Roman" w:cs="Times New Roman"/>
          <w:kern w:val="0"/>
          <w:sz w:val="24"/>
          <w:szCs w:val="24"/>
          <w:lang w:val="en-GB" w:eastAsia="cs-CZ"/>
          <w14:ligatures w14:val="none"/>
        </w:rPr>
        <w:t>2</w:t>
      </w:r>
      <w:r w:rsidRPr="00892B88">
        <w:rPr>
          <w:rFonts w:ascii="Times New Roman" w:eastAsia="Times" w:hAnsi="Times New Roman" w:cs="Times New Roman"/>
          <w:kern w:val="0"/>
          <w:sz w:val="24"/>
          <w:szCs w:val="24"/>
          <w:lang w:val="en-GB" w:eastAsia="cs-CZ"/>
          <w14:ligatures w14:val="none"/>
        </w:rPr>
        <w:t xml:space="preserve">. presents a summary of the annual budget for the </w:t>
      </w:r>
      <w:r w:rsidR="00F403FB">
        <w:rPr>
          <w:rFonts w:ascii="Times New Roman" w:eastAsia="Times" w:hAnsi="Times New Roman" w:cs="Times New Roman"/>
          <w:kern w:val="0"/>
          <w:sz w:val="24"/>
          <w:szCs w:val="24"/>
          <w:lang w:val="en-GB" w:eastAsia="cs-CZ"/>
          <w14:ligatures w14:val="none"/>
        </w:rPr>
        <w:t>central</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library o</w:t>
      </w:r>
      <w:r w:rsidR="00042529" w:rsidRPr="00892B88">
        <w:rPr>
          <w:rFonts w:ascii="Times New Roman" w:eastAsia="Times" w:hAnsi="Times New Roman" w:cs="Times New Roman"/>
          <w:kern w:val="0"/>
          <w:sz w:val="24"/>
          <w:szCs w:val="24"/>
          <w:lang w:val="en-GB" w:eastAsia="cs-CZ"/>
          <w14:ligatures w14:val="none"/>
        </w:rPr>
        <w:t xml:space="preserve">f FU over the past three years. </w:t>
      </w:r>
      <w:r w:rsidRPr="00892B88">
        <w:rPr>
          <w:rFonts w:ascii="Times New Roman" w:eastAsia="Times" w:hAnsi="Times New Roman" w:cs="Times New Roman"/>
          <w:kern w:val="0"/>
          <w:sz w:val="24"/>
          <w:szCs w:val="24"/>
          <w:lang w:val="en-GB" w:eastAsia="cs-CZ"/>
          <w14:ligatures w14:val="none"/>
        </w:rPr>
        <w:t>The budget has been allocated only for the acquisition of learning resources (including books, e-books, periodicals, databases, etc.).</w:t>
      </w:r>
    </w:p>
    <w:p w14:paraId="2B687159" w14:textId="0F58C744" w:rsidR="001F1031" w:rsidRPr="00892B88" w:rsidRDefault="001F1031" w:rsidP="00042529">
      <w:pPr>
        <w:widowControl w:val="0"/>
        <w:tabs>
          <w:tab w:val="left" w:pos="220"/>
          <w:tab w:val="left" w:pos="720"/>
        </w:tabs>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r w:rsidRPr="00892B88">
        <w:rPr>
          <w:rFonts w:ascii="Times New Roman" w:eastAsia="Times" w:hAnsi="Times New Roman" w:cs="Times New Roman"/>
          <w:b/>
          <w:kern w:val="0"/>
          <w:sz w:val="24"/>
          <w:szCs w:val="24"/>
          <w:lang w:val="en-GB" w:eastAsia="cs-CZ"/>
          <w14:ligatures w14:val="none"/>
        </w:rPr>
        <w:lastRenderedPageBreak/>
        <w:t>Table 6.2.2. Annual budget of the Central Library in last three years.</w:t>
      </w:r>
    </w:p>
    <w:tbl>
      <w:tblPr>
        <w:tblStyle w:val="TabloKlavuzu"/>
        <w:tblW w:w="0" w:type="auto"/>
        <w:tblLook w:val="04A0" w:firstRow="1" w:lastRow="0" w:firstColumn="1" w:lastColumn="0" w:noHBand="0" w:noVBand="1"/>
      </w:tblPr>
      <w:tblGrid>
        <w:gridCol w:w="4531"/>
        <w:gridCol w:w="4820"/>
      </w:tblGrid>
      <w:tr w:rsidR="001F1031" w:rsidRPr="00892B88" w14:paraId="78E33B8A" w14:textId="77777777" w:rsidTr="000F4308">
        <w:tc>
          <w:tcPr>
            <w:tcW w:w="4531" w:type="dxa"/>
            <w:shd w:val="clear" w:color="auto" w:fill="C45911" w:themeFill="accent2" w:themeFillShade="BF"/>
          </w:tcPr>
          <w:p w14:paraId="519B46E7" w14:textId="77777777" w:rsidR="001F1031" w:rsidRPr="00892B88" w:rsidRDefault="001F1031" w:rsidP="00042529">
            <w:pPr>
              <w:widowControl w:val="0"/>
              <w:tabs>
                <w:tab w:val="left" w:pos="220"/>
                <w:tab w:val="left" w:pos="720"/>
              </w:tabs>
              <w:autoSpaceDE w:val="0"/>
              <w:autoSpaceDN w:val="0"/>
              <w:adjustRightInd w:val="0"/>
              <w:spacing w:line="360" w:lineRule="auto"/>
              <w:jc w:val="both"/>
              <w:rPr>
                <w:b/>
                <w:color w:val="FFFFFF" w:themeColor="background1"/>
                <w:sz w:val="24"/>
                <w:szCs w:val="24"/>
                <w:lang w:val="en-GB" w:eastAsia="cs-CZ"/>
              </w:rPr>
            </w:pPr>
            <w:r w:rsidRPr="00892B88">
              <w:rPr>
                <w:b/>
                <w:color w:val="FFFFFF" w:themeColor="background1"/>
                <w:sz w:val="24"/>
                <w:szCs w:val="24"/>
                <w:lang w:val="en-GB" w:eastAsia="cs-CZ"/>
              </w:rPr>
              <w:t>Year</w:t>
            </w:r>
          </w:p>
        </w:tc>
        <w:tc>
          <w:tcPr>
            <w:tcW w:w="4820" w:type="dxa"/>
            <w:shd w:val="clear" w:color="auto" w:fill="C45911" w:themeFill="accent2" w:themeFillShade="BF"/>
          </w:tcPr>
          <w:p w14:paraId="4CFBF498" w14:textId="77777777" w:rsidR="001F1031" w:rsidRPr="00892B88" w:rsidRDefault="001F1031" w:rsidP="00042529">
            <w:pPr>
              <w:widowControl w:val="0"/>
              <w:tabs>
                <w:tab w:val="left" w:pos="220"/>
                <w:tab w:val="left" w:pos="720"/>
              </w:tabs>
              <w:autoSpaceDE w:val="0"/>
              <w:autoSpaceDN w:val="0"/>
              <w:adjustRightInd w:val="0"/>
              <w:spacing w:line="360" w:lineRule="auto"/>
              <w:jc w:val="both"/>
              <w:rPr>
                <w:b/>
                <w:color w:val="FFFFFF" w:themeColor="background1"/>
                <w:sz w:val="24"/>
                <w:szCs w:val="24"/>
                <w:lang w:val="en-GB" w:eastAsia="cs-CZ"/>
              </w:rPr>
            </w:pPr>
            <w:r w:rsidRPr="00892B88">
              <w:rPr>
                <w:b/>
                <w:color w:val="FFFFFF" w:themeColor="background1"/>
                <w:sz w:val="24"/>
                <w:szCs w:val="24"/>
                <w:lang w:val="en-GB" w:eastAsia="cs-CZ"/>
              </w:rPr>
              <w:t>Budget (Euro*)</w:t>
            </w:r>
          </w:p>
        </w:tc>
      </w:tr>
      <w:tr w:rsidR="00042529" w:rsidRPr="00892B88" w14:paraId="3D156303" w14:textId="77777777" w:rsidTr="00EC6D46">
        <w:tc>
          <w:tcPr>
            <w:tcW w:w="4531" w:type="dxa"/>
            <w:tcBorders>
              <w:bottom w:val="single" w:sz="4" w:space="0" w:color="auto"/>
            </w:tcBorders>
            <w:shd w:val="clear" w:color="auto" w:fill="FBE4D5" w:themeFill="accent2" w:themeFillTint="33"/>
          </w:tcPr>
          <w:p w14:paraId="4070128C" w14:textId="1CDAFBD6" w:rsidR="00042529" w:rsidRPr="00892B88" w:rsidRDefault="00042529" w:rsidP="00042529">
            <w:pPr>
              <w:widowControl w:val="0"/>
              <w:tabs>
                <w:tab w:val="left" w:pos="220"/>
                <w:tab w:val="left" w:pos="720"/>
              </w:tabs>
              <w:autoSpaceDE w:val="0"/>
              <w:autoSpaceDN w:val="0"/>
              <w:adjustRightInd w:val="0"/>
              <w:jc w:val="both"/>
              <w:rPr>
                <w:sz w:val="24"/>
                <w:szCs w:val="24"/>
                <w:lang w:val="en-GB" w:eastAsia="cs-CZ"/>
              </w:rPr>
            </w:pPr>
            <w:r w:rsidRPr="00892B88">
              <w:rPr>
                <w:sz w:val="24"/>
                <w:szCs w:val="24"/>
                <w:lang w:val="en-GB" w:eastAsia="cs-CZ"/>
              </w:rPr>
              <w:t>2024</w:t>
            </w:r>
          </w:p>
        </w:tc>
        <w:tc>
          <w:tcPr>
            <w:tcW w:w="4820" w:type="dxa"/>
            <w:tcBorders>
              <w:bottom w:val="single" w:sz="4" w:space="0" w:color="auto"/>
            </w:tcBorders>
            <w:shd w:val="clear" w:color="auto" w:fill="FBE4D5" w:themeFill="accent2" w:themeFillTint="33"/>
          </w:tcPr>
          <w:p w14:paraId="2684509D" w14:textId="17FC065A" w:rsidR="00042529" w:rsidRPr="00892B88" w:rsidRDefault="00042529" w:rsidP="00042529">
            <w:pPr>
              <w:widowControl w:val="0"/>
              <w:tabs>
                <w:tab w:val="left" w:pos="220"/>
                <w:tab w:val="left" w:pos="720"/>
              </w:tabs>
              <w:autoSpaceDE w:val="0"/>
              <w:autoSpaceDN w:val="0"/>
              <w:adjustRightInd w:val="0"/>
              <w:jc w:val="both"/>
              <w:rPr>
                <w:sz w:val="24"/>
                <w:szCs w:val="24"/>
                <w:lang w:val="en-GB" w:eastAsia="cs-CZ"/>
              </w:rPr>
            </w:pPr>
            <w:r w:rsidRPr="00892B88">
              <w:rPr>
                <w:sz w:val="24"/>
                <w:szCs w:val="24"/>
                <w:lang w:val="en-GB" w:eastAsia="cs-CZ"/>
              </w:rPr>
              <w:t>152,532.03</w:t>
            </w:r>
          </w:p>
        </w:tc>
      </w:tr>
      <w:tr w:rsidR="00042529" w:rsidRPr="00892B88" w14:paraId="6E417A76" w14:textId="77777777" w:rsidTr="000F4308">
        <w:tc>
          <w:tcPr>
            <w:tcW w:w="4531" w:type="dxa"/>
            <w:shd w:val="clear" w:color="auto" w:fill="FBE4D5" w:themeFill="accent2" w:themeFillTint="33"/>
          </w:tcPr>
          <w:p w14:paraId="78844AF8" w14:textId="77777777" w:rsidR="00042529" w:rsidRPr="00892B88" w:rsidRDefault="00042529" w:rsidP="00042529">
            <w:pPr>
              <w:widowControl w:val="0"/>
              <w:tabs>
                <w:tab w:val="left" w:pos="220"/>
                <w:tab w:val="left" w:pos="720"/>
              </w:tabs>
              <w:autoSpaceDE w:val="0"/>
              <w:autoSpaceDN w:val="0"/>
              <w:adjustRightInd w:val="0"/>
              <w:jc w:val="both"/>
              <w:rPr>
                <w:sz w:val="24"/>
                <w:szCs w:val="24"/>
                <w:lang w:val="en-GB" w:eastAsia="cs-CZ"/>
              </w:rPr>
            </w:pPr>
            <w:r w:rsidRPr="00892B88">
              <w:rPr>
                <w:sz w:val="24"/>
                <w:szCs w:val="24"/>
                <w:lang w:val="en-GB" w:eastAsia="cs-CZ"/>
              </w:rPr>
              <w:t>2023</w:t>
            </w:r>
          </w:p>
        </w:tc>
        <w:tc>
          <w:tcPr>
            <w:tcW w:w="4820" w:type="dxa"/>
            <w:shd w:val="clear" w:color="auto" w:fill="FBE4D5" w:themeFill="accent2" w:themeFillTint="33"/>
          </w:tcPr>
          <w:p w14:paraId="063D06FB" w14:textId="77777777" w:rsidR="00042529" w:rsidRPr="00892B88" w:rsidRDefault="00042529" w:rsidP="00042529">
            <w:pPr>
              <w:widowControl w:val="0"/>
              <w:tabs>
                <w:tab w:val="left" w:pos="220"/>
                <w:tab w:val="left" w:pos="720"/>
              </w:tabs>
              <w:autoSpaceDE w:val="0"/>
              <w:autoSpaceDN w:val="0"/>
              <w:adjustRightInd w:val="0"/>
              <w:jc w:val="both"/>
              <w:rPr>
                <w:sz w:val="24"/>
                <w:szCs w:val="24"/>
                <w:lang w:val="en-GB" w:eastAsia="cs-CZ"/>
              </w:rPr>
            </w:pPr>
            <w:r w:rsidRPr="00892B88">
              <w:rPr>
                <w:sz w:val="24"/>
                <w:szCs w:val="24"/>
                <w:lang w:val="en-GB" w:eastAsia="cs-CZ"/>
              </w:rPr>
              <w:t>123,759.44</w:t>
            </w:r>
          </w:p>
        </w:tc>
      </w:tr>
      <w:tr w:rsidR="00042529" w:rsidRPr="00892B88" w14:paraId="4107F14A" w14:textId="77777777" w:rsidTr="000F4308">
        <w:tc>
          <w:tcPr>
            <w:tcW w:w="4531" w:type="dxa"/>
            <w:tcBorders>
              <w:bottom w:val="single" w:sz="4" w:space="0" w:color="auto"/>
            </w:tcBorders>
            <w:shd w:val="clear" w:color="auto" w:fill="FBE4D5" w:themeFill="accent2" w:themeFillTint="33"/>
          </w:tcPr>
          <w:p w14:paraId="6103F24F" w14:textId="28C97CB7" w:rsidR="00042529" w:rsidRPr="00892B88" w:rsidRDefault="00042529" w:rsidP="00042529">
            <w:pPr>
              <w:widowControl w:val="0"/>
              <w:tabs>
                <w:tab w:val="left" w:pos="220"/>
                <w:tab w:val="left" w:pos="720"/>
              </w:tabs>
              <w:autoSpaceDE w:val="0"/>
              <w:autoSpaceDN w:val="0"/>
              <w:adjustRightInd w:val="0"/>
              <w:jc w:val="both"/>
              <w:rPr>
                <w:sz w:val="24"/>
                <w:szCs w:val="24"/>
                <w:lang w:val="en-GB" w:eastAsia="cs-CZ"/>
              </w:rPr>
            </w:pPr>
            <w:r w:rsidRPr="00892B88">
              <w:rPr>
                <w:sz w:val="24"/>
                <w:szCs w:val="24"/>
                <w:lang w:val="en-GB" w:eastAsia="cs-CZ"/>
              </w:rPr>
              <w:t>2022</w:t>
            </w:r>
          </w:p>
        </w:tc>
        <w:tc>
          <w:tcPr>
            <w:tcW w:w="4820" w:type="dxa"/>
            <w:tcBorders>
              <w:bottom w:val="single" w:sz="4" w:space="0" w:color="auto"/>
            </w:tcBorders>
            <w:shd w:val="clear" w:color="auto" w:fill="FBE4D5" w:themeFill="accent2" w:themeFillTint="33"/>
          </w:tcPr>
          <w:p w14:paraId="6F739AD6" w14:textId="54C24428" w:rsidR="00042529" w:rsidRPr="00892B88" w:rsidRDefault="00042529" w:rsidP="00042529">
            <w:pPr>
              <w:widowControl w:val="0"/>
              <w:tabs>
                <w:tab w:val="left" w:pos="220"/>
                <w:tab w:val="left" w:pos="720"/>
              </w:tabs>
              <w:autoSpaceDE w:val="0"/>
              <w:autoSpaceDN w:val="0"/>
              <w:adjustRightInd w:val="0"/>
              <w:jc w:val="both"/>
              <w:rPr>
                <w:sz w:val="24"/>
                <w:szCs w:val="24"/>
                <w:lang w:val="en-GB" w:eastAsia="cs-CZ"/>
              </w:rPr>
            </w:pPr>
            <w:r w:rsidRPr="00892B88">
              <w:rPr>
                <w:sz w:val="24"/>
                <w:szCs w:val="24"/>
                <w:lang w:val="en-GB" w:eastAsia="cs-CZ"/>
              </w:rPr>
              <w:t>81,221.78</w:t>
            </w:r>
          </w:p>
        </w:tc>
      </w:tr>
      <w:tr w:rsidR="00042529" w:rsidRPr="00892B88" w14:paraId="392010D9" w14:textId="77777777" w:rsidTr="000F4308">
        <w:tc>
          <w:tcPr>
            <w:tcW w:w="9351" w:type="dxa"/>
            <w:gridSpan w:val="2"/>
            <w:tcBorders>
              <w:left w:val="nil"/>
              <w:bottom w:val="nil"/>
              <w:right w:val="nil"/>
            </w:tcBorders>
          </w:tcPr>
          <w:p w14:paraId="68C06CF0" w14:textId="39F85A73" w:rsidR="00042529" w:rsidRPr="00892B88" w:rsidRDefault="00042529" w:rsidP="00042529">
            <w:pPr>
              <w:widowControl w:val="0"/>
              <w:tabs>
                <w:tab w:val="left" w:pos="220"/>
                <w:tab w:val="left" w:pos="720"/>
              </w:tabs>
              <w:autoSpaceDE w:val="0"/>
              <w:autoSpaceDN w:val="0"/>
              <w:adjustRightInd w:val="0"/>
              <w:jc w:val="both"/>
              <w:rPr>
                <w:i/>
                <w:lang w:val="en-GB" w:eastAsia="cs-CZ"/>
              </w:rPr>
            </w:pPr>
            <w:r w:rsidRPr="00892B88">
              <w:rPr>
                <w:i/>
                <w:lang w:val="en-GB" w:eastAsia="cs-CZ"/>
              </w:rPr>
              <w:t>*At the time of calculation, Euro/TL rate was 36.5, 32.5 and 19.9 in 2024, 2023, 2022 respectively.</w:t>
            </w:r>
          </w:p>
        </w:tc>
      </w:tr>
    </w:tbl>
    <w:p w14:paraId="565C1535" w14:textId="1A47D6EE" w:rsidR="000F4308" w:rsidRPr="00892B88" w:rsidRDefault="000F4308"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510D3590" w14:textId="77777777" w:rsidR="00042529" w:rsidRPr="00892B88" w:rsidRDefault="00042529"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36F3EF14"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facilities: location in the campus, global space, number of rooms, number of seats</w:t>
      </w:r>
    </w:p>
    <w:p w14:paraId="57BA7CB6" w14:textId="7899B5CA"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The main library is located within the Rectorate campus, with</w:t>
      </w:r>
      <w:r w:rsidR="00F403FB">
        <w:rPr>
          <w:rFonts w:ascii="Times New Roman" w:eastAsia="Times" w:hAnsi="Times New Roman" w:cs="Times New Roman"/>
          <w:kern w:val="0"/>
          <w:sz w:val="24"/>
          <w:szCs w:val="24"/>
          <w:lang w:val="en-GB" w:eastAsia="cs-CZ"/>
          <w14:ligatures w14:val="none"/>
        </w:rPr>
        <w:t>in approximately five minutes' walking distance of</w:t>
      </w:r>
      <w:r w:rsidRPr="00892B88">
        <w:rPr>
          <w:rFonts w:ascii="Times New Roman" w:eastAsia="Times" w:hAnsi="Times New Roman" w:cs="Times New Roman"/>
          <w:kern w:val="0"/>
          <w:sz w:val="24"/>
          <w:szCs w:val="24"/>
          <w:lang w:val="en-GB" w:eastAsia="cs-CZ"/>
          <w14:ligatures w14:val="none"/>
        </w:rPr>
        <w:t xml:space="preserve"> the </w:t>
      </w:r>
      <w:r w:rsidR="00832887" w:rsidRPr="00892B88">
        <w:rPr>
          <w:rFonts w:ascii="Times New Roman" w:eastAsia="Times" w:hAnsi="Times New Roman" w:cs="Times New Roman"/>
          <w:kern w:val="0"/>
          <w:sz w:val="24"/>
          <w:szCs w:val="24"/>
          <w:lang w:val="en-GB" w:eastAsia="cs-CZ"/>
          <w14:ligatures w14:val="none"/>
        </w:rPr>
        <w:t>VEE</w:t>
      </w:r>
      <w:r w:rsidRPr="00892B88">
        <w:rPr>
          <w:rFonts w:ascii="Times New Roman" w:eastAsia="Times" w:hAnsi="Times New Roman" w:cs="Times New Roman"/>
          <w:kern w:val="0"/>
          <w:sz w:val="24"/>
          <w:szCs w:val="24"/>
          <w:lang w:val="en-GB" w:eastAsia="cs-CZ"/>
          <w14:ligatures w14:val="none"/>
        </w:rPr>
        <w:t>. The global space of the main library is 14,247 m</w:t>
      </w:r>
      <w:r w:rsidRPr="00892B88">
        <w:rPr>
          <w:rFonts w:ascii="Times New Roman" w:eastAsia="Times" w:hAnsi="Times New Roman" w:cs="Times New Roman"/>
          <w:kern w:val="0"/>
          <w:sz w:val="24"/>
          <w:szCs w:val="24"/>
          <w:vertAlign w:val="superscript"/>
          <w:lang w:val="en-GB" w:eastAsia="cs-CZ"/>
          <w14:ligatures w14:val="none"/>
        </w:rPr>
        <w:t>2</w:t>
      </w:r>
      <w:r w:rsidRPr="00892B88">
        <w:rPr>
          <w:rFonts w:ascii="Times New Roman" w:eastAsia="Times" w:hAnsi="Times New Roman" w:cs="Times New Roman"/>
          <w:kern w:val="0"/>
          <w:sz w:val="24"/>
          <w:szCs w:val="24"/>
          <w:lang w:val="en-GB" w:eastAsia="cs-CZ"/>
          <w14:ligatures w14:val="none"/>
        </w:rPr>
        <w:t>, with a total of 19 rooms located within the library for the use of library staff. A total of 1,153 seats are available in the main library.</w:t>
      </w:r>
    </w:p>
    <w:p w14:paraId="284F45CF"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0435DB10"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equipment: number of computers, number of electrical connections for portable PC</w:t>
      </w:r>
    </w:p>
    <w:p w14:paraId="22D79558" w14:textId="3BDFF128"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 xml:space="preserve">In the main library, a total of 41 desktop computers and 2,306 electrical connections are available for users. </w:t>
      </w:r>
    </w:p>
    <w:p w14:paraId="43890305"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7A45BD8A"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software available for bibliographical search</w:t>
      </w:r>
    </w:p>
    <w:p w14:paraId="769F6E1F" w14:textId="19335F3B" w:rsidR="001F1031" w:rsidRPr="00892B88" w:rsidRDefault="000F4308"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w:t>
      </w:r>
      <w:r w:rsidR="001F1031" w:rsidRPr="00892B88">
        <w:rPr>
          <w:rFonts w:ascii="Times New Roman" w:eastAsia="Times" w:hAnsi="Times New Roman" w:cs="Times New Roman"/>
          <w:kern w:val="0"/>
          <w:sz w:val="24"/>
          <w:szCs w:val="24"/>
          <w:lang w:val="en-GB" w:eastAsia="cs-CZ"/>
          <w14:ligatures w14:val="none"/>
        </w:rPr>
        <w:t xml:space="preserve">YORDAM </w:t>
      </w:r>
      <w:r w:rsidRPr="00892B88">
        <w:rPr>
          <w:rFonts w:ascii="Times New Roman" w:eastAsia="Times" w:hAnsi="Times New Roman" w:cs="Times New Roman"/>
          <w:kern w:val="0"/>
          <w:sz w:val="24"/>
          <w:szCs w:val="24"/>
          <w:lang w:val="en-GB" w:eastAsia="cs-CZ"/>
          <w14:ligatures w14:val="none"/>
        </w:rPr>
        <w:t>Library A</w:t>
      </w:r>
      <w:r w:rsidR="001F1031" w:rsidRPr="00892B88">
        <w:rPr>
          <w:rFonts w:ascii="Times New Roman" w:eastAsia="Times" w:hAnsi="Times New Roman" w:cs="Times New Roman"/>
          <w:kern w:val="0"/>
          <w:sz w:val="24"/>
          <w:szCs w:val="24"/>
          <w:lang w:val="en-GB" w:eastAsia="cs-CZ"/>
          <w14:ligatures w14:val="none"/>
        </w:rPr>
        <w:t xml:space="preserve">utomation </w:t>
      </w:r>
      <w:r w:rsidRPr="00892B88">
        <w:rPr>
          <w:rFonts w:ascii="Times New Roman" w:eastAsia="Times" w:hAnsi="Times New Roman" w:cs="Times New Roman"/>
          <w:kern w:val="0"/>
          <w:sz w:val="24"/>
          <w:szCs w:val="24"/>
          <w:lang w:val="en-GB" w:eastAsia="cs-CZ"/>
          <w14:ligatures w14:val="none"/>
        </w:rPr>
        <w:t>S</w:t>
      </w:r>
      <w:r w:rsidR="001F1031" w:rsidRPr="00892B88">
        <w:rPr>
          <w:rFonts w:ascii="Times New Roman" w:eastAsia="Times" w:hAnsi="Times New Roman" w:cs="Times New Roman"/>
          <w:kern w:val="0"/>
          <w:sz w:val="24"/>
          <w:szCs w:val="24"/>
          <w:lang w:val="en-GB" w:eastAsia="cs-CZ"/>
          <w14:ligatures w14:val="none"/>
        </w:rPr>
        <w:t>ystem</w:t>
      </w:r>
      <w:r w:rsidRPr="00892B88">
        <w:rPr>
          <w:rFonts w:ascii="Times New Roman" w:eastAsia="Times" w:hAnsi="Times New Roman" w:cs="Times New Roman"/>
          <w:kern w:val="0"/>
          <w:sz w:val="24"/>
          <w:szCs w:val="24"/>
          <w:lang w:val="en-GB" w:eastAsia="cs-CZ"/>
          <w14:ligatures w14:val="none"/>
        </w:rPr>
        <w:t>”</w:t>
      </w:r>
      <w:r w:rsidR="001F1031" w:rsidRPr="00892B88">
        <w:rPr>
          <w:rFonts w:ascii="Times New Roman" w:eastAsia="Times" w:hAnsi="Times New Roman" w:cs="Times New Roman"/>
          <w:kern w:val="0"/>
          <w:sz w:val="24"/>
          <w:szCs w:val="24"/>
          <w:lang w:val="en-GB" w:eastAsia="cs-CZ"/>
          <w14:ligatures w14:val="none"/>
        </w:rPr>
        <w:t xml:space="preserve"> is used </w:t>
      </w:r>
      <w:r w:rsidR="00F403FB">
        <w:rPr>
          <w:rFonts w:ascii="Times New Roman" w:eastAsia="Times" w:hAnsi="Times New Roman" w:cs="Times New Roman"/>
          <w:kern w:val="0"/>
          <w:sz w:val="24"/>
          <w:szCs w:val="24"/>
          <w:lang w:val="en-GB" w:eastAsia="cs-CZ"/>
          <w14:ligatures w14:val="none"/>
        </w:rPr>
        <w:t>to search the main library for bibliographical information</w:t>
      </w:r>
      <w:r w:rsidR="001F1031" w:rsidRPr="00892B88">
        <w:rPr>
          <w:rFonts w:ascii="Times New Roman" w:eastAsia="Times" w:hAnsi="Times New Roman" w:cs="Times New Roman"/>
          <w:kern w:val="0"/>
          <w:sz w:val="24"/>
          <w:szCs w:val="24"/>
          <w:lang w:val="en-GB" w:eastAsia="cs-CZ"/>
          <w14:ligatures w14:val="none"/>
        </w:rPr>
        <w:t>. The system has been installed and is operational on all kiosks and computers present in the library.</w:t>
      </w:r>
    </w:p>
    <w:p w14:paraId="5D50917F"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p>
    <w:p w14:paraId="76EAA740" w14:textId="7E4B7A28" w:rsidR="001F1031" w:rsidRPr="00892B88" w:rsidRDefault="000F4308"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xml:space="preserve">Standard 6.2.2. </w:t>
      </w:r>
      <w:r w:rsidR="001F1031" w:rsidRPr="00892B88">
        <w:rPr>
          <w:rFonts w:ascii="Times New Roman" w:eastAsia="Times" w:hAnsi="Times New Roman" w:cs="Times New Roman"/>
          <w:b/>
          <w:i/>
          <w:color w:val="1F4E79" w:themeColor="accent1" w:themeShade="80"/>
          <w:kern w:val="0"/>
          <w:sz w:val="24"/>
          <w:szCs w:val="24"/>
          <w:lang w:val="en-GB" w:eastAsia="cs-CZ"/>
          <w14:ligatures w14:val="none"/>
        </w:rPr>
        <w:t>Brief description of the subsidiary libraries (if any)</w:t>
      </w:r>
    </w:p>
    <w:p w14:paraId="0CD9D33A" w14:textId="6E3BBDD4"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 xml:space="preserve">The subsidiary library is located on the left side of the main entrance of </w:t>
      </w:r>
      <w:r w:rsidR="00832887" w:rsidRPr="00892B88">
        <w:rPr>
          <w:rFonts w:ascii="Times New Roman" w:eastAsia="Times" w:hAnsi="Times New Roman" w:cs="Times New Roman"/>
          <w:kern w:val="0"/>
          <w:sz w:val="24"/>
          <w:szCs w:val="24"/>
          <w:lang w:val="en-GB" w:eastAsia="cs-CZ"/>
          <w14:ligatures w14:val="none"/>
        </w:rPr>
        <w:t>VEE</w:t>
      </w:r>
      <w:r w:rsidRPr="00892B88">
        <w:rPr>
          <w:rFonts w:ascii="Times New Roman" w:eastAsia="Times" w:hAnsi="Times New Roman" w:cs="Times New Roman"/>
          <w:kern w:val="0"/>
          <w:sz w:val="24"/>
          <w:szCs w:val="24"/>
          <w:lang w:val="en-GB" w:eastAsia="cs-CZ"/>
          <w14:ligatures w14:val="none"/>
        </w:rPr>
        <w:t>. The total area of the subsidiary library is 100 m</w:t>
      </w:r>
      <w:r w:rsidRPr="00892B88">
        <w:rPr>
          <w:rFonts w:ascii="Times New Roman" w:eastAsia="Times" w:hAnsi="Times New Roman" w:cs="Times New Roman"/>
          <w:kern w:val="0"/>
          <w:sz w:val="24"/>
          <w:szCs w:val="24"/>
          <w:vertAlign w:val="superscript"/>
          <w:lang w:val="en-GB" w:eastAsia="cs-CZ"/>
          <w14:ligatures w14:val="none"/>
        </w:rPr>
        <w:t>2</w:t>
      </w:r>
      <w:r w:rsidRPr="00892B88">
        <w:rPr>
          <w:rFonts w:ascii="Times New Roman" w:eastAsia="Times" w:hAnsi="Times New Roman" w:cs="Times New Roman"/>
          <w:kern w:val="0"/>
          <w:sz w:val="24"/>
          <w:szCs w:val="24"/>
          <w:lang w:val="en-GB" w:eastAsia="cs-CZ"/>
          <w14:ligatures w14:val="none"/>
        </w:rPr>
        <w:t>. The total capacity of the library is 52 seats.</w:t>
      </w:r>
      <w:r w:rsidR="000F4308"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There is </w:t>
      </w:r>
      <w:r w:rsidR="00F403FB">
        <w:rPr>
          <w:rFonts w:ascii="Times New Roman" w:eastAsia="Times" w:hAnsi="Times New Roman" w:cs="Times New Roman"/>
          <w:kern w:val="0"/>
          <w:sz w:val="24"/>
          <w:szCs w:val="24"/>
          <w:lang w:val="en-GB" w:eastAsia="cs-CZ"/>
          <w14:ligatures w14:val="none"/>
        </w:rPr>
        <w:t>one</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staff member (computer operator) in the subsidiary library.</w:t>
      </w:r>
      <w:r w:rsidR="000F4308"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The working hours of the subsidiary library are between 08:00-17:00 on weekdays throughout the year.</w:t>
      </w:r>
      <w:r w:rsidR="000F4308"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There are </w:t>
      </w:r>
      <w:r w:rsidR="00F403FB">
        <w:rPr>
          <w:rFonts w:ascii="Times New Roman" w:eastAsia="Times" w:hAnsi="Times New Roman" w:cs="Times New Roman"/>
          <w:kern w:val="0"/>
          <w:sz w:val="24"/>
          <w:szCs w:val="24"/>
          <w:lang w:val="en-GB" w:eastAsia="cs-CZ"/>
          <w14:ligatures w14:val="none"/>
        </w:rPr>
        <w:t>six</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computers and a total of 18 electrical connections present in the subsidiary library. The subsidiary library has a total of 785 books, 2037 periodicals, 20 </w:t>
      </w:r>
      <w:proofErr w:type="spellStart"/>
      <w:r w:rsidR="000F4308" w:rsidRPr="00892B88">
        <w:rPr>
          <w:rFonts w:ascii="Times New Roman" w:eastAsia="Times" w:hAnsi="Times New Roman" w:cs="Times New Roman"/>
          <w:kern w:val="0"/>
          <w:sz w:val="24"/>
          <w:szCs w:val="24"/>
          <w:lang w:val="en-GB" w:eastAsia="cs-CZ"/>
          <w14:ligatures w14:val="none"/>
        </w:rPr>
        <w:t>encyclopedias</w:t>
      </w:r>
      <w:proofErr w:type="spellEnd"/>
      <w:r w:rsidRPr="00892B88">
        <w:rPr>
          <w:rFonts w:ascii="Times New Roman" w:eastAsia="Times" w:hAnsi="Times New Roman" w:cs="Times New Roman"/>
          <w:kern w:val="0"/>
          <w:sz w:val="24"/>
          <w:szCs w:val="24"/>
          <w:lang w:val="en-GB" w:eastAsia="cs-CZ"/>
          <w14:ligatures w14:val="none"/>
        </w:rPr>
        <w:t>, 1,125 theses, and 667 lecture notes. In addition, there are educational videos, lecture notes, etc.</w:t>
      </w:r>
      <w:r w:rsidR="00F403FB">
        <w:rPr>
          <w:rFonts w:ascii="Times New Roman" w:eastAsia="Times" w:hAnsi="Times New Roman" w:cs="Times New Roman"/>
          <w:kern w:val="0"/>
          <w:sz w:val="24"/>
          <w:szCs w:val="24"/>
          <w:lang w:val="en-GB" w:eastAsia="cs-CZ"/>
          <w14:ligatures w14:val="none"/>
        </w:rPr>
        <w:t>,</w:t>
      </w:r>
      <w:r w:rsidRPr="00892B88">
        <w:rPr>
          <w:rFonts w:ascii="Times New Roman" w:eastAsia="Times" w:hAnsi="Times New Roman" w:cs="Times New Roman"/>
          <w:kern w:val="0"/>
          <w:sz w:val="24"/>
          <w:szCs w:val="24"/>
          <w:lang w:val="en-GB" w:eastAsia="cs-CZ"/>
          <w14:ligatures w14:val="none"/>
        </w:rPr>
        <w:t xml:space="preserve"> on all the computers in the subsidiary library.</w:t>
      </w:r>
    </w:p>
    <w:p w14:paraId="1B890F38"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16E33E71" w14:textId="24C2FE97" w:rsidR="001F1031" w:rsidRPr="00892B88" w:rsidRDefault="004C1243"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xml:space="preserve">Standard </w:t>
      </w:r>
      <w:r w:rsidR="001F1031" w:rsidRPr="00892B88">
        <w:rPr>
          <w:rFonts w:ascii="Times New Roman" w:eastAsia="Times" w:hAnsi="Times New Roman" w:cs="Times New Roman"/>
          <w:b/>
          <w:i/>
          <w:color w:val="1F4E79" w:themeColor="accent1" w:themeShade="80"/>
          <w:kern w:val="0"/>
          <w:sz w:val="24"/>
          <w:szCs w:val="24"/>
          <w:lang w:val="en-GB" w:eastAsia="cs-CZ"/>
          <w14:ligatures w14:val="none"/>
        </w:rPr>
        <w:t>6.2.</w:t>
      </w:r>
      <w:r w:rsidRPr="00892B88">
        <w:rPr>
          <w:rFonts w:ascii="Times New Roman" w:eastAsia="Times" w:hAnsi="Times New Roman" w:cs="Times New Roman"/>
          <w:b/>
          <w:i/>
          <w:color w:val="1F4E79" w:themeColor="accent1" w:themeShade="80"/>
          <w:kern w:val="0"/>
          <w:sz w:val="24"/>
          <w:szCs w:val="24"/>
          <w:lang w:val="en-GB" w:eastAsia="cs-CZ"/>
          <w14:ligatures w14:val="none"/>
        </w:rPr>
        <w:t>3</w:t>
      </w:r>
      <w:r w:rsidR="001F1031" w:rsidRPr="00892B88">
        <w:rPr>
          <w:rFonts w:ascii="Times New Roman" w:eastAsia="Times" w:hAnsi="Times New Roman" w:cs="Times New Roman"/>
          <w:b/>
          <w:i/>
          <w:color w:val="1F4E79" w:themeColor="accent1" w:themeShade="80"/>
          <w:kern w:val="0"/>
          <w:sz w:val="24"/>
          <w:szCs w:val="24"/>
          <w:lang w:val="en-GB" w:eastAsia="cs-CZ"/>
          <w14:ligatures w14:val="none"/>
        </w:rPr>
        <w:t>. Brief description of the IT facilities and of the e-learning platform (dedicated staff, hardware, software, available support for the development by staff and the use by students of instructional materials)</w:t>
      </w:r>
    </w:p>
    <w:p w14:paraId="5FCE46FC" w14:textId="55ED71BA" w:rsidR="00042529"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 xml:space="preserve">The </w:t>
      </w:r>
      <w:hyperlink r:id="rId100" w:history="1">
        <w:r w:rsidRPr="00892B88">
          <w:rPr>
            <w:rStyle w:val="Kpr"/>
            <w:rFonts w:ascii="Times New Roman" w:eastAsia="Times" w:hAnsi="Times New Roman"/>
            <w:kern w:val="0"/>
            <w:sz w:val="24"/>
            <w:szCs w:val="24"/>
            <w:lang w:val="en-GB" w:eastAsia="cs-CZ"/>
            <w14:ligatures w14:val="none"/>
          </w:rPr>
          <w:t>IT Department</w:t>
        </w:r>
      </w:hyperlink>
      <w:r w:rsidRPr="00892B88">
        <w:rPr>
          <w:rFonts w:ascii="Times New Roman" w:eastAsia="Times" w:hAnsi="Times New Roman" w:cs="Times New Roman"/>
          <w:kern w:val="0"/>
          <w:sz w:val="24"/>
          <w:szCs w:val="24"/>
          <w:lang w:val="en-GB" w:eastAsia="cs-CZ"/>
          <w14:ligatures w14:val="none"/>
        </w:rPr>
        <w:t xml:space="preserve"> of the FU </w:t>
      </w:r>
      <w:r w:rsidR="00F403FB">
        <w:rPr>
          <w:rFonts w:ascii="Times New Roman" w:eastAsia="Times" w:hAnsi="Times New Roman" w:cs="Times New Roman"/>
          <w:kern w:val="0"/>
          <w:sz w:val="24"/>
          <w:szCs w:val="24"/>
          <w:lang w:val="en-GB" w:eastAsia="cs-CZ"/>
          <w14:ligatures w14:val="none"/>
        </w:rPr>
        <w:t>is</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located within the main building of the </w:t>
      </w:r>
      <w:r w:rsidR="00832887" w:rsidRPr="00892B88">
        <w:rPr>
          <w:rFonts w:ascii="Times New Roman" w:eastAsia="Times" w:hAnsi="Times New Roman" w:cs="Times New Roman"/>
          <w:kern w:val="0"/>
          <w:sz w:val="24"/>
          <w:szCs w:val="24"/>
          <w:lang w:val="en-GB" w:eastAsia="cs-CZ"/>
          <w14:ligatures w14:val="none"/>
        </w:rPr>
        <w:t>VEE</w:t>
      </w:r>
      <w:r w:rsidRPr="00892B88">
        <w:rPr>
          <w:rFonts w:ascii="Times New Roman" w:eastAsia="Times" w:hAnsi="Times New Roman" w:cs="Times New Roman"/>
          <w:kern w:val="0"/>
          <w:sz w:val="24"/>
          <w:szCs w:val="24"/>
          <w:lang w:val="en-GB" w:eastAsia="cs-CZ"/>
          <w14:ligatures w14:val="none"/>
        </w:rPr>
        <w:t xml:space="preserve"> with an independent entrance. The IT Department is staffed by a total of 11 individuals, comprising one Associate Professor, nine lecturers, and one department head. The IT Department comprises six laboratories, which collectively house 316 computers. The computers are equipped with Microsoft Windows, as well as a range of software applications, including Microsoft Office, design and drawing, analysis programs, and various programming languages. </w:t>
      </w:r>
      <w:r w:rsidR="00B40394" w:rsidRPr="00892B88">
        <w:rPr>
          <w:rFonts w:ascii="Times New Roman" w:eastAsia="Times" w:hAnsi="Times New Roman" w:cs="Times New Roman"/>
          <w:kern w:val="0"/>
          <w:sz w:val="24"/>
          <w:szCs w:val="24"/>
          <w:lang w:val="en-GB" w:eastAsia="cs-CZ"/>
          <w14:ligatures w14:val="none"/>
        </w:rPr>
        <w:t>“</w:t>
      </w:r>
      <w:r w:rsidRPr="00892B88">
        <w:rPr>
          <w:rFonts w:ascii="Times New Roman" w:eastAsia="Times" w:hAnsi="Times New Roman" w:cs="Times New Roman"/>
          <w:kern w:val="0"/>
          <w:sz w:val="24"/>
          <w:szCs w:val="24"/>
          <w:lang w:val="en-GB" w:eastAsia="cs-CZ"/>
          <w14:ligatures w14:val="none"/>
        </w:rPr>
        <w:t xml:space="preserve">The Basic </w:t>
      </w:r>
      <w:r w:rsidR="00042529" w:rsidRPr="00892B88">
        <w:rPr>
          <w:rFonts w:ascii="Times New Roman" w:eastAsia="Times" w:hAnsi="Times New Roman" w:cs="Times New Roman"/>
          <w:kern w:val="0"/>
          <w:sz w:val="24"/>
          <w:szCs w:val="24"/>
          <w:lang w:val="en-GB" w:eastAsia="cs-CZ"/>
          <w14:ligatures w14:val="none"/>
        </w:rPr>
        <w:t>Information Technology</w:t>
      </w:r>
      <w:r w:rsidRPr="00892B88">
        <w:rPr>
          <w:rFonts w:ascii="Times New Roman" w:eastAsia="Times" w:hAnsi="Times New Roman" w:cs="Times New Roman"/>
          <w:kern w:val="0"/>
          <w:sz w:val="24"/>
          <w:szCs w:val="24"/>
          <w:lang w:val="en-GB" w:eastAsia="cs-CZ"/>
          <w14:ligatures w14:val="none"/>
        </w:rPr>
        <w:t xml:space="preserve"> Usage </w:t>
      </w:r>
      <w:r w:rsidR="00B40394" w:rsidRPr="00892B88">
        <w:rPr>
          <w:rFonts w:ascii="Times New Roman" w:eastAsia="Times" w:hAnsi="Times New Roman" w:cs="Times New Roman"/>
          <w:kern w:val="0"/>
          <w:sz w:val="24"/>
          <w:szCs w:val="24"/>
          <w:lang w:val="en-GB" w:eastAsia="cs-CZ"/>
          <w14:ligatures w14:val="none"/>
        </w:rPr>
        <w:t>(ENF 102)” lecture is</w:t>
      </w:r>
      <w:r w:rsidRPr="00892B88">
        <w:rPr>
          <w:rFonts w:ascii="Times New Roman" w:eastAsia="Times" w:hAnsi="Times New Roman" w:cs="Times New Roman"/>
          <w:kern w:val="0"/>
          <w:sz w:val="24"/>
          <w:szCs w:val="24"/>
          <w:lang w:val="en-GB" w:eastAsia="cs-CZ"/>
          <w14:ligatures w14:val="none"/>
        </w:rPr>
        <w:t xml:space="preserve"> taught in the department laboratories as part of the </w:t>
      </w:r>
      <w:r w:rsidR="00832887" w:rsidRPr="00892B88">
        <w:rPr>
          <w:rFonts w:ascii="Times New Roman" w:eastAsia="Times" w:hAnsi="Times New Roman" w:cs="Times New Roman"/>
          <w:kern w:val="0"/>
          <w:sz w:val="24"/>
          <w:szCs w:val="24"/>
          <w:lang w:val="en-GB" w:eastAsia="cs-CZ"/>
          <w14:ligatures w14:val="none"/>
        </w:rPr>
        <w:t>VEE</w:t>
      </w:r>
      <w:r w:rsidRPr="00892B88">
        <w:rPr>
          <w:rFonts w:ascii="Times New Roman" w:eastAsia="Times" w:hAnsi="Times New Roman" w:cs="Times New Roman"/>
          <w:kern w:val="0"/>
          <w:sz w:val="24"/>
          <w:szCs w:val="24"/>
          <w:lang w:val="en-GB" w:eastAsia="cs-CZ"/>
          <w14:ligatures w14:val="none"/>
        </w:rPr>
        <w:t xml:space="preserve"> curriculum. Furthermore, IT laboratories are accessible to all students for free study on wee</w:t>
      </w:r>
      <w:r w:rsidR="00042529" w:rsidRPr="00892B88">
        <w:rPr>
          <w:rFonts w:ascii="Times New Roman" w:eastAsia="Times" w:hAnsi="Times New Roman" w:cs="Times New Roman"/>
          <w:kern w:val="0"/>
          <w:sz w:val="24"/>
          <w:szCs w:val="24"/>
          <w:lang w:val="en-GB" w:eastAsia="cs-CZ"/>
          <w14:ligatures w14:val="none"/>
        </w:rPr>
        <w:t xml:space="preserve">kdays between 08:00-17:00. </w:t>
      </w:r>
    </w:p>
    <w:p w14:paraId="1CFE17D0" w14:textId="1130D566" w:rsidR="001F1031" w:rsidRPr="00892B88" w:rsidRDefault="001F1031" w:rsidP="00042529">
      <w:pPr>
        <w:widowControl w:val="0"/>
        <w:tabs>
          <w:tab w:val="left" w:pos="0"/>
        </w:tabs>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 xml:space="preserve">FU was founded </w:t>
      </w:r>
      <w:r w:rsidR="00F403FB">
        <w:rPr>
          <w:rFonts w:ascii="Times New Roman" w:eastAsia="Times" w:hAnsi="Times New Roman" w:cs="Times New Roman"/>
          <w:kern w:val="0"/>
          <w:sz w:val="24"/>
          <w:szCs w:val="24"/>
          <w:lang w:val="en-GB" w:eastAsia="cs-CZ"/>
          <w14:ligatures w14:val="none"/>
        </w:rPr>
        <w:t xml:space="preserve">by </w:t>
      </w:r>
      <w:r w:rsidRPr="00892B88">
        <w:rPr>
          <w:rFonts w:ascii="Times New Roman" w:eastAsia="Times" w:hAnsi="Times New Roman" w:cs="Times New Roman"/>
          <w:kern w:val="0"/>
          <w:sz w:val="24"/>
          <w:szCs w:val="24"/>
          <w:lang w:val="en-GB" w:eastAsia="cs-CZ"/>
          <w14:ligatures w14:val="none"/>
        </w:rPr>
        <w:t xml:space="preserve">the </w:t>
      </w:r>
      <w:r w:rsidR="00B40394" w:rsidRPr="00892B88">
        <w:rPr>
          <w:rFonts w:ascii="Times New Roman" w:eastAsia="Times" w:hAnsi="Times New Roman" w:cs="Times New Roman"/>
          <w:kern w:val="0"/>
          <w:sz w:val="24"/>
          <w:szCs w:val="24"/>
          <w:lang w:val="en-GB" w:eastAsia="cs-CZ"/>
          <w14:ligatures w14:val="none"/>
        </w:rPr>
        <w:t>FUDEC</w:t>
      </w:r>
      <w:r w:rsidRPr="00892B88">
        <w:rPr>
          <w:rFonts w:ascii="Times New Roman" w:eastAsia="Times" w:hAnsi="Times New Roman" w:cs="Times New Roman"/>
          <w:kern w:val="0"/>
          <w:sz w:val="24"/>
          <w:szCs w:val="24"/>
          <w:lang w:val="en-GB" w:eastAsia="cs-CZ"/>
          <w14:ligatures w14:val="none"/>
        </w:rPr>
        <w:t xml:space="preserve"> in 2002. The objective of the </w:t>
      </w:r>
      <w:r w:rsidR="00B40394" w:rsidRPr="00892B88">
        <w:rPr>
          <w:rFonts w:ascii="Times New Roman" w:eastAsia="Times" w:hAnsi="Times New Roman" w:cs="Times New Roman"/>
          <w:kern w:val="0"/>
          <w:sz w:val="24"/>
          <w:szCs w:val="24"/>
          <w:lang w:val="en-GB" w:eastAsia="cs-CZ"/>
          <w14:ligatures w14:val="none"/>
        </w:rPr>
        <w:t>FUDEC</w:t>
      </w:r>
      <w:r w:rsidRPr="00892B88">
        <w:rPr>
          <w:rFonts w:ascii="Times New Roman" w:eastAsia="Times" w:hAnsi="Times New Roman" w:cs="Times New Roman"/>
          <w:kern w:val="0"/>
          <w:sz w:val="24"/>
          <w:szCs w:val="24"/>
          <w:lang w:val="en-GB" w:eastAsia="cs-CZ"/>
          <w14:ligatures w14:val="none"/>
        </w:rPr>
        <w:t xml:space="preserve"> is to undertake activities in accordance with the Regulation on Distance Higher Education Based on Interuniversity </w:t>
      </w:r>
      <w:r w:rsidRPr="00892B88">
        <w:rPr>
          <w:rFonts w:ascii="Times New Roman" w:eastAsia="Times" w:hAnsi="Times New Roman" w:cs="Times New Roman"/>
          <w:kern w:val="0"/>
          <w:sz w:val="24"/>
          <w:szCs w:val="24"/>
          <w:lang w:val="en-GB" w:eastAsia="cs-CZ"/>
          <w14:ligatures w14:val="none"/>
        </w:rPr>
        <w:lastRenderedPageBreak/>
        <w:t xml:space="preserve">Communication and ITs. This will entail the creation of an environment for all courses and programs offered by FU to its students and/or the wider society through distance education, with the using of communication and information technologies. The </w:t>
      </w:r>
      <w:r w:rsidR="00B40394" w:rsidRPr="00892B88">
        <w:rPr>
          <w:rFonts w:ascii="Times New Roman" w:eastAsia="Times" w:hAnsi="Times New Roman" w:cs="Times New Roman"/>
          <w:kern w:val="0"/>
          <w:sz w:val="24"/>
          <w:szCs w:val="24"/>
          <w:lang w:val="en-GB" w:eastAsia="cs-CZ"/>
          <w14:ligatures w14:val="none"/>
        </w:rPr>
        <w:t>FUDEC</w:t>
      </w:r>
      <w:r w:rsidRPr="00892B88">
        <w:rPr>
          <w:rFonts w:ascii="Times New Roman" w:eastAsia="Times" w:hAnsi="Times New Roman" w:cs="Times New Roman"/>
          <w:kern w:val="0"/>
          <w:sz w:val="24"/>
          <w:szCs w:val="24"/>
          <w:lang w:val="en-GB" w:eastAsia="cs-CZ"/>
          <w14:ligatures w14:val="none"/>
        </w:rPr>
        <w:t xml:space="preserve"> provide</w:t>
      </w:r>
      <w:r w:rsidR="00BF6B87" w:rsidRPr="00892B88">
        <w:rPr>
          <w:rFonts w:ascii="Times New Roman" w:eastAsia="Times" w:hAnsi="Times New Roman" w:cs="Times New Roman"/>
          <w:kern w:val="0"/>
          <w:sz w:val="24"/>
          <w:szCs w:val="24"/>
          <w:lang w:val="en-GB" w:eastAsia="cs-CZ"/>
          <w14:ligatures w14:val="none"/>
        </w:rPr>
        <w:t>s</w:t>
      </w:r>
      <w:r w:rsidRPr="00892B88">
        <w:rPr>
          <w:rFonts w:ascii="Times New Roman" w:eastAsia="Times" w:hAnsi="Times New Roman" w:cs="Times New Roman"/>
          <w:kern w:val="0"/>
          <w:sz w:val="24"/>
          <w:szCs w:val="24"/>
          <w:lang w:val="en-GB" w:eastAsia="cs-CZ"/>
          <w14:ligatures w14:val="none"/>
        </w:rPr>
        <w:t xml:space="preserve"> technical support and ensure</w:t>
      </w:r>
      <w:r w:rsidR="00F403FB">
        <w:rPr>
          <w:rFonts w:ascii="Times New Roman" w:eastAsia="Times" w:hAnsi="Times New Roman" w:cs="Times New Roman"/>
          <w:kern w:val="0"/>
          <w:sz w:val="24"/>
          <w:szCs w:val="24"/>
          <w:lang w:val="en-GB" w:eastAsia="cs-CZ"/>
          <w14:ligatures w14:val="none"/>
        </w:rPr>
        <w:t>s</w:t>
      </w:r>
      <w:r w:rsidRPr="00892B88">
        <w:rPr>
          <w:rFonts w:ascii="Times New Roman" w:eastAsia="Times" w:hAnsi="Times New Roman" w:cs="Times New Roman"/>
          <w:kern w:val="0"/>
          <w:sz w:val="24"/>
          <w:szCs w:val="24"/>
          <w:lang w:val="en-GB" w:eastAsia="cs-CZ"/>
          <w14:ligatures w14:val="none"/>
        </w:rPr>
        <w:t xml:space="preserve"> coordination between the relevant units of the FU. Furthermore, the </w:t>
      </w:r>
      <w:r w:rsidR="00B40394" w:rsidRPr="00892B88">
        <w:rPr>
          <w:rFonts w:ascii="Times New Roman" w:eastAsia="Times" w:hAnsi="Times New Roman" w:cs="Times New Roman"/>
          <w:kern w:val="0"/>
          <w:sz w:val="24"/>
          <w:szCs w:val="24"/>
          <w:lang w:val="en-GB" w:eastAsia="cs-CZ"/>
          <w14:ligatures w14:val="none"/>
        </w:rPr>
        <w:t>FUDEC</w:t>
      </w:r>
      <w:r w:rsidR="00BF6B87"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is responsible for the establishment and operat</w:t>
      </w:r>
      <w:r w:rsidR="00BF6B87" w:rsidRPr="00892B88">
        <w:rPr>
          <w:rFonts w:ascii="Times New Roman" w:eastAsia="Times" w:hAnsi="Times New Roman" w:cs="Times New Roman"/>
          <w:kern w:val="0"/>
          <w:sz w:val="24"/>
          <w:szCs w:val="24"/>
          <w:lang w:val="en-GB" w:eastAsia="cs-CZ"/>
          <w14:ligatures w14:val="none"/>
        </w:rPr>
        <w:t>ion of the e-learning platform</w:t>
      </w:r>
      <w:r w:rsidRPr="00892B88">
        <w:rPr>
          <w:rFonts w:ascii="Times New Roman" w:eastAsia="Times" w:hAnsi="Times New Roman" w:cs="Times New Roman"/>
          <w:kern w:val="0"/>
          <w:sz w:val="24"/>
          <w:szCs w:val="24"/>
          <w:lang w:val="en-GB" w:eastAsia="cs-CZ"/>
          <w14:ligatures w14:val="none"/>
        </w:rPr>
        <w:t xml:space="preserve">. The staff of the </w:t>
      </w:r>
      <w:r w:rsidR="00B40394" w:rsidRPr="00892B88">
        <w:rPr>
          <w:rFonts w:ascii="Times New Roman" w:eastAsia="Times" w:hAnsi="Times New Roman" w:cs="Times New Roman"/>
          <w:kern w:val="0"/>
          <w:sz w:val="24"/>
          <w:szCs w:val="24"/>
          <w:lang w:val="en-GB" w:eastAsia="cs-CZ"/>
          <w14:ligatures w14:val="none"/>
        </w:rPr>
        <w:t>FUDEC</w:t>
      </w:r>
      <w:r w:rsidRPr="00892B88">
        <w:rPr>
          <w:rFonts w:ascii="Times New Roman" w:eastAsia="Times" w:hAnsi="Times New Roman" w:cs="Times New Roman"/>
          <w:kern w:val="0"/>
          <w:sz w:val="24"/>
          <w:szCs w:val="24"/>
          <w:lang w:val="en-GB" w:eastAsia="cs-CZ"/>
          <w14:ligatures w14:val="none"/>
        </w:rPr>
        <w:t xml:space="preserve"> comprises three Assoc. Professors, three lecturers, one research assistant, two officer</w:t>
      </w:r>
      <w:r w:rsidR="00F403FB">
        <w:rPr>
          <w:rFonts w:ascii="Times New Roman" w:eastAsia="Times" w:hAnsi="Times New Roman" w:cs="Times New Roman"/>
          <w:kern w:val="0"/>
          <w:sz w:val="24"/>
          <w:szCs w:val="24"/>
          <w:lang w:val="en-GB" w:eastAsia="cs-CZ"/>
          <w14:ligatures w14:val="none"/>
        </w:rPr>
        <w:t>s</w:t>
      </w:r>
      <w:r w:rsidRPr="00892B88">
        <w:rPr>
          <w:rFonts w:ascii="Times New Roman" w:eastAsia="Times" w:hAnsi="Times New Roman" w:cs="Times New Roman"/>
          <w:kern w:val="0"/>
          <w:sz w:val="24"/>
          <w:szCs w:val="24"/>
          <w:lang w:val="en-GB" w:eastAsia="cs-CZ"/>
          <w14:ligatures w14:val="none"/>
        </w:rPr>
        <w:t xml:space="preserve">, and one software engineer. The </w:t>
      </w:r>
      <w:r w:rsidR="00BF6B87" w:rsidRPr="00892B88">
        <w:rPr>
          <w:rFonts w:ascii="Times New Roman" w:eastAsia="Times" w:hAnsi="Times New Roman" w:cs="Times New Roman"/>
          <w:kern w:val="0"/>
          <w:sz w:val="24"/>
          <w:szCs w:val="24"/>
          <w:lang w:val="en-GB" w:eastAsia="cs-CZ"/>
          <w14:ligatures w14:val="none"/>
        </w:rPr>
        <w:t>FUDEC</w:t>
      </w:r>
      <w:r w:rsidRPr="00892B88">
        <w:rPr>
          <w:rFonts w:ascii="Times New Roman" w:eastAsia="Times" w:hAnsi="Times New Roman" w:cs="Times New Roman"/>
          <w:kern w:val="0"/>
          <w:sz w:val="24"/>
          <w:szCs w:val="24"/>
          <w:lang w:val="en-GB" w:eastAsia="cs-CZ"/>
          <w14:ligatures w14:val="none"/>
        </w:rPr>
        <w:t xml:space="preserve"> permits all departments to conduct online education. Staff and students of the </w:t>
      </w:r>
      <w:r w:rsidR="00832887" w:rsidRPr="00892B88">
        <w:rPr>
          <w:rFonts w:ascii="Times New Roman" w:eastAsia="Times" w:hAnsi="Times New Roman" w:cs="Times New Roman"/>
          <w:kern w:val="0"/>
          <w:sz w:val="24"/>
          <w:szCs w:val="24"/>
          <w:lang w:val="en-GB" w:eastAsia="cs-CZ"/>
          <w14:ligatures w14:val="none"/>
        </w:rPr>
        <w:t>VEE</w:t>
      </w:r>
      <w:r w:rsidRPr="00892B88">
        <w:rPr>
          <w:rFonts w:ascii="Times New Roman" w:eastAsia="Times" w:hAnsi="Times New Roman" w:cs="Times New Roman"/>
          <w:kern w:val="0"/>
          <w:sz w:val="24"/>
          <w:szCs w:val="24"/>
          <w:lang w:val="en-GB" w:eastAsia="cs-CZ"/>
          <w14:ligatures w14:val="none"/>
        </w:rPr>
        <w:t xml:space="preserve"> are able to access the </w:t>
      </w:r>
      <w:hyperlink r:id="rId101" w:history="1">
        <w:r w:rsidRPr="00CC70B2">
          <w:rPr>
            <w:rStyle w:val="Kpr"/>
            <w:rFonts w:ascii="Times New Roman" w:eastAsia="Times" w:hAnsi="Times New Roman"/>
            <w:kern w:val="0"/>
            <w:sz w:val="24"/>
            <w:szCs w:val="24"/>
            <w:lang w:val="en-GB" w:eastAsia="cs-CZ"/>
            <w14:ligatures w14:val="none"/>
          </w:rPr>
          <w:t xml:space="preserve">Distance </w:t>
        </w:r>
        <w:r w:rsidR="00BF6B87" w:rsidRPr="00CC70B2">
          <w:rPr>
            <w:rStyle w:val="Kpr"/>
            <w:rFonts w:ascii="Times New Roman" w:eastAsia="Times" w:hAnsi="Times New Roman"/>
            <w:kern w:val="0"/>
            <w:sz w:val="24"/>
            <w:szCs w:val="24"/>
            <w:lang w:val="en-GB" w:eastAsia="cs-CZ"/>
            <w14:ligatures w14:val="none"/>
          </w:rPr>
          <w:t>Learning Portal</w:t>
        </w:r>
        <w:r w:rsidR="00CC70B2" w:rsidRPr="00CC70B2">
          <w:rPr>
            <w:rStyle w:val="Kpr"/>
            <w:rFonts w:ascii="Times New Roman" w:eastAsia="Times" w:hAnsi="Times New Roman"/>
            <w:kern w:val="0"/>
            <w:sz w:val="24"/>
            <w:szCs w:val="24"/>
            <w:lang w:val="en-GB" w:eastAsia="cs-CZ"/>
            <w14:ligatures w14:val="none"/>
          </w:rPr>
          <w:t xml:space="preserve"> “Collaborate”</w:t>
        </w:r>
      </w:hyperlink>
      <w:r w:rsidR="00BF6B87"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using their individual usernames and passwords. This enables them to access a range of courses, examinations</w:t>
      </w:r>
      <w:r w:rsidR="00F403FB">
        <w:rPr>
          <w:rFonts w:ascii="Times New Roman" w:eastAsia="Times" w:hAnsi="Times New Roman" w:cs="Times New Roman"/>
          <w:kern w:val="0"/>
          <w:sz w:val="24"/>
          <w:szCs w:val="24"/>
          <w:lang w:val="en-GB" w:eastAsia="cs-CZ"/>
          <w14:ligatures w14:val="none"/>
        </w:rPr>
        <w:t>,</w:t>
      </w:r>
      <w:r w:rsidRPr="00892B88">
        <w:rPr>
          <w:rFonts w:ascii="Times New Roman" w:eastAsia="Times" w:hAnsi="Times New Roman" w:cs="Times New Roman"/>
          <w:kern w:val="0"/>
          <w:sz w:val="24"/>
          <w:szCs w:val="24"/>
          <w:lang w:val="en-GB" w:eastAsia="cs-CZ"/>
          <w14:ligatures w14:val="none"/>
        </w:rPr>
        <w:t xml:space="preserve"> and training modules that have been specifically allocated to them. Moreover, students are able to access a variety of supplementary materials, including videos, slides, and lecture recordings, which are uploaded to the system by course instructors.</w:t>
      </w:r>
    </w:p>
    <w:p w14:paraId="5AE450E4"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04001BDD" w14:textId="3C09FAF5" w:rsidR="001F1031" w:rsidRPr="00892B88" w:rsidRDefault="00B40394"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xml:space="preserve">Standard </w:t>
      </w:r>
      <w:r w:rsidR="001F1031" w:rsidRPr="00892B88">
        <w:rPr>
          <w:rFonts w:ascii="Times New Roman" w:eastAsia="Times" w:hAnsi="Times New Roman" w:cs="Times New Roman"/>
          <w:b/>
          <w:i/>
          <w:color w:val="1F4E79" w:themeColor="accent1" w:themeShade="80"/>
          <w:kern w:val="0"/>
          <w:sz w:val="24"/>
          <w:szCs w:val="24"/>
          <w:lang w:val="en-GB" w:eastAsia="cs-CZ"/>
          <w14:ligatures w14:val="none"/>
        </w:rPr>
        <w:t>6.2.</w:t>
      </w:r>
      <w:r w:rsidRPr="00892B88">
        <w:rPr>
          <w:rFonts w:ascii="Times New Roman" w:eastAsia="Times" w:hAnsi="Times New Roman" w:cs="Times New Roman"/>
          <w:b/>
          <w:i/>
          <w:color w:val="1F4E79" w:themeColor="accent1" w:themeShade="80"/>
          <w:kern w:val="0"/>
          <w:sz w:val="24"/>
          <w:szCs w:val="24"/>
          <w:lang w:val="en-GB" w:eastAsia="cs-CZ"/>
          <w14:ligatures w14:val="none"/>
        </w:rPr>
        <w:t>4</w:t>
      </w:r>
      <w:r w:rsidR="001F1031" w:rsidRPr="00892B88">
        <w:rPr>
          <w:rFonts w:ascii="Times New Roman" w:eastAsia="Times" w:hAnsi="Times New Roman" w:cs="Times New Roman"/>
          <w:b/>
          <w:i/>
          <w:color w:val="1F4E79" w:themeColor="accent1" w:themeShade="80"/>
          <w:kern w:val="0"/>
          <w:sz w:val="24"/>
          <w:szCs w:val="24"/>
          <w:lang w:val="en-GB" w:eastAsia="cs-CZ"/>
          <w14:ligatures w14:val="none"/>
        </w:rPr>
        <w:t xml:space="preserve">. Description of the accessibility for staff and students to electronic learning resources both on and off campus (Wi-Fi coverage in the VEE and access to resources through a hosted secured connection, </w:t>
      </w:r>
      <w:proofErr w:type="gramStart"/>
      <w:r w:rsidR="001F1031" w:rsidRPr="00892B88">
        <w:rPr>
          <w:rFonts w:ascii="Times New Roman" w:eastAsia="Times" w:hAnsi="Times New Roman" w:cs="Times New Roman"/>
          <w:b/>
          <w:i/>
          <w:color w:val="1F4E79" w:themeColor="accent1" w:themeShade="80"/>
          <w:kern w:val="0"/>
          <w:sz w:val="24"/>
          <w:szCs w:val="24"/>
          <w:lang w:val="en-GB" w:eastAsia="cs-CZ"/>
          <w14:ligatures w14:val="none"/>
        </w:rPr>
        <w:t>e.g.</w:t>
      </w:r>
      <w:proofErr w:type="gramEnd"/>
      <w:r w:rsidR="001F1031" w:rsidRPr="00892B88">
        <w:rPr>
          <w:rFonts w:ascii="Times New Roman" w:eastAsia="Times" w:hAnsi="Times New Roman" w:cs="Times New Roman"/>
          <w:b/>
          <w:i/>
          <w:color w:val="1F4E79" w:themeColor="accent1" w:themeShade="80"/>
          <w:kern w:val="0"/>
          <w:sz w:val="24"/>
          <w:szCs w:val="24"/>
          <w:lang w:val="en-GB" w:eastAsia="cs-CZ"/>
          <w14:ligatures w14:val="none"/>
        </w:rPr>
        <w:t xml:space="preserve"> VPN</w:t>
      </w:r>
      <w:r w:rsidRPr="00892B88">
        <w:rPr>
          <w:rFonts w:ascii="Times New Roman" w:eastAsia="Times" w:hAnsi="Times New Roman" w:cs="Times New Roman"/>
          <w:b/>
          <w:i/>
          <w:color w:val="1F4E79" w:themeColor="accent1" w:themeShade="80"/>
          <w:kern w:val="0"/>
          <w:sz w:val="24"/>
          <w:szCs w:val="24"/>
          <w:lang w:val="en-GB" w:eastAsia="cs-CZ"/>
          <w14:ligatures w14:val="none"/>
        </w:rPr>
        <w:t>)</w:t>
      </w:r>
    </w:p>
    <w:p w14:paraId="2623BBA4" w14:textId="638ED764" w:rsidR="001F1031" w:rsidRPr="00892B88" w:rsidRDefault="001F1031" w:rsidP="00596CCA">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Cs/>
          <w:kern w:val="0"/>
          <w:sz w:val="24"/>
          <w:szCs w:val="24"/>
          <w:lang w:val="en-GB" w:eastAsia="cs-CZ"/>
          <w14:ligatures w14:val="none"/>
        </w:rPr>
      </w:pPr>
      <w:r w:rsidRPr="00892B88">
        <w:rPr>
          <w:rFonts w:ascii="Times New Roman" w:eastAsia="Times New Roman" w:hAnsi="Times New Roman" w:cs="Times New Roman"/>
          <w:bCs/>
          <w:kern w:val="0"/>
          <w:sz w:val="24"/>
          <w:szCs w:val="24"/>
          <w:lang w:val="en-GB" w:eastAsia="cs-CZ"/>
          <w14:ligatures w14:val="none"/>
        </w:rPr>
        <w:t xml:space="preserve">FU provides a Wi-Fi connection throughout the campus for </w:t>
      </w:r>
      <w:r w:rsidR="00F403FB">
        <w:rPr>
          <w:rFonts w:ascii="Times New Roman" w:eastAsia="Times New Roman" w:hAnsi="Times New Roman" w:cs="Times New Roman"/>
          <w:bCs/>
          <w:kern w:val="0"/>
          <w:sz w:val="24"/>
          <w:szCs w:val="24"/>
          <w:lang w:val="en-GB" w:eastAsia="cs-CZ"/>
          <w14:ligatures w14:val="none"/>
        </w:rPr>
        <w:t>staff and students to use</w:t>
      </w:r>
      <w:r w:rsidRPr="00892B88">
        <w:rPr>
          <w:rFonts w:ascii="Times New Roman" w:eastAsia="Times New Roman" w:hAnsi="Times New Roman" w:cs="Times New Roman"/>
          <w:bCs/>
          <w:kern w:val="0"/>
          <w:sz w:val="24"/>
          <w:szCs w:val="24"/>
          <w:lang w:val="en-GB" w:eastAsia="cs-CZ"/>
          <w14:ligatures w14:val="none"/>
        </w:rPr>
        <w:t xml:space="preserve">. Staff and students are able to connect to Wi-Fi networks by entering their individual user names and passwords, thereby gaining free internet access. In addition, </w:t>
      </w:r>
      <w:r w:rsidR="00832887" w:rsidRPr="00892B88">
        <w:rPr>
          <w:rFonts w:ascii="Times New Roman" w:eastAsia="Times New Roman" w:hAnsi="Times New Roman" w:cs="Times New Roman"/>
          <w:bCs/>
          <w:kern w:val="0"/>
          <w:sz w:val="24"/>
          <w:szCs w:val="24"/>
          <w:lang w:val="en-GB" w:eastAsia="cs-CZ"/>
          <w14:ligatures w14:val="none"/>
        </w:rPr>
        <w:t>VEE</w:t>
      </w:r>
      <w:r w:rsidRPr="00892B88">
        <w:rPr>
          <w:rFonts w:ascii="Times New Roman" w:eastAsia="Times New Roman" w:hAnsi="Times New Roman" w:cs="Times New Roman"/>
          <w:bCs/>
          <w:kern w:val="0"/>
          <w:sz w:val="24"/>
          <w:szCs w:val="24"/>
          <w:lang w:val="en-GB" w:eastAsia="cs-CZ"/>
          <w14:ligatures w14:val="none"/>
        </w:rPr>
        <w:t xml:space="preserve"> students and staff are permitted to use the </w:t>
      </w:r>
      <w:r w:rsidR="00F403FB">
        <w:rPr>
          <w:rFonts w:ascii="Times New Roman" w:eastAsia="Times New Roman" w:hAnsi="Times New Roman" w:cs="Times New Roman"/>
          <w:bCs/>
          <w:kern w:val="0"/>
          <w:sz w:val="24"/>
          <w:szCs w:val="24"/>
          <w:lang w:val="en-GB" w:eastAsia="cs-CZ"/>
          <w14:ligatures w14:val="none"/>
        </w:rPr>
        <w:t>main library facilities</w:t>
      </w:r>
      <w:r w:rsidRPr="00892B88">
        <w:rPr>
          <w:rFonts w:ascii="Times New Roman" w:eastAsia="Times New Roman" w:hAnsi="Times New Roman" w:cs="Times New Roman"/>
          <w:bCs/>
          <w:kern w:val="0"/>
          <w:sz w:val="24"/>
          <w:szCs w:val="24"/>
          <w:lang w:val="en-GB" w:eastAsia="cs-CZ"/>
          <w14:ligatures w14:val="none"/>
        </w:rPr>
        <w:t xml:space="preserve">. All students and staff are granted access to all databases and online documents subscribed </w:t>
      </w:r>
      <w:r w:rsidR="00F403FB">
        <w:rPr>
          <w:rFonts w:ascii="Times New Roman" w:eastAsia="Times New Roman" w:hAnsi="Times New Roman" w:cs="Times New Roman"/>
          <w:bCs/>
          <w:kern w:val="0"/>
          <w:sz w:val="24"/>
          <w:szCs w:val="24"/>
          <w:lang w:val="en-GB" w:eastAsia="cs-CZ"/>
          <w14:ligatures w14:val="none"/>
        </w:rPr>
        <w:t>to by FU when they connect to the internet via the FU's VPN</w:t>
      </w:r>
      <w:r w:rsidRPr="00892B88">
        <w:rPr>
          <w:rFonts w:ascii="Times New Roman" w:eastAsia="Times New Roman" w:hAnsi="Times New Roman" w:cs="Times New Roman"/>
          <w:bCs/>
          <w:kern w:val="0"/>
          <w:sz w:val="24"/>
          <w:szCs w:val="24"/>
          <w:lang w:val="en-GB" w:eastAsia="cs-CZ"/>
          <w14:ligatures w14:val="none"/>
        </w:rPr>
        <w:t xml:space="preserve">. Furthermore, when they are located outside the campus, they are able to gain access to all learning resources. For this purpose, the FU-owned VPN enables users to conduct searches within the </w:t>
      </w:r>
      <w:proofErr w:type="spellStart"/>
      <w:r w:rsidRPr="00892B88">
        <w:rPr>
          <w:rFonts w:ascii="Times New Roman" w:eastAsia="Times New Roman" w:hAnsi="Times New Roman" w:cs="Times New Roman"/>
          <w:bCs/>
          <w:kern w:val="0"/>
          <w:sz w:val="24"/>
          <w:szCs w:val="24"/>
          <w:lang w:val="en-GB" w:eastAsia="cs-CZ"/>
          <w14:ligatures w14:val="none"/>
        </w:rPr>
        <w:t>catalog</w:t>
      </w:r>
      <w:proofErr w:type="spellEnd"/>
      <w:r w:rsidRPr="00892B88">
        <w:rPr>
          <w:rFonts w:ascii="Times New Roman" w:eastAsia="Times New Roman" w:hAnsi="Times New Roman" w:cs="Times New Roman"/>
          <w:bCs/>
          <w:kern w:val="0"/>
          <w:sz w:val="24"/>
          <w:szCs w:val="24"/>
          <w:lang w:val="en-GB" w:eastAsia="cs-CZ"/>
          <w14:ligatures w14:val="none"/>
        </w:rPr>
        <w:t xml:space="preserve"> and access learning resources. In this context, training videos and guides have been prepared by the </w:t>
      </w:r>
      <w:r w:rsidR="00B40394" w:rsidRPr="00892B88">
        <w:rPr>
          <w:rFonts w:ascii="Times New Roman" w:eastAsia="Times New Roman" w:hAnsi="Times New Roman" w:cs="Times New Roman"/>
          <w:bCs/>
          <w:kern w:val="0"/>
          <w:sz w:val="24"/>
          <w:szCs w:val="24"/>
          <w:lang w:val="en-GB" w:eastAsia="cs-CZ"/>
          <w14:ligatures w14:val="none"/>
        </w:rPr>
        <w:t>FULDD</w:t>
      </w:r>
      <w:r w:rsidRPr="00892B88">
        <w:rPr>
          <w:rFonts w:ascii="Times New Roman" w:eastAsia="Times New Roman" w:hAnsi="Times New Roman" w:cs="Times New Roman"/>
          <w:bCs/>
          <w:kern w:val="0"/>
          <w:sz w:val="24"/>
          <w:szCs w:val="24"/>
          <w:lang w:val="en-GB" w:eastAsia="cs-CZ"/>
          <w14:ligatures w14:val="none"/>
        </w:rPr>
        <w:t xml:space="preserve"> and presented on web pages for the benefit of users. These resources are designed to assist students and staff in making </w:t>
      </w:r>
      <w:hyperlink r:id="rId102" w:history="1">
        <w:r w:rsidRPr="00892B88">
          <w:rPr>
            <w:rStyle w:val="Kpr"/>
            <w:rFonts w:ascii="Times New Roman" w:eastAsia="Times New Roman" w:hAnsi="Times New Roman"/>
            <w:bCs/>
            <w:kern w:val="0"/>
            <w:sz w:val="24"/>
            <w:szCs w:val="24"/>
            <w:lang w:val="en-GB" w:eastAsia="cs-CZ"/>
            <w14:ligatures w14:val="none"/>
          </w:rPr>
          <w:t>wireless network connections</w:t>
        </w:r>
      </w:hyperlink>
      <w:r w:rsidRPr="00892B88">
        <w:rPr>
          <w:rFonts w:ascii="Times New Roman" w:eastAsia="Times New Roman" w:hAnsi="Times New Roman" w:cs="Times New Roman"/>
          <w:bCs/>
          <w:kern w:val="0"/>
          <w:sz w:val="24"/>
          <w:szCs w:val="24"/>
          <w:lang w:val="en-GB" w:eastAsia="cs-CZ"/>
          <w14:ligatures w14:val="none"/>
        </w:rPr>
        <w:t xml:space="preserve"> and accessing databases and learning resources via the internet from </w:t>
      </w:r>
      <w:hyperlink r:id="rId103" w:history="1">
        <w:r w:rsidRPr="00892B88">
          <w:rPr>
            <w:rStyle w:val="Kpr"/>
            <w:rFonts w:ascii="Times New Roman" w:eastAsia="Times New Roman" w:hAnsi="Times New Roman"/>
            <w:bCs/>
            <w:kern w:val="0"/>
            <w:sz w:val="24"/>
            <w:szCs w:val="24"/>
            <w:lang w:val="en-GB" w:eastAsia="cs-CZ"/>
            <w14:ligatures w14:val="none"/>
          </w:rPr>
          <w:t>off-campus</w:t>
        </w:r>
      </w:hyperlink>
      <w:r w:rsidRPr="00892B88">
        <w:rPr>
          <w:rFonts w:ascii="Times New Roman" w:eastAsia="Times New Roman" w:hAnsi="Times New Roman" w:cs="Times New Roman"/>
          <w:bCs/>
          <w:kern w:val="0"/>
          <w:sz w:val="24"/>
          <w:szCs w:val="24"/>
          <w:lang w:val="en-GB" w:eastAsia="cs-CZ"/>
          <w14:ligatures w14:val="none"/>
        </w:rPr>
        <w:t xml:space="preserve">. Moreover, the </w:t>
      </w:r>
      <w:r w:rsidR="00B40394" w:rsidRPr="00892B88">
        <w:rPr>
          <w:rFonts w:ascii="Times New Roman" w:eastAsia="Times New Roman" w:hAnsi="Times New Roman" w:cs="Times New Roman"/>
          <w:bCs/>
          <w:kern w:val="0"/>
          <w:sz w:val="24"/>
          <w:szCs w:val="24"/>
          <w:lang w:val="en-GB" w:eastAsia="cs-CZ"/>
          <w14:ligatures w14:val="none"/>
        </w:rPr>
        <w:t>FUDEC</w:t>
      </w:r>
      <w:r w:rsidRPr="00892B88">
        <w:rPr>
          <w:rFonts w:ascii="Times New Roman" w:eastAsia="Times New Roman" w:hAnsi="Times New Roman" w:cs="Times New Roman"/>
          <w:bCs/>
          <w:kern w:val="0"/>
          <w:sz w:val="24"/>
          <w:szCs w:val="24"/>
          <w:lang w:val="en-GB" w:eastAsia="cs-CZ"/>
          <w14:ligatures w14:val="none"/>
        </w:rPr>
        <w:t xml:space="preserve"> has established an infrastructure that provides continuous access to the system, thereby facilitating the delivery of online education, lectures, meetings, and conferences when required. The </w:t>
      </w:r>
      <w:r w:rsidR="00B40394" w:rsidRPr="00892B88">
        <w:rPr>
          <w:rFonts w:ascii="Times New Roman" w:eastAsia="Times New Roman" w:hAnsi="Times New Roman" w:cs="Times New Roman"/>
          <w:bCs/>
          <w:kern w:val="0"/>
          <w:sz w:val="24"/>
          <w:szCs w:val="24"/>
          <w:lang w:val="en-GB" w:eastAsia="cs-CZ"/>
          <w14:ligatures w14:val="none"/>
        </w:rPr>
        <w:t>FUDEC</w:t>
      </w:r>
      <w:r w:rsidRPr="00892B88">
        <w:rPr>
          <w:rFonts w:ascii="Times New Roman" w:eastAsia="Times New Roman" w:hAnsi="Times New Roman" w:cs="Times New Roman"/>
          <w:bCs/>
          <w:kern w:val="0"/>
          <w:sz w:val="24"/>
          <w:szCs w:val="24"/>
          <w:lang w:val="en-GB" w:eastAsia="cs-CZ"/>
          <w14:ligatures w14:val="none"/>
        </w:rPr>
        <w:t xml:space="preserve"> regularly conducts webinars, the details of which are duly announced on their website. Furthermore, in order to enhance students' proficiency in </w:t>
      </w:r>
      <w:r w:rsidR="009F1E76" w:rsidRPr="00892B88">
        <w:rPr>
          <w:rFonts w:ascii="Times New Roman" w:eastAsia="Times New Roman" w:hAnsi="Times New Roman" w:cs="Times New Roman"/>
          <w:bCs/>
          <w:kern w:val="0"/>
          <w:sz w:val="24"/>
          <w:szCs w:val="24"/>
          <w:lang w:val="en-GB" w:eastAsia="cs-CZ"/>
          <w14:ligatures w14:val="none"/>
        </w:rPr>
        <w:t>IT</w:t>
      </w:r>
      <w:r w:rsidRPr="00892B88">
        <w:rPr>
          <w:rFonts w:ascii="Times New Roman" w:eastAsia="Times New Roman" w:hAnsi="Times New Roman" w:cs="Times New Roman"/>
          <w:bCs/>
          <w:kern w:val="0"/>
          <w:sz w:val="24"/>
          <w:szCs w:val="24"/>
          <w:lang w:val="en-GB" w:eastAsia="cs-CZ"/>
          <w14:ligatures w14:val="none"/>
        </w:rPr>
        <w:t xml:space="preserve">, the </w:t>
      </w:r>
      <w:r w:rsidR="00B40394" w:rsidRPr="00892B88">
        <w:rPr>
          <w:rFonts w:ascii="Times New Roman" w:eastAsia="Times New Roman" w:hAnsi="Times New Roman" w:cs="Times New Roman"/>
          <w:bCs/>
          <w:kern w:val="0"/>
          <w:sz w:val="24"/>
          <w:szCs w:val="24"/>
          <w:lang w:val="en-GB" w:eastAsia="cs-CZ"/>
          <w14:ligatures w14:val="none"/>
        </w:rPr>
        <w:t>FUDEC</w:t>
      </w:r>
      <w:r w:rsidRPr="00892B88">
        <w:rPr>
          <w:rFonts w:ascii="Times New Roman" w:eastAsia="Times New Roman" w:hAnsi="Times New Roman" w:cs="Times New Roman"/>
          <w:bCs/>
          <w:kern w:val="0"/>
          <w:sz w:val="24"/>
          <w:szCs w:val="24"/>
          <w:lang w:val="en-GB" w:eastAsia="cs-CZ"/>
          <w14:ligatures w14:val="none"/>
        </w:rPr>
        <w:t xml:space="preserve"> offers </w:t>
      </w:r>
      <w:hyperlink r:id="rId104" w:history="1">
        <w:r w:rsidRPr="00892B88">
          <w:rPr>
            <w:rStyle w:val="Kpr"/>
            <w:rFonts w:ascii="Times New Roman" w:eastAsia="Times New Roman" w:hAnsi="Times New Roman"/>
            <w:bCs/>
            <w:kern w:val="0"/>
            <w:sz w:val="24"/>
            <w:szCs w:val="24"/>
            <w:lang w:val="en-GB" w:eastAsia="cs-CZ"/>
            <w14:ligatures w14:val="none"/>
          </w:rPr>
          <w:t>instructional videos</w:t>
        </w:r>
      </w:hyperlink>
      <w:r w:rsidRPr="00892B88">
        <w:rPr>
          <w:rFonts w:ascii="Times New Roman" w:eastAsia="Times New Roman" w:hAnsi="Times New Roman" w:cs="Times New Roman"/>
          <w:bCs/>
          <w:kern w:val="0"/>
          <w:sz w:val="24"/>
          <w:szCs w:val="24"/>
          <w:lang w:val="en-GB" w:eastAsia="cs-CZ"/>
          <w14:ligatures w14:val="none"/>
        </w:rPr>
        <w:t xml:space="preserve"> for students and staff on its website. In addition, FU </w:t>
      </w:r>
      <w:r w:rsidR="00F403FB" w:rsidRPr="00892B88">
        <w:rPr>
          <w:rFonts w:ascii="Times New Roman" w:eastAsia="Times New Roman" w:hAnsi="Times New Roman" w:cs="Times New Roman"/>
          <w:bCs/>
          <w:kern w:val="0"/>
          <w:sz w:val="24"/>
          <w:szCs w:val="24"/>
          <w:lang w:val="en-GB" w:eastAsia="cs-CZ"/>
          <w14:ligatures w14:val="none"/>
        </w:rPr>
        <w:t>us</w:t>
      </w:r>
      <w:r w:rsidR="00F403FB">
        <w:rPr>
          <w:rFonts w:ascii="Times New Roman" w:eastAsia="Times New Roman" w:hAnsi="Times New Roman" w:cs="Times New Roman"/>
          <w:bCs/>
          <w:kern w:val="0"/>
          <w:sz w:val="24"/>
          <w:szCs w:val="24"/>
          <w:lang w:val="en-GB" w:eastAsia="cs-CZ"/>
          <w14:ligatures w14:val="none"/>
        </w:rPr>
        <w:t>es</w:t>
      </w:r>
      <w:r w:rsidR="00F403FB" w:rsidRPr="00892B88">
        <w:rPr>
          <w:rFonts w:ascii="Times New Roman" w:eastAsia="Times New Roman" w:hAnsi="Times New Roman" w:cs="Times New Roman"/>
          <w:bCs/>
          <w:kern w:val="0"/>
          <w:sz w:val="24"/>
          <w:szCs w:val="24"/>
          <w:lang w:val="en-GB" w:eastAsia="cs-CZ"/>
          <w14:ligatures w14:val="none"/>
        </w:rPr>
        <w:t xml:space="preserve"> </w:t>
      </w:r>
      <w:r w:rsidRPr="00892B88">
        <w:rPr>
          <w:rFonts w:ascii="Times New Roman" w:eastAsia="Times New Roman" w:hAnsi="Times New Roman" w:cs="Times New Roman"/>
          <w:bCs/>
          <w:kern w:val="0"/>
          <w:sz w:val="24"/>
          <w:szCs w:val="24"/>
          <w:lang w:val="en-GB" w:eastAsia="cs-CZ"/>
          <w14:ligatures w14:val="none"/>
        </w:rPr>
        <w:t xml:space="preserve">the </w:t>
      </w:r>
      <w:r w:rsidR="00B40394" w:rsidRPr="00892B88">
        <w:rPr>
          <w:rFonts w:ascii="Times New Roman" w:eastAsia="Times New Roman" w:hAnsi="Times New Roman" w:cs="Times New Roman"/>
          <w:bCs/>
          <w:kern w:val="0"/>
          <w:sz w:val="24"/>
          <w:szCs w:val="24"/>
          <w:lang w:val="en-GB" w:eastAsia="cs-CZ"/>
          <w14:ligatures w14:val="none"/>
        </w:rPr>
        <w:t>Education Roaming (</w:t>
      </w:r>
      <w:r w:rsidRPr="00892B88">
        <w:rPr>
          <w:rFonts w:ascii="Times New Roman" w:eastAsia="Times New Roman" w:hAnsi="Times New Roman" w:cs="Times New Roman"/>
          <w:bCs/>
          <w:kern w:val="0"/>
          <w:sz w:val="24"/>
          <w:szCs w:val="24"/>
          <w:lang w:val="en-GB" w:eastAsia="cs-CZ"/>
          <w14:ligatures w14:val="none"/>
        </w:rPr>
        <w:t>EDUROAM</w:t>
      </w:r>
      <w:r w:rsidR="00B40394" w:rsidRPr="00892B88">
        <w:rPr>
          <w:rFonts w:ascii="Times New Roman" w:eastAsia="Times New Roman" w:hAnsi="Times New Roman" w:cs="Times New Roman"/>
          <w:bCs/>
          <w:kern w:val="0"/>
          <w:sz w:val="24"/>
          <w:szCs w:val="24"/>
          <w:lang w:val="en-GB" w:eastAsia="cs-CZ"/>
          <w14:ligatures w14:val="none"/>
        </w:rPr>
        <w:t>)</w:t>
      </w:r>
      <w:r w:rsidRPr="00892B88">
        <w:rPr>
          <w:rFonts w:ascii="Times New Roman" w:eastAsia="Times New Roman" w:hAnsi="Times New Roman" w:cs="Times New Roman"/>
          <w:bCs/>
          <w:kern w:val="0"/>
          <w:sz w:val="24"/>
          <w:szCs w:val="24"/>
          <w:lang w:val="en-GB" w:eastAsia="cs-CZ"/>
          <w14:ligatures w14:val="none"/>
        </w:rPr>
        <w:t xml:space="preserve"> system to access </w:t>
      </w:r>
      <w:r w:rsidR="00F403FB">
        <w:rPr>
          <w:rFonts w:ascii="Times New Roman" w:eastAsia="Times New Roman" w:hAnsi="Times New Roman" w:cs="Times New Roman"/>
          <w:bCs/>
          <w:kern w:val="0"/>
          <w:sz w:val="24"/>
          <w:szCs w:val="24"/>
          <w:lang w:val="en-GB" w:eastAsia="cs-CZ"/>
          <w14:ligatures w14:val="none"/>
        </w:rPr>
        <w:t xml:space="preserve">the </w:t>
      </w:r>
      <w:r w:rsidRPr="00892B88">
        <w:rPr>
          <w:rFonts w:ascii="Times New Roman" w:eastAsia="Times New Roman" w:hAnsi="Times New Roman" w:cs="Times New Roman"/>
          <w:bCs/>
          <w:kern w:val="0"/>
          <w:sz w:val="24"/>
          <w:szCs w:val="24"/>
          <w:lang w:val="en-GB" w:eastAsia="cs-CZ"/>
          <w14:ligatures w14:val="none"/>
        </w:rPr>
        <w:t>internet.</w:t>
      </w:r>
    </w:p>
    <w:p w14:paraId="43E24E68" w14:textId="55AA0365" w:rsidR="001F1031" w:rsidRPr="00892B88" w:rsidRDefault="001F1031" w:rsidP="00596CCA">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Cs/>
          <w:kern w:val="0"/>
          <w:sz w:val="24"/>
          <w:szCs w:val="24"/>
          <w:lang w:val="en-GB" w:eastAsia="cs-CZ"/>
          <w14:ligatures w14:val="none"/>
        </w:rPr>
      </w:pPr>
    </w:p>
    <w:p w14:paraId="2079E09B" w14:textId="77777777" w:rsidR="008F72E9" w:rsidRPr="00892B88" w:rsidRDefault="008F72E9" w:rsidP="00596CCA">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Cs/>
          <w:kern w:val="0"/>
          <w:sz w:val="24"/>
          <w:szCs w:val="24"/>
          <w:lang w:val="en-GB" w:eastAsia="cs-CZ"/>
          <w14:ligatures w14:val="none"/>
        </w:rPr>
      </w:pPr>
    </w:p>
    <w:p w14:paraId="5BE6BEBA" w14:textId="77777777" w:rsidR="001F1031" w:rsidRPr="00892B88" w:rsidRDefault="001F1031" w:rsidP="00596CCA">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i/>
          <w:kern w:val="0"/>
          <w:sz w:val="24"/>
          <w:szCs w:val="24"/>
          <w:lang w:val="en-GB" w:eastAsia="cs-CZ"/>
          <w14:ligatures w14:val="none"/>
        </w:rPr>
      </w:pPr>
      <w:r w:rsidRPr="00892B88">
        <w:rPr>
          <w:rFonts w:ascii="Times New Roman" w:eastAsia="Times New Roman" w:hAnsi="Times New Roman" w:cs="Times New Roman"/>
          <w:b/>
          <w:bCs/>
          <w:i/>
          <w:kern w:val="0"/>
          <w:sz w:val="24"/>
          <w:szCs w:val="24"/>
          <w:lang w:val="en-GB" w:eastAsia="cs-CZ"/>
          <w14:ligatures w14:val="none"/>
        </w:rPr>
        <w:t xml:space="preserve">Standard 6.3: The VEE must provide students with unimpeded access to learning resources, internet and internal study resources, </w:t>
      </w:r>
      <w:r w:rsidRPr="00892B88">
        <w:rPr>
          <w:rFonts w:ascii="Times New Roman" w:eastAsia="Times" w:hAnsi="Times New Roman" w:cs="Times New Roman"/>
          <w:b/>
          <w:bCs/>
          <w:i/>
          <w:kern w:val="0"/>
          <w:sz w:val="24"/>
          <w:szCs w:val="24"/>
          <w:lang w:val="en-GB" w:eastAsia="cs-CZ"/>
          <w14:ligatures w14:val="none"/>
        </w:rPr>
        <w:t>as well as</w:t>
      </w:r>
      <w:r w:rsidRPr="00892B88">
        <w:rPr>
          <w:rFonts w:ascii="Times New Roman" w:eastAsia="Times New Roman" w:hAnsi="Times New Roman" w:cs="Times New Roman"/>
          <w:b/>
          <w:bCs/>
          <w:i/>
          <w:kern w:val="0"/>
          <w:sz w:val="24"/>
          <w:szCs w:val="24"/>
          <w:lang w:val="en-GB" w:eastAsia="cs-CZ"/>
          <w14:ligatures w14:val="none"/>
        </w:rPr>
        <w:t xml:space="preserve"> facilities and equipment for the development of procedural skills (</w:t>
      </w:r>
      <w:proofErr w:type="gramStart"/>
      <w:r w:rsidRPr="00892B88">
        <w:rPr>
          <w:rFonts w:ascii="Times New Roman" w:eastAsia="Times" w:hAnsi="Times New Roman" w:cs="Times New Roman"/>
          <w:b/>
          <w:bCs/>
          <w:i/>
          <w:kern w:val="0"/>
          <w:sz w:val="24"/>
          <w:szCs w:val="24"/>
          <w:lang w:val="en-GB" w:eastAsia="cs-CZ"/>
          <w14:ligatures w14:val="none"/>
        </w:rPr>
        <w:t>e.g.</w:t>
      </w:r>
      <w:proofErr w:type="gramEnd"/>
      <w:r w:rsidRPr="00892B88">
        <w:rPr>
          <w:rFonts w:ascii="Times New Roman" w:eastAsia="Times" w:hAnsi="Times New Roman" w:cs="Times New Roman"/>
          <w:b/>
          <w:bCs/>
          <w:i/>
          <w:kern w:val="0"/>
          <w:sz w:val="24"/>
          <w:szCs w:val="24"/>
          <w:lang w:val="en-GB" w:eastAsia="cs-CZ"/>
          <w14:ligatures w14:val="none"/>
        </w:rPr>
        <w:t xml:space="preserve"> clinical skills laboratory</w:t>
      </w:r>
      <w:r w:rsidRPr="00892B88">
        <w:rPr>
          <w:rFonts w:ascii="Times New Roman" w:eastAsia="Times New Roman" w:hAnsi="Times New Roman" w:cs="Times New Roman"/>
          <w:b/>
          <w:bCs/>
          <w:i/>
          <w:kern w:val="0"/>
          <w:sz w:val="24"/>
          <w:szCs w:val="24"/>
          <w:lang w:val="en-GB" w:eastAsia="cs-CZ"/>
          <w14:ligatures w14:val="none"/>
        </w:rPr>
        <w:t>). The use of these resources must be aligned with the pedagogical environment and learning outcomes within the programme and have mechanisms in place to evaluate the teaching value of changes in learning resources.</w:t>
      </w:r>
    </w:p>
    <w:p w14:paraId="3E2FC255"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p>
    <w:p w14:paraId="493F0BC6" w14:textId="30445650" w:rsidR="001F1031" w:rsidRPr="00892B88" w:rsidRDefault="008F72E9"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xml:space="preserve">Standard </w:t>
      </w:r>
      <w:r w:rsidR="001F1031" w:rsidRPr="00892B88">
        <w:rPr>
          <w:rFonts w:ascii="Times New Roman" w:eastAsia="Times" w:hAnsi="Times New Roman" w:cs="Times New Roman"/>
          <w:b/>
          <w:i/>
          <w:color w:val="1F4E79" w:themeColor="accent1" w:themeShade="80"/>
          <w:kern w:val="0"/>
          <w:sz w:val="24"/>
          <w:szCs w:val="24"/>
          <w:lang w:val="en-GB" w:eastAsia="cs-CZ"/>
          <w14:ligatures w14:val="none"/>
        </w:rPr>
        <w:t>6.3.1. Brief description of:</w:t>
      </w:r>
    </w:p>
    <w:p w14:paraId="12B37D0E"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0AD13890"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the number of veterinary books and periodicals</w:t>
      </w:r>
    </w:p>
    <w:p w14:paraId="4A137690" w14:textId="79E9F3A3"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There are 2993 veterinary books in Turkish and in other languages and 26 printed journals.</w:t>
      </w:r>
    </w:p>
    <w:p w14:paraId="67B84F85"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24CFA006"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the number of veterinary e-books and e-periodicals</w:t>
      </w:r>
    </w:p>
    <w:p w14:paraId="04D4497E"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There are 141 veterinary e-journals and 271 e-books</w:t>
      </w:r>
    </w:p>
    <w:p w14:paraId="1E62DBE7" w14:textId="6EA8C8D8"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lastRenderedPageBreak/>
        <w:t>-) the number of other (e)books and (e)periodicals</w:t>
      </w:r>
    </w:p>
    <w:p w14:paraId="3FCFDB25" w14:textId="3ED3D823"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 xml:space="preserve">The main library has a total of 117,528 printed books, 1,150 printed periodicals, 9,923 printed </w:t>
      </w:r>
      <w:r w:rsidR="008F72E9" w:rsidRPr="00892B88">
        <w:rPr>
          <w:rFonts w:ascii="Times New Roman" w:eastAsia="Times" w:hAnsi="Times New Roman" w:cs="Times New Roman"/>
          <w:kern w:val="0"/>
          <w:sz w:val="24"/>
          <w:szCs w:val="24"/>
          <w:lang w:val="en-GB" w:eastAsia="cs-CZ"/>
          <w14:ligatures w14:val="none"/>
        </w:rPr>
        <w:t>theses</w:t>
      </w:r>
      <w:r w:rsidRPr="00892B88">
        <w:rPr>
          <w:rFonts w:ascii="Times New Roman" w:eastAsia="Times" w:hAnsi="Times New Roman" w:cs="Times New Roman"/>
          <w:kern w:val="0"/>
          <w:sz w:val="24"/>
          <w:szCs w:val="24"/>
          <w:lang w:val="en-GB" w:eastAsia="cs-CZ"/>
          <w14:ligatures w14:val="none"/>
        </w:rPr>
        <w:t>, 661,944 e-books, 44,668 e-periodicals, and 5,896,910 e-thesis.</w:t>
      </w:r>
    </w:p>
    <w:p w14:paraId="2416F5DB"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1FE29D1D"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the available learning resources to students, including electronic information and e-learning courses (and their role in supporting student learning and teaching in the core curriculum)</w:t>
      </w:r>
    </w:p>
    <w:p w14:paraId="7612D543" w14:textId="1B4321EA"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 xml:space="preserve">As previously mentioned, the </w:t>
      </w:r>
      <w:r w:rsidR="008F72E9" w:rsidRPr="00892B88">
        <w:rPr>
          <w:rFonts w:ascii="Times New Roman" w:eastAsia="Times" w:hAnsi="Times New Roman" w:cs="Times New Roman"/>
          <w:kern w:val="0"/>
          <w:sz w:val="24"/>
          <w:szCs w:val="24"/>
          <w:lang w:val="en-GB" w:eastAsia="cs-CZ"/>
          <w14:ligatures w14:val="none"/>
        </w:rPr>
        <w:t>“</w:t>
      </w:r>
      <w:r w:rsidRPr="00892B88">
        <w:rPr>
          <w:rFonts w:ascii="Times New Roman" w:eastAsia="Times" w:hAnsi="Times New Roman" w:cs="Times New Roman"/>
          <w:kern w:val="0"/>
          <w:sz w:val="24"/>
          <w:szCs w:val="24"/>
          <w:lang w:val="en-GB" w:eastAsia="cs-CZ"/>
          <w14:ligatures w14:val="none"/>
        </w:rPr>
        <w:t xml:space="preserve">Basic </w:t>
      </w:r>
      <w:r w:rsidR="00C01117" w:rsidRPr="00892B88">
        <w:rPr>
          <w:rFonts w:ascii="Times New Roman" w:eastAsia="Times" w:hAnsi="Times New Roman" w:cs="Times New Roman"/>
          <w:kern w:val="0"/>
          <w:sz w:val="24"/>
          <w:szCs w:val="24"/>
          <w:lang w:val="en-GB" w:eastAsia="cs-CZ"/>
          <w14:ligatures w14:val="none"/>
        </w:rPr>
        <w:t>Information Technology</w:t>
      </w:r>
      <w:r w:rsidRPr="00892B88">
        <w:rPr>
          <w:rFonts w:ascii="Times New Roman" w:eastAsia="Times" w:hAnsi="Times New Roman" w:cs="Times New Roman"/>
          <w:kern w:val="0"/>
          <w:sz w:val="24"/>
          <w:szCs w:val="24"/>
          <w:lang w:val="en-GB" w:eastAsia="cs-CZ"/>
          <w14:ligatures w14:val="none"/>
        </w:rPr>
        <w:t xml:space="preserve"> Usage (ENF 102)</w:t>
      </w:r>
      <w:r w:rsidR="008F72E9" w:rsidRPr="00892B88">
        <w:rPr>
          <w:rFonts w:ascii="Times New Roman" w:eastAsia="Times" w:hAnsi="Times New Roman" w:cs="Times New Roman"/>
          <w:kern w:val="0"/>
          <w:sz w:val="24"/>
          <w:szCs w:val="24"/>
          <w:lang w:val="en-GB" w:eastAsia="cs-CZ"/>
          <w14:ligatures w14:val="none"/>
        </w:rPr>
        <w:t>”</w:t>
      </w:r>
      <w:r w:rsidRPr="00892B88">
        <w:rPr>
          <w:rFonts w:ascii="Times New Roman" w:eastAsia="Times" w:hAnsi="Times New Roman" w:cs="Times New Roman"/>
          <w:kern w:val="0"/>
          <w:sz w:val="24"/>
          <w:szCs w:val="24"/>
          <w:lang w:val="en-GB" w:eastAsia="cs-CZ"/>
          <w14:ligatures w14:val="none"/>
        </w:rPr>
        <w:t xml:space="preserve"> </w:t>
      </w:r>
      <w:r w:rsidR="008F72E9" w:rsidRPr="00892B88">
        <w:rPr>
          <w:rFonts w:ascii="Times New Roman" w:eastAsia="Times" w:hAnsi="Times New Roman" w:cs="Times New Roman"/>
          <w:kern w:val="0"/>
          <w:sz w:val="24"/>
          <w:szCs w:val="24"/>
          <w:lang w:val="en-GB" w:eastAsia="cs-CZ"/>
          <w14:ligatures w14:val="none"/>
        </w:rPr>
        <w:t xml:space="preserve">lecture </w:t>
      </w:r>
      <w:r w:rsidRPr="00892B88">
        <w:rPr>
          <w:rFonts w:ascii="Times New Roman" w:eastAsia="Times" w:hAnsi="Times New Roman" w:cs="Times New Roman"/>
          <w:kern w:val="0"/>
          <w:sz w:val="24"/>
          <w:szCs w:val="24"/>
          <w:lang w:val="en-GB" w:eastAsia="cs-CZ"/>
          <w14:ligatures w14:val="none"/>
        </w:rPr>
        <w:t xml:space="preserve">is a component of the </w:t>
      </w:r>
      <w:r w:rsidR="00832887" w:rsidRPr="00892B88">
        <w:rPr>
          <w:rFonts w:ascii="Times New Roman" w:eastAsia="Times" w:hAnsi="Times New Roman" w:cs="Times New Roman"/>
          <w:kern w:val="0"/>
          <w:sz w:val="24"/>
          <w:szCs w:val="24"/>
          <w:lang w:val="en-GB" w:eastAsia="cs-CZ"/>
          <w14:ligatures w14:val="none"/>
        </w:rPr>
        <w:t>VEE</w:t>
      </w:r>
      <w:r w:rsidRPr="00892B88">
        <w:rPr>
          <w:rFonts w:ascii="Times New Roman" w:eastAsia="Times" w:hAnsi="Times New Roman" w:cs="Times New Roman"/>
          <w:kern w:val="0"/>
          <w:sz w:val="24"/>
          <w:szCs w:val="24"/>
          <w:lang w:val="en-GB" w:eastAsia="cs-CZ"/>
          <w14:ligatures w14:val="none"/>
        </w:rPr>
        <w:t xml:space="preserve"> curriculum in the second semester. The course provides students with an overview of fundamental computer concepts, including an introduction to the Windows operating system, guidance on navigating the Internet and understanding network usage, and an overview of the MS Word, MS Excel, and MS PowerPoint software applications. The </w:t>
      </w:r>
      <w:r w:rsidR="00832887" w:rsidRPr="00892B88">
        <w:rPr>
          <w:rFonts w:ascii="Times New Roman" w:eastAsia="Times" w:hAnsi="Times New Roman" w:cs="Times New Roman"/>
          <w:kern w:val="0"/>
          <w:sz w:val="24"/>
          <w:szCs w:val="24"/>
          <w:lang w:val="en-GB" w:eastAsia="cs-CZ"/>
          <w14:ligatures w14:val="none"/>
        </w:rPr>
        <w:t>VEE</w:t>
      </w:r>
      <w:r w:rsidRPr="00892B88">
        <w:rPr>
          <w:rFonts w:ascii="Times New Roman" w:eastAsia="Times" w:hAnsi="Times New Roman" w:cs="Times New Roman"/>
          <w:kern w:val="0"/>
          <w:sz w:val="24"/>
          <w:szCs w:val="24"/>
          <w:lang w:val="en-GB" w:eastAsia="cs-CZ"/>
          <w14:ligatures w14:val="none"/>
        </w:rPr>
        <w:t xml:space="preserve"> curriculum encompasses both </w:t>
      </w:r>
      <w:r w:rsidR="008F72E9" w:rsidRPr="00892B88">
        <w:rPr>
          <w:rFonts w:ascii="Times New Roman" w:eastAsia="Times" w:hAnsi="Times New Roman" w:cs="Times New Roman"/>
          <w:kern w:val="0"/>
          <w:sz w:val="24"/>
          <w:szCs w:val="24"/>
          <w:lang w:val="en-GB" w:eastAsia="cs-CZ"/>
          <w14:ligatures w14:val="none"/>
        </w:rPr>
        <w:t>“Compulsory English”</w:t>
      </w:r>
      <w:r w:rsidRPr="00892B88">
        <w:rPr>
          <w:rFonts w:ascii="Times New Roman" w:eastAsia="Times" w:hAnsi="Times New Roman" w:cs="Times New Roman"/>
          <w:kern w:val="0"/>
          <w:sz w:val="24"/>
          <w:szCs w:val="24"/>
          <w:lang w:val="en-GB" w:eastAsia="cs-CZ"/>
          <w14:ligatures w14:val="none"/>
        </w:rPr>
        <w:t xml:space="preserve">, which </w:t>
      </w:r>
      <w:r w:rsidR="00F403FB">
        <w:rPr>
          <w:rFonts w:ascii="Times New Roman" w:eastAsia="Times" w:hAnsi="Times New Roman" w:cs="Times New Roman"/>
          <w:kern w:val="0"/>
          <w:sz w:val="24"/>
          <w:szCs w:val="24"/>
          <w:lang w:val="en-GB" w:eastAsia="cs-CZ"/>
          <w14:ligatures w14:val="none"/>
        </w:rPr>
        <w:t>is</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offered during the first four semesters, and </w:t>
      </w:r>
      <w:r w:rsidR="008F72E9" w:rsidRPr="00892B88">
        <w:rPr>
          <w:rFonts w:ascii="Times New Roman" w:eastAsia="Times" w:hAnsi="Times New Roman" w:cs="Times New Roman"/>
          <w:kern w:val="0"/>
          <w:sz w:val="24"/>
          <w:szCs w:val="24"/>
          <w:lang w:val="en-GB" w:eastAsia="cs-CZ"/>
          <w14:ligatures w14:val="none"/>
        </w:rPr>
        <w:t>“</w:t>
      </w:r>
      <w:r w:rsidRPr="00892B88">
        <w:rPr>
          <w:rFonts w:ascii="Times New Roman" w:eastAsia="Times" w:hAnsi="Times New Roman" w:cs="Times New Roman"/>
          <w:kern w:val="0"/>
          <w:sz w:val="24"/>
          <w:szCs w:val="24"/>
          <w:lang w:val="en-GB" w:eastAsia="cs-CZ"/>
          <w14:ligatures w14:val="none"/>
        </w:rPr>
        <w:t>Occupational English</w:t>
      </w:r>
      <w:r w:rsidR="008F72E9" w:rsidRPr="00892B88">
        <w:rPr>
          <w:rFonts w:ascii="Times New Roman" w:eastAsia="Times" w:hAnsi="Times New Roman" w:cs="Times New Roman"/>
          <w:kern w:val="0"/>
          <w:sz w:val="24"/>
          <w:szCs w:val="24"/>
          <w:lang w:val="en-GB" w:eastAsia="cs-CZ"/>
          <w14:ligatures w14:val="none"/>
        </w:rPr>
        <w:t>”</w:t>
      </w:r>
      <w:r w:rsidRPr="00892B88">
        <w:rPr>
          <w:rFonts w:ascii="Times New Roman" w:eastAsia="Times" w:hAnsi="Times New Roman" w:cs="Times New Roman"/>
          <w:kern w:val="0"/>
          <w:sz w:val="24"/>
          <w:szCs w:val="24"/>
          <w:lang w:val="en-GB" w:eastAsia="cs-CZ"/>
          <w14:ligatures w14:val="none"/>
        </w:rPr>
        <w:t xml:space="preserve"> lectures, which are provided on a total of nine semesters. Furthermore, FU provides all students </w:t>
      </w:r>
      <w:r w:rsidR="00F403FB">
        <w:rPr>
          <w:rFonts w:ascii="Times New Roman" w:eastAsia="Times" w:hAnsi="Times New Roman" w:cs="Times New Roman"/>
          <w:kern w:val="0"/>
          <w:sz w:val="24"/>
          <w:szCs w:val="24"/>
          <w:lang w:val="en-GB" w:eastAsia="cs-CZ"/>
          <w14:ligatures w14:val="none"/>
        </w:rPr>
        <w:t>with</w:t>
      </w:r>
      <w:r w:rsidR="00F403FB"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complimentary access to the </w:t>
      </w:r>
      <w:hyperlink r:id="rId105" w:history="1">
        <w:r w:rsidRPr="00892B88">
          <w:rPr>
            <w:rStyle w:val="Kpr"/>
            <w:rFonts w:ascii="Times New Roman" w:eastAsia="Times" w:hAnsi="Times New Roman"/>
            <w:kern w:val="0"/>
            <w:sz w:val="24"/>
            <w:szCs w:val="24"/>
            <w:lang w:val="en-GB" w:eastAsia="cs-CZ"/>
            <w14:ligatures w14:val="none"/>
          </w:rPr>
          <w:t>Language Education Database</w:t>
        </w:r>
      </w:hyperlink>
      <w:r w:rsidR="00C01117"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 xml:space="preserve">The objective of these courses and lectures is to enhance the English language proficiency of students and </w:t>
      </w:r>
      <w:r w:rsidR="00F403FB">
        <w:rPr>
          <w:rFonts w:ascii="Times New Roman" w:eastAsia="Times" w:hAnsi="Times New Roman" w:cs="Times New Roman"/>
          <w:kern w:val="0"/>
          <w:sz w:val="24"/>
          <w:szCs w:val="24"/>
          <w:lang w:val="en-GB" w:eastAsia="cs-CZ"/>
          <w14:ligatures w14:val="none"/>
        </w:rPr>
        <w:t xml:space="preserve">facilitate their </w:t>
      </w:r>
      <w:r w:rsidR="00F403FB" w:rsidRPr="00892B88">
        <w:rPr>
          <w:rFonts w:ascii="Times New Roman" w:eastAsia="Times" w:hAnsi="Times New Roman" w:cs="Times New Roman"/>
          <w:kern w:val="0"/>
          <w:sz w:val="24"/>
          <w:szCs w:val="24"/>
          <w:lang w:val="en-GB" w:eastAsia="cs-CZ"/>
          <w14:ligatures w14:val="none"/>
        </w:rPr>
        <w:t>internationali</w:t>
      </w:r>
      <w:r w:rsidR="00F403FB">
        <w:rPr>
          <w:rFonts w:ascii="Times New Roman" w:eastAsia="Times" w:hAnsi="Times New Roman" w:cs="Times New Roman"/>
          <w:kern w:val="0"/>
          <w:sz w:val="24"/>
          <w:szCs w:val="24"/>
          <w:lang w:val="en-GB" w:eastAsia="cs-CZ"/>
          <w14:ligatures w14:val="none"/>
        </w:rPr>
        <w:t>z</w:t>
      </w:r>
      <w:r w:rsidR="00F403FB" w:rsidRPr="00892B88">
        <w:rPr>
          <w:rFonts w:ascii="Times New Roman" w:eastAsia="Times" w:hAnsi="Times New Roman" w:cs="Times New Roman"/>
          <w:kern w:val="0"/>
          <w:sz w:val="24"/>
          <w:szCs w:val="24"/>
          <w:lang w:val="en-GB" w:eastAsia="cs-CZ"/>
          <w14:ligatures w14:val="none"/>
        </w:rPr>
        <w:t>ation</w:t>
      </w:r>
      <w:r w:rsidRPr="00892B88">
        <w:rPr>
          <w:rFonts w:ascii="Times New Roman" w:eastAsia="Times" w:hAnsi="Times New Roman" w:cs="Times New Roman"/>
          <w:kern w:val="0"/>
          <w:sz w:val="24"/>
          <w:szCs w:val="24"/>
          <w:lang w:val="en-GB" w:eastAsia="cs-CZ"/>
          <w14:ligatures w14:val="none"/>
        </w:rPr>
        <w:t>.</w:t>
      </w:r>
      <w:r w:rsidRPr="00892B88">
        <w:rPr>
          <w:rFonts w:ascii="Times New Roman" w:hAnsi="Times New Roman" w:cs="Times New Roman"/>
          <w:sz w:val="24"/>
          <w:szCs w:val="24"/>
          <w:lang w:val="en-GB"/>
        </w:rPr>
        <w:t xml:space="preserve"> </w:t>
      </w:r>
      <w:r w:rsidRPr="00892B88">
        <w:rPr>
          <w:rFonts w:ascii="Times New Roman" w:eastAsia="Times" w:hAnsi="Times New Roman" w:cs="Times New Roman"/>
          <w:kern w:val="0"/>
          <w:sz w:val="24"/>
          <w:szCs w:val="24"/>
          <w:lang w:val="en-GB" w:eastAsia="cs-CZ"/>
          <w14:ligatures w14:val="none"/>
        </w:rPr>
        <w:t xml:space="preserve">In addition, the </w:t>
      </w:r>
      <w:r w:rsidR="00B40394" w:rsidRPr="00892B88">
        <w:rPr>
          <w:rFonts w:ascii="Times New Roman" w:eastAsia="Times" w:hAnsi="Times New Roman" w:cs="Times New Roman"/>
          <w:kern w:val="0"/>
          <w:sz w:val="24"/>
          <w:szCs w:val="24"/>
          <w:lang w:val="en-GB" w:eastAsia="cs-CZ"/>
          <w14:ligatures w14:val="none"/>
        </w:rPr>
        <w:t>FULDD</w:t>
      </w:r>
      <w:r w:rsidRPr="00892B88">
        <w:rPr>
          <w:rFonts w:ascii="Times New Roman" w:eastAsia="Times" w:hAnsi="Times New Roman" w:cs="Times New Roman"/>
          <w:kern w:val="0"/>
          <w:sz w:val="24"/>
          <w:szCs w:val="24"/>
          <w:lang w:val="en-GB" w:eastAsia="cs-CZ"/>
          <w14:ligatures w14:val="none"/>
        </w:rPr>
        <w:t xml:space="preserve"> and the </w:t>
      </w:r>
      <w:r w:rsidR="008F72E9" w:rsidRPr="00892B88">
        <w:rPr>
          <w:rFonts w:ascii="Times New Roman" w:eastAsia="Times" w:hAnsi="Times New Roman" w:cs="Times New Roman"/>
          <w:kern w:val="0"/>
          <w:sz w:val="24"/>
          <w:szCs w:val="24"/>
          <w:lang w:val="en-GB" w:eastAsia="cs-CZ"/>
          <w14:ligatures w14:val="none"/>
        </w:rPr>
        <w:t>FUDEC</w:t>
      </w:r>
      <w:r w:rsidR="00A4501A" w:rsidRPr="00892B88">
        <w:rPr>
          <w:rFonts w:ascii="Times New Roman" w:eastAsia="Times" w:hAnsi="Times New Roman" w:cs="Times New Roman"/>
          <w:kern w:val="0"/>
          <w:sz w:val="24"/>
          <w:szCs w:val="24"/>
          <w:lang w:val="en-GB" w:eastAsia="cs-CZ"/>
          <w14:ligatures w14:val="none"/>
        </w:rPr>
        <w:t xml:space="preserve"> </w:t>
      </w:r>
      <w:r w:rsidRPr="00892B88">
        <w:rPr>
          <w:rFonts w:ascii="Times New Roman" w:eastAsia="Times" w:hAnsi="Times New Roman" w:cs="Times New Roman"/>
          <w:kern w:val="0"/>
          <w:sz w:val="24"/>
          <w:szCs w:val="24"/>
          <w:lang w:val="en-GB" w:eastAsia="cs-CZ"/>
          <w14:ligatures w14:val="none"/>
        </w:rPr>
        <w:t>organize monthly webinars for staff and students on using databases, searching for resources, etc. These webinars are announced online on the Library and Documentation web</w:t>
      </w:r>
      <w:r w:rsidR="00F403FB">
        <w:rPr>
          <w:rFonts w:ascii="Times New Roman" w:eastAsia="Times" w:hAnsi="Times New Roman" w:cs="Times New Roman"/>
          <w:kern w:val="0"/>
          <w:sz w:val="24"/>
          <w:szCs w:val="24"/>
          <w:lang w:val="en-GB" w:eastAsia="cs-CZ"/>
          <w14:ligatures w14:val="none"/>
        </w:rPr>
        <w:t>site and</w:t>
      </w:r>
      <w:r w:rsidRPr="00892B88">
        <w:rPr>
          <w:rFonts w:ascii="Times New Roman" w:eastAsia="Times" w:hAnsi="Times New Roman" w:cs="Times New Roman"/>
          <w:kern w:val="0"/>
          <w:sz w:val="24"/>
          <w:szCs w:val="24"/>
          <w:lang w:val="en-GB" w:eastAsia="cs-CZ"/>
          <w14:ligatures w14:val="none"/>
        </w:rPr>
        <w:t xml:space="preserve"> via email. Furthermore, </w:t>
      </w:r>
      <w:r w:rsidR="00832887" w:rsidRPr="00892B88">
        <w:rPr>
          <w:rFonts w:ascii="Times New Roman" w:eastAsia="Times" w:hAnsi="Times New Roman" w:cs="Times New Roman"/>
          <w:kern w:val="0"/>
          <w:sz w:val="24"/>
          <w:szCs w:val="24"/>
          <w:lang w:val="en-GB" w:eastAsia="cs-CZ"/>
          <w14:ligatures w14:val="none"/>
        </w:rPr>
        <w:t>VEE</w:t>
      </w:r>
      <w:r w:rsidRPr="00892B88">
        <w:rPr>
          <w:rFonts w:ascii="Times New Roman" w:eastAsia="Times" w:hAnsi="Times New Roman" w:cs="Times New Roman"/>
          <w:kern w:val="0"/>
          <w:sz w:val="24"/>
          <w:szCs w:val="24"/>
          <w:lang w:val="en-GB" w:eastAsia="cs-CZ"/>
          <w14:ligatures w14:val="none"/>
        </w:rPr>
        <w:t xml:space="preserve"> announce</w:t>
      </w:r>
      <w:r w:rsidR="00F403FB">
        <w:rPr>
          <w:rFonts w:ascii="Times New Roman" w:eastAsia="Times" w:hAnsi="Times New Roman" w:cs="Times New Roman"/>
          <w:kern w:val="0"/>
          <w:sz w:val="24"/>
          <w:szCs w:val="24"/>
          <w:lang w:val="en-GB" w:eastAsia="cs-CZ"/>
          <w14:ligatures w14:val="none"/>
        </w:rPr>
        <w:t>s</w:t>
      </w:r>
      <w:r w:rsidRPr="00892B88">
        <w:rPr>
          <w:rFonts w:ascii="Times New Roman" w:eastAsia="Times" w:hAnsi="Times New Roman" w:cs="Times New Roman"/>
          <w:kern w:val="0"/>
          <w:sz w:val="24"/>
          <w:szCs w:val="24"/>
          <w:lang w:val="en-GB" w:eastAsia="cs-CZ"/>
          <w14:ligatures w14:val="none"/>
        </w:rPr>
        <w:t xml:space="preserve"> the activities such as courses, training sessions, congresses, conferences</w:t>
      </w:r>
      <w:r w:rsidR="00F403FB">
        <w:rPr>
          <w:rFonts w:ascii="Times New Roman" w:eastAsia="Times" w:hAnsi="Times New Roman" w:cs="Times New Roman"/>
          <w:kern w:val="0"/>
          <w:sz w:val="24"/>
          <w:szCs w:val="24"/>
          <w:lang w:val="en-GB" w:eastAsia="cs-CZ"/>
          <w14:ligatures w14:val="none"/>
        </w:rPr>
        <w:t>,</w:t>
      </w:r>
      <w:r w:rsidRPr="00892B88">
        <w:rPr>
          <w:rFonts w:ascii="Times New Roman" w:eastAsia="Times" w:hAnsi="Times New Roman" w:cs="Times New Roman"/>
          <w:kern w:val="0"/>
          <w:sz w:val="24"/>
          <w:szCs w:val="24"/>
          <w:lang w:val="en-GB" w:eastAsia="cs-CZ"/>
          <w14:ligatures w14:val="none"/>
        </w:rPr>
        <w:t xml:space="preserve"> and symposia, </w:t>
      </w:r>
      <w:r w:rsidR="00F403FB" w:rsidRPr="00892B88">
        <w:rPr>
          <w:rFonts w:ascii="Times New Roman" w:eastAsia="Times" w:hAnsi="Times New Roman" w:cs="Times New Roman"/>
          <w:kern w:val="0"/>
          <w:sz w:val="24"/>
          <w:szCs w:val="24"/>
          <w:lang w:val="en-GB" w:eastAsia="cs-CZ"/>
          <w14:ligatures w14:val="none"/>
        </w:rPr>
        <w:t>organi</w:t>
      </w:r>
      <w:r w:rsidR="00F403FB">
        <w:rPr>
          <w:rFonts w:ascii="Times New Roman" w:eastAsia="Times" w:hAnsi="Times New Roman" w:cs="Times New Roman"/>
          <w:kern w:val="0"/>
          <w:sz w:val="24"/>
          <w:szCs w:val="24"/>
          <w:lang w:val="en-GB" w:eastAsia="cs-CZ"/>
          <w14:ligatures w14:val="none"/>
        </w:rPr>
        <w:t>z</w:t>
      </w:r>
      <w:r w:rsidR="00F403FB" w:rsidRPr="00892B88">
        <w:rPr>
          <w:rFonts w:ascii="Times New Roman" w:eastAsia="Times" w:hAnsi="Times New Roman" w:cs="Times New Roman"/>
          <w:kern w:val="0"/>
          <w:sz w:val="24"/>
          <w:szCs w:val="24"/>
          <w:lang w:val="en-GB" w:eastAsia="cs-CZ"/>
          <w14:ligatures w14:val="none"/>
        </w:rPr>
        <w:t xml:space="preserve">ed </w:t>
      </w:r>
      <w:r w:rsidRPr="00892B88">
        <w:rPr>
          <w:rFonts w:ascii="Times New Roman" w:eastAsia="Times" w:hAnsi="Times New Roman" w:cs="Times New Roman"/>
          <w:kern w:val="0"/>
          <w:sz w:val="24"/>
          <w:szCs w:val="24"/>
          <w:lang w:val="en-GB" w:eastAsia="cs-CZ"/>
          <w14:ligatures w14:val="none"/>
        </w:rPr>
        <w:t xml:space="preserve">by both the institution and external stakeholders on the </w:t>
      </w:r>
      <w:r w:rsidR="00832887" w:rsidRPr="00892B88">
        <w:rPr>
          <w:rFonts w:ascii="Times New Roman" w:eastAsia="Times" w:hAnsi="Times New Roman" w:cs="Times New Roman"/>
          <w:kern w:val="0"/>
          <w:sz w:val="24"/>
          <w:szCs w:val="24"/>
          <w:lang w:val="en-GB" w:eastAsia="cs-CZ"/>
          <w14:ligatures w14:val="none"/>
        </w:rPr>
        <w:t>VEE</w:t>
      </w:r>
      <w:r w:rsidRPr="00892B88">
        <w:rPr>
          <w:rFonts w:ascii="Times New Roman" w:eastAsia="Times" w:hAnsi="Times New Roman" w:cs="Times New Roman"/>
          <w:kern w:val="0"/>
          <w:sz w:val="24"/>
          <w:szCs w:val="24"/>
          <w:lang w:val="en-GB" w:eastAsia="cs-CZ"/>
          <w14:ligatures w14:val="none"/>
        </w:rPr>
        <w:t xml:space="preserve"> website, via email</w:t>
      </w:r>
      <w:r w:rsidR="00F403FB">
        <w:rPr>
          <w:rFonts w:ascii="Times New Roman" w:eastAsia="Times" w:hAnsi="Times New Roman" w:cs="Times New Roman"/>
          <w:kern w:val="0"/>
          <w:sz w:val="24"/>
          <w:szCs w:val="24"/>
          <w:lang w:val="en-GB" w:eastAsia="cs-CZ"/>
          <w14:ligatures w14:val="none"/>
        </w:rPr>
        <w:t>,</w:t>
      </w:r>
      <w:r w:rsidRPr="00892B88">
        <w:rPr>
          <w:rFonts w:ascii="Times New Roman" w:eastAsia="Times" w:hAnsi="Times New Roman" w:cs="Times New Roman"/>
          <w:kern w:val="0"/>
          <w:sz w:val="24"/>
          <w:szCs w:val="24"/>
          <w:lang w:val="en-GB" w:eastAsia="cs-CZ"/>
          <w14:ligatures w14:val="none"/>
        </w:rPr>
        <w:t xml:space="preserve"> and through the posting of announcements on the noticeboards. Students are encouraged to participate in these activities, which aim to enhance the</w:t>
      </w:r>
      <w:r w:rsidR="00F403FB">
        <w:rPr>
          <w:rFonts w:ascii="Times New Roman" w:eastAsia="Times" w:hAnsi="Times New Roman" w:cs="Times New Roman"/>
          <w:kern w:val="0"/>
          <w:sz w:val="24"/>
          <w:szCs w:val="24"/>
          <w:lang w:val="en-GB" w:eastAsia="cs-CZ"/>
          <w14:ligatures w14:val="none"/>
        </w:rPr>
        <w:t xml:space="preserve"> professional knowledge</w:t>
      </w:r>
      <w:r w:rsidRPr="00892B88">
        <w:rPr>
          <w:rFonts w:ascii="Times New Roman" w:eastAsia="Times" w:hAnsi="Times New Roman" w:cs="Times New Roman"/>
          <w:kern w:val="0"/>
          <w:sz w:val="24"/>
          <w:szCs w:val="24"/>
          <w:lang w:val="en-GB" w:eastAsia="cs-CZ"/>
          <w14:ligatures w14:val="none"/>
        </w:rPr>
        <w:t xml:space="preserve"> and facilitate their development.</w:t>
      </w:r>
    </w:p>
    <w:p w14:paraId="4B8C603A"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635478B2" w14:textId="77777777" w:rsidR="001F1031" w:rsidRPr="00892B88" w:rsidRDefault="001F1031" w:rsidP="00596CCA">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892B88">
        <w:rPr>
          <w:rFonts w:ascii="Times New Roman" w:eastAsia="Times" w:hAnsi="Times New Roman" w:cs="Times New Roman"/>
          <w:b/>
          <w:i/>
          <w:color w:val="1F4E79" w:themeColor="accent1" w:themeShade="80"/>
          <w:kern w:val="0"/>
          <w:sz w:val="24"/>
          <w:szCs w:val="24"/>
          <w:lang w:val="en-GB" w:eastAsia="cs-CZ"/>
          <w14:ligatures w14:val="none"/>
        </w:rPr>
        <w:t>-) the organisation and supervision of the skill labs</w:t>
      </w:r>
    </w:p>
    <w:p w14:paraId="397D9EB3" w14:textId="5708A75B" w:rsidR="001F1031" w:rsidRPr="00892B88" w:rsidRDefault="001F1031" w:rsidP="00596CCA">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892B88">
        <w:rPr>
          <w:rFonts w:ascii="Times New Roman" w:eastAsia="Times" w:hAnsi="Times New Roman" w:cs="Times New Roman"/>
          <w:kern w:val="0"/>
          <w:sz w:val="24"/>
          <w:szCs w:val="24"/>
          <w:lang w:val="en-GB" w:eastAsia="cs-CZ"/>
          <w14:ligatures w14:val="none"/>
        </w:rPr>
        <w:t>The organi</w:t>
      </w:r>
      <w:r w:rsidR="00A4501A" w:rsidRPr="00892B88">
        <w:rPr>
          <w:rFonts w:ascii="Times New Roman" w:eastAsia="Times" w:hAnsi="Times New Roman" w:cs="Times New Roman"/>
          <w:kern w:val="0"/>
          <w:sz w:val="24"/>
          <w:szCs w:val="24"/>
          <w:lang w:val="en-GB" w:eastAsia="cs-CZ"/>
          <w14:ligatures w14:val="none"/>
        </w:rPr>
        <w:t>s</w:t>
      </w:r>
      <w:r w:rsidRPr="00892B88">
        <w:rPr>
          <w:rFonts w:ascii="Times New Roman" w:eastAsia="Times" w:hAnsi="Times New Roman" w:cs="Times New Roman"/>
          <w:kern w:val="0"/>
          <w:sz w:val="24"/>
          <w:szCs w:val="24"/>
          <w:lang w:val="en-GB" w:eastAsia="cs-CZ"/>
          <w14:ligatures w14:val="none"/>
        </w:rPr>
        <w:t xml:space="preserve">ation of the clinical skills laboratory is generally the responsibility of the clinical sciences departments. In this laboratory, students are provided with the opportunity to </w:t>
      </w:r>
      <w:r w:rsidR="00F403FB" w:rsidRPr="00892B88">
        <w:rPr>
          <w:rFonts w:ascii="Times New Roman" w:eastAsia="Times" w:hAnsi="Times New Roman" w:cs="Times New Roman"/>
          <w:kern w:val="0"/>
          <w:sz w:val="24"/>
          <w:szCs w:val="24"/>
          <w:lang w:val="en-GB" w:eastAsia="cs-CZ"/>
          <w14:ligatures w14:val="none"/>
        </w:rPr>
        <w:t>practi</w:t>
      </w:r>
      <w:r w:rsidR="00F403FB">
        <w:rPr>
          <w:rFonts w:ascii="Times New Roman" w:eastAsia="Times" w:hAnsi="Times New Roman" w:cs="Times New Roman"/>
          <w:kern w:val="0"/>
          <w:sz w:val="24"/>
          <w:szCs w:val="24"/>
          <w:lang w:val="en-GB" w:eastAsia="cs-CZ"/>
          <w14:ligatures w14:val="none"/>
        </w:rPr>
        <w:t>c</w:t>
      </w:r>
      <w:r w:rsidR="00F403FB" w:rsidRPr="00892B88">
        <w:rPr>
          <w:rFonts w:ascii="Times New Roman" w:eastAsia="Times" w:hAnsi="Times New Roman" w:cs="Times New Roman"/>
          <w:kern w:val="0"/>
          <w:sz w:val="24"/>
          <w:szCs w:val="24"/>
          <w:lang w:val="en-GB" w:eastAsia="cs-CZ"/>
          <w14:ligatures w14:val="none"/>
        </w:rPr>
        <w:t xml:space="preserve">e </w:t>
      </w:r>
      <w:r w:rsidRPr="00892B88">
        <w:rPr>
          <w:rFonts w:ascii="Times New Roman" w:eastAsia="Times" w:hAnsi="Times New Roman" w:cs="Times New Roman"/>
          <w:kern w:val="0"/>
          <w:sz w:val="24"/>
          <w:szCs w:val="24"/>
          <w:lang w:val="en-GB" w:eastAsia="cs-CZ"/>
          <w14:ligatures w14:val="none"/>
        </w:rPr>
        <w:t xml:space="preserve">using fresh materials provided by the departments of Reproduction and Artificial Insemination and Obstetrics and Gynaecology. Accompanied by the relevant course instructor, students have the opportunity to </w:t>
      </w:r>
      <w:r w:rsidR="00F403FB" w:rsidRPr="00892B88">
        <w:rPr>
          <w:rFonts w:ascii="Times New Roman" w:eastAsia="Times" w:hAnsi="Times New Roman" w:cs="Times New Roman"/>
          <w:kern w:val="0"/>
          <w:sz w:val="24"/>
          <w:szCs w:val="24"/>
          <w:lang w:val="en-GB" w:eastAsia="cs-CZ"/>
          <w14:ligatures w14:val="none"/>
        </w:rPr>
        <w:t>practi</w:t>
      </w:r>
      <w:r w:rsidR="00F403FB">
        <w:rPr>
          <w:rFonts w:ascii="Times New Roman" w:eastAsia="Times" w:hAnsi="Times New Roman" w:cs="Times New Roman"/>
          <w:kern w:val="0"/>
          <w:sz w:val="24"/>
          <w:szCs w:val="24"/>
          <w:lang w:val="en-GB" w:eastAsia="cs-CZ"/>
          <w14:ligatures w14:val="none"/>
        </w:rPr>
        <w:t>c</w:t>
      </w:r>
      <w:r w:rsidR="00F403FB" w:rsidRPr="00892B88">
        <w:rPr>
          <w:rFonts w:ascii="Times New Roman" w:eastAsia="Times" w:hAnsi="Times New Roman" w:cs="Times New Roman"/>
          <w:kern w:val="0"/>
          <w:sz w:val="24"/>
          <w:szCs w:val="24"/>
          <w:lang w:val="en-GB" w:eastAsia="cs-CZ"/>
          <w14:ligatures w14:val="none"/>
        </w:rPr>
        <w:t xml:space="preserve">e </w:t>
      </w:r>
      <w:r w:rsidRPr="00892B88">
        <w:rPr>
          <w:rFonts w:ascii="Times New Roman" w:eastAsia="Times" w:hAnsi="Times New Roman" w:cs="Times New Roman"/>
          <w:kern w:val="0"/>
          <w:sz w:val="24"/>
          <w:szCs w:val="24"/>
          <w:lang w:val="en-GB" w:eastAsia="cs-CZ"/>
          <w14:ligatures w14:val="none"/>
        </w:rPr>
        <w:t xml:space="preserve">on the fresh materials, such as </w:t>
      </w:r>
      <w:r w:rsidR="00F403FB">
        <w:rPr>
          <w:rFonts w:ascii="Times New Roman" w:eastAsia="Times" w:hAnsi="Times New Roman" w:cs="Times New Roman"/>
          <w:kern w:val="0"/>
          <w:sz w:val="24"/>
          <w:szCs w:val="24"/>
          <w:lang w:val="en-GB" w:eastAsia="cs-CZ"/>
          <w14:ligatures w14:val="none"/>
        </w:rPr>
        <w:t xml:space="preserve">the </w:t>
      </w:r>
      <w:r w:rsidRPr="00892B88">
        <w:rPr>
          <w:rFonts w:ascii="Times New Roman" w:eastAsia="Times" w:hAnsi="Times New Roman" w:cs="Times New Roman"/>
          <w:kern w:val="0"/>
          <w:sz w:val="24"/>
          <w:szCs w:val="24"/>
          <w:lang w:val="en-GB" w:eastAsia="cs-CZ"/>
          <w14:ligatures w14:val="none"/>
        </w:rPr>
        <w:t xml:space="preserve">uterus and other female </w:t>
      </w:r>
      <w:r w:rsidR="00A4501A" w:rsidRPr="00892B88">
        <w:rPr>
          <w:rFonts w:ascii="Times New Roman" w:eastAsia="Times" w:hAnsi="Times New Roman" w:cs="Times New Roman"/>
          <w:kern w:val="0"/>
          <w:sz w:val="24"/>
          <w:szCs w:val="24"/>
          <w:lang w:val="en-GB" w:eastAsia="cs-CZ"/>
          <w14:ligatures w14:val="none"/>
        </w:rPr>
        <w:t xml:space="preserve">and male </w:t>
      </w:r>
      <w:r w:rsidRPr="00892B88">
        <w:rPr>
          <w:rFonts w:ascii="Times New Roman" w:eastAsia="Times" w:hAnsi="Times New Roman" w:cs="Times New Roman"/>
          <w:kern w:val="0"/>
          <w:sz w:val="24"/>
          <w:szCs w:val="24"/>
          <w:lang w:val="en-GB" w:eastAsia="cs-CZ"/>
          <w14:ligatures w14:val="none"/>
        </w:rPr>
        <w:t xml:space="preserve">reproductive organs. Furthermore, the availability of dummies, models, and </w:t>
      </w:r>
      <w:proofErr w:type="spellStart"/>
      <w:r w:rsidRPr="00892B88">
        <w:rPr>
          <w:rFonts w:ascii="Times New Roman" w:eastAsia="Times" w:hAnsi="Times New Roman" w:cs="Times New Roman"/>
          <w:kern w:val="0"/>
          <w:sz w:val="24"/>
          <w:szCs w:val="24"/>
          <w:lang w:val="en-GB" w:eastAsia="cs-CZ"/>
          <w14:ligatures w14:val="none"/>
        </w:rPr>
        <w:t>plastinates</w:t>
      </w:r>
      <w:proofErr w:type="spellEnd"/>
      <w:r w:rsidRPr="00892B88">
        <w:rPr>
          <w:rFonts w:ascii="Times New Roman" w:eastAsia="Times" w:hAnsi="Times New Roman" w:cs="Times New Roman"/>
          <w:kern w:val="0"/>
          <w:sz w:val="24"/>
          <w:szCs w:val="24"/>
          <w:lang w:val="en-GB" w:eastAsia="cs-CZ"/>
          <w14:ligatures w14:val="none"/>
        </w:rPr>
        <w:t xml:space="preserve"> in the clinical skills laboratory allows students to gain experience before performing interventional applications on live animals in the presence of course instructors. Furthermore, the laboratory provides students with the opportunity to </w:t>
      </w:r>
      <w:r w:rsidR="00F403FB" w:rsidRPr="00892B88">
        <w:rPr>
          <w:rFonts w:ascii="Times New Roman" w:eastAsia="Times" w:hAnsi="Times New Roman" w:cs="Times New Roman"/>
          <w:kern w:val="0"/>
          <w:sz w:val="24"/>
          <w:szCs w:val="24"/>
          <w:lang w:val="en-GB" w:eastAsia="cs-CZ"/>
          <w14:ligatures w14:val="none"/>
        </w:rPr>
        <w:t>practi</w:t>
      </w:r>
      <w:r w:rsidR="00F403FB">
        <w:rPr>
          <w:rFonts w:ascii="Times New Roman" w:eastAsia="Times" w:hAnsi="Times New Roman" w:cs="Times New Roman"/>
          <w:kern w:val="0"/>
          <w:sz w:val="24"/>
          <w:szCs w:val="24"/>
          <w:lang w:val="en-GB" w:eastAsia="cs-CZ"/>
          <w14:ligatures w14:val="none"/>
        </w:rPr>
        <w:t>c</w:t>
      </w:r>
      <w:r w:rsidR="00F403FB" w:rsidRPr="00892B88">
        <w:rPr>
          <w:rFonts w:ascii="Times New Roman" w:eastAsia="Times" w:hAnsi="Times New Roman" w:cs="Times New Roman"/>
          <w:kern w:val="0"/>
          <w:sz w:val="24"/>
          <w:szCs w:val="24"/>
          <w:lang w:val="en-GB" w:eastAsia="cs-CZ"/>
          <w14:ligatures w14:val="none"/>
        </w:rPr>
        <w:t xml:space="preserve">e </w:t>
      </w:r>
      <w:r w:rsidRPr="00892B88">
        <w:rPr>
          <w:rFonts w:ascii="Times New Roman" w:eastAsia="Times" w:hAnsi="Times New Roman" w:cs="Times New Roman"/>
          <w:kern w:val="0"/>
          <w:sz w:val="24"/>
          <w:szCs w:val="24"/>
          <w:lang w:val="en-GB" w:eastAsia="cs-CZ"/>
          <w14:ligatures w14:val="none"/>
        </w:rPr>
        <w:t xml:space="preserve">a range of interventional surgical procedures, including bloodletting, intravenous administration, injection, and suturing techniques. From the </w:t>
      </w:r>
      <w:r w:rsidR="00A4501A" w:rsidRPr="00892B88">
        <w:rPr>
          <w:rFonts w:ascii="Times New Roman" w:eastAsia="Times" w:hAnsi="Times New Roman" w:cs="Times New Roman"/>
          <w:kern w:val="0"/>
          <w:sz w:val="24"/>
          <w:szCs w:val="24"/>
          <w:lang w:val="en-GB" w:eastAsia="cs-CZ"/>
          <w14:ligatures w14:val="none"/>
        </w:rPr>
        <w:t>6</w:t>
      </w:r>
      <w:r w:rsidRPr="00892B88">
        <w:rPr>
          <w:rFonts w:ascii="Times New Roman" w:eastAsia="Times" w:hAnsi="Times New Roman" w:cs="Times New Roman"/>
          <w:kern w:val="0"/>
          <w:sz w:val="24"/>
          <w:szCs w:val="24"/>
          <w:vertAlign w:val="superscript"/>
          <w:lang w:val="en-GB" w:eastAsia="cs-CZ"/>
          <w14:ligatures w14:val="none"/>
        </w:rPr>
        <w:t xml:space="preserve">th </w:t>
      </w:r>
      <w:r w:rsidRPr="00892B88">
        <w:rPr>
          <w:rFonts w:ascii="Times New Roman" w:eastAsia="Times" w:hAnsi="Times New Roman" w:cs="Times New Roman"/>
          <w:kern w:val="0"/>
          <w:sz w:val="24"/>
          <w:szCs w:val="24"/>
          <w:lang w:val="en-GB" w:eastAsia="cs-CZ"/>
          <w14:ligatures w14:val="none"/>
        </w:rPr>
        <w:t xml:space="preserve">semester onwards, students engage with the clinical skills laboratory as part of their studies in the clinical sciences departments. </w:t>
      </w:r>
    </w:p>
    <w:p w14:paraId="233DFF76" w14:textId="2A321440" w:rsidR="001F1031" w:rsidRPr="00892B88" w:rsidRDefault="001F1031" w:rsidP="00596CCA">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5E3F9E4F" w14:textId="77777777" w:rsidR="008F72E9" w:rsidRPr="00892B88" w:rsidRDefault="008F72E9" w:rsidP="00596CCA">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1C7E21D1" w14:textId="77777777" w:rsidR="001F1031" w:rsidRPr="00892B88" w:rsidRDefault="001F1031" w:rsidP="00596CCA">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892B88">
        <w:rPr>
          <w:rFonts w:ascii="Times New Roman" w:eastAsia="Times" w:hAnsi="Times New Roman" w:cs="Times New Roman"/>
          <w:b/>
          <w:bCs/>
          <w:color w:val="1F4E79" w:themeColor="accent1" w:themeShade="80"/>
          <w:kern w:val="0"/>
          <w:sz w:val="24"/>
          <w:szCs w:val="24"/>
          <w:lang w:val="en-GB" w:eastAsia="cs-CZ"/>
          <w14:ligatures w14:val="none"/>
        </w:rPr>
        <w:t>Comments on Area 6</w:t>
      </w:r>
    </w:p>
    <w:p w14:paraId="23E5E56C" w14:textId="28F883C9" w:rsidR="001F1031" w:rsidRPr="00892B88" w:rsidRDefault="001F1031" w:rsidP="00596CCA">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892B88">
        <w:rPr>
          <w:rFonts w:ascii="Times New Roman" w:eastAsia="Times" w:hAnsi="Times New Roman" w:cs="Times New Roman"/>
          <w:bCs/>
          <w:kern w:val="0"/>
          <w:sz w:val="24"/>
          <w:szCs w:val="24"/>
          <w:lang w:val="en-GB" w:eastAsia="cs-CZ"/>
          <w14:ligatures w14:val="none"/>
        </w:rPr>
        <w:t xml:space="preserve">The </w:t>
      </w:r>
      <w:r w:rsidR="00832887" w:rsidRPr="00892B88">
        <w:rPr>
          <w:rFonts w:ascii="Times New Roman" w:eastAsia="Times" w:hAnsi="Times New Roman" w:cs="Times New Roman"/>
          <w:bCs/>
          <w:kern w:val="0"/>
          <w:sz w:val="24"/>
          <w:szCs w:val="24"/>
          <w:lang w:val="en-GB" w:eastAsia="cs-CZ"/>
          <w14:ligatures w14:val="none"/>
        </w:rPr>
        <w:t>VEE</w:t>
      </w:r>
      <w:r w:rsidRPr="00892B88">
        <w:rPr>
          <w:rFonts w:ascii="Times New Roman" w:eastAsia="Times" w:hAnsi="Times New Roman" w:cs="Times New Roman"/>
          <w:bCs/>
          <w:kern w:val="0"/>
          <w:sz w:val="24"/>
          <w:szCs w:val="24"/>
          <w:lang w:val="en-GB" w:eastAsia="cs-CZ"/>
          <w14:ligatures w14:val="none"/>
        </w:rPr>
        <w:t xml:space="preserve"> benefits from a notable advantage in terms of access to learning resources</w:t>
      </w:r>
      <w:r w:rsidR="00F403FB">
        <w:rPr>
          <w:rFonts w:ascii="Times New Roman" w:eastAsia="Times" w:hAnsi="Times New Roman" w:cs="Times New Roman"/>
          <w:bCs/>
          <w:kern w:val="0"/>
          <w:sz w:val="24"/>
          <w:szCs w:val="24"/>
          <w:lang w:val="en-GB" w:eastAsia="cs-CZ"/>
          <w14:ligatures w14:val="none"/>
        </w:rPr>
        <w:t xml:space="preserve"> due to its location within the Rectorate Campus, which is</w:t>
      </w:r>
      <w:r w:rsidRPr="00892B88">
        <w:rPr>
          <w:rFonts w:ascii="Times New Roman" w:eastAsia="Times" w:hAnsi="Times New Roman" w:cs="Times New Roman"/>
          <w:bCs/>
          <w:kern w:val="0"/>
          <w:sz w:val="24"/>
          <w:szCs w:val="24"/>
          <w:lang w:val="en-GB" w:eastAsia="cs-CZ"/>
          <w14:ligatures w14:val="none"/>
        </w:rPr>
        <w:t xml:space="preserve"> in close proximity to the </w:t>
      </w:r>
      <w:r w:rsidR="00FB23DF" w:rsidRPr="00892B88">
        <w:rPr>
          <w:rFonts w:ascii="Times New Roman" w:eastAsia="Times" w:hAnsi="Times New Roman" w:cs="Times New Roman"/>
          <w:bCs/>
          <w:kern w:val="0"/>
          <w:sz w:val="24"/>
          <w:szCs w:val="24"/>
          <w:lang w:val="en-GB" w:eastAsia="cs-CZ"/>
          <w14:ligatures w14:val="none"/>
        </w:rPr>
        <w:t>main</w:t>
      </w:r>
      <w:r w:rsidRPr="00892B88">
        <w:rPr>
          <w:rFonts w:ascii="Times New Roman" w:eastAsia="Times" w:hAnsi="Times New Roman" w:cs="Times New Roman"/>
          <w:bCs/>
          <w:kern w:val="0"/>
          <w:sz w:val="24"/>
          <w:szCs w:val="24"/>
          <w:lang w:val="en-GB" w:eastAsia="cs-CZ"/>
          <w14:ligatures w14:val="none"/>
        </w:rPr>
        <w:t xml:space="preserve"> library and the IT department. The </w:t>
      </w:r>
      <w:r w:rsidR="00FB23DF" w:rsidRPr="00892B88">
        <w:rPr>
          <w:rFonts w:ascii="Times New Roman" w:eastAsia="Times" w:hAnsi="Times New Roman" w:cs="Times New Roman"/>
          <w:bCs/>
          <w:kern w:val="0"/>
          <w:sz w:val="24"/>
          <w:szCs w:val="24"/>
          <w:lang w:val="en-GB" w:eastAsia="cs-CZ"/>
          <w14:ligatures w14:val="none"/>
        </w:rPr>
        <w:t>m</w:t>
      </w:r>
      <w:r w:rsidRPr="00892B88">
        <w:rPr>
          <w:rFonts w:ascii="Times New Roman" w:eastAsia="Times" w:hAnsi="Times New Roman" w:cs="Times New Roman"/>
          <w:bCs/>
          <w:kern w:val="0"/>
          <w:sz w:val="24"/>
          <w:szCs w:val="24"/>
          <w:lang w:val="en-GB" w:eastAsia="cs-CZ"/>
          <w14:ligatures w14:val="none"/>
        </w:rPr>
        <w:t xml:space="preserve">ain </w:t>
      </w:r>
      <w:r w:rsidR="00FB23DF" w:rsidRPr="00892B88">
        <w:rPr>
          <w:rFonts w:ascii="Times New Roman" w:eastAsia="Times" w:hAnsi="Times New Roman" w:cs="Times New Roman"/>
          <w:bCs/>
          <w:kern w:val="0"/>
          <w:sz w:val="24"/>
          <w:szCs w:val="24"/>
          <w:lang w:val="en-GB" w:eastAsia="cs-CZ"/>
          <w14:ligatures w14:val="none"/>
        </w:rPr>
        <w:t>l</w:t>
      </w:r>
      <w:r w:rsidRPr="00892B88">
        <w:rPr>
          <w:rFonts w:ascii="Times New Roman" w:eastAsia="Times" w:hAnsi="Times New Roman" w:cs="Times New Roman"/>
          <w:bCs/>
          <w:kern w:val="0"/>
          <w:sz w:val="24"/>
          <w:szCs w:val="24"/>
          <w:lang w:val="en-GB" w:eastAsia="cs-CZ"/>
          <w14:ligatures w14:val="none"/>
        </w:rPr>
        <w:t xml:space="preserve">ibrary provides invaluable opportunities for staff and students to access the latest information through its cutting-edge technologies and comprehensive learning resources. Furthermore, the </w:t>
      </w:r>
      <w:r w:rsidR="008F72E9" w:rsidRPr="00892B88">
        <w:rPr>
          <w:rFonts w:ascii="Times New Roman" w:eastAsia="Times" w:hAnsi="Times New Roman" w:cs="Times New Roman"/>
          <w:bCs/>
          <w:kern w:val="0"/>
          <w:sz w:val="24"/>
          <w:szCs w:val="24"/>
          <w:lang w:val="en-GB" w:eastAsia="cs-CZ"/>
          <w14:ligatures w14:val="none"/>
        </w:rPr>
        <w:t>FUDEC</w:t>
      </w:r>
      <w:r w:rsidRPr="00892B88">
        <w:rPr>
          <w:rFonts w:ascii="Times New Roman" w:eastAsia="Times" w:hAnsi="Times New Roman" w:cs="Times New Roman"/>
          <w:bCs/>
          <w:kern w:val="0"/>
          <w:sz w:val="24"/>
          <w:szCs w:val="24"/>
          <w:lang w:val="en-GB" w:eastAsia="cs-CZ"/>
          <w14:ligatures w14:val="none"/>
        </w:rPr>
        <w:t xml:space="preserve">, which facilitated the delivery of online courses and lectures across the university during the </w:t>
      </w:r>
      <w:r w:rsidR="008F72E9" w:rsidRPr="00892B88">
        <w:rPr>
          <w:rFonts w:ascii="Times New Roman" w:eastAsia="Times" w:hAnsi="Times New Roman" w:cs="Times New Roman"/>
          <w:bCs/>
          <w:kern w:val="0"/>
          <w:sz w:val="24"/>
          <w:szCs w:val="24"/>
          <w:lang w:val="en-GB" w:eastAsia="cs-CZ"/>
          <w14:ligatures w14:val="none"/>
        </w:rPr>
        <w:t>COVID-19</w:t>
      </w:r>
      <w:r w:rsidRPr="00892B88">
        <w:rPr>
          <w:rFonts w:ascii="Times New Roman" w:eastAsia="Times" w:hAnsi="Times New Roman" w:cs="Times New Roman"/>
          <w:bCs/>
          <w:kern w:val="0"/>
          <w:sz w:val="24"/>
          <w:szCs w:val="24"/>
          <w:lang w:val="en-GB" w:eastAsia="cs-CZ"/>
          <w14:ligatures w14:val="none"/>
        </w:rPr>
        <w:t xml:space="preserve"> pandemic, is now also fully accessible to students and staff. The department's e-learning platform and resources enable </w:t>
      </w:r>
      <w:r w:rsidR="00832887" w:rsidRPr="00892B88">
        <w:rPr>
          <w:rFonts w:ascii="Times New Roman" w:eastAsia="Times" w:hAnsi="Times New Roman" w:cs="Times New Roman"/>
          <w:bCs/>
          <w:kern w:val="0"/>
          <w:sz w:val="24"/>
          <w:szCs w:val="24"/>
          <w:lang w:val="en-GB" w:eastAsia="cs-CZ"/>
          <w14:ligatures w14:val="none"/>
        </w:rPr>
        <w:t>VEE</w:t>
      </w:r>
      <w:r w:rsidRPr="00892B88">
        <w:rPr>
          <w:rFonts w:ascii="Times New Roman" w:eastAsia="Times" w:hAnsi="Times New Roman" w:cs="Times New Roman"/>
          <w:bCs/>
          <w:kern w:val="0"/>
          <w:sz w:val="24"/>
          <w:szCs w:val="24"/>
          <w:lang w:val="en-GB" w:eastAsia="cs-CZ"/>
          <w14:ligatures w14:val="none"/>
        </w:rPr>
        <w:t xml:space="preserve"> to respond swiftly to evolving learning </w:t>
      </w:r>
      <w:r w:rsidRPr="00892B88">
        <w:rPr>
          <w:rFonts w:ascii="Times New Roman" w:eastAsia="Times" w:hAnsi="Times New Roman" w:cs="Times New Roman"/>
          <w:bCs/>
          <w:kern w:val="0"/>
          <w:sz w:val="24"/>
          <w:szCs w:val="24"/>
          <w:lang w:val="en-GB" w:eastAsia="cs-CZ"/>
          <w14:ligatures w14:val="none"/>
        </w:rPr>
        <w:lastRenderedPageBreak/>
        <w:t xml:space="preserve">methodologies. In this context, following the earthquakes in February 2023, the Distance </w:t>
      </w:r>
      <w:r w:rsidR="00FB23DF" w:rsidRPr="00892B88">
        <w:rPr>
          <w:rFonts w:ascii="Times New Roman" w:eastAsia="Times" w:hAnsi="Times New Roman" w:cs="Times New Roman"/>
          <w:bCs/>
          <w:kern w:val="0"/>
          <w:sz w:val="24"/>
          <w:szCs w:val="24"/>
          <w:lang w:val="en-GB" w:eastAsia="cs-CZ"/>
          <w14:ligatures w14:val="none"/>
        </w:rPr>
        <w:t>Learning Portal</w:t>
      </w:r>
      <w:r w:rsidRPr="00892B88">
        <w:rPr>
          <w:rFonts w:ascii="Times New Roman" w:eastAsia="Times" w:hAnsi="Times New Roman" w:cs="Times New Roman"/>
          <w:bCs/>
          <w:kern w:val="0"/>
          <w:sz w:val="24"/>
          <w:szCs w:val="24"/>
          <w:lang w:val="en-GB" w:eastAsia="cs-CZ"/>
          <w14:ligatures w14:val="none"/>
        </w:rPr>
        <w:t xml:space="preserve"> was promptly activated, ensuring the continuity of educational activities. Conversely, the Wi-Fi connection provided across the entire campus offers </w:t>
      </w:r>
      <w:r w:rsidR="00832887" w:rsidRPr="00892B88">
        <w:rPr>
          <w:rFonts w:ascii="Times New Roman" w:eastAsia="Times" w:hAnsi="Times New Roman" w:cs="Times New Roman"/>
          <w:bCs/>
          <w:kern w:val="0"/>
          <w:sz w:val="24"/>
          <w:szCs w:val="24"/>
          <w:lang w:val="en-GB" w:eastAsia="cs-CZ"/>
          <w14:ligatures w14:val="none"/>
        </w:rPr>
        <w:t>VEE</w:t>
      </w:r>
      <w:r w:rsidRPr="00892B88">
        <w:rPr>
          <w:rFonts w:ascii="Times New Roman" w:eastAsia="Times" w:hAnsi="Times New Roman" w:cs="Times New Roman"/>
          <w:bCs/>
          <w:kern w:val="0"/>
          <w:sz w:val="24"/>
          <w:szCs w:val="24"/>
          <w:lang w:val="en-GB" w:eastAsia="cs-CZ"/>
          <w14:ligatures w14:val="none"/>
        </w:rPr>
        <w:t xml:space="preserve"> students and staff considerable convenience in using and accessing e-learning resources.</w:t>
      </w:r>
    </w:p>
    <w:p w14:paraId="459F235F" w14:textId="77777777" w:rsidR="001F1031" w:rsidRPr="00892B88" w:rsidRDefault="001F1031" w:rsidP="00596CCA">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59B95DF9" w14:textId="77777777" w:rsidR="008F72E9" w:rsidRPr="00892B88" w:rsidRDefault="008F72E9" w:rsidP="00596CCA">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051CC3C4" w14:textId="2B724477" w:rsidR="001F1031" w:rsidRPr="00892B88" w:rsidRDefault="001F1031" w:rsidP="00596CCA">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892B88">
        <w:rPr>
          <w:rFonts w:ascii="Times New Roman" w:eastAsia="Times" w:hAnsi="Times New Roman" w:cs="Times New Roman"/>
          <w:b/>
          <w:bCs/>
          <w:color w:val="1F4E79" w:themeColor="accent1" w:themeShade="80"/>
          <w:kern w:val="0"/>
          <w:sz w:val="24"/>
          <w:szCs w:val="24"/>
          <w:lang w:val="en-GB" w:eastAsia="cs-CZ"/>
          <w14:ligatures w14:val="none"/>
        </w:rPr>
        <w:t>Suggestions for improvement in Area 6</w:t>
      </w:r>
    </w:p>
    <w:p w14:paraId="71FE4888" w14:textId="1BF8B63D" w:rsidR="001F1031" w:rsidRPr="0022514C" w:rsidRDefault="001F1031" w:rsidP="00596CCA">
      <w:pPr>
        <w:spacing w:after="0" w:line="240" w:lineRule="auto"/>
        <w:jc w:val="both"/>
        <w:rPr>
          <w:rFonts w:ascii="Times New Roman" w:hAnsi="Times New Roman" w:cs="Times New Roman"/>
          <w:sz w:val="24"/>
          <w:szCs w:val="24"/>
          <w:lang w:val="en-GB"/>
        </w:rPr>
      </w:pPr>
      <w:r w:rsidRPr="00892B88">
        <w:rPr>
          <w:rFonts w:ascii="Times New Roman" w:hAnsi="Times New Roman" w:cs="Times New Roman"/>
          <w:sz w:val="24"/>
          <w:szCs w:val="24"/>
          <w:lang w:val="en-GB"/>
        </w:rPr>
        <w:t xml:space="preserve">The physical conditions of the subsidiary library are inadequate for </w:t>
      </w:r>
      <w:r w:rsidR="00F403FB">
        <w:rPr>
          <w:rFonts w:ascii="Times New Roman" w:hAnsi="Times New Roman" w:cs="Times New Roman"/>
          <w:sz w:val="24"/>
          <w:szCs w:val="24"/>
          <w:lang w:val="en-GB"/>
        </w:rPr>
        <w:t>all VEE</w:t>
      </w:r>
      <w:r w:rsidRPr="00892B88">
        <w:rPr>
          <w:rFonts w:ascii="Times New Roman" w:hAnsi="Times New Roman" w:cs="Times New Roman"/>
          <w:sz w:val="24"/>
          <w:szCs w:val="24"/>
          <w:lang w:val="en-GB"/>
        </w:rPr>
        <w:t xml:space="preserve"> students to benefit from it. In light of the current physical conditions, it is evident that the subsidiary library requires an overhaul to become a more inspiring and conducive learning environment. Furthermore, the number and diversity of learning resources available in the subsidiary library should be expanded. For this aim, it is proposed t</w:t>
      </w:r>
      <w:r w:rsidR="00F403FB">
        <w:rPr>
          <w:rFonts w:ascii="Times New Roman" w:hAnsi="Times New Roman" w:cs="Times New Roman"/>
          <w:sz w:val="24"/>
          <w:szCs w:val="24"/>
          <w:lang w:val="en-GB"/>
        </w:rPr>
        <w:t>hat a donation campaign be organised</w:t>
      </w:r>
      <w:r w:rsidRPr="00892B88">
        <w:rPr>
          <w:rFonts w:ascii="Times New Roman" w:hAnsi="Times New Roman" w:cs="Times New Roman"/>
          <w:sz w:val="24"/>
          <w:szCs w:val="24"/>
          <w:lang w:val="en-GB"/>
        </w:rPr>
        <w:t xml:space="preserve"> with the support of the </w:t>
      </w:r>
      <w:r w:rsidR="00832887" w:rsidRPr="00892B88">
        <w:rPr>
          <w:rFonts w:ascii="Times New Roman" w:hAnsi="Times New Roman" w:cs="Times New Roman"/>
          <w:sz w:val="24"/>
          <w:szCs w:val="24"/>
          <w:lang w:val="en-GB"/>
        </w:rPr>
        <w:t>VEE</w:t>
      </w:r>
      <w:r w:rsidRPr="00892B88">
        <w:rPr>
          <w:rFonts w:ascii="Times New Roman" w:hAnsi="Times New Roman" w:cs="Times New Roman"/>
          <w:sz w:val="24"/>
          <w:szCs w:val="24"/>
          <w:lang w:val="en-GB"/>
        </w:rPr>
        <w:t xml:space="preserve"> staff and external stakeholders.</w:t>
      </w:r>
      <w:r w:rsidRPr="0022514C">
        <w:rPr>
          <w:rFonts w:ascii="Times New Roman" w:hAnsi="Times New Roman" w:cs="Times New Roman"/>
          <w:sz w:val="24"/>
          <w:szCs w:val="24"/>
          <w:lang w:val="en-GB"/>
        </w:rPr>
        <w:t xml:space="preserve"> </w:t>
      </w:r>
    </w:p>
    <w:p w14:paraId="105E7F83" w14:textId="0267359E" w:rsidR="001F1031" w:rsidRPr="00B62645" w:rsidRDefault="001F1031"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4C809D27" w14:textId="6EF0BBB2" w:rsidR="00D81742" w:rsidRPr="00B62645" w:rsidRDefault="00D81742"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245D9606" w14:textId="28EE3060" w:rsidR="002F231C" w:rsidRPr="00B62645" w:rsidRDefault="002F231C"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54C292F1" w14:textId="4F34CD8D" w:rsidR="002F231C" w:rsidRPr="00B62645" w:rsidRDefault="002F231C"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37BE81B3" w14:textId="29DD5A1E" w:rsidR="002F231C" w:rsidRPr="00B62645" w:rsidRDefault="002F231C"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2BD6ECC5" w14:textId="1A5314BE" w:rsidR="002F231C" w:rsidRPr="00B62645" w:rsidRDefault="002F231C"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004F71DA" w14:textId="1BF3993B" w:rsidR="002F231C" w:rsidRPr="00B62645" w:rsidRDefault="002F231C"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6B4A1BF0" w14:textId="54C7D09A" w:rsidR="002F231C" w:rsidRPr="00B62645" w:rsidRDefault="002F231C"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109A934B" w14:textId="732E2A02" w:rsidR="002F231C" w:rsidRPr="00B62645" w:rsidRDefault="002F231C"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4D0E8184" w14:textId="5756B499" w:rsidR="002F231C" w:rsidRPr="00B62645" w:rsidRDefault="002F231C"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345B2D98" w14:textId="6F3D19DE" w:rsidR="002F231C" w:rsidRPr="00B62645" w:rsidRDefault="002F231C"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16164A0B" w14:textId="77777777" w:rsidR="002F231C" w:rsidRPr="00B62645" w:rsidRDefault="002F231C"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582B2A7F" w14:textId="77309007" w:rsidR="00A32115" w:rsidRPr="0022514C" w:rsidRDefault="00A32115" w:rsidP="00B6264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2B3E0ACB" w14:textId="77777777" w:rsidR="00A32115" w:rsidRPr="0022514C" w:rsidRDefault="00A32115" w:rsidP="00FB5803">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3F8E737A" w14:textId="19601125" w:rsidR="00A32115" w:rsidRPr="00B62645" w:rsidRDefault="00A32115" w:rsidP="00FB5803">
      <w:pPr>
        <w:widowControl w:val="0"/>
        <w:autoSpaceDE w:val="0"/>
        <w:autoSpaceDN w:val="0"/>
        <w:adjustRightInd w:val="0"/>
        <w:spacing w:after="0" w:line="240" w:lineRule="auto"/>
        <w:jc w:val="both"/>
        <w:rPr>
          <w:rFonts w:ascii="Times New Roman" w:hAnsi="Times New Roman" w:cs="Times New Roman"/>
          <w:sz w:val="24"/>
          <w:szCs w:val="24"/>
          <w:lang w:val="en-GB" w:eastAsia="tr-TR"/>
        </w:rPr>
      </w:pPr>
    </w:p>
    <w:p w14:paraId="637D38F4" w14:textId="721B3626" w:rsidR="00653D72" w:rsidRPr="0022514C" w:rsidRDefault="00653D72" w:rsidP="00FB5803">
      <w:pPr>
        <w:widowControl w:val="0"/>
        <w:autoSpaceDE w:val="0"/>
        <w:autoSpaceDN w:val="0"/>
        <w:adjustRightInd w:val="0"/>
        <w:spacing w:after="0" w:line="240" w:lineRule="auto"/>
        <w:jc w:val="both"/>
        <w:rPr>
          <w:lang w:val="en-GB" w:eastAsia="tr-TR"/>
        </w:rPr>
      </w:pPr>
    </w:p>
    <w:p w14:paraId="18F9418C" w14:textId="440E98C3" w:rsidR="00653D72" w:rsidRPr="0022514C" w:rsidRDefault="00653D72" w:rsidP="00FB5803">
      <w:pPr>
        <w:widowControl w:val="0"/>
        <w:autoSpaceDE w:val="0"/>
        <w:autoSpaceDN w:val="0"/>
        <w:adjustRightInd w:val="0"/>
        <w:spacing w:after="0" w:line="240" w:lineRule="auto"/>
        <w:jc w:val="both"/>
        <w:rPr>
          <w:lang w:val="en-GB" w:eastAsia="tr-TR"/>
        </w:rPr>
      </w:pPr>
    </w:p>
    <w:p w14:paraId="7F0753F7" w14:textId="7673144E" w:rsidR="00653D72" w:rsidRPr="0022514C" w:rsidRDefault="00653D72" w:rsidP="00FB5803">
      <w:pPr>
        <w:widowControl w:val="0"/>
        <w:autoSpaceDE w:val="0"/>
        <w:autoSpaceDN w:val="0"/>
        <w:adjustRightInd w:val="0"/>
        <w:spacing w:after="0" w:line="240" w:lineRule="auto"/>
        <w:jc w:val="both"/>
        <w:rPr>
          <w:lang w:val="en-GB" w:eastAsia="tr-TR"/>
        </w:rPr>
      </w:pPr>
    </w:p>
    <w:p w14:paraId="37DEEDCC" w14:textId="2ED2C26D" w:rsidR="00653D72" w:rsidRPr="0022514C" w:rsidRDefault="00653D72" w:rsidP="00FB5803">
      <w:pPr>
        <w:widowControl w:val="0"/>
        <w:autoSpaceDE w:val="0"/>
        <w:autoSpaceDN w:val="0"/>
        <w:adjustRightInd w:val="0"/>
        <w:spacing w:after="0" w:line="240" w:lineRule="auto"/>
        <w:jc w:val="both"/>
        <w:rPr>
          <w:lang w:val="en-GB" w:eastAsia="tr-TR"/>
        </w:rPr>
      </w:pPr>
    </w:p>
    <w:p w14:paraId="66798924" w14:textId="642F9FAA" w:rsidR="00653D72" w:rsidRPr="0022514C" w:rsidRDefault="00653D72" w:rsidP="00FB5803">
      <w:pPr>
        <w:widowControl w:val="0"/>
        <w:autoSpaceDE w:val="0"/>
        <w:autoSpaceDN w:val="0"/>
        <w:adjustRightInd w:val="0"/>
        <w:spacing w:after="0" w:line="240" w:lineRule="auto"/>
        <w:jc w:val="both"/>
        <w:rPr>
          <w:lang w:val="en-GB" w:eastAsia="tr-TR"/>
        </w:rPr>
      </w:pPr>
    </w:p>
    <w:p w14:paraId="120D1780" w14:textId="74465E75" w:rsidR="00653D72" w:rsidRPr="0022514C" w:rsidRDefault="00653D72" w:rsidP="00FB5803">
      <w:pPr>
        <w:widowControl w:val="0"/>
        <w:autoSpaceDE w:val="0"/>
        <w:autoSpaceDN w:val="0"/>
        <w:adjustRightInd w:val="0"/>
        <w:spacing w:after="0" w:line="240" w:lineRule="auto"/>
        <w:jc w:val="both"/>
        <w:rPr>
          <w:lang w:val="en-GB" w:eastAsia="tr-TR"/>
        </w:rPr>
      </w:pPr>
    </w:p>
    <w:p w14:paraId="4AA2AE1B" w14:textId="3BF35F9E" w:rsidR="00653D72" w:rsidRPr="0022514C" w:rsidRDefault="00653D72" w:rsidP="00FB5803">
      <w:pPr>
        <w:widowControl w:val="0"/>
        <w:autoSpaceDE w:val="0"/>
        <w:autoSpaceDN w:val="0"/>
        <w:adjustRightInd w:val="0"/>
        <w:spacing w:after="0" w:line="240" w:lineRule="auto"/>
        <w:jc w:val="both"/>
        <w:rPr>
          <w:lang w:val="en-GB" w:eastAsia="tr-TR"/>
        </w:rPr>
      </w:pPr>
    </w:p>
    <w:p w14:paraId="02A7FE8D" w14:textId="28EB9AF1" w:rsidR="00653D72" w:rsidRPr="0022514C" w:rsidRDefault="00653D72" w:rsidP="00FB5803">
      <w:pPr>
        <w:widowControl w:val="0"/>
        <w:autoSpaceDE w:val="0"/>
        <w:autoSpaceDN w:val="0"/>
        <w:adjustRightInd w:val="0"/>
        <w:spacing w:after="0" w:line="240" w:lineRule="auto"/>
        <w:jc w:val="both"/>
        <w:rPr>
          <w:lang w:val="en-GB" w:eastAsia="tr-TR"/>
        </w:rPr>
      </w:pPr>
    </w:p>
    <w:p w14:paraId="71A3D7AB" w14:textId="0225989F" w:rsidR="00653D72" w:rsidRPr="0022514C" w:rsidRDefault="00653D72" w:rsidP="00FB5803">
      <w:pPr>
        <w:widowControl w:val="0"/>
        <w:autoSpaceDE w:val="0"/>
        <w:autoSpaceDN w:val="0"/>
        <w:adjustRightInd w:val="0"/>
        <w:spacing w:after="0" w:line="240" w:lineRule="auto"/>
        <w:jc w:val="both"/>
        <w:rPr>
          <w:lang w:val="en-GB" w:eastAsia="tr-TR"/>
        </w:rPr>
      </w:pPr>
    </w:p>
    <w:p w14:paraId="775CC441" w14:textId="4F1EDEE6" w:rsidR="00653D72" w:rsidRPr="0022514C" w:rsidRDefault="00653D72" w:rsidP="00FB5803">
      <w:pPr>
        <w:widowControl w:val="0"/>
        <w:autoSpaceDE w:val="0"/>
        <w:autoSpaceDN w:val="0"/>
        <w:adjustRightInd w:val="0"/>
        <w:spacing w:after="0" w:line="240" w:lineRule="auto"/>
        <w:jc w:val="both"/>
        <w:rPr>
          <w:lang w:val="en-GB" w:eastAsia="tr-TR"/>
        </w:rPr>
      </w:pPr>
    </w:p>
    <w:p w14:paraId="6E5A0D92" w14:textId="0B5313F7" w:rsidR="00653D72" w:rsidRPr="0022514C" w:rsidRDefault="00653D72" w:rsidP="00FB5803">
      <w:pPr>
        <w:widowControl w:val="0"/>
        <w:autoSpaceDE w:val="0"/>
        <w:autoSpaceDN w:val="0"/>
        <w:adjustRightInd w:val="0"/>
        <w:spacing w:after="0" w:line="240" w:lineRule="auto"/>
        <w:jc w:val="both"/>
        <w:rPr>
          <w:lang w:val="en-GB" w:eastAsia="tr-TR"/>
        </w:rPr>
      </w:pPr>
    </w:p>
    <w:p w14:paraId="0D3195BE" w14:textId="35D33789" w:rsidR="00653D72" w:rsidRPr="0022514C" w:rsidRDefault="00653D72" w:rsidP="00FB5803">
      <w:pPr>
        <w:widowControl w:val="0"/>
        <w:autoSpaceDE w:val="0"/>
        <w:autoSpaceDN w:val="0"/>
        <w:adjustRightInd w:val="0"/>
        <w:spacing w:after="0" w:line="240" w:lineRule="auto"/>
        <w:jc w:val="both"/>
        <w:rPr>
          <w:lang w:val="en-GB" w:eastAsia="tr-TR"/>
        </w:rPr>
      </w:pPr>
    </w:p>
    <w:p w14:paraId="030655B8" w14:textId="54E2230A" w:rsidR="00653D72" w:rsidRPr="0022514C" w:rsidRDefault="00653D72" w:rsidP="00FB5803">
      <w:pPr>
        <w:widowControl w:val="0"/>
        <w:autoSpaceDE w:val="0"/>
        <w:autoSpaceDN w:val="0"/>
        <w:adjustRightInd w:val="0"/>
        <w:spacing w:after="0" w:line="240" w:lineRule="auto"/>
        <w:jc w:val="both"/>
        <w:rPr>
          <w:lang w:val="en-GB" w:eastAsia="tr-TR"/>
        </w:rPr>
      </w:pPr>
    </w:p>
    <w:p w14:paraId="0267295A" w14:textId="1E79ECA8" w:rsidR="00653D72" w:rsidRPr="0022514C" w:rsidRDefault="00653D72" w:rsidP="00FB5803">
      <w:pPr>
        <w:widowControl w:val="0"/>
        <w:autoSpaceDE w:val="0"/>
        <w:autoSpaceDN w:val="0"/>
        <w:adjustRightInd w:val="0"/>
        <w:spacing w:after="0" w:line="240" w:lineRule="auto"/>
        <w:jc w:val="both"/>
        <w:rPr>
          <w:lang w:val="en-GB" w:eastAsia="tr-TR"/>
        </w:rPr>
      </w:pPr>
    </w:p>
    <w:p w14:paraId="4678A50C" w14:textId="35724798" w:rsidR="00653D72" w:rsidRPr="0022514C" w:rsidRDefault="00653D72" w:rsidP="00FB5803">
      <w:pPr>
        <w:widowControl w:val="0"/>
        <w:autoSpaceDE w:val="0"/>
        <w:autoSpaceDN w:val="0"/>
        <w:adjustRightInd w:val="0"/>
        <w:spacing w:after="0" w:line="240" w:lineRule="auto"/>
        <w:jc w:val="both"/>
        <w:rPr>
          <w:lang w:val="en-GB" w:eastAsia="tr-TR"/>
        </w:rPr>
      </w:pPr>
    </w:p>
    <w:p w14:paraId="10DCA515" w14:textId="574820B4" w:rsidR="00653D72" w:rsidRPr="0022514C" w:rsidRDefault="00653D72" w:rsidP="00653D72">
      <w:pPr>
        <w:widowControl w:val="0"/>
        <w:autoSpaceDE w:val="0"/>
        <w:autoSpaceDN w:val="0"/>
        <w:adjustRightInd w:val="0"/>
        <w:spacing w:after="0" w:line="240" w:lineRule="auto"/>
        <w:ind w:hanging="1418"/>
        <w:jc w:val="both"/>
        <w:rPr>
          <w:rFonts w:ascii="Times New Roman" w:eastAsia="Times" w:hAnsi="Times New Roman" w:cs="Times New Roman"/>
          <w:b/>
          <w:bCs/>
          <w:kern w:val="0"/>
          <w:sz w:val="24"/>
          <w:szCs w:val="24"/>
          <w:lang w:val="en-GB" w:eastAsia="cs-CZ"/>
          <w14:ligatures w14:val="none"/>
        </w:rPr>
      </w:pPr>
      <w:r w:rsidRPr="0022514C">
        <w:rPr>
          <w:rFonts w:ascii="Times New Roman" w:eastAsia="Times" w:hAnsi="Times New Roman" w:cs="Times New Roman"/>
          <w:b/>
          <w:bCs/>
          <w:noProof/>
          <w:kern w:val="0"/>
          <w:sz w:val="24"/>
          <w:szCs w:val="24"/>
          <w:lang w:eastAsia="tr-TR"/>
          <w14:ligatures w14:val="none"/>
        </w:rPr>
        <w:lastRenderedPageBreak/>
        <w:drawing>
          <wp:inline distT="0" distB="0" distL="0" distR="0" wp14:anchorId="13CE71A0" wp14:editId="1F3013C1">
            <wp:extent cx="7763510" cy="5524500"/>
            <wp:effectExtent l="0" t="0" r="889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7796683" cy="5548106"/>
                    </a:xfrm>
                    <a:prstGeom prst="rect">
                      <a:avLst/>
                    </a:prstGeom>
                    <a:noFill/>
                    <a:ln>
                      <a:noFill/>
                    </a:ln>
                  </pic:spPr>
                </pic:pic>
              </a:graphicData>
            </a:graphic>
          </wp:inline>
        </w:drawing>
      </w:r>
    </w:p>
    <w:p w14:paraId="57894244" w14:textId="29EB1257" w:rsidR="00A32115" w:rsidRPr="0022514C" w:rsidRDefault="00A32115" w:rsidP="00FB5803">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3A2B528C" w14:textId="1555BAE4" w:rsidR="00A32115" w:rsidRPr="0022514C" w:rsidRDefault="00A32115" w:rsidP="00FB5803">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14EF6764" w14:textId="4FF4714E" w:rsidR="00653D72" w:rsidRPr="0022514C" w:rsidRDefault="00653D72" w:rsidP="00FB5803">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6FABA196" w14:textId="5F66D08B" w:rsidR="00653D72" w:rsidRPr="0022514C" w:rsidRDefault="00653D72" w:rsidP="00FB5803">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065B5857" w14:textId="482979A6" w:rsidR="00653D72" w:rsidRPr="0022514C" w:rsidRDefault="00653D72" w:rsidP="00FB5803">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0CB81708" w14:textId="7B2B1B53" w:rsidR="00A32115" w:rsidRPr="0022514C" w:rsidRDefault="00FB5803" w:rsidP="00A32115">
      <w:pPr>
        <w:widowControl w:val="0"/>
        <w:autoSpaceDE w:val="0"/>
        <w:autoSpaceDN w:val="0"/>
        <w:adjustRightInd w:val="0"/>
        <w:spacing w:after="0" w:line="360" w:lineRule="auto"/>
        <w:jc w:val="center"/>
        <w:rPr>
          <w:rFonts w:ascii="Times New Roman" w:eastAsia="Times" w:hAnsi="Times New Roman" w:cs="Times New Roman"/>
          <w:b/>
          <w:bCs/>
          <w:color w:val="1F4E79" w:themeColor="accent1" w:themeShade="80"/>
          <w:kern w:val="0"/>
          <w:sz w:val="44"/>
          <w:szCs w:val="4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Area 7.</w:t>
      </w:r>
    </w:p>
    <w:p w14:paraId="53B5BF82" w14:textId="77777777" w:rsidR="00A32115" w:rsidRPr="0022514C" w:rsidRDefault="00FB5803" w:rsidP="00A32115">
      <w:pPr>
        <w:widowControl w:val="0"/>
        <w:autoSpaceDE w:val="0"/>
        <w:autoSpaceDN w:val="0"/>
        <w:adjustRightInd w:val="0"/>
        <w:spacing w:after="0" w:line="360" w:lineRule="auto"/>
        <w:jc w:val="center"/>
        <w:rPr>
          <w:rFonts w:ascii="Times New Roman" w:eastAsia="Times" w:hAnsi="Times New Roman" w:cs="Times New Roman"/>
          <w:b/>
          <w:bCs/>
          <w:color w:val="1F4E79" w:themeColor="accent1" w:themeShade="80"/>
          <w:kern w:val="0"/>
          <w:sz w:val="44"/>
          <w:szCs w:val="4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 xml:space="preserve">Student admission, </w:t>
      </w:r>
    </w:p>
    <w:p w14:paraId="762C7749" w14:textId="30DAC49E" w:rsidR="00FB5803" w:rsidRPr="0022514C" w:rsidRDefault="00FB5803" w:rsidP="00A32115">
      <w:pPr>
        <w:widowControl w:val="0"/>
        <w:autoSpaceDE w:val="0"/>
        <w:autoSpaceDN w:val="0"/>
        <w:adjustRightInd w:val="0"/>
        <w:spacing w:after="0" w:line="360" w:lineRule="auto"/>
        <w:jc w:val="center"/>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progression and welfare</w:t>
      </w:r>
    </w:p>
    <w:p w14:paraId="22E9304B" w14:textId="77777777" w:rsidR="00FB5803" w:rsidRPr="0022514C" w:rsidRDefault="00FB5803" w:rsidP="00FB5803">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03B9F1C9" w14:textId="77777777" w:rsidR="00A32115" w:rsidRPr="0022514C" w:rsidRDefault="00A32115" w:rsidP="00A32115">
      <w:pPr>
        <w:pBdr>
          <w:top w:val="nil"/>
          <w:left w:val="nil"/>
          <w:bottom w:val="nil"/>
          <w:right w:val="nil"/>
          <w:between w:val="nil"/>
        </w:pBdr>
        <w:tabs>
          <w:tab w:val="left" w:pos="599"/>
        </w:tabs>
        <w:spacing w:after="0" w:line="240" w:lineRule="auto"/>
        <w:jc w:val="both"/>
        <w:rPr>
          <w:rFonts w:ascii="Times New Roman" w:eastAsia="Times New Roman" w:hAnsi="Times New Roman" w:cs="Times New Roman"/>
          <w:b/>
          <w:bCs/>
          <w:kern w:val="0"/>
          <w:sz w:val="24"/>
          <w:szCs w:val="24"/>
          <w:lang w:val="en-GB" w:eastAsia="cs-CZ"/>
          <w14:ligatures w14:val="none"/>
        </w:rPr>
      </w:pPr>
    </w:p>
    <w:p w14:paraId="2D8DBA95" w14:textId="5145F44C" w:rsidR="00FB5803" w:rsidRPr="0022514C" w:rsidRDefault="00FB5803" w:rsidP="00A32115">
      <w:pPr>
        <w:pBdr>
          <w:top w:val="nil"/>
          <w:left w:val="nil"/>
          <w:bottom w:val="nil"/>
          <w:right w:val="nil"/>
          <w:between w:val="nil"/>
        </w:pBdr>
        <w:tabs>
          <w:tab w:val="left" w:pos="599"/>
        </w:tabs>
        <w:spacing w:after="0" w:line="240" w:lineRule="auto"/>
        <w:jc w:val="both"/>
        <w:rPr>
          <w:rFonts w:ascii="Times New Roman" w:eastAsia="Times New Roman" w:hAnsi="Times New Roman" w:cs="Times New Roman"/>
          <w:b/>
          <w:bCs/>
          <w:kern w:val="0"/>
          <w:sz w:val="24"/>
          <w:szCs w:val="24"/>
          <w:lang w:val="en-GB" w:eastAsia="cs-CZ"/>
          <w14:ligatures w14:val="none"/>
        </w:rPr>
      </w:pPr>
      <w:r w:rsidRPr="0022514C">
        <w:rPr>
          <w:rFonts w:ascii="Times New Roman" w:eastAsia="Times New Roman" w:hAnsi="Times New Roman" w:cs="Times New Roman"/>
          <w:b/>
          <w:bCs/>
          <w:kern w:val="0"/>
          <w:sz w:val="24"/>
          <w:szCs w:val="24"/>
          <w:lang w:val="en-GB" w:eastAsia="cs-CZ"/>
          <w14:ligatures w14:val="none"/>
        </w:rPr>
        <w:lastRenderedPageBreak/>
        <w:t xml:space="preserve">Standard 7.1: The VEE must consistently apply pre-defined and published regulations covering all phases of the student “life cycle”, </w:t>
      </w:r>
      <w:proofErr w:type="gramStart"/>
      <w:r w:rsidRPr="0022514C">
        <w:rPr>
          <w:rFonts w:ascii="Times New Roman" w:eastAsia="Times New Roman" w:hAnsi="Times New Roman" w:cs="Times New Roman"/>
          <w:b/>
          <w:bCs/>
          <w:kern w:val="0"/>
          <w:sz w:val="24"/>
          <w:szCs w:val="24"/>
          <w:lang w:val="en-GB" w:eastAsia="cs-CZ"/>
          <w14:ligatures w14:val="none"/>
        </w:rPr>
        <w:t>e.g.</w:t>
      </w:r>
      <w:proofErr w:type="gramEnd"/>
      <w:r w:rsidRPr="0022514C">
        <w:rPr>
          <w:rFonts w:ascii="Times New Roman" w:eastAsia="Times New Roman" w:hAnsi="Times New Roman" w:cs="Times New Roman"/>
          <w:b/>
          <w:bCs/>
          <w:kern w:val="0"/>
          <w:sz w:val="24"/>
          <w:szCs w:val="24"/>
          <w:lang w:val="en-GB" w:eastAsia="cs-CZ"/>
          <w14:ligatures w14:val="none"/>
        </w:rPr>
        <w:t xml:space="preserve"> student admission, progression and certification.</w:t>
      </w:r>
      <w:r w:rsidR="00A32115" w:rsidRPr="0022514C">
        <w:rPr>
          <w:rFonts w:ascii="Times New Roman" w:eastAsia="Times New Roman" w:hAnsi="Times New Roman" w:cs="Times New Roman"/>
          <w:b/>
          <w:bCs/>
          <w:kern w:val="0"/>
          <w:sz w:val="24"/>
          <w:szCs w:val="24"/>
          <w:lang w:val="en-GB" w:eastAsia="cs-CZ"/>
          <w14:ligatures w14:val="none"/>
        </w:rPr>
        <w:t xml:space="preserve"> </w:t>
      </w:r>
      <w:r w:rsidRPr="0022514C">
        <w:rPr>
          <w:rFonts w:ascii="Times New Roman" w:eastAsia="Times New Roman" w:hAnsi="Times New Roman" w:cs="Times New Roman"/>
          <w:b/>
          <w:bCs/>
          <w:kern w:val="0"/>
          <w:sz w:val="24"/>
          <w:szCs w:val="24"/>
          <w:lang w:val="en-GB" w:eastAsia="cs-CZ"/>
          <w14:ligatures w14:val="none"/>
        </w:rPr>
        <w:t xml:space="preserve">In relation to enrolment, the VEE must provide accurate and complete information regarding the educational programme in all </w:t>
      </w:r>
      <w:r w:rsidRPr="0022514C">
        <w:rPr>
          <w:rFonts w:ascii="Times New Roman" w:eastAsia="Times" w:hAnsi="Times New Roman" w:cs="Times New Roman"/>
          <w:b/>
          <w:bCs/>
          <w:kern w:val="0"/>
          <w:sz w:val="24"/>
          <w:szCs w:val="24"/>
          <w:lang w:val="en-GB" w:eastAsia="cs-CZ"/>
          <w14:ligatures w14:val="none"/>
        </w:rPr>
        <w:t>advertisements</w:t>
      </w:r>
      <w:r w:rsidRPr="0022514C">
        <w:rPr>
          <w:rFonts w:ascii="Times New Roman" w:eastAsia="Times New Roman" w:hAnsi="Times New Roman" w:cs="Times New Roman"/>
          <w:b/>
          <w:bCs/>
          <w:kern w:val="0"/>
          <w:sz w:val="24"/>
          <w:szCs w:val="24"/>
          <w:lang w:val="en-GB" w:eastAsia="cs-CZ"/>
          <w14:ligatures w14:val="none"/>
        </w:rPr>
        <w:t xml:space="preserve"> for prospective national and international students.</w:t>
      </w:r>
      <w:r w:rsidR="00A32115" w:rsidRPr="0022514C">
        <w:rPr>
          <w:rFonts w:ascii="Times New Roman" w:eastAsia="Times New Roman" w:hAnsi="Times New Roman" w:cs="Times New Roman"/>
          <w:b/>
          <w:bCs/>
          <w:kern w:val="0"/>
          <w:sz w:val="24"/>
          <w:szCs w:val="24"/>
          <w:lang w:val="en-GB" w:eastAsia="cs-CZ"/>
          <w14:ligatures w14:val="none"/>
        </w:rPr>
        <w:t xml:space="preserve"> </w:t>
      </w:r>
      <w:r w:rsidRPr="0022514C">
        <w:rPr>
          <w:rFonts w:ascii="Times New Roman" w:eastAsia="Times New Roman" w:hAnsi="Times New Roman" w:cs="Times New Roman"/>
          <w:b/>
          <w:bCs/>
          <w:kern w:val="0"/>
          <w:sz w:val="24"/>
          <w:szCs w:val="24"/>
          <w:lang w:val="en-GB" w:eastAsia="cs-CZ"/>
          <w14:ligatures w14:val="none"/>
        </w:rPr>
        <w:t xml:space="preserve">Formal cooperation with other VEEs must also be clearly advertised. </w:t>
      </w:r>
    </w:p>
    <w:p w14:paraId="313BC13E" w14:textId="203CB571" w:rsidR="00FB5803" w:rsidRPr="0022514C" w:rsidRDefault="00FB5803" w:rsidP="00FB5803">
      <w:pPr>
        <w:spacing w:after="0" w:line="240" w:lineRule="auto"/>
        <w:jc w:val="both"/>
        <w:rPr>
          <w:rFonts w:ascii="Times New Roman" w:eastAsia="Times New Roman" w:hAnsi="Times New Roman" w:cs="Times New Roman"/>
          <w:kern w:val="0"/>
          <w:sz w:val="24"/>
          <w:szCs w:val="24"/>
          <w:lang w:val="en-GB" w:eastAsia="tr-TR"/>
          <w14:ligatures w14:val="none"/>
        </w:rPr>
      </w:pPr>
    </w:p>
    <w:p w14:paraId="46003CFD" w14:textId="0BBED77E" w:rsidR="004F5DAA" w:rsidRPr="0022514C" w:rsidRDefault="00A32115" w:rsidP="00441D86">
      <w:pPr>
        <w:tabs>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14:ligatures w14:val="none"/>
        </w:rPr>
      </w:pPr>
      <w:r w:rsidRPr="0022514C">
        <w:rPr>
          <w:rFonts w:ascii="Times New Roman" w:hAnsi="Times New Roman" w:cs="Times New Roman"/>
          <w:b/>
          <w:i/>
          <w:color w:val="1F4E79" w:themeColor="accent1" w:themeShade="80"/>
          <w:sz w:val="24"/>
          <w:szCs w:val="24"/>
          <w:lang w:val="en-GB"/>
        </w:rPr>
        <w:t xml:space="preserve">Standard 7.1.1. </w:t>
      </w:r>
      <w:r w:rsidRPr="0022514C">
        <w:rPr>
          <w:rFonts w:ascii="Times New Roman" w:eastAsia="Times" w:hAnsi="Times New Roman" w:cs="Times New Roman"/>
          <w:b/>
          <w:i/>
          <w:color w:val="1F4E79" w:themeColor="accent1" w:themeShade="80"/>
          <w:kern w:val="0"/>
          <w:sz w:val="24"/>
          <w:szCs w:val="24"/>
          <w:lang w:val="en-GB"/>
          <w14:ligatures w14:val="none"/>
        </w:rPr>
        <w:t>Description of how the educational programmes, learning outcomes, admission procedures and requirements for national and foreign students, progression and certification, tuition fees, academic calendar, collaborations with other VEEs, etc. are advertised to prospective students</w:t>
      </w:r>
    </w:p>
    <w:p w14:paraId="0A526DB1" w14:textId="37E813A8" w:rsidR="00EC6D46" w:rsidRPr="00FF2E8D" w:rsidRDefault="00AD501F" w:rsidP="00441D86">
      <w:pPr>
        <w:spacing w:after="0" w:line="240" w:lineRule="auto"/>
        <w:jc w:val="both"/>
        <w:rPr>
          <w:rFonts w:ascii="Times New Roman" w:eastAsia="Times New Roman" w:hAnsi="Times New Roman" w:cs="Times New Roman"/>
          <w:kern w:val="0"/>
          <w:sz w:val="24"/>
          <w:szCs w:val="24"/>
          <w:lang w:val="en-GB" w:eastAsia="tr-TR"/>
          <w14:ligatures w14:val="none"/>
        </w:rPr>
      </w:pPr>
      <w:r w:rsidRPr="00FF2E8D">
        <w:rPr>
          <w:rFonts w:ascii="Times New Roman" w:eastAsia="Times New Roman" w:hAnsi="Times New Roman" w:cs="Times New Roman"/>
          <w:kern w:val="0"/>
          <w:sz w:val="24"/>
          <w:szCs w:val="24"/>
          <w:lang w:val="en-GB" w:eastAsia="tr-TR"/>
          <w14:ligatures w14:val="none"/>
        </w:rPr>
        <w:t xml:space="preserve">All information related to student registration and educational programs is provided accurately and comprehensively to both national and international students. This information is easily accessible through the </w:t>
      </w:r>
      <w:hyperlink r:id="rId107" w:history="1">
        <w:r w:rsidRPr="00FF2E8D">
          <w:rPr>
            <w:rStyle w:val="Kpr"/>
            <w:rFonts w:ascii="Times New Roman" w:eastAsia="Times New Roman" w:hAnsi="Times New Roman"/>
            <w:kern w:val="0"/>
            <w:sz w:val="24"/>
            <w:szCs w:val="24"/>
            <w:lang w:val="en-GB" w:eastAsia="tr-TR"/>
            <w14:ligatures w14:val="none"/>
          </w:rPr>
          <w:t>FU Student Affairs Office</w:t>
        </w:r>
      </w:hyperlink>
      <w:r w:rsidRPr="00FF2E8D">
        <w:rPr>
          <w:rFonts w:ascii="Times New Roman" w:eastAsia="Times New Roman" w:hAnsi="Times New Roman" w:cs="Times New Roman"/>
          <w:kern w:val="0"/>
          <w:sz w:val="24"/>
          <w:szCs w:val="24"/>
          <w:lang w:val="en-GB" w:eastAsia="tr-TR"/>
          <w14:ligatures w14:val="none"/>
        </w:rPr>
        <w:t xml:space="preserve">, enabling students to make informed decisions in a clear and understandable way. Key sections include general student information, specific information for </w:t>
      </w:r>
      <w:r w:rsidR="00EC6D46" w:rsidRPr="00FF2E8D">
        <w:rPr>
          <w:rFonts w:ascii="Times New Roman" w:eastAsia="Times New Roman" w:hAnsi="Times New Roman" w:cs="Times New Roman"/>
          <w:kern w:val="0"/>
          <w:sz w:val="24"/>
          <w:szCs w:val="24"/>
          <w:lang w:val="en-GB" w:eastAsia="tr-TR"/>
          <w14:ligatures w14:val="none"/>
        </w:rPr>
        <w:t>foreign</w:t>
      </w:r>
      <w:r w:rsidRPr="00FF2E8D">
        <w:rPr>
          <w:rFonts w:ascii="Times New Roman" w:eastAsia="Times New Roman" w:hAnsi="Times New Roman" w:cs="Times New Roman"/>
          <w:kern w:val="0"/>
          <w:sz w:val="24"/>
          <w:szCs w:val="24"/>
          <w:lang w:val="en-GB" w:eastAsia="tr-TR"/>
          <w14:ligatures w14:val="none"/>
        </w:rPr>
        <w:t xml:space="preserve"> students, services, regulations, and scholarship opportunities, as well as courses, course coordinators, and the academic calendar. Procedures, regulations, internships, and other academic details are available via the FU </w:t>
      </w:r>
      <w:hyperlink r:id="rId108" w:history="1">
        <w:r w:rsidRPr="00FF2E8D">
          <w:rPr>
            <w:rStyle w:val="Kpr"/>
            <w:rFonts w:ascii="Times New Roman" w:eastAsia="Times New Roman" w:hAnsi="Times New Roman"/>
            <w:kern w:val="0"/>
            <w:sz w:val="24"/>
            <w:szCs w:val="24"/>
            <w:lang w:val="en-GB" w:eastAsia="tr-TR"/>
            <w14:ligatures w14:val="none"/>
          </w:rPr>
          <w:t>OBS</w:t>
        </w:r>
      </w:hyperlink>
      <w:r w:rsidRPr="00FF2E8D">
        <w:rPr>
          <w:rFonts w:ascii="Times New Roman" w:eastAsia="Times New Roman" w:hAnsi="Times New Roman" w:cs="Times New Roman"/>
          <w:kern w:val="0"/>
          <w:sz w:val="24"/>
          <w:szCs w:val="24"/>
          <w:lang w:val="en-GB" w:eastAsia="tr-TR"/>
          <w14:ligatures w14:val="none"/>
        </w:rPr>
        <w:t xml:space="preserve"> system. During the pandemic in the 2020-2021 academic year, FU implemented a </w:t>
      </w:r>
      <w:r w:rsidR="00EC6D46" w:rsidRPr="00FF2E8D">
        <w:rPr>
          <w:rFonts w:ascii="Times New Roman" w:eastAsia="Times New Roman" w:hAnsi="Times New Roman" w:cs="Times New Roman"/>
          <w:kern w:val="0"/>
          <w:sz w:val="24"/>
          <w:szCs w:val="24"/>
          <w:lang w:val="en-GB" w:eastAsia="tr-TR"/>
          <w14:ligatures w14:val="none"/>
        </w:rPr>
        <w:t>distance learning portal</w:t>
      </w:r>
      <w:r w:rsidRPr="00FF2E8D">
        <w:rPr>
          <w:rFonts w:ascii="Times New Roman" w:eastAsia="Times New Roman" w:hAnsi="Times New Roman" w:cs="Times New Roman"/>
          <w:kern w:val="0"/>
          <w:sz w:val="24"/>
          <w:szCs w:val="24"/>
          <w:lang w:val="en-GB" w:eastAsia="tr-TR"/>
          <w14:ligatures w14:val="none"/>
        </w:rPr>
        <w:t xml:space="preserve"> for cour</w:t>
      </w:r>
      <w:r w:rsidR="00EC6D46" w:rsidRPr="00FF2E8D">
        <w:rPr>
          <w:rFonts w:ascii="Times New Roman" w:eastAsia="Times New Roman" w:hAnsi="Times New Roman" w:cs="Times New Roman"/>
          <w:kern w:val="0"/>
          <w:sz w:val="24"/>
          <w:szCs w:val="24"/>
          <w:lang w:val="en-GB" w:eastAsia="tr-TR"/>
          <w14:ligatures w14:val="none"/>
        </w:rPr>
        <w:t xml:space="preserve">se progression and examinations. </w:t>
      </w:r>
      <w:r w:rsidRPr="00FF2E8D">
        <w:rPr>
          <w:rFonts w:ascii="Times New Roman" w:eastAsia="Times New Roman" w:hAnsi="Times New Roman" w:cs="Times New Roman"/>
          <w:kern w:val="0"/>
          <w:sz w:val="24"/>
          <w:szCs w:val="24"/>
          <w:lang w:val="en-GB" w:eastAsia="tr-TR"/>
          <w14:ligatures w14:val="none"/>
        </w:rPr>
        <w:t xml:space="preserve">The </w:t>
      </w:r>
      <w:r w:rsidR="00EC6D46" w:rsidRPr="00FF2E8D">
        <w:rPr>
          <w:rFonts w:ascii="Times New Roman" w:eastAsia="Times New Roman" w:hAnsi="Times New Roman" w:cs="Times New Roman"/>
          <w:kern w:val="0"/>
          <w:sz w:val="24"/>
          <w:szCs w:val="24"/>
          <w:lang w:val="en-GB" w:eastAsia="tr-TR"/>
          <w14:ligatures w14:val="none"/>
        </w:rPr>
        <w:t>VEE</w:t>
      </w:r>
      <w:r w:rsidRPr="00FF2E8D">
        <w:rPr>
          <w:rFonts w:ascii="Times New Roman" w:eastAsia="Times New Roman" w:hAnsi="Times New Roman" w:cs="Times New Roman"/>
          <w:kern w:val="0"/>
          <w:sz w:val="24"/>
          <w:szCs w:val="24"/>
          <w:lang w:val="en-GB" w:eastAsia="tr-TR"/>
          <w14:ligatures w14:val="none"/>
        </w:rPr>
        <w:t xml:space="preserve">’s website offers detailed information about veterinary studies, including program objectives, curriculum, faculty members, academic calendars, schedules, and more. Additionally, the YÖK </w:t>
      </w:r>
      <w:hyperlink r:id="rId109" w:history="1">
        <w:r w:rsidRPr="00FF2E8D">
          <w:rPr>
            <w:rStyle w:val="Kpr"/>
            <w:rFonts w:ascii="Times New Roman" w:eastAsia="Times New Roman" w:hAnsi="Times New Roman"/>
            <w:kern w:val="0"/>
            <w:sz w:val="24"/>
            <w:szCs w:val="24"/>
            <w:lang w:val="en-GB" w:eastAsia="tr-TR"/>
            <w14:ligatures w14:val="none"/>
          </w:rPr>
          <w:t>Virtual Fair Platform</w:t>
        </w:r>
      </w:hyperlink>
      <w:r w:rsidRPr="00FF2E8D">
        <w:rPr>
          <w:rFonts w:ascii="Times New Roman" w:eastAsia="Times New Roman" w:hAnsi="Times New Roman" w:cs="Times New Roman"/>
          <w:kern w:val="0"/>
          <w:sz w:val="24"/>
          <w:szCs w:val="24"/>
          <w:lang w:val="en-GB" w:eastAsia="tr-TR"/>
          <w14:ligatures w14:val="none"/>
        </w:rPr>
        <w:t xml:space="preserve"> provides </w:t>
      </w:r>
      <w:r w:rsidR="00EC6D46" w:rsidRPr="00FF2E8D">
        <w:rPr>
          <w:rFonts w:ascii="Times New Roman" w:eastAsia="Times New Roman" w:hAnsi="Times New Roman" w:cs="Times New Roman"/>
          <w:kern w:val="0"/>
          <w:sz w:val="24"/>
          <w:szCs w:val="24"/>
          <w:lang w:val="en-GB" w:eastAsia="tr-TR"/>
          <w14:ligatures w14:val="none"/>
        </w:rPr>
        <w:t>national</w:t>
      </w:r>
      <w:r w:rsidRPr="00FF2E8D">
        <w:rPr>
          <w:rFonts w:ascii="Times New Roman" w:eastAsia="Times New Roman" w:hAnsi="Times New Roman" w:cs="Times New Roman"/>
          <w:kern w:val="0"/>
          <w:sz w:val="24"/>
          <w:szCs w:val="24"/>
          <w:lang w:val="en-GB" w:eastAsia="tr-TR"/>
          <w14:ligatures w14:val="none"/>
        </w:rPr>
        <w:t xml:space="preserve"> and </w:t>
      </w:r>
      <w:r w:rsidR="00EC6D46" w:rsidRPr="00FF2E8D">
        <w:rPr>
          <w:rFonts w:ascii="Times New Roman" w:eastAsia="Times New Roman" w:hAnsi="Times New Roman" w:cs="Times New Roman"/>
          <w:kern w:val="0"/>
          <w:sz w:val="24"/>
          <w:szCs w:val="24"/>
          <w:lang w:val="en-GB" w:eastAsia="tr-TR"/>
          <w14:ligatures w14:val="none"/>
        </w:rPr>
        <w:t>foreign</w:t>
      </w:r>
      <w:r w:rsidRPr="00FF2E8D">
        <w:rPr>
          <w:rFonts w:ascii="Times New Roman" w:eastAsia="Times New Roman" w:hAnsi="Times New Roman" w:cs="Times New Roman"/>
          <w:kern w:val="0"/>
          <w:sz w:val="24"/>
          <w:szCs w:val="24"/>
          <w:lang w:val="en-GB" w:eastAsia="tr-TR"/>
          <w14:ligatures w14:val="none"/>
        </w:rPr>
        <w:t xml:space="preserve"> students with information about educational opportunities at Turkish universities. Relevant updates and information are also shared via social media platforms and brochures distributed at the faculty and affiliated veterinary institutions. Social media accounts </w:t>
      </w:r>
      <w:r w:rsidR="00EC6D46" w:rsidRPr="00FF2E8D">
        <w:rPr>
          <w:rFonts w:ascii="Times New Roman" w:eastAsia="Times New Roman" w:hAnsi="Times New Roman" w:cs="Times New Roman"/>
          <w:kern w:val="0"/>
          <w:sz w:val="24"/>
          <w:szCs w:val="24"/>
          <w:lang w:val="en-GB" w:eastAsia="tr-TR"/>
          <w14:ligatures w14:val="none"/>
        </w:rPr>
        <w:t>are presented in Standard 1.5 (Table 1.5.1), Area 1.</w:t>
      </w:r>
      <w:r w:rsidRPr="00FF2E8D">
        <w:rPr>
          <w:rFonts w:ascii="Times New Roman" w:eastAsia="Times New Roman" w:hAnsi="Times New Roman" w:cs="Times New Roman"/>
          <w:kern w:val="0"/>
          <w:sz w:val="24"/>
          <w:szCs w:val="24"/>
          <w:lang w:val="en-GB" w:eastAsia="tr-TR"/>
          <w14:ligatures w14:val="none"/>
        </w:rPr>
        <w:t xml:space="preserve"> Career programs and visits to state and private schools are also </w:t>
      </w:r>
      <w:r w:rsidR="006C0FC5" w:rsidRPr="00FF2E8D">
        <w:rPr>
          <w:rFonts w:ascii="Times New Roman" w:eastAsia="Times New Roman" w:hAnsi="Times New Roman" w:cs="Times New Roman"/>
          <w:kern w:val="0"/>
          <w:sz w:val="24"/>
          <w:szCs w:val="24"/>
          <w:lang w:val="en-GB" w:eastAsia="tr-TR"/>
          <w14:ligatures w14:val="none"/>
        </w:rPr>
        <w:t>organi</w:t>
      </w:r>
      <w:r w:rsidR="006C0FC5">
        <w:rPr>
          <w:rFonts w:ascii="Times New Roman" w:eastAsia="Times New Roman" w:hAnsi="Times New Roman" w:cs="Times New Roman"/>
          <w:kern w:val="0"/>
          <w:sz w:val="24"/>
          <w:szCs w:val="24"/>
          <w:lang w:val="en-GB" w:eastAsia="tr-TR"/>
          <w14:ligatures w14:val="none"/>
        </w:rPr>
        <w:t>z</w:t>
      </w:r>
      <w:r w:rsidR="006C0FC5" w:rsidRPr="00FF2E8D">
        <w:rPr>
          <w:rFonts w:ascii="Times New Roman" w:eastAsia="Times New Roman" w:hAnsi="Times New Roman" w:cs="Times New Roman"/>
          <w:kern w:val="0"/>
          <w:sz w:val="24"/>
          <w:szCs w:val="24"/>
          <w:lang w:val="en-GB" w:eastAsia="tr-TR"/>
          <w14:ligatures w14:val="none"/>
        </w:rPr>
        <w:t xml:space="preserve">ed </w:t>
      </w:r>
      <w:r w:rsidRPr="00FF2E8D">
        <w:rPr>
          <w:rFonts w:ascii="Times New Roman" w:eastAsia="Times New Roman" w:hAnsi="Times New Roman" w:cs="Times New Roman"/>
          <w:kern w:val="0"/>
          <w:sz w:val="24"/>
          <w:szCs w:val="24"/>
          <w:lang w:val="en-GB" w:eastAsia="tr-TR"/>
          <w14:ligatures w14:val="none"/>
        </w:rPr>
        <w:t>for trainee students to expl</w:t>
      </w:r>
      <w:r w:rsidR="00EC6D46" w:rsidRPr="00FF2E8D">
        <w:rPr>
          <w:rFonts w:ascii="Times New Roman" w:eastAsia="Times New Roman" w:hAnsi="Times New Roman" w:cs="Times New Roman"/>
          <w:kern w:val="0"/>
          <w:sz w:val="24"/>
          <w:szCs w:val="24"/>
          <w:lang w:val="en-GB" w:eastAsia="tr-TR"/>
          <w14:ligatures w14:val="none"/>
        </w:rPr>
        <w:t>ore professional opportunities.</w:t>
      </w:r>
    </w:p>
    <w:p w14:paraId="383D1281" w14:textId="0309ADBE" w:rsidR="00AD501F" w:rsidRPr="0022514C" w:rsidRDefault="00D85165" w:rsidP="0035292D">
      <w:pPr>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FF2E8D">
        <w:rPr>
          <w:rFonts w:ascii="Times New Roman" w:eastAsia="Times New Roman" w:hAnsi="Times New Roman" w:cs="Times New Roman"/>
          <w:kern w:val="0"/>
          <w:sz w:val="24"/>
          <w:szCs w:val="24"/>
          <w:lang w:val="en-GB" w:eastAsia="tr-TR"/>
          <w14:ligatures w14:val="none"/>
        </w:rPr>
        <w:t xml:space="preserve">The </w:t>
      </w:r>
      <w:hyperlink r:id="rId110" w:history="1">
        <w:r w:rsidR="00AD501F" w:rsidRPr="00FF2E8D">
          <w:rPr>
            <w:rStyle w:val="Kpr"/>
            <w:rFonts w:ascii="Times New Roman" w:eastAsia="Times New Roman" w:hAnsi="Times New Roman"/>
            <w:kern w:val="0"/>
            <w:sz w:val="24"/>
            <w:szCs w:val="24"/>
            <w:lang w:val="en-GB" w:eastAsia="tr-TR"/>
            <w14:ligatures w14:val="none"/>
          </w:rPr>
          <w:t>International Relations Office</w:t>
        </w:r>
      </w:hyperlink>
      <w:r w:rsidR="00AD501F" w:rsidRPr="00FF2E8D">
        <w:rPr>
          <w:rFonts w:ascii="Times New Roman" w:eastAsia="Times New Roman" w:hAnsi="Times New Roman" w:cs="Times New Roman"/>
          <w:kern w:val="0"/>
          <w:sz w:val="24"/>
          <w:szCs w:val="24"/>
          <w:lang w:val="en-GB" w:eastAsia="tr-TR"/>
          <w14:ligatures w14:val="none"/>
        </w:rPr>
        <w:t xml:space="preserve"> </w:t>
      </w:r>
      <w:r w:rsidR="00EC6D46" w:rsidRPr="00FF2E8D">
        <w:rPr>
          <w:rFonts w:ascii="Times New Roman" w:eastAsia="Times New Roman" w:hAnsi="Times New Roman" w:cs="Times New Roman"/>
          <w:kern w:val="0"/>
          <w:sz w:val="24"/>
          <w:szCs w:val="24"/>
          <w:lang w:val="en-GB" w:eastAsia="tr-TR"/>
          <w14:ligatures w14:val="none"/>
        </w:rPr>
        <w:t xml:space="preserve">of FU </w:t>
      </w:r>
      <w:r w:rsidR="00AD501F" w:rsidRPr="00FF2E8D">
        <w:rPr>
          <w:rFonts w:ascii="Times New Roman" w:eastAsia="Times New Roman" w:hAnsi="Times New Roman" w:cs="Times New Roman"/>
          <w:kern w:val="0"/>
          <w:sz w:val="24"/>
          <w:szCs w:val="24"/>
          <w:lang w:val="en-GB" w:eastAsia="tr-TR"/>
          <w14:ligatures w14:val="none"/>
        </w:rPr>
        <w:t>provides support, guidance, and advice for incoming and outgoing students. The office oversees bilateral</w:t>
      </w:r>
      <w:r w:rsidR="00AD501F" w:rsidRPr="0022514C">
        <w:rPr>
          <w:rFonts w:ascii="Times New Roman" w:eastAsia="Times New Roman" w:hAnsi="Times New Roman" w:cs="Times New Roman"/>
          <w:kern w:val="0"/>
          <w:sz w:val="24"/>
          <w:szCs w:val="24"/>
          <w:lang w:val="en-GB" w:eastAsia="tr-TR"/>
          <w14:ligatures w14:val="none"/>
        </w:rPr>
        <w:t xml:space="preserve"> agreements for international mobility programs like </w:t>
      </w:r>
      <w:hyperlink r:id="rId111" w:history="1">
        <w:r w:rsidR="00AD501F" w:rsidRPr="0022514C">
          <w:rPr>
            <w:rStyle w:val="Kpr"/>
            <w:rFonts w:ascii="Times New Roman" w:eastAsia="Times New Roman" w:hAnsi="Times New Roman"/>
            <w:kern w:val="0"/>
            <w:sz w:val="24"/>
            <w:szCs w:val="24"/>
            <w:lang w:val="en-GB" w:eastAsia="tr-TR"/>
            <w14:ligatures w14:val="none"/>
          </w:rPr>
          <w:t>ERASMUS</w:t>
        </w:r>
      </w:hyperlink>
      <w:r w:rsidR="0035292D" w:rsidRPr="0022514C">
        <w:rPr>
          <w:rFonts w:ascii="Times New Roman" w:eastAsia="Times New Roman" w:hAnsi="Times New Roman" w:cs="Times New Roman"/>
          <w:kern w:val="0"/>
          <w:sz w:val="24"/>
          <w:szCs w:val="24"/>
          <w:lang w:val="en-GB" w:eastAsia="tr-TR"/>
          <w14:ligatures w14:val="none"/>
        </w:rPr>
        <w:t xml:space="preserve"> </w:t>
      </w:r>
      <w:r w:rsidR="00AD501F" w:rsidRPr="0022514C">
        <w:rPr>
          <w:rFonts w:ascii="Times New Roman" w:eastAsia="Times New Roman" w:hAnsi="Times New Roman" w:cs="Times New Roman"/>
          <w:kern w:val="0"/>
          <w:sz w:val="24"/>
          <w:szCs w:val="24"/>
          <w:lang w:val="en-GB" w:eastAsia="tr-TR"/>
          <w14:ligatures w14:val="none"/>
        </w:rPr>
        <w:t xml:space="preserve">and national programs such as </w:t>
      </w:r>
      <w:hyperlink r:id="rId112" w:history="1">
        <w:r w:rsidR="00AD501F" w:rsidRPr="0022514C">
          <w:rPr>
            <w:rStyle w:val="Kpr"/>
            <w:rFonts w:ascii="Times New Roman" w:eastAsia="Times New Roman" w:hAnsi="Times New Roman"/>
            <w:kern w:val="0"/>
            <w:sz w:val="24"/>
            <w:szCs w:val="24"/>
            <w:lang w:val="en-GB" w:eastAsia="tr-TR"/>
            <w14:ligatures w14:val="none"/>
          </w:rPr>
          <w:t>MEVLANA</w:t>
        </w:r>
      </w:hyperlink>
      <w:r w:rsidR="00AD501F" w:rsidRPr="0022514C">
        <w:rPr>
          <w:rFonts w:ascii="Times New Roman" w:eastAsia="Times New Roman" w:hAnsi="Times New Roman" w:cs="Times New Roman"/>
          <w:kern w:val="0"/>
          <w:sz w:val="24"/>
          <w:szCs w:val="24"/>
          <w:lang w:val="en-GB" w:eastAsia="tr-TR"/>
          <w14:ligatures w14:val="none"/>
        </w:rPr>
        <w:t xml:space="preserve"> and </w:t>
      </w:r>
      <w:hyperlink r:id="rId113" w:history="1">
        <w:r w:rsidR="00AD501F" w:rsidRPr="0022514C">
          <w:rPr>
            <w:rStyle w:val="Kpr"/>
            <w:rFonts w:ascii="Times New Roman" w:eastAsia="Times New Roman" w:hAnsi="Times New Roman"/>
            <w:kern w:val="0"/>
            <w:sz w:val="24"/>
            <w:szCs w:val="24"/>
            <w:lang w:val="en-GB" w:eastAsia="tr-TR"/>
            <w14:ligatures w14:val="none"/>
          </w:rPr>
          <w:t>FARABI</w:t>
        </w:r>
      </w:hyperlink>
      <w:r w:rsidR="0035292D" w:rsidRPr="0022514C">
        <w:rPr>
          <w:rFonts w:ascii="Times New Roman" w:eastAsia="Times New Roman" w:hAnsi="Times New Roman" w:cs="Times New Roman"/>
          <w:kern w:val="0"/>
          <w:sz w:val="24"/>
          <w:szCs w:val="24"/>
          <w:lang w:val="en-GB" w:eastAsia="tr-TR"/>
          <w14:ligatures w14:val="none"/>
        </w:rPr>
        <w:t xml:space="preserve">. </w:t>
      </w:r>
      <w:r w:rsidR="00AD501F" w:rsidRPr="0022514C">
        <w:rPr>
          <w:rFonts w:ascii="Times New Roman" w:eastAsia="Times New Roman" w:hAnsi="Times New Roman" w:cs="Times New Roman"/>
          <w:kern w:val="0"/>
          <w:sz w:val="24"/>
          <w:szCs w:val="24"/>
          <w:lang w:val="en-GB" w:eastAsia="tr-TR"/>
          <w14:ligatures w14:val="none"/>
        </w:rPr>
        <w:t>Coordination is managed by the Vice Rector and Intern</w:t>
      </w:r>
      <w:r w:rsidR="0035292D" w:rsidRPr="0022514C">
        <w:rPr>
          <w:rFonts w:ascii="Times New Roman" w:eastAsia="Times New Roman" w:hAnsi="Times New Roman" w:cs="Times New Roman"/>
          <w:kern w:val="0"/>
          <w:sz w:val="24"/>
          <w:szCs w:val="24"/>
          <w:lang w:val="en-GB" w:eastAsia="tr-TR"/>
          <w14:ligatures w14:val="none"/>
        </w:rPr>
        <w:t xml:space="preserve">ational Relations coordinators. </w:t>
      </w:r>
      <w:r w:rsidRPr="0022514C">
        <w:rPr>
          <w:rFonts w:ascii="Times New Roman" w:eastAsia="Times New Roman" w:hAnsi="Times New Roman" w:cs="Times New Roman"/>
          <w:kern w:val="0"/>
          <w:sz w:val="24"/>
          <w:szCs w:val="24"/>
          <w:lang w:val="en-GB" w:eastAsia="tr-TR"/>
          <w14:ligatures w14:val="none"/>
        </w:rPr>
        <w:t>VEE</w:t>
      </w:r>
      <w:r w:rsidR="00AD501F" w:rsidRPr="0022514C">
        <w:rPr>
          <w:rFonts w:ascii="Times New Roman" w:eastAsia="Times New Roman" w:hAnsi="Times New Roman" w:cs="Times New Roman"/>
          <w:kern w:val="0"/>
          <w:sz w:val="24"/>
          <w:szCs w:val="24"/>
          <w:lang w:val="en-GB" w:eastAsia="tr-TR"/>
          <w14:ligatures w14:val="none"/>
        </w:rPr>
        <w:t>'s educational programs adhere to established quality standards, providing comprehensive academic, administrative, and support services to ensure students can complete their studies. Regular updates are made to maintain transparency, and all processes are conducted in compliance with published regulations.</w:t>
      </w:r>
    </w:p>
    <w:p w14:paraId="3701A657" w14:textId="559CB276" w:rsidR="00A32115" w:rsidRPr="0022514C" w:rsidRDefault="00A32115" w:rsidP="00FB5803">
      <w:pPr>
        <w:tabs>
          <w:tab w:val="left" w:pos="426"/>
        </w:tabs>
        <w:autoSpaceDE w:val="0"/>
        <w:autoSpaceDN w:val="0"/>
        <w:adjustRightInd w:val="0"/>
        <w:spacing w:after="0" w:line="240" w:lineRule="auto"/>
        <w:jc w:val="both"/>
        <w:rPr>
          <w:rFonts w:ascii="Times New Roman" w:eastAsia="Times" w:hAnsi="Times New Roman" w:cs="Times New Roman"/>
          <w:i/>
          <w:kern w:val="0"/>
          <w:sz w:val="24"/>
          <w:szCs w:val="24"/>
          <w:lang w:val="en-GB"/>
          <w14:ligatures w14:val="none"/>
        </w:rPr>
      </w:pPr>
    </w:p>
    <w:p w14:paraId="77773075" w14:textId="77777777" w:rsidR="0035292D" w:rsidRPr="0022514C" w:rsidRDefault="0035292D" w:rsidP="00FB5803">
      <w:pPr>
        <w:tabs>
          <w:tab w:val="left" w:pos="426"/>
        </w:tabs>
        <w:autoSpaceDE w:val="0"/>
        <w:autoSpaceDN w:val="0"/>
        <w:adjustRightInd w:val="0"/>
        <w:spacing w:after="0" w:line="240" w:lineRule="auto"/>
        <w:jc w:val="both"/>
        <w:rPr>
          <w:rFonts w:ascii="Times New Roman" w:eastAsia="Times" w:hAnsi="Times New Roman" w:cs="Times New Roman"/>
          <w:i/>
          <w:kern w:val="0"/>
          <w:sz w:val="24"/>
          <w:szCs w:val="24"/>
          <w:lang w:val="en-GB"/>
          <w14:ligatures w14:val="none"/>
        </w:rPr>
      </w:pPr>
    </w:p>
    <w:p w14:paraId="076B40A6" w14:textId="7D6564EE" w:rsidR="00FB5803" w:rsidRPr="0022514C" w:rsidRDefault="00FB5803" w:rsidP="0035292D">
      <w:pPr>
        <w:widowControl w:val="0"/>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 xml:space="preserve">Standard 7.2: The number of students admitted must be consistent with the resources available at the VEE for staff, buildings, equipment, healthy and diseased animals, and materials of animal origin. </w:t>
      </w:r>
    </w:p>
    <w:p w14:paraId="7B32ED90" w14:textId="77777777" w:rsidR="0035292D" w:rsidRPr="0022514C" w:rsidRDefault="0035292D" w:rsidP="0035292D">
      <w:pPr>
        <w:pStyle w:val="NormalWeb"/>
        <w:spacing w:after="0" w:line="240" w:lineRule="auto"/>
      </w:pPr>
    </w:p>
    <w:p w14:paraId="1AC3FBD4" w14:textId="6FD30DF6" w:rsidR="00A75795" w:rsidRPr="0022514C" w:rsidRDefault="00A75795" w:rsidP="0035292D">
      <w:pPr>
        <w:pStyle w:val="NormalWeb"/>
        <w:spacing w:after="0" w:line="240" w:lineRule="auto"/>
        <w:jc w:val="both"/>
      </w:pPr>
      <w:r w:rsidRPr="0022514C">
        <w:t xml:space="preserve">The number of students admitted to </w:t>
      </w:r>
      <w:r w:rsidR="00FF2E8D">
        <w:t xml:space="preserve">the </w:t>
      </w:r>
      <w:r w:rsidR="0035292D" w:rsidRPr="0022514C">
        <w:t>VEE</w:t>
      </w:r>
      <w:r w:rsidRPr="0022514C">
        <w:t xml:space="preserve"> is proposed by the Faculty Management</w:t>
      </w:r>
      <w:r w:rsidR="0035292D" w:rsidRPr="0022514C">
        <w:t xml:space="preserve"> </w:t>
      </w:r>
      <w:r w:rsidRPr="0022514C">
        <w:t xml:space="preserve">to the </w:t>
      </w:r>
      <w:hyperlink r:id="rId114" w:history="1">
        <w:r w:rsidRPr="0022514C">
          <w:rPr>
            <w:rStyle w:val="Kpr"/>
            <w:rFonts w:cs="Arial"/>
          </w:rPr>
          <w:t>YÖK</w:t>
        </w:r>
      </w:hyperlink>
      <w:r w:rsidRPr="0022514C">
        <w:t xml:space="preserve">. However, YÖK determines a higher number of students than the </w:t>
      </w:r>
      <w:r w:rsidR="0035292D" w:rsidRPr="0022514C">
        <w:t>VEE</w:t>
      </w:r>
      <w:r w:rsidRPr="0022514C">
        <w:t xml:space="preserve">’s </w:t>
      </w:r>
      <w:r w:rsidR="0035292D" w:rsidRPr="0022514C">
        <w:t>recommendation. For e</w:t>
      </w:r>
      <w:r w:rsidRPr="0022514C">
        <w:t xml:space="preserve">xample, following </w:t>
      </w:r>
      <w:r w:rsidRPr="00FF2E8D">
        <w:t>the 202</w:t>
      </w:r>
      <w:r w:rsidR="0035292D" w:rsidRPr="00FF2E8D">
        <w:t>3</w:t>
      </w:r>
      <w:r w:rsidRPr="00FF2E8D">
        <w:t xml:space="preserve"> earthquake</w:t>
      </w:r>
      <w:r w:rsidRPr="0022514C">
        <w:t xml:space="preserve">, YÖK increased university quotas </w:t>
      </w:r>
      <w:r w:rsidRPr="00FF2E8D">
        <w:t>by 2</w:t>
      </w:r>
      <w:r w:rsidR="0035292D" w:rsidRPr="00FF2E8D">
        <w:t>5</w:t>
      </w:r>
      <w:r w:rsidRPr="00FF2E8D">
        <w:t>%.</w:t>
      </w:r>
      <w:r w:rsidRPr="0022514C">
        <w:t xml:space="preserve"> While the </w:t>
      </w:r>
      <w:r w:rsidR="0035292D" w:rsidRPr="0022514C">
        <w:t>VEE</w:t>
      </w:r>
      <w:r w:rsidRPr="0022514C">
        <w:t xml:space="preserve">’s average quota for 2024 was expected to be 120 students, this was raised </w:t>
      </w:r>
      <w:r w:rsidRPr="00FF2E8D">
        <w:t>to 1</w:t>
      </w:r>
      <w:r w:rsidR="0035292D" w:rsidRPr="00FF2E8D">
        <w:t>5</w:t>
      </w:r>
      <w:r w:rsidRPr="00FF2E8D">
        <w:t>0 due</w:t>
      </w:r>
      <w:r w:rsidRPr="0022514C">
        <w:t xml:space="preserve"> to the earthquake.</w:t>
      </w:r>
      <w:r w:rsidR="00C154FE" w:rsidRPr="0022514C">
        <w:t xml:space="preserve"> </w:t>
      </w:r>
      <w:r w:rsidRPr="0022514C">
        <w:t xml:space="preserve">The </w:t>
      </w:r>
      <w:r w:rsidR="00C154FE" w:rsidRPr="0022514C">
        <w:t>VEE</w:t>
      </w:r>
      <w:r w:rsidRPr="0022514C">
        <w:t xml:space="preserve"> has recommended reducing the annual student intake to enhance the quality of education. However, the number of enrolled students is ultimately determined by state policies, which do not consider factors such as the </w:t>
      </w:r>
      <w:r w:rsidR="00C154FE" w:rsidRPr="0022514C">
        <w:t>VEE</w:t>
      </w:r>
      <w:r w:rsidRPr="0022514C">
        <w:t xml:space="preserve">’s resources, facilities, staff capacity, or market </w:t>
      </w:r>
      <w:r w:rsidRPr="0022514C">
        <w:lastRenderedPageBreak/>
        <w:t>d</w:t>
      </w:r>
      <w:r w:rsidR="00C154FE" w:rsidRPr="0022514C">
        <w:t xml:space="preserve">emand for veterinary graduates. </w:t>
      </w:r>
      <w:r w:rsidRPr="0022514C">
        <w:t xml:space="preserve">In addition to the standard admissions quota, other categories </w:t>
      </w:r>
      <w:r w:rsidR="00C154FE" w:rsidRPr="0022514C">
        <w:t>of</w:t>
      </w:r>
      <w:r w:rsidR="00FF2E8D">
        <w:t xml:space="preserve"> </w:t>
      </w:r>
      <w:r w:rsidR="00C154FE" w:rsidRPr="0022514C">
        <w:t>students</w:t>
      </w:r>
      <w:r w:rsidRPr="0022514C">
        <w:t xml:space="preserve"> further increase </w:t>
      </w:r>
      <w:proofErr w:type="spellStart"/>
      <w:r w:rsidRPr="0022514C">
        <w:t>enrollment</w:t>
      </w:r>
      <w:proofErr w:type="spellEnd"/>
      <w:r w:rsidRPr="0022514C">
        <w:t xml:space="preserve"> numbers. These include:</w:t>
      </w:r>
    </w:p>
    <w:p w14:paraId="6BA0B14E" w14:textId="77777777" w:rsidR="00A75795" w:rsidRPr="0022514C" w:rsidRDefault="00A75795" w:rsidP="006C0FC5">
      <w:pPr>
        <w:pStyle w:val="ListeParagraf"/>
        <w:numPr>
          <w:ilvl w:val="0"/>
          <w:numId w:val="41"/>
        </w:numPr>
        <w:spacing w:line="240" w:lineRule="auto"/>
        <w:ind w:left="851" w:hanging="284"/>
        <w:jc w:val="both"/>
        <w:rPr>
          <w:szCs w:val="24"/>
        </w:rPr>
      </w:pPr>
      <w:r w:rsidRPr="0022514C">
        <w:rPr>
          <w:szCs w:val="24"/>
        </w:rPr>
        <w:t>The top-performing students from high schools (3 students per year),</w:t>
      </w:r>
    </w:p>
    <w:p w14:paraId="0EBEED82" w14:textId="77777777" w:rsidR="00A75795" w:rsidRPr="0022514C" w:rsidRDefault="00A75795" w:rsidP="006C0FC5">
      <w:pPr>
        <w:pStyle w:val="ListeParagraf"/>
        <w:numPr>
          <w:ilvl w:val="0"/>
          <w:numId w:val="41"/>
        </w:numPr>
        <w:spacing w:line="240" w:lineRule="auto"/>
        <w:ind w:left="851" w:hanging="284"/>
        <w:jc w:val="both"/>
        <w:rPr>
          <w:szCs w:val="24"/>
        </w:rPr>
      </w:pPr>
      <w:r w:rsidRPr="0022514C">
        <w:rPr>
          <w:szCs w:val="24"/>
        </w:rPr>
        <w:t>Students with Foreign Student Status,</w:t>
      </w:r>
    </w:p>
    <w:p w14:paraId="4DAA448E" w14:textId="77777777" w:rsidR="00A75795" w:rsidRPr="0022514C" w:rsidRDefault="00A75795" w:rsidP="006C0FC5">
      <w:pPr>
        <w:pStyle w:val="ListeParagraf"/>
        <w:numPr>
          <w:ilvl w:val="0"/>
          <w:numId w:val="41"/>
        </w:numPr>
        <w:spacing w:line="240" w:lineRule="auto"/>
        <w:ind w:left="851" w:hanging="284"/>
        <w:jc w:val="both"/>
        <w:rPr>
          <w:szCs w:val="24"/>
        </w:rPr>
      </w:pPr>
      <w:r w:rsidRPr="0022514C">
        <w:rPr>
          <w:szCs w:val="24"/>
        </w:rPr>
        <w:t>Vocational High School graduates admitted through the Vertical Transfer Exam,</w:t>
      </w:r>
    </w:p>
    <w:p w14:paraId="1814DB7F" w14:textId="77777777" w:rsidR="00A75795" w:rsidRPr="0022514C" w:rsidRDefault="00A75795" w:rsidP="006C0FC5">
      <w:pPr>
        <w:pStyle w:val="ListeParagraf"/>
        <w:numPr>
          <w:ilvl w:val="0"/>
          <w:numId w:val="41"/>
        </w:numPr>
        <w:spacing w:line="240" w:lineRule="auto"/>
        <w:ind w:left="851" w:hanging="284"/>
        <w:jc w:val="both"/>
        <w:rPr>
          <w:szCs w:val="24"/>
        </w:rPr>
      </w:pPr>
      <w:r w:rsidRPr="0022514C">
        <w:rPr>
          <w:szCs w:val="24"/>
        </w:rPr>
        <w:t>Students transferring from other faculties via Horizontal Transfer.</w:t>
      </w:r>
    </w:p>
    <w:p w14:paraId="73355DCB" w14:textId="506077D9" w:rsidR="00A75795" w:rsidRPr="0022514C" w:rsidRDefault="00A75795" w:rsidP="0035292D">
      <w:pPr>
        <w:pStyle w:val="NormalWeb"/>
        <w:spacing w:after="0" w:line="240" w:lineRule="auto"/>
        <w:jc w:val="both"/>
      </w:pPr>
      <w:r w:rsidRPr="0022514C">
        <w:t xml:space="preserve">As a result, the total number of students exceeds the </w:t>
      </w:r>
      <w:r w:rsidR="00C154FE" w:rsidRPr="0022514C">
        <w:t>VEE</w:t>
      </w:r>
      <w:r w:rsidRPr="0022514C">
        <w:t>’s desired capacity, placing additional strain on its resources and infrastructure.</w:t>
      </w:r>
    </w:p>
    <w:p w14:paraId="389BD97A" w14:textId="2378D27B" w:rsidR="00FB5803" w:rsidRPr="0022514C" w:rsidRDefault="00FB5803" w:rsidP="00FB5803">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580D5DF4" w14:textId="60B7A53A" w:rsidR="00AC6B9F" w:rsidRPr="0022514C" w:rsidRDefault="00AC6B9F" w:rsidP="002C1F17">
      <w:pPr>
        <w:widowControl w:val="0"/>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 xml:space="preserve">Table 7.2.1. Number of new veterinary students admitted by the </w:t>
      </w:r>
      <w:r w:rsidR="0072257A" w:rsidRPr="0022514C">
        <w:rPr>
          <w:rFonts w:ascii="Times New Roman" w:eastAsia="Times" w:hAnsi="Times New Roman" w:cs="Times New Roman"/>
          <w:b/>
          <w:kern w:val="0"/>
          <w:sz w:val="24"/>
          <w:szCs w:val="24"/>
          <w:lang w:val="en-GB" w:eastAsia="cs-CZ"/>
          <w14:ligatures w14:val="none"/>
        </w:rPr>
        <w:t>VEE</w:t>
      </w: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8"/>
        <w:gridCol w:w="1765"/>
        <w:gridCol w:w="1765"/>
        <w:gridCol w:w="1765"/>
        <w:gridCol w:w="1553"/>
      </w:tblGrid>
      <w:tr w:rsidR="00AC6B9F" w:rsidRPr="0022514C" w14:paraId="6799DFB8" w14:textId="77777777" w:rsidTr="00F8206A">
        <w:trPr>
          <w:trHeight w:val="279"/>
        </w:trPr>
        <w:tc>
          <w:tcPr>
            <w:tcW w:w="2508" w:type="dxa"/>
            <w:shd w:val="clear" w:color="auto" w:fill="C45911" w:themeFill="accent2" w:themeFillShade="BF"/>
          </w:tcPr>
          <w:p w14:paraId="4B9BCB32" w14:textId="76420A3B" w:rsidR="00AC6B9F" w:rsidRPr="0022514C" w:rsidRDefault="00AC6B9F" w:rsidP="002C1F17">
            <w:pPr>
              <w:pStyle w:val="TableParagraph"/>
              <w:spacing w:before="2" w:line="360" w:lineRule="auto"/>
              <w:ind w:left="8"/>
              <w:rPr>
                <w:rFonts w:ascii="Times New Roman" w:hAnsi="Times New Roman" w:cs="Times New Roman"/>
                <w:b/>
                <w:sz w:val="24"/>
                <w:szCs w:val="24"/>
                <w:lang w:val="en-GB"/>
              </w:rPr>
            </w:pPr>
            <w:r w:rsidRPr="0022514C">
              <w:rPr>
                <w:rFonts w:ascii="Times New Roman" w:hAnsi="Times New Roman" w:cs="Times New Roman"/>
                <w:b/>
                <w:color w:val="FFFFFF"/>
                <w:spacing w:val="-2"/>
                <w:sz w:val="24"/>
                <w:szCs w:val="24"/>
                <w:lang w:val="en-GB"/>
              </w:rPr>
              <w:t xml:space="preserve">Type of </w:t>
            </w:r>
            <w:proofErr w:type="spellStart"/>
            <w:r w:rsidRPr="0022514C">
              <w:rPr>
                <w:rFonts w:ascii="Times New Roman" w:hAnsi="Times New Roman" w:cs="Times New Roman"/>
                <w:b/>
                <w:color w:val="FFFFFF"/>
                <w:spacing w:val="-2"/>
                <w:sz w:val="24"/>
                <w:szCs w:val="24"/>
                <w:lang w:val="en-GB"/>
              </w:rPr>
              <w:t>sudents</w:t>
            </w:r>
            <w:proofErr w:type="spellEnd"/>
          </w:p>
        </w:tc>
        <w:tc>
          <w:tcPr>
            <w:tcW w:w="1765" w:type="dxa"/>
            <w:shd w:val="clear" w:color="auto" w:fill="C45911" w:themeFill="accent2" w:themeFillShade="BF"/>
          </w:tcPr>
          <w:p w14:paraId="32CF240B" w14:textId="70BC10A0" w:rsidR="00AC6B9F" w:rsidRPr="0022514C" w:rsidRDefault="00AC6B9F" w:rsidP="002C1F17">
            <w:pPr>
              <w:pStyle w:val="TableParagraph"/>
              <w:spacing w:before="2" w:line="360" w:lineRule="auto"/>
              <w:ind w:left="15" w:right="1"/>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2024</w:t>
            </w:r>
          </w:p>
        </w:tc>
        <w:tc>
          <w:tcPr>
            <w:tcW w:w="1765" w:type="dxa"/>
            <w:shd w:val="clear" w:color="auto" w:fill="C45911" w:themeFill="accent2" w:themeFillShade="BF"/>
          </w:tcPr>
          <w:p w14:paraId="4FA67C88" w14:textId="77777777" w:rsidR="00AC6B9F" w:rsidRPr="0022514C" w:rsidRDefault="00AC6B9F" w:rsidP="002C1F17">
            <w:pPr>
              <w:pStyle w:val="TableParagraph"/>
              <w:spacing w:before="2" w:line="360" w:lineRule="auto"/>
              <w:ind w:left="15" w:right="10"/>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2023</w:t>
            </w:r>
          </w:p>
        </w:tc>
        <w:tc>
          <w:tcPr>
            <w:tcW w:w="1765" w:type="dxa"/>
            <w:shd w:val="clear" w:color="auto" w:fill="C45911" w:themeFill="accent2" w:themeFillShade="BF"/>
          </w:tcPr>
          <w:p w14:paraId="410452A2" w14:textId="77777777" w:rsidR="00AC6B9F" w:rsidRPr="0022514C" w:rsidRDefault="00AC6B9F" w:rsidP="002C1F17">
            <w:pPr>
              <w:pStyle w:val="TableParagraph"/>
              <w:spacing w:before="2" w:line="360" w:lineRule="auto"/>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2022</w:t>
            </w:r>
          </w:p>
        </w:tc>
        <w:tc>
          <w:tcPr>
            <w:tcW w:w="1553" w:type="dxa"/>
            <w:shd w:val="clear" w:color="auto" w:fill="C45911" w:themeFill="accent2" w:themeFillShade="BF"/>
          </w:tcPr>
          <w:p w14:paraId="5DE2F9E6" w14:textId="77777777" w:rsidR="00AC6B9F" w:rsidRPr="0022514C" w:rsidRDefault="00AC6B9F" w:rsidP="002C1F17">
            <w:pPr>
              <w:pStyle w:val="TableParagraph"/>
              <w:spacing w:before="2" w:line="360" w:lineRule="auto"/>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Mean</w:t>
            </w:r>
          </w:p>
        </w:tc>
      </w:tr>
      <w:tr w:rsidR="00AC6B9F" w:rsidRPr="0022514C" w14:paraId="4AE82C51" w14:textId="77777777" w:rsidTr="00F8206A">
        <w:trPr>
          <w:trHeight w:val="279"/>
        </w:trPr>
        <w:tc>
          <w:tcPr>
            <w:tcW w:w="2508" w:type="dxa"/>
            <w:shd w:val="clear" w:color="auto" w:fill="FBE4D5" w:themeFill="accent2" w:themeFillTint="33"/>
          </w:tcPr>
          <w:p w14:paraId="152876A7" w14:textId="57F0A860" w:rsidR="00AC6B9F" w:rsidRPr="0022514C" w:rsidRDefault="00AC6B9F" w:rsidP="00F8206A">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Standard students</w:t>
            </w:r>
          </w:p>
        </w:tc>
        <w:tc>
          <w:tcPr>
            <w:tcW w:w="1765" w:type="dxa"/>
            <w:shd w:val="clear" w:color="auto" w:fill="FBE4D5" w:themeFill="accent2" w:themeFillTint="33"/>
          </w:tcPr>
          <w:p w14:paraId="4C5CB238" w14:textId="7BF8E4D2" w:rsidR="00A75795" w:rsidRPr="0022514C" w:rsidRDefault="0072257A" w:rsidP="000C6A91">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173</w:t>
            </w:r>
          </w:p>
        </w:tc>
        <w:tc>
          <w:tcPr>
            <w:tcW w:w="1765" w:type="dxa"/>
            <w:shd w:val="clear" w:color="auto" w:fill="FBE4D5" w:themeFill="accent2" w:themeFillTint="33"/>
          </w:tcPr>
          <w:p w14:paraId="1B2DE81C" w14:textId="1E55DC2A" w:rsidR="00AC6B9F" w:rsidRPr="0022514C" w:rsidRDefault="0072257A" w:rsidP="00F8206A">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164</w:t>
            </w:r>
          </w:p>
        </w:tc>
        <w:tc>
          <w:tcPr>
            <w:tcW w:w="1765" w:type="dxa"/>
            <w:shd w:val="clear" w:color="auto" w:fill="FBE4D5" w:themeFill="accent2" w:themeFillTint="33"/>
          </w:tcPr>
          <w:p w14:paraId="4B2E44E0" w14:textId="3566A88F" w:rsidR="00AC6B9F" w:rsidRPr="0022514C" w:rsidRDefault="0072257A" w:rsidP="00F8206A">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137</w:t>
            </w:r>
          </w:p>
        </w:tc>
        <w:tc>
          <w:tcPr>
            <w:tcW w:w="1553" w:type="dxa"/>
            <w:shd w:val="clear" w:color="auto" w:fill="FBE4D5" w:themeFill="accent2" w:themeFillTint="33"/>
          </w:tcPr>
          <w:p w14:paraId="491522E3" w14:textId="58B46DE0" w:rsidR="00AC6B9F" w:rsidRPr="0022514C" w:rsidRDefault="002C1F17" w:rsidP="00F8206A">
            <w:pPr>
              <w:pStyle w:val="TableParagraph"/>
              <w:spacing w:before="2"/>
              <w:ind w:left="15"/>
              <w:rPr>
                <w:rFonts w:ascii="Times New Roman" w:hAnsi="Times New Roman" w:cs="Times New Roman"/>
                <w:sz w:val="24"/>
                <w:szCs w:val="24"/>
                <w:lang w:val="en-GB"/>
              </w:rPr>
            </w:pPr>
            <w:r w:rsidRPr="00FF2E8D">
              <w:rPr>
                <w:rFonts w:ascii="Times New Roman" w:hAnsi="Times New Roman" w:cs="Times New Roman"/>
                <w:sz w:val="24"/>
                <w:szCs w:val="24"/>
                <w:lang w:val="en-GB"/>
              </w:rPr>
              <w:t>158</w:t>
            </w:r>
            <w:r w:rsidR="00AC6B9F" w:rsidRPr="00FF2E8D">
              <w:rPr>
                <w:rFonts w:ascii="Times New Roman" w:hAnsi="Times New Roman" w:cs="Times New Roman"/>
                <w:sz w:val="24"/>
                <w:szCs w:val="24"/>
                <w:lang w:val="en-GB"/>
              </w:rPr>
              <w:t>.0</w:t>
            </w:r>
          </w:p>
        </w:tc>
      </w:tr>
      <w:tr w:rsidR="00AC6B9F" w:rsidRPr="0022514C" w14:paraId="25CDCF27" w14:textId="77777777" w:rsidTr="00F8206A">
        <w:trPr>
          <w:trHeight w:val="279"/>
        </w:trPr>
        <w:tc>
          <w:tcPr>
            <w:tcW w:w="2508" w:type="dxa"/>
            <w:shd w:val="clear" w:color="auto" w:fill="FBE4D5" w:themeFill="accent2" w:themeFillTint="33"/>
          </w:tcPr>
          <w:p w14:paraId="47F8EEB3" w14:textId="41115E0F" w:rsidR="00AC6B9F" w:rsidRPr="0022514C" w:rsidRDefault="00AC6B9F" w:rsidP="00F8206A">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Full fee students</w:t>
            </w:r>
          </w:p>
        </w:tc>
        <w:tc>
          <w:tcPr>
            <w:tcW w:w="1765" w:type="dxa"/>
            <w:shd w:val="clear" w:color="auto" w:fill="FBE4D5" w:themeFill="accent2" w:themeFillTint="33"/>
          </w:tcPr>
          <w:p w14:paraId="33EA299C" w14:textId="4E7CD164" w:rsidR="00AC6B9F" w:rsidRPr="0022514C" w:rsidRDefault="0072257A" w:rsidP="00F8206A">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5</w:t>
            </w:r>
          </w:p>
        </w:tc>
        <w:tc>
          <w:tcPr>
            <w:tcW w:w="1765" w:type="dxa"/>
            <w:shd w:val="clear" w:color="auto" w:fill="FBE4D5" w:themeFill="accent2" w:themeFillTint="33"/>
          </w:tcPr>
          <w:p w14:paraId="394B24AF" w14:textId="7E4BD2E9" w:rsidR="00AC6B9F" w:rsidRPr="0022514C" w:rsidRDefault="0072257A" w:rsidP="00F8206A">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2</w:t>
            </w:r>
          </w:p>
        </w:tc>
        <w:tc>
          <w:tcPr>
            <w:tcW w:w="1765" w:type="dxa"/>
            <w:shd w:val="clear" w:color="auto" w:fill="FBE4D5" w:themeFill="accent2" w:themeFillTint="33"/>
          </w:tcPr>
          <w:p w14:paraId="12CB0D57" w14:textId="3CCF56E1" w:rsidR="00AC6B9F" w:rsidRPr="0022514C" w:rsidRDefault="0072257A" w:rsidP="00F8206A">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2</w:t>
            </w:r>
          </w:p>
        </w:tc>
        <w:tc>
          <w:tcPr>
            <w:tcW w:w="1553" w:type="dxa"/>
            <w:shd w:val="clear" w:color="auto" w:fill="FBE4D5" w:themeFill="accent2" w:themeFillTint="33"/>
          </w:tcPr>
          <w:p w14:paraId="12CB8C30" w14:textId="046503B5" w:rsidR="00AC6B9F" w:rsidRPr="0022514C" w:rsidRDefault="002C1F17" w:rsidP="00F8206A">
            <w:pPr>
              <w:pStyle w:val="TableParagraph"/>
              <w:spacing w:before="2"/>
              <w:ind w:left="15"/>
              <w:rPr>
                <w:rFonts w:ascii="Times New Roman" w:hAnsi="Times New Roman" w:cs="Times New Roman"/>
                <w:sz w:val="24"/>
                <w:szCs w:val="24"/>
                <w:lang w:val="en-GB"/>
              </w:rPr>
            </w:pPr>
            <w:r w:rsidRPr="0022514C">
              <w:rPr>
                <w:rFonts w:ascii="Times New Roman" w:hAnsi="Times New Roman" w:cs="Times New Roman"/>
                <w:sz w:val="24"/>
                <w:szCs w:val="24"/>
                <w:lang w:val="en-GB"/>
              </w:rPr>
              <w:t>3</w:t>
            </w:r>
            <w:r w:rsidR="00FF2E8D">
              <w:rPr>
                <w:rFonts w:ascii="Times New Roman" w:hAnsi="Times New Roman" w:cs="Times New Roman"/>
                <w:sz w:val="24"/>
                <w:szCs w:val="24"/>
                <w:lang w:val="en-GB"/>
              </w:rPr>
              <w:t>.0</w:t>
            </w:r>
          </w:p>
        </w:tc>
      </w:tr>
      <w:tr w:rsidR="00AC6B9F" w:rsidRPr="0022514C" w14:paraId="14A19C72" w14:textId="77777777" w:rsidTr="00F8206A">
        <w:trPr>
          <w:trHeight w:val="284"/>
        </w:trPr>
        <w:tc>
          <w:tcPr>
            <w:tcW w:w="2508" w:type="dxa"/>
            <w:shd w:val="clear" w:color="auto" w:fill="FBE4D5" w:themeFill="accent2" w:themeFillTint="33"/>
          </w:tcPr>
          <w:p w14:paraId="6390CA1B" w14:textId="67C29E73" w:rsidR="00AC6B9F" w:rsidRPr="0022514C" w:rsidRDefault="00AC6B9F" w:rsidP="00F8206A">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Total</w:t>
            </w:r>
          </w:p>
        </w:tc>
        <w:tc>
          <w:tcPr>
            <w:tcW w:w="1765" w:type="dxa"/>
            <w:shd w:val="clear" w:color="auto" w:fill="FBE4D5" w:themeFill="accent2" w:themeFillTint="33"/>
          </w:tcPr>
          <w:p w14:paraId="44A65DD4" w14:textId="25844868" w:rsidR="00AC6B9F" w:rsidRPr="0022514C" w:rsidRDefault="00AC6B9F" w:rsidP="00F8206A">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178</w:t>
            </w:r>
          </w:p>
        </w:tc>
        <w:tc>
          <w:tcPr>
            <w:tcW w:w="1765" w:type="dxa"/>
            <w:shd w:val="clear" w:color="auto" w:fill="FBE4D5" w:themeFill="accent2" w:themeFillTint="33"/>
          </w:tcPr>
          <w:p w14:paraId="3D6A56B2" w14:textId="75AE70AC" w:rsidR="00AC6B9F" w:rsidRPr="0022514C" w:rsidRDefault="00AC6B9F" w:rsidP="00F8206A">
            <w:pPr>
              <w:pStyle w:val="TableParagraph"/>
              <w:spacing w:before="2"/>
              <w:ind w:left="15" w:right="11"/>
              <w:rPr>
                <w:rFonts w:ascii="Times New Roman" w:hAnsi="Times New Roman" w:cs="Times New Roman"/>
                <w:sz w:val="24"/>
                <w:szCs w:val="24"/>
                <w:lang w:val="en-GB"/>
              </w:rPr>
            </w:pPr>
            <w:r w:rsidRPr="0022514C">
              <w:rPr>
                <w:rFonts w:ascii="Times New Roman" w:hAnsi="Times New Roman" w:cs="Times New Roman"/>
                <w:sz w:val="24"/>
                <w:szCs w:val="24"/>
                <w:lang w:val="en-GB"/>
              </w:rPr>
              <w:t>166</w:t>
            </w:r>
          </w:p>
        </w:tc>
        <w:tc>
          <w:tcPr>
            <w:tcW w:w="1765" w:type="dxa"/>
            <w:shd w:val="clear" w:color="auto" w:fill="FBE4D5" w:themeFill="accent2" w:themeFillTint="33"/>
          </w:tcPr>
          <w:p w14:paraId="338CCBD9" w14:textId="05D45845" w:rsidR="00AC6B9F" w:rsidRPr="0022514C" w:rsidRDefault="00AC6B9F" w:rsidP="00F8206A">
            <w:pPr>
              <w:pStyle w:val="TableParagraph"/>
              <w:spacing w:before="2"/>
              <w:ind w:left="15" w:right="3"/>
              <w:rPr>
                <w:rFonts w:ascii="Times New Roman" w:hAnsi="Times New Roman" w:cs="Times New Roman"/>
                <w:sz w:val="24"/>
                <w:szCs w:val="24"/>
                <w:lang w:val="en-GB"/>
              </w:rPr>
            </w:pPr>
            <w:r w:rsidRPr="0022514C">
              <w:rPr>
                <w:rFonts w:ascii="Times New Roman" w:hAnsi="Times New Roman" w:cs="Times New Roman"/>
                <w:sz w:val="24"/>
                <w:szCs w:val="24"/>
                <w:lang w:val="en-GB"/>
              </w:rPr>
              <w:t>139</w:t>
            </w:r>
          </w:p>
        </w:tc>
        <w:tc>
          <w:tcPr>
            <w:tcW w:w="1553" w:type="dxa"/>
            <w:shd w:val="clear" w:color="auto" w:fill="FBE4D5" w:themeFill="accent2" w:themeFillTint="33"/>
          </w:tcPr>
          <w:p w14:paraId="3B750DDD" w14:textId="0F1629A6" w:rsidR="00AC6B9F" w:rsidRPr="0022514C" w:rsidRDefault="00AC6B9F" w:rsidP="00F8206A">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161.0</w:t>
            </w:r>
          </w:p>
        </w:tc>
      </w:tr>
    </w:tbl>
    <w:p w14:paraId="27886986" w14:textId="35093519" w:rsidR="00AC6B9F" w:rsidRPr="0022514C" w:rsidRDefault="00AC6B9F" w:rsidP="00FB5803">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3D46D80C" w14:textId="77777777" w:rsidR="002C1F17" w:rsidRPr="0022514C" w:rsidRDefault="002C1F17" w:rsidP="00FB5803">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59F8E965" w14:textId="63264E46" w:rsidR="00AC6B9F" w:rsidRPr="0022514C" w:rsidRDefault="00AC6B9F" w:rsidP="002C1F17">
      <w:pPr>
        <w:widowControl w:val="0"/>
        <w:shd w:val="clear" w:color="auto" w:fill="F9F9F9"/>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 xml:space="preserve">Table 7.2.2. Number of veterinary undergraduate students registered at the </w:t>
      </w:r>
      <w:r w:rsidR="0072257A" w:rsidRPr="0022514C">
        <w:rPr>
          <w:rFonts w:ascii="Times New Roman" w:eastAsia="Times" w:hAnsi="Times New Roman" w:cs="Times New Roman"/>
          <w:b/>
          <w:kern w:val="0"/>
          <w:sz w:val="24"/>
          <w:szCs w:val="24"/>
          <w:lang w:val="en-GB" w:eastAsia="cs-CZ"/>
          <w14:ligatures w14:val="none"/>
        </w:rPr>
        <w:t>VEE</w:t>
      </w:r>
      <w:r w:rsidRPr="0022514C">
        <w:rPr>
          <w:rFonts w:ascii="Times New Roman" w:eastAsia="Times" w:hAnsi="Times New Roman" w:cs="Times New Roman"/>
          <w:b/>
          <w:kern w:val="0"/>
          <w:sz w:val="24"/>
          <w:szCs w:val="24"/>
          <w:lang w:val="en-GB" w:eastAsia="cs-CZ"/>
          <w14:ligatures w14:val="none"/>
        </w:rPr>
        <w:t>**</w:t>
      </w: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8"/>
        <w:gridCol w:w="1765"/>
        <w:gridCol w:w="1765"/>
        <w:gridCol w:w="1765"/>
        <w:gridCol w:w="1553"/>
      </w:tblGrid>
      <w:tr w:rsidR="00AC6B9F" w:rsidRPr="0022514C" w14:paraId="4095AA59" w14:textId="77777777" w:rsidTr="00F8206A">
        <w:trPr>
          <w:trHeight w:val="279"/>
        </w:trPr>
        <w:tc>
          <w:tcPr>
            <w:tcW w:w="2508" w:type="dxa"/>
            <w:shd w:val="clear" w:color="auto" w:fill="C45911" w:themeFill="accent2" w:themeFillShade="BF"/>
          </w:tcPr>
          <w:p w14:paraId="3CCD85D8" w14:textId="2498144E" w:rsidR="00AC6B9F" w:rsidRPr="0022514C" w:rsidRDefault="00AC6B9F" w:rsidP="002C1F17">
            <w:pPr>
              <w:pStyle w:val="TableParagraph"/>
              <w:spacing w:before="2" w:line="360" w:lineRule="auto"/>
              <w:ind w:left="8"/>
              <w:rPr>
                <w:rFonts w:ascii="Times New Roman" w:hAnsi="Times New Roman" w:cs="Times New Roman"/>
                <w:b/>
                <w:sz w:val="24"/>
                <w:szCs w:val="24"/>
                <w:lang w:val="en-GB"/>
              </w:rPr>
            </w:pPr>
            <w:r w:rsidRPr="0022514C">
              <w:rPr>
                <w:rFonts w:ascii="Times New Roman" w:hAnsi="Times New Roman" w:cs="Times New Roman"/>
                <w:b/>
                <w:color w:val="FFFFFF"/>
                <w:spacing w:val="-2"/>
                <w:sz w:val="24"/>
                <w:szCs w:val="24"/>
                <w:lang w:val="en-GB"/>
              </w:rPr>
              <w:t>Year of programme</w:t>
            </w:r>
          </w:p>
        </w:tc>
        <w:tc>
          <w:tcPr>
            <w:tcW w:w="1765" w:type="dxa"/>
            <w:shd w:val="clear" w:color="auto" w:fill="C45911" w:themeFill="accent2" w:themeFillShade="BF"/>
          </w:tcPr>
          <w:p w14:paraId="33947AEC" w14:textId="43B8DC9D" w:rsidR="00AC6B9F" w:rsidRPr="0022514C" w:rsidRDefault="00AC6B9F" w:rsidP="002C1F17">
            <w:pPr>
              <w:pStyle w:val="TableParagraph"/>
              <w:spacing w:before="2" w:line="360" w:lineRule="auto"/>
              <w:ind w:left="15" w:right="1"/>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2024</w:t>
            </w:r>
          </w:p>
        </w:tc>
        <w:tc>
          <w:tcPr>
            <w:tcW w:w="1765" w:type="dxa"/>
            <w:shd w:val="clear" w:color="auto" w:fill="C45911" w:themeFill="accent2" w:themeFillShade="BF"/>
          </w:tcPr>
          <w:p w14:paraId="623C8633" w14:textId="77777777" w:rsidR="00AC6B9F" w:rsidRPr="0022514C" w:rsidRDefault="00AC6B9F" w:rsidP="002C1F17">
            <w:pPr>
              <w:pStyle w:val="TableParagraph"/>
              <w:spacing w:before="2" w:line="360" w:lineRule="auto"/>
              <w:ind w:left="15" w:right="10"/>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2023</w:t>
            </w:r>
          </w:p>
        </w:tc>
        <w:tc>
          <w:tcPr>
            <w:tcW w:w="1765" w:type="dxa"/>
            <w:shd w:val="clear" w:color="auto" w:fill="C45911" w:themeFill="accent2" w:themeFillShade="BF"/>
          </w:tcPr>
          <w:p w14:paraId="46F543E5" w14:textId="77777777" w:rsidR="00AC6B9F" w:rsidRPr="0022514C" w:rsidRDefault="00AC6B9F" w:rsidP="002C1F17">
            <w:pPr>
              <w:pStyle w:val="TableParagraph"/>
              <w:spacing w:before="2" w:line="360" w:lineRule="auto"/>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2022</w:t>
            </w:r>
          </w:p>
        </w:tc>
        <w:tc>
          <w:tcPr>
            <w:tcW w:w="1553" w:type="dxa"/>
            <w:shd w:val="clear" w:color="auto" w:fill="C45911" w:themeFill="accent2" w:themeFillShade="BF"/>
          </w:tcPr>
          <w:p w14:paraId="4A3A7B36" w14:textId="77777777" w:rsidR="00AC6B9F" w:rsidRPr="0022514C" w:rsidRDefault="00AC6B9F" w:rsidP="002C1F17">
            <w:pPr>
              <w:pStyle w:val="TableParagraph"/>
              <w:spacing w:before="2" w:line="360" w:lineRule="auto"/>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Mean</w:t>
            </w:r>
          </w:p>
        </w:tc>
      </w:tr>
      <w:tr w:rsidR="00AC6B9F" w:rsidRPr="0022514C" w14:paraId="1C4DB7EF" w14:textId="77777777" w:rsidTr="00F8206A">
        <w:trPr>
          <w:trHeight w:val="279"/>
        </w:trPr>
        <w:tc>
          <w:tcPr>
            <w:tcW w:w="2508" w:type="dxa"/>
            <w:shd w:val="clear" w:color="auto" w:fill="FBE4D5" w:themeFill="accent2" w:themeFillTint="33"/>
          </w:tcPr>
          <w:p w14:paraId="48B4E91B" w14:textId="242BF41D" w:rsidR="00AC6B9F" w:rsidRPr="0022514C" w:rsidRDefault="00AC6B9F" w:rsidP="00F8206A">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First year</w:t>
            </w:r>
          </w:p>
        </w:tc>
        <w:tc>
          <w:tcPr>
            <w:tcW w:w="1765" w:type="dxa"/>
            <w:shd w:val="clear" w:color="auto" w:fill="FBE4D5" w:themeFill="accent2" w:themeFillTint="33"/>
          </w:tcPr>
          <w:p w14:paraId="5F5F834E" w14:textId="3C320602" w:rsidR="00AC6B9F" w:rsidRPr="0022514C" w:rsidRDefault="00AC6B9F" w:rsidP="00481FCD">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17</w:t>
            </w:r>
            <w:r w:rsidR="00481FCD">
              <w:rPr>
                <w:rFonts w:ascii="Times New Roman" w:hAnsi="Times New Roman" w:cs="Times New Roman"/>
                <w:sz w:val="24"/>
                <w:szCs w:val="24"/>
                <w:lang w:val="en-GB"/>
              </w:rPr>
              <w:t>8</w:t>
            </w:r>
          </w:p>
        </w:tc>
        <w:tc>
          <w:tcPr>
            <w:tcW w:w="1765" w:type="dxa"/>
            <w:shd w:val="clear" w:color="auto" w:fill="FBE4D5" w:themeFill="accent2" w:themeFillTint="33"/>
          </w:tcPr>
          <w:p w14:paraId="6E3D20A6" w14:textId="6AADD597" w:rsidR="00AC6B9F" w:rsidRPr="0022514C" w:rsidRDefault="00AC6B9F" w:rsidP="00481FCD">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16</w:t>
            </w:r>
            <w:r w:rsidR="00481FCD">
              <w:rPr>
                <w:rFonts w:ascii="Times New Roman" w:hAnsi="Times New Roman" w:cs="Times New Roman"/>
                <w:sz w:val="24"/>
                <w:szCs w:val="24"/>
                <w:lang w:val="en-GB"/>
              </w:rPr>
              <w:t>6</w:t>
            </w:r>
          </w:p>
        </w:tc>
        <w:tc>
          <w:tcPr>
            <w:tcW w:w="1765" w:type="dxa"/>
            <w:shd w:val="clear" w:color="auto" w:fill="FBE4D5" w:themeFill="accent2" w:themeFillTint="33"/>
          </w:tcPr>
          <w:p w14:paraId="3A1A6DED" w14:textId="1BD8E8A5" w:rsidR="00AC6B9F" w:rsidRPr="0022514C" w:rsidRDefault="00481FCD" w:rsidP="00F8206A">
            <w:pPr>
              <w:pStyle w:val="TableParagraph"/>
              <w:spacing w:before="2"/>
              <w:ind w:left="15" w:right="2"/>
              <w:rPr>
                <w:rFonts w:ascii="Times New Roman" w:hAnsi="Times New Roman" w:cs="Times New Roman"/>
                <w:sz w:val="24"/>
                <w:szCs w:val="24"/>
                <w:lang w:val="en-GB"/>
              </w:rPr>
            </w:pPr>
            <w:r>
              <w:rPr>
                <w:rFonts w:ascii="Times New Roman" w:hAnsi="Times New Roman" w:cs="Times New Roman"/>
                <w:sz w:val="24"/>
                <w:szCs w:val="24"/>
                <w:lang w:val="en-GB"/>
              </w:rPr>
              <w:t>139</w:t>
            </w:r>
          </w:p>
        </w:tc>
        <w:tc>
          <w:tcPr>
            <w:tcW w:w="1553" w:type="dxa"/>
            <w:shd w:val="clear" w:color="auto" w:fill="FBE4D5" w:themeFill="accent2" w:themeFillTint="33"/>
          </w:tcPr>
          <w:p w14:paraId="22F7ED0C" w14:textId="5CCC19DF" w:rsidR="00AC6B9F" w:rsidRPr="0022514C" w:rsidRDefault="00AC6B9F" w:rsidP="00481FCD">
            <w:pPr>
              <w:pStyle w:val="TableParagraph"/>
              <w:spacing w:before="2"/>
              <w:ind w:left="15"/>
              <w:rPr>
                <w:rFonts w:ascii="Times New Roman" w:hAnsi="Times New Roman" w:cs="Times New Roman"/>
                <w:sz w:val="24"/>
                <w:szCs w:val="24"/>
                <w:lang w:val="en-GB"/>
              </w:rPr>
            </w:pPr>
            <w:r w:rsidRPr="0022514C">
              <w:rPr>
                <w:rFonts w:ascii="Times New Roman" w:hAnsi="Times New Roman" w:cs="Times New Roman"/>
                <w:sz w:val="24"/>
                <w:szCs w:val="24"/>
                <w:lang w:val="en-GB"/>
              </w:rPr>
              <w:t>16</w:t>
            </w:r>
            <w:r w:rsidR="00481FCD">
              <w:rPr>
                <w:rFonts w:ascii="Times New Roman" w:hAnsi="Times New Roman" w:cs="Times New Roman"/>
                <w:sz w:val="24"/>
                <w:szCs w:val="24"/>
                <w:lang w:val="en-GB"/>
              </w:rPr>
              <w:t>1</w:t>
            </w:r>
            <w:r w:rsidRPr="0022514C">
              <w:rPr>
                <w:rFonts w:ascii="Times New Roman" w:hAnsi="Times New Roman" w:cs="Times New Roman"/>
                <w:sz w:val="24"/>
                <w:szCs w:val="24"/>
                <w:lang w:val="en-GB"/>
              </w:rPr>
              <w:t>.</w:t>
            </w:r>
            <w:r w:rsidR="00481FCD">
              <w:rPr>
                <w:rFonts w:ascii="Times New Roman" w:hAnsi="Times New Roman" w:cs="Times New Roman"/>
                <w:sz w:val="24"/>
                <w:szCs w:val="24"/>
                <w:lang w:val="en-GB"/>
              </w:rPr>
              <w:t>0</w:t>
            </w:r>
          </w:p>
        </w:tc>
      </w:tr>
      <w:tr w:rsidR="00AC6B9F" w:rsidRPr="0022514C" w14:paraId="7166553E" w14:textId="77777777" w:rsidTr="00F8206A">
        <w:trPr>
          <w:trHeight w:val="279"/>
        </w:trPr>
        <w:tc>
          <w:tcPr>
            <w:tcW w:w="2508" w:type="dxa"/>
            <w:shd w:val="clear" w:color="auto" w:fill="FBE4D5" w:themeFill="accent2" w:themeFillTint="33"/>
          </w:tcPr>
          <w:p w14:paraId="6C9605BE" w14:textId="100406A0" w:rsidR="00AC6B9F" w:rsidRPr="0022514C" w:rsidRDefault="00AC6B9F" w:rsidP="00F8206A">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Second year</w:t>
            </w:r>
          </w:p>
        </w:tc>
        <w:tc>
          <w:tcPr>
            <w:tcW w:w="1765" w:type="dxa"/>
            <w:shd w:val="clear" w:color="auto" w:fill="FBE4D5" w:themeFill="accent2" w:themeFillTint="33"/>
          </w:tcPr>
          <w:p w14:paraId="52673386" w14:textId="4EF33885" w:rsidR="00AC6B9F" w:rsidRPr="0022514C" w:rsidRDefault="00AC6B9F" w:rsidP="00F8206A">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194</w:t>
            </w:r>
          </w:p>
        </w:tc>
        <w:tc>
          <w:tcPr>
            <w:tcW w:w="1765" w:type="dxa"/>
            <w:shd w:val="clear" w:color="auto" w:fill="FBE4D5" w:themeFill="accent2" w:themeFillTint="33"/>
          </w:tcPr>
          <w:p w14:paraId="5C306BED" w14:textId="53125A03" w:rsidR="00AC6B9F" w:rsidRPr="0022514C" w:rsidRDefault="00AC6B9F" w:rsidP="00F8206A">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170</w:t>
            </w:r>
          </w:p>
        </w:tc>
        <w:tc>
          <w:tcPr>
            <w:tcW w:w="1765" w:type="dxa"/>
            <w:shd w:val="clear" w:color="auto" w:fill="FBE4D5" w:themeFill="accent2" w:themeFillTint="33"/>
          </w:tcPr>
          <w:p w14:paraId="48A9518B" w14:textId="472F934E" w:rsidR="00AC6B9F" w:rsidRPr="0022514C" w:rsidRDefault="00AC6B9F" w:rsidP="00F8206A">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170</w:t>
            </w:r>
          </w:p>
        </w:tc>
        <w:tc>
          <w:tcPr>
            <w:tcW w:w="1553" w:type="dxa"/>
            <w:shd w:val="clear" w:color="auto" w:fill="FBE4D5" w:themeFill="accent2" w:themeFillTint="33"/>
          </w:tcPr>
          <w:p w14:paraId="22AA114C" w14:textId="44A82D5D" w:rsidR="00AC6B9F" w:rsidRPr="0022514C" w:rsidRDefault="00AC6B9F" w:rsidP="00F8206A">
            <w:pPr>
              <w:pStyle w:val="TableParagraph"/>
              <w:spacing w:before="2"/>
              <w:ind w:left="15"/>
              <w:rPr>
                <w:rFonts w:ascii="Times New Roman" w:hAnsi="Times New Roman" w:cs="Times New Roman"/>
                <w:sz w:val="24"/>
                <w:szCs w:val="24"/>
                <w:lang w:val="en-GB"/>
              </w:rPr>
            </w:pPr>
            <w:r w:rsidRPr="0022514C">
              <w:rPr>
                <w:rFonts w:ascii="Times New Roman" w:hAnsi="Times New Roman" w:cs="Times New Roman"/>
                <w:sz w:val="24"/>
                <w:szCs w:val="24"/>
                <w:lang w:val="en-GB"/>
              </w:rPr>
              <w:t>178.0</w:t>
            </w:r>
          </w:p>
        </w:tc>
      </w:tr>
      <w:tr w:rsidR="00AC6B9F" w:rsidRPr="0022514C" w14:paraId="259BB2E2" w14:textId="77777777" w:rsidTr="00F8206A">
        <w:trPr>
          <w:trHeight w:val="279"/>
        </w:trPr>
        <w:tc>
          <w:tcPr>
            <w:tcW w:w="2508" w:type="dxa"/>
            <w:shd w:val="clear" w:color="auto" w:fill="FBE4D5" w:themeFill="accent2" w:themeFillTint="33"/>
          </w:tcPr>
          <w:p w14:paraId="3BDC8550" w14:textId="0195B555" w:rsidR="00AC6B9F" w:rsidRPr="0022514C" w:rsidRDefault="00AC6B9F" w:rsidP="00F8206A">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Third year</w:t>
            </w:r>
          </w:p>
        </w:tc>
        <w:tc>
          <w:tcPr>
            <w:tcW w:w="1765" w:type="dxa"/>
            <w:shd w:val="clear" w:color="auto" w:fill="FBE4D5" w:themeFill="accent2" w:themeFillTint="33"/>
          </w:tcPr>
          <w:p w14:paraId="15F329DA" w14:textId="1BFB9C36" w:rsidR="00AC6B9F" w:rsidRPr="0022514C" w:rsidRDefault="00AC6B9F" w:rsidP="00F8206A">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126</w:t>
            </w:r>
          </w:p>
        </w:tc>
        <w:tc>
          <w:tcPr>
            <w:tcW w:w="1765" w:type="dxa"/>
            <w:shd w:val="clear" w:color="auto" w:fill="FBE4D5" w:themeFill="accent2" w:themeFillTint="33"/>
          </w:tcPr>
          <w:p w14:paraId="2C99573B" w14:textId="1A104916" w:rsidR="00AC6B9F" w:rsidRPr="0022514C" w:rsidRDefault="00AC6B9F" w:rsidP="00F8206A">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141</w:t>
            </w:r>
          </w:p>
        </w:tc>
        <w:tc>
          <w:tcPr>
            <w:tcW w:w="1765" w:type="dxa"/>
            <w:shd w:val="clear" w:color="auto" w:fill="FBE4D5" w:themeFill="accent2" w:themeFillTint="33"/>
          </w:tcPr>
          <w:p w14:paraId="11B42D68" w14:textId="696DAAFB" w:rsidR="00AC6B9F" w:rsidRPr="0022514C" w:rsidRDefault="00AC6B9F" w:rsidP="00F8206A">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141</w:t>
            </w:r>
          </w:p>
        </w:tc>
        <w:tc>
          <w:tcPr>
            <w:tcW w:w="1553" w:type="dxa"/>
            <w:shd w:val="clear" w:color="auto" w:fill="FBE4D5" w:themeFill="accent2" w:themeFillTint="33"/>
          </w:tcPr>
          <w:p w14:paraId="483EA062" w14:textId="3BFD9865" w:rsidR="00AC6B9F" w:rsidRPr="0022514C" w:rsidRDefault="00AC6B9F" w:rsidP="00F8206A">
            <w:pPr>
              <w:pStyle w:val="TableParagraph"/>
              <w:spacing w:before="2"/>
              <w:ind w:left="15"/>
              <w:rPr>
                <w:rFonts w:ascii="Times New Roman" w:hAnsi="Times New Roman" w:cs="Times New Roman"/>
                <w:sz w:val="24"/>
                <w:szCs w:val="24"/>
                <w:lang w:val="en-GB"/>
              </w:rPr>
            </w:pPr>
            <w:r w:rsidRPr="0022514C">
              <w:rPr>
                <w:rFonts w:ascii="Times New Roman" w:hAnsi="Times New Roman" w:cs="Times New Roman"/>
                <w:sz w:val="24"/>
                <w:szCs w:val="24"/>
                <w:lang w:val="en-GB"/>
              </w:rPr>
              <w:t>136.0</w:t>
            </w:r>
          </w:p>
        </w:tc>
      </w:tr>
      <w:tr w:rsidR="00AC6B9F" w:rsidRPr="0022514C" w14:paraId="2DE0B099" w14:textId="77777777" w:rsidTr="00F8206A">
        <w:trPr>
          <w:trHeight w:val="279"/>
        </w:trPr>
        <w:tc>
          <w:tcPr>
            <w:tcW w:w="2508" w:type="dxa"/>
            <w:shd w:val="clear" w:color="auto" w:fill="FBE4D5" w:themeFill="accent2" w:themeFillTint="33"/>
          </w:tcPr>
          <w:p w14:paraId="440AAF5A" w14:textId="3AD3901A" w:rsidR="00AC6B9F" w:rsidRPr="0022514C" w:rsidRDefault="00AC6B9F" w:rsidP="00F8206A">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Fourth year</w:t>
            </w:r>
          </w:p>
        </w:tc>
        <w:tc>
          <w:tcPr>
            <w:tcW w:w="1765" w:type="dxa"/>
            <w:shd w:val="clear" w:color="auto" w:fill="FBE4D5" w:themeFill="accent2" w:themeFillTint="33"/>
          </w:tcPr>
          <w:p w14:paraId="68F5E2A4" w14:textId="3FE64708" w:rsidR="00AC6B9F" w:rsidRPr="0022514C" w:rsidRDefault="00AC6B9F" w:rsidP="00F8206A">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143</w:t>
            </w:r>
          </w:p>
        </w:tc>
        <w:tc>
          <w:tcPr>
            <w:tcW w:w="1765" w:type="dxa"/>
            <w:shd w:val="clear" w:color="auto" w:fill="FBE4D5" w:themeFill="accent2" w:themeFillTint="33"/>
          </w:tcPr>
          <w:p w14:paraId="3C048A57" w14:textId="57225845" w:rsidR="00AC6B9F" w:rsidRPr="0022514C" w:rsidRDefault="00AC6B9F" w:rsidP="00F8206A">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128</w:t>
            </w:r>
          </w:p>
        </w:tc>
        <w:tc>
          <w:tcPr>
            <w:tcW w:w="1765" w:type="dxa"/>
            <w:shd w:val="clear" w:color="auto" w:fill="FBE4D5" w:themeFill="accent2" w:themeFillTint="33"/>
          </w:tcPr>
          <w:p w14:paraId="153C0081" w14:textId="4AC202DE" w:rsidR="00AC6B9F" w:rsidRPr="0022514C" w:rsidRDefault="00AC6B9F" w:rsidP="00F8206A">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128</w:t>
            </w:r>
          </w:p>
        </w:tc>
        <w:tc>
          <w:tcPr>
            <w:tcW w:w="1553" w:type="dxa"/>
            <w:shd w:val="clear" w:color="auto" w:fill="FBE4D5" w:themeFill="accent2" w:themeFillTint="33"/>
          </w:tcPr>
          <w:p w14:paraId="39EC009F" w14:textId="493414E1" w:rsidR="00AC6B9F" w:rsidRPr="0022514C" w:rsidRDefault="00AC6B9F" w:rsidP="00F8206A">
            <w:pPr>
              <w:pStyle w:val="TableParagraph"/>
              <w:spacing w:before="2"/>
              <w:ind w:left="15"/>
              <w:rPr>
                <w:rFonts w:ascii="Times New Roman" w:hAnsi="Times New Roman" w:cs="Times New Roman"/>
                <w:sz w:val="24"/>
                <w:szCs w:val="24"/>
                <w:lang w:val="en-GB"/>
              </w:rPr>
            </w:pPr>
            <w:r w:rsidRPr="0022514C">
              <w:rPr>
                <w:rFonts w:ascii="Times New Roman" w:hAnsi="Times New Roman" w:cs="Times New Roman"/>
                <w:sz w:val="24"/>
                <w:szCs w:val="24"/>
                <w:lang w:val="en-GB"/>
              </w:rPr>
              <w:t>133.0</w:t>
            </w:r>
          </w:p>
        </w:tc>
      </w:tr>
      <w:tr w:rsidR="00AC6B9F" w:rsidRPr="0022514C" w14:paraId="2A90FC3C" w14:textId="77777777" w:rsidTr="00F8206A">
        <w:trPr>
          <w:trHeight w:val="279"/>
        </w:trPr>
        <w:tc>
          <w:tcPr>
            <w:tcW w:w="2508" w:type="dxa"/>
            <w:shd w:val="clear" w:color="auto" w:fill="FBE4D5" w:themeFill="accent2" w:themeFillTint="33"/>
          </w:tcPr>
          <w:p w14:paraId="7214920B" w14:textId="1FEB29C9" w:rsidR="00AC6B9F" w:rsidRPr="0022514C" w:rsidRDefault="00AC6B9F" w:rsidP="00F8206A">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Fifth year</w:t>
            </w:r>
          </w:p>
        </w:tc>
        <w:tc>
          <w:tcPr>
            <w:tcW w:w="1765" w:type="dxa"/>
            <w:shd w:val="clear" w:color="auto" w:fill="FBE4D5" w:themeFill="accent2" w:themeFillTint="33"/>
          </w:tcPr>
          <w:p w14:paraId="1A33ABA1" w14:textId="2D5C8DCA" w:rsidR="00AC6B9F" w:rsidRPr="0022514C" w:rsidRDefault="00AC6B9F" w:rsidP="00F8206A">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211</w:t>
            </w:r>
          </w:p>
        </w:tc>
        <w:tc>
          <w:tcPr>
            <w:tcW w:w="1765" w:type="dxa"/>
            <w:shd w:val="clear" w:color="auto" w:fill="FBE4D5" w:themeFill="accent2" w:themeFillTint="33"/>
          </w:tcPr>
          <w:p w14:paraId="4B4C0E3D" w14:textId="7836213D" w:rsidR="00AC6B9F" w:rsidRPr="0022514C" w:rsidRDefault="00AC6B9F" w:rsidP="00F8206A">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216</w:t>
            </w:r>
          </w:p>
        </w:tc>
        <w:tc>
          <w:tcPr>
            <w:tcW w:w="1765" w:type="dxa"/>
            <w:shd w:val="clear" w:color="auto" w:fill="FBE4D5" w:themeFill="accent2" w:themeFillTint="33"/>
          </w:tcPr>
          <w:p w14:paraId="3FCB1054" w14:textId="554B02E3" w:rsidR="00AC6B9F" w:rsidRPr="0022514C" w:rsidRDefault="00AC6B9F" w:rsidP="00F8206A">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216</w:t>
            </w:r>
          </w:p>
        </w:tc>
        <w:tc>
          <w:tcPr>
            <w:tcW w:w="1553" w:type="dxa"/>
            <w:shd w:val="clear" w:color="auto" w:fill="FBE4D5" w:themeFill="accent2" w:themeFillTint="33"/>
          </w:tcPr>
          <w:p w14:paraId="6C3E3C02" w14:textId="0ABF57A0" w:rsidR="00AC6B9F" w:rsidRPr="0022514C" w:rsidRDefault="00AC6B9F" w:rsidP="00F8206A">
            <w:pPr>
              <w:pStyle w:val="TableParagraph"/>
              <w:spacing w:before="2"/>
              <w:ind w:left="15"/>
              <w:rPr>
                <w:rFonts w:ascii="Times New Roman" w:hAnsi="Times New Roman" w:cs="Times New Roman"/>
                <w:sz w:val="24"/>
                <w:szCs w:val="24"/>
                <w:lang w:val="en-GB"/>
              </w:rPr>
            </w:pPr>
            <w:r w:rsidRPr="0022514C">
              <w:rPr>
                <w:rFonts w:ascii="Times New Roman" w:hAnsi="Times New Roman" w:cs="Times New Roman"/>
                <w:sz w:val="24"/>
                <w:szCs w:val="24"/>
                <w:lang w:val="en-GB"/>
              </w:rPr>
              <w:t>214.3</w:t>
            </w:r>
          </w:p>
        </w:tc>
      </w:tr>
      <w:tr w:rsidR="00AC6B9F" w:rsidRPr="0022514C" w14:paraId="610C9956" w14:textId="77777777" w:rsidTr="00F8206A">
        <w:trPr>
          <w:trHeight w:val="284"/>
        </w:trPr>
        <w:tc>
          <w:tcPr>
            <w:tcW w:w="2508" w:type="dxa"/>
            <w:shd w:val="clear" w:color="auto" w:fill="FBE4D5" w:themeFill="accent2" w:themeFillTint="33"/>
          </w:tcPr>
          <w:p w14:paraId="7DE1140C" w14:textId="77777777" w:rsidR="00AC6B9F" w:rsidRPr="0022514C" w:rsidRDefault="00AC6B9F" w:rsidP="00F8206A">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Total</w:t>
            </w:r>
          </w:p>
        </w:tc>
        <w:tc>
          <w:tcPr>
            <w:tcW w:w="1765" w:type="dxa"/>
            <w:shd w:val="clear" w:color="auto" w:fill="FBE4D5" w:themeFill="accent2" w:themeFillTint="33"/>
          </w:tcPr>
          <w:p w14:paraId="3ECAF92F" w14:textId="45B6EC43" w:rsidR="00AC6B9F" w:rsidRPr="0022514C" w:rsidRDefault="00AC6B9F" w:rsidP="00481FCD">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8</w:t>
            </w:r>
            <w:r w:rsidR="00481FCD">
              <w:rPr>
                <w:rFonts w:ascii="Times New Roman" w:hAnsi="Times New Roman" w:cs="Times New Roman"/>
                <w:sz w:val="24"/>
                <w:szCs w:val="24"/>
                <w:lang w:val="en-GB"/>
              </w:rPr>
              <w:t>52</w:t>
            </w:r>
          </w:p>
        </w:tc>
        <w:tc>
          <w:tcPr>
            <w:tcW w:w="1765" w:type="dxa"/>
            <w:shd w:val="clear" w:color="auto" w:fill="FBE4D5" w:themeFill="accent2" w:themeFillTint="33"/>
          </w:tcPr>
          <w:p w14:paraId="0BC65E6A" w14:textId="64E5028F" w:rsidR="00AC6B9F" w:rsidRPr="0022514C" w:rsidRDefault="00AC6B9F" w:rsidP="00481FCD">
            <w:pPr>
              <w:pStyle w:val="TableParagraph"/>
              <w:spacing w:before="2"/>
              <w:ind w:left="15" w:right="11"/>
              <w:rPr>
                <w:rFonts w:ascii="Times New Roman" w:hAnsi="Times New Roman" w:cs="Times New Roman"/>
                <w:sz w:val="24"/>
                <w:szCs w:val="24"/>
                <w:lang w:val="en-GB"/>
              </w:rPr>
            </w:pPr>
            <w:r w:rsidRPr="0022514C">
              <w:rPr>
                <w:rFonts w:ascii="Times New Roman" w:hAnsi="Times New Roman" w:cs="Times New Roman"/>
                <w:sz w:val="24"/>
                <w:szCs w:val="24"/>
                <w:lang w:val="en-GB"/>
              </w:rPr>
              <w:t>8</w:t>
            </w:r>
            <w:r w:rsidR="00481FCD">
              <w:rPr>
                <w:rFonts w:ascii="Times New Roman" w:hAnsi="Times New Roman" w:cs="Times New Roman"/>
                <w:sz w:val="24"/>
                <w:szCs w:val="24"/>
                <w:lang w:val="en-GB"/>
              </w:rPr>
              <w:t>21</w:t>
            </w:r>
          </w:p>
        </w:tc>
        <w:tc>
          <w:tcPr>
            <w:tcW w:w="1765" w:type="dxa"/>
            <w:shd w:val="clear" w:color="auto" w:fill="FBE4D5" w:themeFill="accent2" w:themeFillTint="33"/>
          </w:tcPr>
          <w:p w14:paraId="5420AFEB" w14:textId="47D52AA3" w:rsidR="00AC6B9F" w:rsidRPr="0022514C" w:rsidRDefault="00481FCD" w:rsidP="00F8206A">
            <w:pPr>
              <w:pStyle w:val="TableParagraph"/>
              <w:spacing w:before="2"/>
              <w:ind w:left="15" w:right="3"/>
              <w:rPr>
                <w:rFonts w:ascii="Times New Roman" w:hAnsi="Times New Roman" w:cs="Times New Roman"/>
                <w:sz w:val="24"/>
                <w:szCs w:val="24"/>
                <w:lang w:val="en-GB"/>
              </w:rPr>
            </w:pPr>
            <w:r>
              <w:rPr>
                <w:rFonts w:ascii="Times New Roman" w:hAnsi="Times New Roman" w:cs="Times New Roman"/>
                <w:sz w:val="24"/>
                <w:szCs w:val="24"/>
                <w:lang w:val="en-GB"/>
              </w:rPr>
              <w:t>796</w:t>
            </w:r>
          </w:p>
        </w:tc>
        <w:tc>
          <w:tcPr>
            <w:tcW w:w="1553" w:type="dxa"/>
            <w:shd w:val="clear" w:color="auto" w:fill="FBE4D5" w:themeFill="accent2" w:themeFillTint="33"/>
          </w:tcPr>
          <w:p w14:paraId="0509B90B" w14:textId="26A8A33F" w:rsidR="00AC6B9F" w:rsidRPr="0022514C" w:rsidRDefault="00AC6B9F" w:rsidP="00481FCD">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82</w:t>
            </w:r>
            <w:r w:rsidR="00481FCD">
              <w:rPr>
                <w:rFonts w:ascii="Times New Roman" w:hAnsi="Times New Roman" w:cs="Times New Roman"/>
                <w:sz w:val="24"/>
                <w:szCs w:val="24"/>
                <w:lang w:val="en-GB"/>
              </w:rPr>
              <w:t>3</w:t>
            </w:r>
            <w:r w:rsidRPr="0022514C">
              <w:rPr>
                <w:rFonts w:ascii="Times New Roman" w:hAnsi="Times New Roman" w:cs="Times New Roman"/>
                <w:sz w:val="24"/>
                <w:szCs w:val="24"/>
                <w:lang w:val="en-GB"/>
              </w:rPr>
              <w:t>.0</w:t>
            </w:r>
          </w:p>
        </w:tc>
      </w:tr>
    </w:tbl>
    <w:p w14:paraId="2D548AAF" w14:textId="77777777" w:rsidR="00AC6B9F" w:rsidRPr="0022514C" w:rsidRDefault="00AC6B9F" w:rsidP="00AC6B9F">
      <w:pPr>
        <w:widowControl w:val="0"/>
        <w:autoSpaceDE w:val="0"/>
        <w:autoSpaceDN w:val="0"/>
        <w:adjustRightInd w:val="0"/>
        <w:spacing w:after="0" w:line="240" w:lineRule="auto"/>
        <w:jc w:val="both"/>
        <w:rPr>
          <w:rFonts w:ascii="Times New Roman" w:eastAsia="Times" w:hAnsi="Times New Roman" w:cs="Times New Roman"/>
          <w:bCs/>
          <w:i/>
          <w:kern w:val="0"/>
          <w:sz w:val="20"/>
          <w:szCs w:val="20"/>
          <w:lang w:val="en-GB" w:eastAsia="cs-CZ"/>
          <w14:ligatures w14:val="none"/>
        </w:rPr>
      </w:pPr>
      <w:r w:rsidRPr="0022514C">
        <w:rPr>
          <w:rFonts w:ascii="Times New Roman" w:eastAsia="Times" w:hAnsi="Times New Roman" w:cs="Times New Roman"/>
          <w:bCs/>
          <w:i/>
          <w:kern w:val="0"/>
          <w:sz w:val="20"/>
          <w:szCs w:val="20"/>
          <w:lang w:val="en-GB" w:eastAsia="cs-CZ"/>
          <w14:ligatures w14:val="none"/>
        </w:rPr>
        <w:t xml:space="preserve">**This table should be filled in for each study programme in case of more than one study programmes </w:t>
      </w:r>
    </w:p>
    <w:p w14:paraId="7D57259A" w14:textId="77777777" w:rsidR="002C1F17" w:rsidRPr="0022514C" w:rsidRDefault="002C1F17" w:rsidP="00FB5803">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3BCCE088" w14:textId="77777777" w:rsidR="002C1F17" w:rsidRPr="0022514C" w:rsidRDefault="002C1F17" w:rsidP="00FB5803">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18343FC4" w14:textId="585B25FB" w:rsidR="00FB5803" w:rsidRPr="0022514C" w:rsidRDefault="002C1F17" w:rsidP="00EA5C26">
      <w:pPr>
        <w:widowControl w:val="0"/>
        <w:autoSpaceDE w:val="0"/>
        <w:autoSpaceDN w:val="0"/>
        <w:adjustRightInd w:val="0"/>
        <w:spacing w:after="0" w:line="360" w:lineRule="auto"/>
        <w:jc w:val="both"/>
        <w:rPr>
          <w:rFonts w:ascii="Times New Roman" w:eastAsia="Times" w:hAnsi="Times New Roman" w:cs="Times New Roman"/>
          <w:b/>
          <w:bCs/>
          <w:kern w:val="0"/>
          <w:sz w:val="24"/>
          <w:szCs w:val="24"/>
          <w:lang w:val="en-GB" w:eastAsia="cs-CZ"/>
          <w14:ligatures w14:val="none"/>
        </w:rPr>
      </w:pPr>
      <w:r w:rsidRPr="0022514C">
        <w:rPr>
          <w:rFonts w:ascii="Times New Roman" w:eastAsia="Times" w:hAnsi="Times New Roman" w:cs="Times New Roman"/>
          <w:b/>
          <w:bCs/>
          <w:kern w:val="0"/>
          <w:sz w:val="24"/>
          <w:szCs w:val="24"/>
          <w:lang w:val="en-GB" w:eastAsia="cs-CZ"/>
          <w14:ligatures w14:val="none"/>
        </w:rPr>
        <w:t>Table 7.2.3. Number of veterinary students graduating annually</w:t>
      </w: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8"/>
        <w:gridCol w:w="1765"/>
        <w:gridCol w:w="1765"/>
        <w:gridCol w:w="1765"/>
        <w:gridCol w:w="1553"/>
      </w:tblGrid>
      <w:tr w:rsidR="00AC6B9F" w:rsidRPr="0022514C" w14:paraId="3B358CF8" w14:textId="77777777" w:rsidTr="00F8206A">
        <w:trPr>
          <w:trHeight w:val="279"/>
        </w:trPr>
        <w:tc>
          <w:tcPr>
            <w:tcW w:w="2508" w:type="dxa"/>
            <w:shd w:val="clear" w:color="auto" w:fill="C45911" w:themeFill="accent2" w:themeFillShade="BF"/>
          </w:tcPr>
          <w:p w14:paraId="1CB7A6D2" w14:textId="77777777" w:rsidR="00AC6B9F" w:rsidRPr="0022514C" w:rsidRDefault="00AC6B9F" w:rsidP="00EA5C26">
            <w:pPr>
              <w:pStyle w:val="TableParagraph"/>
              <w:spacing w:before="2" w:line="360" w:lineRule="auto"/>
              <w:ind w:left="8"/>
              <w:rPr>
                <w:rFonts w:ascii="Times New Roman" w:hAnsi="Times New Roman" w:cs="Times New Roman"/>
                <w:b/>
                <w:sz w:val="24"/>
                <w:szCs w:val="24"/>
                <w:lang w:val="en-GB"/>
              </w:rPr>
            </w:pPr>
            <w:r w:rsidRPr="0022514C">
              <w:rPr>
                <w:rFonts w:ascii="Times New Roman" w:hAnsi="Times New Roman" w:cs="Times New Roman"/>
                <w:b/>
                <w:color w:val="FFFFFF"/>
                <w:spacing w:val="-2"/>
                <w:sz w:val="24"/>
                <w:szCs w:val="24"/>
                <w:lang w:val="en-GB"/>
              </w:rPr>
              <w:t xml:space="preserve">Type of </w:t>
            </w:r>
            <w:proofErr w:type="spellStart"/>
            <w:r w:rsidRPr="0022514C">
              <w:rPr>
                <w:rFonts w:ascii="Times New Roman" w:hAnsi="Times New Roman" w:cs="Times New Roman"/>
                <w:b/>
                <w:color w:val="FFFFFF"/>
                <w:spacing w:val="-2"/>
                <w:sz w:val="24"/>
                <w:szCs w:val="24"/>
                <w:lang w:val="en-GB"/>
              </w:rPr>
              <w:t>sudents</w:t>
            </w:r>
            <w:proofErr w:type="spellEnd"/>
          </w:p>
        </w:tc>
        <w:tc>
          <w:tcPr>
            <w:tcW w:w="1765" w:type="dxa"/>
            <w:shd w:val="clear" w:color="auto" w:fill="C45911" w:themeFill="accent2" w:themeFillShade="BF"/>
          </w:tcPr>
          <w:p w14:paraId="4C879437" w14:textId="024F1E4C" w:rsidR="00AC6B9F" w:rsidRPr="0022514C" w:rsidRDefault="00AC6B9F" w:rsidP="00EA5C26">
            <w:pPr>
              <w:pStyle w:val="TableParagraph"/>
              <w:spacing w:before="2" w:line="360" w:lineRule="auto"/>
              <w:ind w:left="15" w:right="1"/>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2024</w:t>
            </w:r>
          </w:p>
        </w:tc>
        <w:tc>
          <w:tcPr>
            <w:tcW w:w="1765" w:type="dxa"/>
            <w:shd w:val="clear" w:color="auto" w:fill="C45911" w:themeFill="accent2" w:themeFillShade="BF"/>
          </w:tcPr>
          <w:p w14:paraId="084DD83A" w14:textId="77777777" w:rsidR="00AC6B9F" w:rsidRPr="0022514C" w:rsidRDefault="00AC6B9F" w:rsidP="00EA5C26">
            <w:pPr>
              <w:pStyle w:val="TableParagraph"/>
              <w:spacing w:before="2" w:line="360" w:lineRule="auto"/>
              <w:ind w:left="15" w:right="10"/>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2023</w:t>
            </w:r>
          </w:p>
        </w:tc>
        <w:tc>
          <w:tcPr>
            <w:tcW w:w="1765" w:type="dxa"/>
            <w:shd w:val="clear" w:color="auto" w:fill="C45911" w:themeFill="accent2" w:themeFillShade="BF"/>
          </w:tcPr>
          <w:p w14:paraId="2D6CDF2C" w14:textId="77777777" w:rsidR="00AC6B9F" w:rsidRPr="0022514C" w:rsidRDefault="00AC6B9F" w:rsidP="00EA5C26">
            <w:pPr>
              <w:pStyle w:val="TableParagraph"/>
              <w:spacing w:before="2" w:line="360" w:lineRule="auto"/>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2022</w:t>
            </w:r>
          </w:p>
        </w:tc>
        <w:tc>
          <w:tcPr>
            <w:tcW w:w="1553" w:type="dxa"/>
            <w:shd w:val="clear" w:color="auto" w:fill="C45911" w:themeFill="accent2" w:themeFillShade="BF"/>
          </w:tcPr>
          <w:p w14:paraId="44BA5401" w14:textId="77777777" w:rsidR="00AC6B9F" w:rsidRPr="0022514C" w:rsidRDefault="00AC6B9F" w:rsidP="00EA5C26">
            <w:pPr>
              <w:pStyle w:val="TableParagraph"/>
              <w:spacing w:before="2" w:line="360" w:lineRule="auto"/>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Mean</w:t>
            </w:r>
          </w:p>
        </w:tc>
      </w:tr>
      <w:tr w:rsidR="00AC6B9F" w:rsidRPr="0022514C" w14:paraId="4EF70365" w14:textId="77777777" w:rsidTr="00F8206A">
        <w:trPr>
          <w:trHeight w:val="279"/>
        </w:trPr>
        <w:tc>
          <w:tcPr>
            <w:tcW w:w="2508" w:type="dxa"/>
            <w:shd w:val="clear" w:color="auto" w:fill="FBE4D5" w:themeFill="accent2" w:themeFillTint="33"/>
          </w:tcPr>
          <w:p w14:paraId="106DE16F" w14:textId="77777777" w:rsidR="00AC6B9F" w:rsidRPr="0022514C" w:rsidRDefault="00AC6B9F" w:rsidP="00F8206A">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Standard students</w:t>
            </w:r>
          </w:p>
        </w:tc>
        <w:tc>
          <w:tcPr>
            <w:tcW w:w="1765" w:type="dxa"/>
            <w:shd w:val="clear" w:color="auto" w:fill="FBE4D5" w:themeFill="accent2" w:themeFillTint="33"/>
          </w:tcPr>
          <w:p w14:paraId="626E22E8" w14:textId="7941D51D" w:rsidR="00AC6B9F" w:rsidRPr="0022514C" w:rsidRDefault="00AC6B9F" w:rsidP="00B24E65">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1</w:t>
            </w:r>
            <w:r w:rsidR="00B24E65">
              <w:rPr>
                <w:rFonts w:ascii="Times New Roman" w:hAnsi="Times New Roman" w:cs="Times New Roman"/>
                <w:sz w:val="24"/>
                <w:szCs w:val="24"/>
                <w:lang w:val="en-GB"/>
              </w:rPr>
              <w:t>17</w:t>
            </w:r>
          </w:p>
        </w:tc>
        <w:tc>
          <w:tcPr>
            <w:tcW w:w="1765" w:type="dxa"/>
            <w:shd w:val="clear" w:color="auto" w:fill="FBE4D5" w:themeFill="accent2" w:themeFillTint="33"/>
          </w:tcPr>
          <w:p w14:paraId="363E1857" w14:textId="49D4E1D2" w:rsidR="00AC6B9F" w:rsidRPr="0022514C" w:rsidRDefault="00B24E65" w:rsidP="00B24E65">
            <w:pPr>
              <w:pStyle w:val="TableParagraph"/>
              <w:spacing w:before="2"/>
              <w:ind w:left="15" w:right="10"/>
              <w:rPr>
                <w:rFonts w:ascii="Times New Roman" w:hAnsi="Times New Roman" w:cs="Times New Roman"/>
                <w:sz w:val="24"/>
                <w:szCs w:val="24"/>
                <w:lang w:val="en-GB"/>
              </w:rPr>
            </w:pPr>
            <w:r>
              <w:rPr>
                <w:rFonts w:ascii="Times New Roman" w:hAnsi="Times New Roman" w:cs="Times New Roman"/>
                <w:sz w:val="24"/>
                <w:szCs w:val="24"/>
                <w:lang w:val="en-GB"/>
              </w:rPr>
              <w:t>112</w:t>
            </w:r>
          </w:p>
        </w:tc>
        <w:tc>
          <w:tcPr>
            <w:tcW w:w="1765" w:type="dxa"/>
            <w:shd w:val="clear" w:color="auto" w:fill="FBE4D5" w:themeFill="accent2" w:themeFillTint="33"/>
          </w:tcPr>
          <w:p w14:paraId="07389754" w14:textId="05BEDB9F" w:rsidR="00AC6B9F" w:rsidRPr="0022514C" w:rsidRDefault="00B24E65" w:rsidP="006B2DE4">
            <w:pPr>
              <w:pStyle w:val="TableParagraph"/>
              <w:spacing w:before="2"/>
              <w:ind w:left="15" w:right="2"/>
              <w:rPr>
                <w:rFonts w:ascii="Times New Roman" w:hAnsi="Times New Roman" w:cs="Times New Roman"/>
                <w:sz w:val="24"/>
                <w:szCs w:val="24"/>
                <w:lang w:val="en-GB"/>
              </w:rPr>
            </w:pPr>
            <w:r>
              <w:rPr>
                <w:rFonts w:ascii="Times New Roman" w:hAnsi="Times New Roman" w:cs="Times New Roman"/>
                <w:sz w:val="24"/>
                <w:szCs w:val="24"/>
                <w:lang w:val="en-GB"/>
              </w:rPr>
              <w:t>1</w:t>
            </w:r>
            <w:r w:rsidR="006B2DE4">
              <w:rPr>
                <w:rFonts w:ascii="Times New Roman" w:hAnsi="Times New Roman" w:cs="Times New Roman"/>
                <w:sz w:val="24"/>
                <w:szCs w:val="24"/>
                <w:lang w:val="en-GB"/>
              </w:rPr>
              <w:t>10</w:t>
            </w:r>
          </w:p>
        </w:tc>
        <w:tc>
          <w:tcPr>
            <w:tcW w:w="1553" w:type="dxa"/>
            <w:shd w:val="clear" w:color="auto" w:fill="FBE4D5" w:themeFill="accent2" w:themeFillTint="33"/>
          </w:tcPr>
          <w:p w14:paraId="21121D33" w14:textId="11397530" w:rsidR="00AC6B9F" w:rsidRPr="0022514C" w:rsidRDefault="00B24E65" w:rsidP="006B2DE4">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11</w:t>
            </w:r>
            <w:r w:rsidR="006B2DE4">
              <w:rPr>
                <w:rFonts w:ascii="Times New Roman" w:hAnsi="Times New Roman" w:cs="Times New Roman"/>
                <w:sz w:val="24"/>
                <w:szCs w:val="24"/>
                <w:lang w:val="en-GB"/>
              </w:rPr>
              <w:t>3</w:t>
            </w:r>
            <w:r>
              <w:rPr>
                <w:rFonts w:ascii="Times New Roman" w:hAnsi="Times New Roman" w:cs="Times New Roman"/>
                <w:sz w:val="24"/>
                <w:szCs w:val="24"/>
                <w:lang w:val="en-GB"/>
              </w:rPr>
              <w:t>.</w:t>
            </w:r>
            <w:r w:rsidR="006B2DE4">
              <w:rPr>
                <w:rFonts w:ascii="Times New Roman" w:hAnsi="Times New Roman" w:cs="Times New Roman"/>
                <w:sz w:val="24"/>
                <w:szCs w:val="24"/>
                <w:lang w:val="en-GB"/>
              </w:rPr>
              <w:t>0</w:t>
            </w:r>
          </w:p>
        </w:tc>
      </w:tr>
      <w:tr w:rsidR="00AC6B9F" w:rsidRPr="0022514C" w14:paraId="5879583D" w14:textId="77777777" w:rsidTr="00F8206A">
        <w:trPr>
          <w:trHeight w:val="279"/>
        </w:trPr>
        <w:tc>
          <w:tcPr>
            <w:tcW w:w="2508" w:type="dxa"/>
            <w:shd w:val="clear" w:color="auto" w:fill="FBE4D5" w:themeFill="accent2" w:themeFillTint="33"/>
          </w:tcPr>
          <w:p w14:paraId="754A19AC" w14:textId="77777777" w:rsidR="00AC6B9F" w:rsidRPr="0022514C" w:rsidRDefault="00AC6B9F" w:rsidP="00F8206A">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Full fee students</w:t>
            </w:r>
          </w:p>
        </w:tc>
        <w:tc>
          <w:tcPr>
            <w:tcW w:w="1765" w:type="dxa"/>
            <w:shd w:val="clear" w:color="auto" w:fill="FBE4D5" w:themeFill="accent2" w:themeFillTint="33"/>
          </w:tcPr>
          <w:p w14:paraId="36C7CF79" w14:textId="207AAE02" w:rsidR="00AC6B9F" w:rsidRPr="0022514C" w:rsidRDefault="00B24E65" w:rsidP="00F8206A">
            <w:pPr>
              <w:pStyle w:val="TableParagraph"/>
              <w:spacing w:before="2"/>
              <w:ind w:left="15" w:right="1"/>
              <w:rPr>
                <w:rFonts w:ascii="Times New Roman" w:hAnsi="Times New Roman" w:cs="Times New Roman"/>
                <w:sz w:val="24"/>
                <w:szCs w:val="24"/>
                <w:lang w:val="en-GB"/>
              </w:rPr>
            </w:pPr>
            <w:r>
              <w:rPr>
                <w:rFonts w:ascii="Times New Roman" w:hAnsi="Times New Roman" w:cs="Times New Roman"/>
                <w:sz w:val="24"/>
                <w:szCs w:val="24"/>
                <w:lang w:val="en-GB"/>
              </w:rPr>
              <w:t>3</w:t>
            </w:r>
          </w:p>
        </w:tc>
        <w:tc>
          <w:tcPr>
            <w:tcW w:w="1765" w:type="dxa"/>
            <w:shd w:val="clear" w:color="auto" w:fill="FBE4D5" w:themeFill="accent2" w:themeFillTint="33"/>
          </w:tcPr>
          <w:p w14:paraId="2A6F35B1" w14:textId="17A8465C" w:rsidR="00AC6B9F" w:rsidRPr="0022514C" w:rsidRDefault="00B24E65" w:rsidP="00F8206A">
            <w:pPr>
              <w:pStyle w:val="TableParagraph"/>
              <w:spacing w:before="2"/>
              <w:ind w:left="15" w:right="10"/>
              <w:rPr>
                <w:rFonts w:ascii="Times New Roman" w:hAnsi="Times New Roman" w:cs="Times New Roman"/>
                <w:sz w:val="24"/>
                <w:szCs w:val="24"/>
                <w:lang w:val="en-GB"/>
              </w:rPr>
            </w:pPr>
            <w:r>
              <w:rPr>
                <w:rFonts w:ascii="Times New Roman" w:hAnsi="Times New Roman" w:cs="Times New Roman"/>
                <w:sz w:val="24"/>
                <w:szCs w:val="24"/>
                <w:lang w:val="en-GB"/>
              </w:rPr>
              <w:t>1</w:t>
            </w:r>
          </w:p>
        </w:tc>
        <w:tc>
          <w:tcPr>
            <w:tcW w:w="1765" w:type="dxa"/>
            <w:shd w:val="clear" w:color="auto" w:fill="FBE4D5" w:themeFill="accent2" w:themeFillTint="33"/>
          </w:tcPr>
          <w:p w14:paraId="076B8DE3" w14:textId="56D7265A" w:rsidR="00AC6B9F" w:rsidRPr="0022514C" w:rsidRDefault="006B2DE4" w:rsidP="00F8206A">
            <w:pPr>
              <w:pStyle w:val="TableParagraph"/>
              <w:spacing w:before="2"/>
              <w:ind w:left="15" w:right="2"/>
              <w:rPr>
                <w:rFonts w:ascii="Times New Roman" w:hAnsi="Times New Roman" w:cs="Times New Roman"/>
                <w:sz w:val="24"/>
                <w:szCs w:val="24"/>
                <w:lang w:val="en-GB"/>
              </w:rPr>
            </w:pPr>
            <w:r>
              <w:rPr>
                <w:rFonts w:ascii="Times New Roman" w:hAnsi="Times New Roman" w:cs="Times New Roman"/>
                <w:sz w:val="24"/>
                <w:szCs w:val="24"/>
                <w:lang w:val="en-GB"/>
              </w:rPr>
              <w:t>2</w:t>
            </w:r>
          </w:p>
        </w:tc>
        <w:tc>
          <w:tcPr>
            <w:tcW w:w="1553" w:type="dxa"/>
            <w:shd w:val="clear" w:color="auto" w:fill="FBE4D5" w:themeFill="accent2" w:themeFillTint="33"/>
          </w:tcPr>
          <w:p w14:paraId="442EF4FD" w14:textId="343962C7" w:rsidR="00AC6B9F" w:rsidRPr="0022514C" w:rsidRDefault="006B2DE4" w:rsidP="00F8206A">
            <w:pPr>
              <w:pStyle w:val="TableParagraph"/>
              <w:spacing w:before="2"/>
              <w:ind w:left="15"/>
              <w:rPr>
                <w:rFonts w:ascii="Times New Roman" w:hAnsi="Times New Roman" w:cs="Times New Roman"/>
                <w:sz w:val="24"/>
                <w:szCs w:val="24"/>
                <w:lang w:val="en-GB"/>
              </w:rPr>
            </w:pPr>
            <w:r>
              <w:rPr>
                <w:rFonts w:ascii="Times New Roman" w:hAnsi="Times New Roman" w:cs="Times New Roman"/>
                <w:sz w:val="24"/>
                <w:szCs w:val="24"/>
                <w:lang w:val="en-GB"/>
              </w:rPr>
              <w:t>2.0</w:t>
            </w:r>
          </w:p>
        </w:tc>
      </w:tr>
      <w:tr w:rsidR="00AC6B9F" w:rsidRPr="0022514C" w14:paraId="433933EA" w14:textId="77777777" w:rsidTr="00F8206A">
        <w:trPr>
          <w:trHeight w:val="284"/>
        </w:trPr>
        <w:tc>
          <w:tcPr>
            <w:tcW w:w="2508" w:type="dxa"/>
            <w:shd w:val="clear" w:color="auto" w:fill="FBE4D5" w:themeFill="accent2" w:themeFillTint="33"/>
          </w:tcPr>
          <w:p w14:paraId="423AFD31" w14:textId="77777777" w:rsidR="00AC6B9F" w:rsidRPr="0022514C" w:rsidRDefault="00AC6B9F" w:rsidP="00F8206A">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Total</w:t>
            </w:r>
          </w:p>
        </w:tc>
        <w:tc>
          <w:tcPr>
            <w:tcW w:w="1765" w:type="dxa"/>
            <w:shd w:val="clear" w:color="auto" w:fill="FBE4D5" w:themeFill="accent2" w:themeFillTint="33"/>
          </w:tcPr>
          <w:p w14:paraId="6C102341" w14:textId="311EB64C" w:rsidR="00AC6B9F" w:rsidRPr="0022514C" w:rsidRDefault="00AC6B9F" w:rsidP="00F8206A">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120</w:t>
            </w:r>
          </w:p>
        </w:tc>
        <w:tc>
          <w:tcPr>
            <w:tcW w:w="1765" w:type="dxa"/>
            <w:shd w:val="clear" w:color="auto" w:fill="FBE4D5" w:themeFill="accent2" w:themeFillTint="33"/>
          </w:tcPr>
          <w:p w14:paraId="42256861" w14:textId="5588C432" w:rsidR="00AC6B9F" w:rsidRPr="0022514C" w:rsidRDefault="00AC6B9F" w:rsidP="00B24E65">
            <w:pPr>
              <w:pStyle w:val="TableParagraph"/>
              <w:spacing w:before="2"/>
              <w:ind w:left="15" w:right="11"/>
              <w:rPr>
                <w:rFonts w:ascii="Times New Roman" w:hAnsi="Times New Roman" w:cs="Times New Roman"/>
                <w:sz w:val="24"/>
                <w:szCs w:val="24"/>
                <w:lang w:val="en-GB"/>
              </w:rPr>
            </w:pPr>
            <w:r w:rsidRPr="0022514C">
              <w:rPr>
                <w:rFonts w:ascii="Times New Roman" w:hAnsi="Times New Roman" w:cs="Times New Roman"/>
                <w:sz w:val="24"/>
                <w:szCs w:val="24"/>
                <w:lang w:val="en-GB"/>
              </w:rPr>
              <w:t>1</w:t>
            </w:r>
            <w:r w:rsidR="00B24E65">
              <w:rPr>
                <w:rFonts w:ascii="Times New Roman" w:hAnsi="Times New Roman" w:cs="Times New Roman"/>
                <w:sz w:val="24"/>
                <w:szCs w:val="24"/>
                <w:lang w:val="en-GB"/>
              </w:rPr>
              <w:t>13</w:t>
            </w:r>
          </w:p>
        </w:tc>
        <w:tc>
          <w:tcPr>
            <w:tcW w:w="1765" w:type="dxa"/>
            <w:shd w:val="clear" w:color="auto" w:fill="FBE4D5" w:themeFill="accent2" w:themeFillTint="33"/>
          </w:tcPr>
          <w:p w14:paraId="30221D24" w14:textId="05A78A2C" w:rsidR="00AC6B9F" w:rsidRPr="0022514C" w:rsidRDefault="00B24E65" w:rsidP="00F8206A">
            <w:pPr>
              <w:pStyle w:val="TableParagraph"/>
              <w:spacing w:before="2"/>
              <w:ind w:left="15" w:right="3"/>
              <w:rPr>
                <w:rFonts w:ascii="Times New Roman" w:hAnsi="Times New Roman" w:cs="Times New Roman"/>
                <w:sz w:val="24"/>
                <w:szCs w:val="24"/>
                <w:lang w:val="en-GB"/>
              </w:rPr>
            </w:pPr>
            <w:r>
              <w:rPr>
                <w:rFonts w:ascii="Times New Roman" w:hAnsi="Times New Roman" w:cs="Times New Roman"/>
                <w:sz w:val="24"/>
                <w:szCs w:val="24"/>
                <w:lang w:val="en-GB"/>
              </w:rPr>
              <w:t>112</w:t>
            </w:r>
          </w:p>
        </w:tc>
        <w:tc>
          <w:tcPr>
            <w:tcW w:w="1553" w:type="dxa"/>
            <w:shd w:val="clear" w:color="auto" w:fill="FBE4D5" w:themeFill="accent2" w:themeFillTint="33"/>
          </w:tcPr>
          <w:p w14:paraId="27C4C7FE" w14:textId="482443F8" w:rsidR="00AC6B9F" w:rsidRPr="0022514C" w:rsidRDefault="00B24E65" w:rsidP="00F8206A">
            <w:pPr>
              <w:pStyle w:val="TableParagraph"/>
              <w:spacing w:before="2"/>
              <w:ind w:left="15" w:right="1"/>
              <w:rPr>
                <w:rFonts w:ascii="Times New Roman" w:hAnsi="Times New Roman" w:cs="Times New Roman"/>
                <w:sz w:val="24"/>
                <w:szCs w:val="24"/>
                <w:lang w:val="en-GB"/>
              </w:rPr>
            </w:pPr>
            <w:r>
              <w:rPr>
                <w:rFonts w:ascii="Times New Roman" w:hAnsi="Times New Roman" w:cs="Times New Roman"/>
                <w:sz w:val="24"/>
                <w:szCs w:val="24"/>
                <w:lang w:val="en-GB"/>
              </w:rPr>
              <w:t>115.0</w:t>
            </w:r>
          </w:p>
        </w:tc>
      </w:tr>
    </w:tbl>
    <w:p w14:paraId="0A63DA0F" w14:textId="094354DD" w:rsidR="00FB5803" w:rsidRPr="0022514C" w:rsidRDefault="00FB5803" w:rsidP="00FB5803">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771B572E" w14:textId="77777777" w:rsidR="00B81A03" w:rsidRPr="0022514C" w:rsidRDefault="00B81A03" w:rsidP="00FB5803">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1D5B8F91" w14:textId="16463628" w:rsidR="00B81A03" w:rsidRPr="0022514C" w:rsidRDefault="00B81A03" w:rsidP="00EA5C26">
      <w:pPr>
        <w:widowControl w:val="0"/>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Table 7.2.4. Average duration of veterinary studies</w:t>
      </w:r>
    </w:p>
    <w:tbl>
      <w:tblPr>
        <w:tblStyle w:val="TabloKlavuzu"/>
        <w:tblW w:w="0" w:type="auto"/>
        <w:tblLook w:val="04A0" w:firstRow="1" w:lastRow="0" w:firstColumn="1" w:lastColumn="0" w:noHBand="0" w:noVBand="1"/>
      </w:tblPr>
      <w:tblGrid>
        <w:gridCol w:w="4531"/>
        <w:gridCol w:w="4820"/>
      </w:tblGrid>
      <w:tr w:rsidR="00B81A03" w:rsidRPr="0022514C" w14:paraId="5B609A4B" w14:textId="77777777" w:rsidTr="00F8206A">
        <w:tc>
          <w:tcPr>
            <w:tcW w:w="4531" w:type="dxa"/>
            <w:shd w:val="clear" w:color="auto" w:fill="C45911" w:themeFill="accent2" w:themeFillShade="BF"/>
          </w:tcPr>
          <w:p w14:paraId="41DFCF5E" w14:textId="08278D45" w:rsidR="00B81A03" w:rsidRPr="0022514C" w:rsidRDefault="00B81A03" w:rsidP="00EA5C26">
            <w:pPr>
              <w:widowControl w:val="0"/>
              <w:tabs>
                <w:tab w:val="left" w:pos="220"/>
                <w:tab w:val="left" w:pos="720"/>
              </w:tabs>
              <w:autoSpaceDE w:val="0"/>
              <w:autoSpaceDN w:val="0"/>
              <w:adjustRightInd w:val="0"/>
              <w:spacing w:line="360" w:lineRule="auto"/>
              <w:jc w:val="both"/>
              <w:rPr>
                <w:b/>
                <w:color w:val="FFFFFF" w:themeColor="background1"/>
                <w:sz w:val="24"/>
                <w:szCs w:val="24"/>
                <w:lang w:val="en-GB" w:eastAsia="cs-CZ"/>
              </w:rPr>
            </w:pPr>
            <w:r w:rsidRPr="0022514C">
              <w:rPr>
                <w:b/>
                <w:color w:val="FFFFFF" w:themeColor="background1"/>
                <w:sz w:val="24"/>
                <w:szCs w:val="24"/>
                <w:lang w:val="en-GB" w:eastAsia="cs-CZ"/>
              </w:rPr>
              <w:t>Duration</w:t>
            </w:r>
          </w:p>
        </w:tc>
        <w:tc>
          <w:tcPr>
            <w:tcW w:w="4820" w:type="dxa"/>
            <w:shd w:val="clear" w:color="auto" w:fill="C45911" w:themeFill="accent2" w:themeFillShade="BF"/>
          </w:tcPr>
          <w:p w14:paraId="422332CC" w14:textId="119EF13A" w:rsidR="00B81A03" w:rsidRPr="0022514C" w:rsidRDefault="00B81A03" w:rsidP="00EA5C26">
            <w:pPr>
              <w:widowControl w:val="0"/>
              <w:tabs>
                <w:tab w:val="left" w:pos="220"/>
                <w:tab w:val="left" w:pos="720"/>
              </w:tabs>
              <w:autoSpaceDE w:val="0"/>
              <w:autoSpaceDN w:val="0"/>
              <w:adjustRightInd w:val="0"/>
              <w:spacing w:line="360" w:lineRule="auto"/>
              <w:jc w:val="center"/>
              <w:rPr>
                <w:b/>
                <w:color w:val="FFFFFF" w:themeColor="background1"/>
                <w:sz w:val="24"/>
                <w:szCs w:val="24"/>
                <w:lang w:val="en-GB" w:eastAsia="cs-CZ"/>
              </w:rPr>
            </w:pPr>
            <w:r w:rsidRPr="0022514C">
              <w:rPr>
                <w:b/>
                <w:color w:val="FFFFFF" w:themeColor="background1"/>
                <w:sz w:val="24"/>
                <w:szCs w:val="24"/>
                <w:lang w:val="en-GB" w:eastAsia="cs-CZ"/>
              </w:rPr>
              <w:t>% of the students who graduated in 2024</w:t>
            </w:r>
          </w:p>
        </w:tc>
      </w:tr>
      <w:tr w:rsidR="00B81A03" w:rsidRPr="0022514C" w14:paraId="4EC92D1B" w14:textId="77777777" w:rsidTr="00F8206A">
        <w:tc>
          <w:tcPr>
            <w:tcW w:w="4531" w:type="dxa"/>
            <w:shd w:val="clear" w:color="auto" w:fill="FBE4D5" w:themeFill="accent2" w:themeFillTint="33"/>
          </w:tcPr>
          <w:p w14:paraId="240C1573" w14:textId="3EA2D95A" w:rsidR="00B81A03" w:rsidRPr="0022514C" w:rsidRDefault="00B81A03" w:rsidP="00F8206A">
            <w:pPr>
              <w:widowControl w:val="0"/>
              <w:tabs>
                <w:tab w:val="left" w:pos="220"/>
                <w:tab w:val="left" w:pos="720"/>
              </w:tabs>
              <w:autoSpaceDE w:val="0"/>
              <w:autoSpaceDN w:val="0"/>
              <w:adjustRightInd w:val="0"/>
              <w:jc w:val="both"/>
              <w:rPr>
                <w:sz w:val="24"/>
                <w:szCs w:val="24"/>
                <w:lang w:val="en-GB" w:eastAsia="cs-CZ"/>
              </w:rPr>
            </w:pPr>
            <w:r w:rsidRPr="0022514C">
              <w:rPr>
                <w:sz w:val="24"/>
                <w:szCs w:val="24"/>
                <w:lang w:val="en-GB" w:eastAsia="cs-CZ"/>
              </w:rPr>
              <w:t xml:space="preserve">5 + 0** </w:t>
            </w:r>
          </w:p>
        </w:tc>
        <w:tc>
          <w:tcPr>
            <w:tcW w:w="4820" w:type="dxa"/>
            <w:shd w:val="clear" w:color="auto" w:fill="FBE4D5" w:themeFill="accent2" w:themeFillTint="33"/>
          </w:tcPr>
          <w:p w14:paraId="7E9FAD52" w14:textId="093DD805" w:rsidR="00B81A03" w:rsidRPr="0022514C" w:rsidRDefault="00B81A03" w:rsidP="00F8206A">
            <w:pPr>
              <w:widowControl w:val="0"/>
              <w:tabs>
                <w:tab w:val="left" w:pos="220"/>
                <w:tab w:val="left" w:pos="720"/>
              </w:tabs>
              <w:autoSpaceDE w:val="0"/>
              <w:autoSpaceDN w:val="0"/>
              <w:adjustRightInd w:val="0"/>
              <w:jc w:val="center"/>
              <w:rPr>
                <w:sz w:val="24"/>
                <w:szCs w:val="24"/>
                <w:lang w:val="en-GB" w:eastAsia="cs-CZ"/>
              </w:rPr>
            </w:pPr>
            <w:r w:rsidRPr="0022514C">
              <w:rPr>
                <w:sz w:val="24"/>
                <w:szCs w:val="24"/>
                <w:lang w:val="en-GB"/>
              </w:rPr>
              <w:t>59.7</w:t>
            </w:r>
          </w:p>
        </w:tc>
      </w:tr>
      <w:tr w:rsidR="00B81A03" w:rsidRPr="0022514C" w14:paraId="5C9679B7" w14:textId="77777777" w:rsidTr="00F8206A">
        <w:tc>
          <w:tcPr>
            <w:tcW w:w="4531" w:type="dxa"/>
            <w:shd w:val="clear" w:color="auto" w:fill="FBE4D5" w:themeFill="accent2" w:themeFillTint="33"/>
          </w:tcPr>
          <w:p w14:paraId="16D44AA4" w14:textId="78DF092D" w:rsidR="00B81A03" w:rsidRPr="0022514C" w:rsidRDefault="00B81A03" w:rsidP="00F8206A">
            <w:pPr>
              <w:widowControl w:val="0"/>
              <w:tabs>
                <w:tab w:val="left" w:pos="220"/>
                <w:tab w:val="left" w:pos="720"/>
              </w:tabs>
              <w:autoSpaceDE w:val="0"/>
              <w:autoSpaceDN w:val="0"/>
              <w:adjustRightInd w:val="0"/>
              <w:jc w:val="both"/>
              <w:rPr>
                <w:sz w:val="24"/>
                <w:szCs w:val="24"/>
                <w:lang w:val="en-GB" w:eastAsia="cs-CZ"/>
              </w:rPr>
            </w:pPr>
            <w:r w:rsidRPr="0022514C">
              <w:rPr>
                <w:sz w:val="24"/>
                <w:szCs w:val="24"/>
                <w:lang w:val="en-GB" w:eastAsia="cs-CZ"/>
              </w:rPr>
              <w:t>5 + 1 year</w:t>
            </w:r>
          </w:p>
        </w:tc>
        <w:tc>
          <w:tcPr>
            <w:tcW w:w="4820" w:type="dxa"/>
            <w:shd w:val="clear" w:color="auto" w:fill="FBE4D5" w:themeFill="accent2" w:themeFillTint="33"/>
          </w:tcPr>
          <w:p w14:paraId="69402348" w14:textId="41BE8B92" w:rsidR="00B81A03" w:rsidRPr="0022514C" w:rsidRDefault="00B81A03" w:rsidP="00F8206A">
            <w:pPr>
              <w:widowControl w:val="0"/>
              <w:tabs>
                <w:tab w:val="left" w:pos="220"/>
                <w:tab w:val="left" w:pos="720"/>
              </w:tabs>
              <w:autoSpaceDE w:val="0"/>
              <w:autoSpaceDN w:val="0"/>
              <w:adjustRightInd w:val="0"/>
              <w:jc w:val="center"/>
              <w:rPr>
                <w:sz w:val="24"/>
                <w:szCs w:val="24"/>
                <w:lang w:val="en-GB" w:eastAsia="cs-CZ"/>
              </w:rPr>
            </w:pPr>
            <w:r w:rsidRPr="0022514C">
              <w:rPr>
                <w:sz w:val="24"/>
                <w:szCs w:val="24"/>
                <w:lang w:val="en-GB"/>
              </w:rPr>
              <w:t>23.7</w:t>
            </w:r>
          </w:p>
        </w:tc>
      </w:tr>
      <w:tr w:rsidR="00B81A03" w:rsidRPr="0022514C" w14:paraId="5899ADB7" w14:textId="77777777" w:rsidTr="00F8206A">
        <w:tc>
          <w:tcPr>
            <w:tcW w:w="4531" w:type="dxa"/>
            <w:shd w:val="clear" w:color="auto" w:fill="FBE4D5" w:themeFill="accent2" w:themeFillTint="33"/>
          </w:tcPr>
          <w:p w14:paraId="13C8454A" w14:textId="6AC372C1" w:rsidR="00B81A03" w:rsidRPr="0022514C" w:rsidRDefault="00B81A03" w:rsidP="00F8206A">
            <w:pPr>
              <w:widowControl w:val="0"/>
              <w:tabs>
                <w:tab w:val="left" w:pos="220"/>
                <w:tab w:val="left" w:pos="720"/>
              </w:tabs>
              <w:autoSpaceDE w:val="0"/>
              <w:autoSpaceDN w:val="0"/>
              <w:adjustRightInd w:val="0"/>
              <w:jc w:val="both"/>
              <w:rPr>
                <w:sz w:val="24"/>
                <w:szCs w:val="24"/>
                <w:lang w:val="en-GB" w:eastAsia="cs-CZ"/>
              </w:rPr>
            </w:pPr>
            <w:r w:rsidRPr="0022514C">
              <w:rPr>
                <w:sz w:val="24"/>
                <w:szCs w:val="24"/>
                <w:lang w:val="en-GB" w:eastAsia="cs-CZ"/>
              </w:rPr>
              <w:t>5 + 2 years</w:t>
            </w:r>
          </w:p>
        </w:tc>
        <w:tc>
          <w:tcPr>
            <w:tcW w:w="4820" w:type="dxa"/>
            <w:shd w:val="clear" w:color="auto" w:fill="FBE4D5" w:themeFill="accent2" w:themeFillTint="33"/>
          </w:tcPr>
          <w:p w14:paraId="0516D944" w14:textId="3616C323" w:rsidR="00B81A03" w:rsidRPr="0022514C" w:rsidRDefault="00B81A03" w:rsidP="00F8206A">
            <w:pPr>
              <w:widowControl w:val="0"/>
              <w:tabs>
                <w:tab w:val="left" w:pos="220"/>
                <w:tab w:val="left" w:pos="720"/>
              </w:tabs>
              <w:autoSpaceDE w:val="0"/>
              <w:autoSpaceDN w:val="0"/>
              <w:adjustRightInd w:val="0"/>
              <w:jc w:val="center"/>
              <w:rPr>
                <w:sz w:val="24"/>
                <w:szCs w:val="24"/>
                <w:lang w:val="en-GB" w:eastAsia="cs-CZ"/>
              </w:rPr>
            </w:pPr>
            <w:r w:rsidRPr="0022514C">
              <w:rPr>
                <w:sz w:val="24"/>
                <w:szCs w:val="24"/>
                <w:lang w:val="en-GB"/>
              </w:rPr>
              <w:t>9.95</w:t>
            </w:r>
          </w:p>
        </w:tc>
      </w:tr>
      <w:tr w:rsidR="00B81A03" w:rsidRPr="0022514C" w14:paraId="7A27DA79" w14:textId="77777777" w:rsidTr="00F8206A">
        <w:tc>
          <w:tcPr>
            <w:tcW w:w="4531" w:type="dxa"/>
            <w:shd w:val="clear" w:color="auto" w:fill="FBE4D5" w:themeFill="accent2" w:themeFillTint="33"/>
          </w:tcPr>
          <w:p w14:paraId="1AAA1F2C" w14:textId="66411D1D" w:rsidR="00B81A03" w:rsidRPr="0022514C" w:rsidRDefault="00B81A03" w:rsidP="00F8206A">
            <w:pPr>
              <w:widowControl w:val="0"/>
              <w:tabs>
                <w:tab w:val="left" w:pos="220"/>
                <w:tab w:val="left" w:pos="720"/>
              </w:tabs>
              <w:autoSpaceDE w:val="0"/>
              <w:autoSpaceDN w:val="0"/>
              <w:adjustRightInd w:val="0"/>
              <w:jc w:val="both"/>
              <w:rPr>
                <w:sz w:val="24"/>
                <w:szCs w:val="24"/>
                <w:lang w:val="en-GB" w:eastAsia="cs-CZ"/>
              </w:rPr>
            </w:pPr>
            <w:r w:rsidRPr="0022514C">
              <w:rPr>
                <w:sz w:val="24"/>
                <w:szCs w:val="24"/>
                <w:lang w:val="en-GB" w:eastAsia="cs-CZ"/>
              </w:rPr>
              <w:t>5 + 3 years</w:t>
            </w:r>
          </w:p>
        </w:tc>
        <w:tc>
          <w:tcPr>
            <w:tcW w:w="4820" w:type="dxa"/>
            <w:shd w:val="clear" w:color="auto" w:fill="FBE4D5" w:themeFill="accent2" w:themeFillTint="33"/>
          </w:tcPr>
          <w:p w14:paraId="0B7A9EB9" w14:textId="770A5B54" w:rsidR="00B81A03" w:rsidRPr="0022514C" w:rsidRDefault="00B81A03" w:rsidP="00F8206A">
            <w:pPr>
              <w:widowControl w:val="0"/>
              <w:tabs>
                <w:tab w:val="left" w:pos="220"/>
                <w:tab w:val="left" w:pos="720"/>
              </w:tabs>
              <w:autoSpaceDE w:val="0"/>
              <w:autoSpaceDN w:val="0"/>
              <w:adjustRightInd w:val="0"/>
              <w:jc w:val="center"/>
              <w:rPr>
                <w:sz w:val="24"/>
                <w:szCs w:val="24"/>
                <w:lang w:val="en-GB" w:eastAsia="cs-CZ"/>
              </w:rPr>
            </w:pPr>
            <w:r w:rsidRPr="0022514C">
              <w:rPr>
                <w:sz w:val="24"/>
                <w:szCs w:val="24"/>
                <w:lang w:val="en-GB"/>
              </w:rPr>
              <w:t>6.64</w:t>
            </w:r>
          </w:p>
        </w:tc>
      </w:tr>
    </w:tbl>
    <w:p w14:paraId="313E49B3" w14:textId="7D5EDE79" w:rsidR="00FB5803" w:rsidRPr="0022514C" w:rsidRDefault="00B81A03" w:rsidP="00B81A03">
      <w:pPr>
        <w:widowControl w:val="0"/>
        <w:autoSpaceDE w:val="0"/>
        <w:autoSpaceDN w:val="0"/>
        <w:adjustRightInd w:val="0"/>
        <w:spacing w:after="0" w:line="240" w:lineRule="auto"/>
        <w:jc w:val="both"/>
        <w:rPr>
          <w:rFonts w:ascii="Times New Roman" w:eastAsia="Times" w:hAnsi="Times New Roman" w:cs="Times New Roman"/>
          <w:bCs/>
          <w:kern w:val="0"/>
          <w:sz w:val="20"/>
          <w:szCs w:val="20"/>
          <w:lang w:val="en-GB" w:eastAsia="cs-CZ"/>
          <w14:ligatures w14:val="none"/>
        </w:rPr>
      </w:pPr>
      <w:r w:rsidRPr="0022514C">
        <w:rPr>
          <w:rFonts w:ascii="Times New Roman" w:eastAsia="Times" w:hAnsi="Times New Roman" w:cs="Times New Roman"/>
          <w:i/>
          <w:kern w:val="0"/>
          <w:sz w:val="20"/>
          <w:szCs w:val="20"/>
          <w:lang w:val="en-GB" w:eastAsia="cs-CZ"/>
          <w14:ligatures w14:val="none"/>
        </w:rPr>
        <w:t>** The total duration of the studies matches the minimum number of years of the programme (</w:t>
      </w:r>
      <w:proofErr w:type="gramStart"/>
      <w:r w:rsidRPr="0022514C">
        <w:rPr>
          <w:rFonts w:ascii="Times New Roman" w:eastAsia="Times" w:hAnsi="Times New Roman" w:cs="Times New Roman"/>
          <w:i/>
          <w:kern w:val="0"/>
          <w:sz w:val="20"/>
          <w:szCs w:val="20"/>
          <w:lang w:val="en-GB" w:eastAsia="cs-CZ"/>
          <w14:ligatures w14:val="none"/>
        </w:rPr>
        <w:t>e.g.</w:t>
      </w:r>
      <w:proofErr w:type="gramEnd"/>
      <w:r w:rsidRPr="0022514C">
        <w:rPr>
          <w:rFonts w:ascii="Times New Roman" w:eastAsia="Times" w:hAnsi="Times New Roman" w:cs="Times New Roman"/>
          <w:i/>
          <w:kern w:val="0"/>
          <w:sz w:val="20"/>
          <w:szCs w:val="20"/>
          <w:lang w:val="en-GB" w:eastAsia="cs-CZ"/>
          <w14:ligatures w14:val="none"/>
        </w:rPr>
        <w:t xml:space="preserve"> 5 or 6 years</w:t>
      </w:r>
      <w:r w:rsidR="00FB5803" w:rsidRPr="0022514C">
        <w:rPr>
          <w:rFonts w:ascii="Times New Roman" w:eastAsia="Times" w:hAnsi="Times New Roman" w:cs="Times New Roman"/>
          <w:i/>
          <w:kern w:val="0"/>
          <w:sz w:val="20"/>
          <w:szCs w:val="20"/>
          <w:lang w:val="en-GB" w:eastAsia="cs-CZ"/>
          <w14:ligatures w14:val="none"/>
        </w:rPr>
        <w:t>)</w:t>
      </w:r>
    </w:p>
    <w:p w14:paraId="56EFFB47" w14:textId="77777777" w:rsidR="00330500" w:rsidRDefault="00330500" w:rsidP="00EA5C26">
      <w:pPr>
        <w:widowControl w:val="0"/>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p>
    <w:p w14:paraId="66955027" w14:textId="2158638E" w:rsidR="00B81A03" w:rsidRPr="0022514C" w:rsidRDefault="00B81A03" w:rsidP="00EA5C26">
      <w:pPr>
        <w:widowControl w:val="0"/>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lastRenderedPageBreak/>
        <w:t xml:space="preserve">Table 7.2.5. Number of postgraduate students registered at the </w:t>
      </w:r>
      <w:r w:rsidR="00832887" w:rsidRPr="0022514C">
        <w:rPr>
          <w:rFonts w:ascii="Times New Roman" w:eastAsia="Times" w:hAnsi="Times New Roman" w:cs="Times New Roman"/>
          <w:b/>
          <w:kern w:val="0"/>
          <w:sz w:val="24"/>
          <w:szCs w:val="24"/>
          <w:lang w:val="en-GB" w:eastAsia="cs-CZ"/>
          <w14:ligatures w14:val="none"/>
        </w:rPr>
        <w:t>VEE</w:t>
      </w: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8"/>
        <w:gridCol w:w="1765"/>
        <w:gridCol w:w="1765"/>
        <w:gridCol w:w="1765"/>
        <w:gridCol w:w="1553"/>
      </w:tblGrid>
      <w:tr w:rsidR="00B81A03" w:rsidRPr="0022514C" w14:paraId="5EEA3DBC" w14:textId="77777777" w:rsidTr="00F8206A">
        <w:trPr>
          <w:trHeight w:val="279"/>
        </w:trPr>
        <w:tc>
          <w:tcPr>
            <w:tcW w:w="2508" w:type="dxa"/>
            <w:shd w:val="clear" w:color="auto" w:fill="C45911" w:themeFill="accent2" w:themeFillShade="BF"/>
          </w:tcPr>
          <w:p w14:paraId="66262402" w14:textId="4AF2DB4C" w:rsidR="00B81A03" w:rsidRPr="0022514C" w:rsidRDefault="00B81A03" w:rsidP="00EA5C26">
            <w:pPr>
              <w:pStyle w:val="TableParagraph"/>
              <w:spacing w:before="2" w:line="360" w:lineRule="auto"/>
              <w:ind w:left="8"/>
              <w:rPr>
                <w:rFonts w:ascii="Times New Roman" w:hAnsi="Times New Roman" w:cs="Times New Roman"/>
                <w:b/>
                <w:sz w:val="24"/>
                <w:szCs w:val="24"/>
                <w:lang w:val="en-GB"/>
              </w:rPr>
            </w:pPr>
            <w:r w:rsidRPr="0022514C">
              <w:rPr>
                <w:rFonts w:ascii="Times New Roman" w:hAnsi="Times New Roman" w:cs="Times New Roman"/>
                <w:b/>
                <w:color w:val="FFFFFF"/>
                <w:spacing w:val="-2"/>
                <w:sz w:val="24"/>
                <w:szCs w:val="24"/>
                <w:lang w:val="en-GB"/>
              </w:rPr>
              <w:t>Programmes</w:t>
            </w:r>
          </w:p>
        </w:tc>
        <w:tc>
          <w:tcPr>
            <w:tcW w:w="1765" w:type="dxa"/>
            <w:shd w:val="clear" w:color="auto" w:fill="C45911" w:themeFill="accent2" w:themeFillShade="BF"/>
          </w:tcPr>
          <w:p w14:paraId="6040450E" w14:textId="1256C37C" w:rsidR="00B81A03" w:rsidRPr="0022514C" w:rsidRDefault="00945CC6" w:rsidP="00EA5C26">
            <w:pPr>
              <w:pStyle w:val="TableParagraph"/>
              <w:spacing w:before="2" w:line="360" w:lineRule="auto"/>
              <w:ind w:left="15" w:right="1"/>
              <w:rPr>
                <w:rFonts w:ascii="Times New Roman" w:hAnsi="Times New Roman" w:cs="Times New Roman"/>
                <w:b/>
                <w:sz w:val="24"/>
                <w:szCs w:val="24"/>
                <w:lang w:val="en-GB"/>
              </w:rPr>
            </w:pPr>
            <w:r>
              <w:rPr>
                <w:rFonts w:ascii="Times New Roman" w:hAnsi="Times New Roman" w:cs="Times New Roman"/>
                <w:b/>
                <w:color w:val="FFFFFF"/>
                <w:spacing w:val="-4"/>
                <w:sz w:val="24"/>
                <w:szCs w:val="24"/>
                <w:lang w:val="en-GB"/>
              </w:rPr>
              <w:t>2024</w:t>
            </w:r>
          </w:p>
        </w:tc>
        <w:tc>
          <w:tcPr>
            <w:tcW w:w="1765" w:type="dxa"/>
            <w:shd w:val="clear" w:color="auto" w:fill="C45911" w:themeFill="accent2" w:themeFillShade="BF"/>
          </w:tcPr>
          <w:p w14:paraId="1CA60C3F" w14:textId="77777777" w:rsidR="00B81A03" w:rsidRPr="0022514C" w:rsidRDefault="00B81A03" w:rsidP="00EA5C26">
            <w:pPr>
              <w:pStyle w:val="TableParagraph"/>
              <w:spacing w:before="2" w:line="360" w:lineRule="auto"/>
              <w:ind w:left="15" w:right="10"/>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2023</w:t>
            </w:r>
          </w:p>
        </w:tc>
        <w:tc>
          <w:tcPr>
            <w:tcW w:w="1765" w:type="dxa"/>
            <w:shd w:val="clear" w:color="auto" w:fill="C45911" w:themeFill="accent2" w:themeFillShade="BF"/>
          </w:tcPr>
          <w:p w14:paraId="29307E6B" w14:textId="77777777" w:rsidR="00B81A03" w:rsidRPr="0022514C" w:rsidRDefault="00B81A03" w:rsidP="00EA5C26">
            <w:pPr>
              <w:pStyle w:val="TableParagraph"/>
              <w:spacing w:before="2" w:line="360" w:lineRule="auto"/>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2022</w:t>
            </w:r>
          </w:p>
        </w:tc>
        <w:tc>
          <w:tcPr>
            <w:tcW w:w="1553" w:type="dxa"/>
            <w:shd w:val="clear" w:color="auto" w:fill="C45911" w:themeFill="accent2" w:themeFillShade="BF"/>
          </w:tcPr>
          <w:p w14:paraId="446E84D2" w14:textId="77777777" w:rsidR="00B81A03" w:rsidRPr="0022514C" w:rsidRDefault="00B81A03" w:rsidP="00EA5C26">
            <w:pPr>
              <w:pStyle w:val="TableParagraph"/>
              <w:spacing w:before="2" w:line="360" w:lineRule="auto"/>
              <w:ind w:left="15" w:right="2"/>
              <w:rPr>
                <w:rFonts w:ascii="Times New Roman" w:hAnsi="Times New Roman" w:cs="Times New Roman"/>
                <w:b/>
                <w:sz w:val="24"/>
                <w:szCs w:val="24"/>
                <w:lang w:val="en-GB"/>
              </w:rPr>
            </w:pPr>
            <w:r w:rsidRPr="0022514C">
              <w:rPr>
                <w:rFonts w:ascii="Times New Roman" w:hAnsi="Times New Roman" w:cs="Times New Roman"/>
                <w:b/>
                <w:color w:val="FFFFFF"/>
                <w:spacing w:val="-4"/>
                <w:sz w:val="24"/>
                <w:szCs w:val="24"/>
                <w:lang w:val="en-GB"/>
              </w:rPr>
              <w:t>Mean</w:t>
            </w:r>
          </w:p>
        </w:tc>
      </w:tr>
      <w:tr w:rsidR="00B81A03" w:rsidRPr="0022514C" w14:paraId="2BBFA02C" w14:textId="77777777" w:rsidTr="00F8206A">
        <w:trPr>
          <w:trHeight w:val="279"/>
        </w:trPr>
        <w:tc>
          <w:tcPr>
            <w:tcW w:w="2508" w:type="dxa"/>
            <w:shd w:val="clear" w:color="auto" w:fill="FBE4D5" w:themeFill="accent2" w:themeFillTint="33"/>
          </w:tcPr>
          <w:p w14:paraId="5B4F4025" w14:textId="51FE8F81" w:rsidR="00B81A03" w:rsidRPr="0022514C" w:rsidRDefault="00B81A03" w:rsidP="00F8206A">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2"/>
                <w:sz w:val="24"/>
                <w:szCs w:val="24"/>
                <w:lang w:val="en-GB"/>
              </w:rPr>
              <w:t>Interns</w:t>
            </w:r>
          </w:p>
        </w:tc>
        <w:tc>
          <w:tcPr>
            <w:tcW w:w="1765" w:type="dxa"/>
            <w:shd w:val="clear" w:color="auto" w:fill="FBE4D5" w:themeFill="accent2" w:themeFillTint="33"/>
          </w:tcPr>
          <w:p w14:paraId="0A5CA609" w14:textId="68D4F0E5" w:rsidR="00B81A03" w:rsidRPr="0022514C" w:rsidRDefault="00B81A03" w:rsidP="00F8206A">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w:t>
            </w:r>
          </w:p>
        </w:tc>
        <w:tc>
          <w:tcPr>
            <w:tcW w:w="1765" w:type="dxa"/>
            <w:shd w:val="clear" w:color="auto" w:fill="FBE4D5" w:themeFill="accent2" w:themeFillTint="33"/>
          </w:tcPr>
          <w:p w14:paraId="1F5A4B8A" w14:textId="67022225" w:rsidR="00B81A03" w:rsidRPr="0022514C" w:rsidRDefault="00B81A03" w:rsidP="00F8206A">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w:t>
            </w:r>
          </w:p>
        </w:tc>
        <w:tc>
          <w:tcPr>
            <w:tcW w:w="1765" w:type="dxa"/>
            <w:shd w:val="clear" w:color="auto" w:fill="FBE4D5" w:themeFill="accent2" w:themeFillTint="33"/>
          </w:tcPr>
          <w:p w14:paraId="66109D4F" w14:textId="73E31BE9" w:rsidR="00B81A03" w:rsidRPr="0022514C" w:rsidRDefault="00B81A03" w:rsidP="00F8206A">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w:t>
            </w:r>
          </w:p>
        </w:tc>
        <w:tc>
          <w:tcPr>
            <w:tcW w:w="1553" w:type="dxa"/>
            <w:shd w:val="clear" w:color="auto" w:fill="FBE4D5" w:themeFill="accent2" w:themeFillTint="33"/>
          </w:tcPr>
          <w:p w14:paraId="266FD809" w14:textId="49EE4410" w:rsidR="00B81A03" w:rsidRPr="0022514C" w:rsidRDefault="00B81A03" w:rsidP="00F8206A">
            <w:pPr>
              <w:pStyle w:val="TableParagraph"/>
              <w:spacing w:before="2"/>
              <w:ind w:left="15"/>
              <w:rPr>
                <w:rFonts w:ascii="Times New Roman" w:hAnsi="Times New Roman" w:cs="Times New Roman"/>
                <w:sz w:val="24"/>
                <w:szCs w:val="24"/>
                <w:lang w:val="en-GB"/>
              </w:rPr>
            </w:pPr>
            <w:r w:rsidRPr="0022514C">
              <w:rPr>
                <w:rFonts w:ascii="Times New Roman" w:hAnsi="Times New Roman" w:cs="Times New Roman"/>
                <w:sz w:val="24"/>
                <w:szCs w:val="24"/>
                <w:lang w:val="en-GB"/>
              </w:rPr>
              <w:t>-</w:t>
            </w:r>
          </w:p>
        </w:tc>
      </w:tr>
      <w:tr w:rsidR="00B81A03" w:rsidRPr="0022514C" w14:paraId="3706AFEE" w14:textId="77777777" w:rsidTr="00F8206A">
        <w:trPr>
          <w:trHeight w:val="279"/>
        </w:trPr>
        <w:tc>
          <w:tcPr>
            <w:tcW w:w="2508" w:type="dxa"/>
            <w:shd w:val="clear" w:color="auto" w:fill="FBE4D5" w:themeFill="accent2" w:themeFillTint="33"/>
          </w:tcPr>
          <w:p w14:paraId="717075B9" w14:textId="7D67285F" w:rsidR="00B81A03" w:rsidRPr="0022514C" w:rsidRDefault="00B81A03" w:rsidP="00F8206A">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z w:val="24"/>
                <w:szCs w:val="24"/>
                <w:lang w:val="en-GB"/>
              </w:rPr>
              <w:t>Residents</w:t>
            </w:r>
          </w:p>
        </w:tc>
        <w:tc>
          <w:tcPr>
            <w:tcW w:w="1765" w:type="dxa"/>
            <w:shd w:val="clear" w:color="auto" w:fill="FBE4D5" w:themeFill="accent2" w:themeFillTint="33"/>
          </w:tcPr>
          <w:p w14:paraId="02612DD3" w14:textId="1E76892C" w:rsidR="00B81A03" w:rsidRPr="0022514C" w:rsidRDefault="00B81A03" w:rsidP="00F8206A">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w:t>
            </w:r>
          </w:p>
        </w:tc>
        <w:tc>
          <w:tcPr>
            <w:tcW w:w="1765" w:type="dxa"/>
            <w:shd w:val="clear" w:color="auto" w:fill="FBE4D5" w:themeFill="accent2" w:themeFillTint="33"/>
          </w:tcPr>
          <w:p w14:paraId="6527B59E" w14:textId="63C995FE" w:rsidR="00B81A03" w:rsidRPr="0022514C" w:rsidRDefault="00B81A03" w:rsidP="00F8206A">
            <w:pPr>
              <w:pStyle w:val="TableParagraph"/>
              <w:spacing w:before="2"/>
              <w:ind w:left="15" w:right="10"/>
              <w:rPr>
                <w:rFonts w:ascii="Times New Roman" w:hAnsi="Times New Roman" w:cs="Times New Roman"/>
                <w:sz w:val="24"/>
                <w:szCs w:val="24"/>
                <w:lang w:val="en-GB"/>
              </w:rPr>
            </w:pPr>
            <w:r w:rsidRPr="0022514C">
              <w:rPr>
                <w:rFonts w:ascii="Times New Roman" w:hAnsi="Times New Roman" w:cs="Times New Roman"/>
                <w:sz w:val="24"/>
                <w:szCs w:val="24"/>
                <w:lang w:val="en-GB"/>
              </w:rPr>
              <w:t>-</w:t>
            </w:r>
          </w:p>
        </w:tc>
        <w:tc>
          <w:tcPr>
            <w:tcW w:w="1765" w:type="dxa"/>
            <w:shd w:val="clear" w:color="auto" w:fill="FBE4D5" w:themeFill="accent2" w:themeFillTint="33"/>
          </w:tcPr>
          <w:p w14:paraId="3F6F508F" w14:textId="75461678" w:rsidR="00B81A03" w:rsidRPr="0022514C" w:rsidRDefault="00B81A03" w:rsidP="00F8206A">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w:t>
            </w:r>
          </w:p>
        </w:tc>
        <w:tc>
          <w:tcPr>
            <w:tcW w:w="1553" w:type="dxa"/>
            <w:shd w:val="clear" w:color="auto" w:fill="FBE4D5" w:themeFill="accent2" w:themeFillTint="33"/>
          </w:tcPr>
          <w:p w14:paraId="2C72467B" w14:textId="0FB545C2" w:rsidR="00B81A03" w:rsidRPr="0022514C" w:rsidRDefault="00B81A03" w:rsidP="00F8206A">
            <w:pPr>
              <w:pStyle w:val="TableParagraph"/>
              <w:spacing w:before="2"/>
              <w:ind w:left="15"/>
              <w:rPr>
                <w:rFonts w:ascii="Times New Roman" w:hAnsi="Times New Roman" w:cs="Times New Roman"/>
                <w:sz w:val="24"/>
                <w:szCs w:val="24"/>
                <w:lang w:val="en-GB"/>
              </w:rPr>
            </w:pPr>
            <w:r w:rsidRPr="0022514C">
              <w:rPr>
                <w:rFonts w:ascii="Times New Roman" w:hAnsi="Times New Roman" w:cs="Times New Roman"/>
                <w:sz w:val="24"/>
                <w:szCs w:val="24"/>
                <w:lang w:val="en-GB"/>
              </w:rPr>
              <w:t>-</w:t>
            </w:r>
          </w:p>
        </w:tc>
      </w:tr>
      <w:tr w:rsidR="00B81A03" w:rsidRPr="0022514C" w14:paraId="4C43ADBD" w14:textId="77777777" w:rsidTr="00F8206A">
        <w:trPr>
          <w:trHeight w:val="284"/>
        </w:trPr>
        <w:tc>
          <w:tcPr>
            <w:tcW w:w="2508" w:type="dxa"/>
            <w:shd w:val="clear" w:color="auto" w:fill="FBE4D5" w:themeFill="accent2" w:themeFillTint="33"/>
          </w:tcPr>
          <w:p w14:paraId="16980FBC" w14:textId="26BA4E49" w:rsidR="00B81A03" w:rsidRPr="0022514C" w:rsidRDefault="00B81A03" w:rsidP="00F8206A">
            <w:pPr>
              <w:pStyle w:val="TableParagraph"/>
              <w:spacing w:before="2"/>
              <w:ind w:left="116"/>
              <w:jc w:val="left"/>
              <w:rPr>
                <w:rFonts w:ascii="Times New Roman" w:hAnsi="Times New Roman" w:cs="Times New Roman"/>
                <w:sz w:val="24"/>
                <w:szCs w:val="24"/>
                <w:lang w:val="en-GB"/>
              </w:rPr>
            </w:pPr>
            <w:r w:rsidRPr="0022514C">
              <w:rPr>
                <w:rFonts w:ascii="Times New Roman" w:hAnsi="Times New Roman" w:cs="Times New Roman"/>
                <w:spacing w:val="-4"/>
                <w:sz w:val="24"/>
                <w:szCs w:val="24"/>
                <w:lang w:val="en-GB"/>
              </w:rPr>
              <w:t>PhD students</w:t>
            </w:r>
          </w:p>
        </w:tc>
        <w:tc>
          <w:tcPr>
            <w:tcW w:w="1765" w:type="dxa"/>
            <w:shd w:val="clear" w:color="auto" w:fill="FBE4D5" w:themeFill="accent2" w:themeFillTint="33"/>
          </w:tcPr>
          <w:p w14:paraId="62A063B4" w14:textId="33D95665" w:rsidR="00B81A03" w:rsidRPr="0022514C" w:rsidRDefault="00B81A03" w:rsidP="00F8206A">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82</w:t>
            </w:r>
          </w:p>
        </w:tc>
        <w:tc>
          <w:tcPr>
            <w:tcW w:w="1765" w:type="dxa"/>
            <w:shd w:val="clear" w:color="auto" w:fill="FBE4D5" w:themeFill="accent2" w:themeFillTint="33"/>
          </w:tcPr>
          <w:p w14:paraId="3E1DEA60" w14:textId="24311419" w:rsidR="00B81A03" w:rsidRPr="0022514C" w:rsidRDefault="00B81A03" w:rsidP="00F8206A">
            <w:pPr>
              <w:pStyle w:val="TableParagraph"/>
              <w:spacing w:before="2"/>
              <w:ind w:left="15" w:right="11"/>
              <w:rPr>
                <w:rFonts w:ascii="Times New Roman" w:hAnsi="Times New Roman" w:cs="Times New Roman"/>
                <w:sz w:val="24"/>
                <w:szCs w:val="24"/>
                <w:lang w:val="en-GB"/>
              </w:rPr>
            </w:pPr>
            <w:r w:rsidRPr="0022514C">
              <w:rPr>
                <w:rFonts w:ascii="Times New Roman" w:hAnsi="Times New Roman" w:cs="Times New Roman"/>
                <w:sz w:val="24"/>
                <w:szCs w:val="24"/>
                <w:lang w:val="en-GB"/>
              </w:rPr>
              <w:t>92</w:t>
            </w:r>
          </w:p>
        </w:tc>
        <w:tc>
          <w:tcPr>
            <w:tcW w:w="1765" w:type="dxa"/>
            <w:shd w:val="clear" w:color="auto" w:fill="FBE4D5" w:themeFill="accent2" w:themeFillTint="33"/>
          </w:tcPr>
          <w:p w14:paraId="1CB533A1" w14:textId="0E3C8167" w:rsidR="00B81A03" w:rsidRPr="0022514C" w:rsidRDefault="00B81A03" w:rsidP="00F8206A">
            <w:pPr>
              <w:pStyle w:val="TableParagraph"/>
              <w:spacing w:before="2"/>
              <w:ind w:left="15" w:right="3"/>
              <w:rPr>
                <w:rFonts w:ascii="Times New Roman" w:hAnsi="Times New Roman" w:cs="Times New Roman"/>
                <w:sz w:val="24"/>
                <w:szCs w:val="24"/>
                <w:lang w:val="en-GB"/>
              </w:rPr>
            </w:pPr>
            <w:r w:rsidRPr="0022514C">
              <w:rPr>
                <w:rFonts w:ascii="Times New Roman" w:hAnsi="Times New Roman" w:cs="Times New Roman"/>
                <w:sz w:val="24"/>
                <w:szCs w:val="24"/>
                <w:lang w:val="en-GB"/>
              </w:rPr>
              <w:t>106</w:t>
            </w:r>
          </w:p>
        </w:tc>
        <w:tc>
          <w:tcPr>
            <w:tcW w:w="1553" w:type="dxa"/>
            <w:shd w:val="clear" w:color="auto" w:fill="FBE4D5" w:themeFill="accent2" w:themeFillTint="33"/>
          </w:tcPr>
          <w:p w14:paraId="6E8A574A" w14:textId="33116AAA" w:rsidR="00B81A03" w:rsidRPr="0022514C" w:rsidRDefault="00B81A03" w:rsidP="00F8206A">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93.3</w:t>
            </w:r>
          </w:p>
        </w:tc>
      </w:tr>
      <w:tr w:rsidR="00B81A03" w:rsidRPr="0022514C" w14:paraId="6AFA7EC7" w14:textId="77777777" w:rsidTr="00F8206A">
        <w:trPr>
          <w:trHeight w:val="284"/>
        </w:trPr>
        <w:tc>
          <w:tcPr>
            <w:tcW w:w="2508" w:type="dxa"/>
            <w:shd w:val="clear" w:color="auto" w:fill="FBE4D5" w:themeFill="accent2" w:themeFillTint="33"/>
          </w:tcPr>
          <w:p w14:paraId="61435E3D" w14:textId="386D84FA" w:rsidR="00B81A03" w:rsidRPr="0022514C" w:rsidRDefault="00B81A03" w:rsidP="00F8206A">
            <w:pPr>
              <w:pStyle w:val="TableParagraph"/>
              <w:spacing w:before="2"/>
              <w:ind w:left="116"/>
              <w:jc w:val="left"/>
              <w:rPr>
                <w:rFonts w:ascii="Times New Roman" w:hAnsi="Times New Roman" w:cs="Times New Roman"/>
                <w:spacing w:val="-4"/>
                <w:sz w:val="24"/>
                <w:szCs w:val="24"/>
                <w:lang w:val="en-GB"/>
              </w:rPr>
            </w:pPr>
            <w:r w:rsidRPr="0022514C">
              <w:rPr>
                <w:rFonts w:ascii="Times New Roman" w:hAnsi="Times New Roman" w:cs="Times New Roman"/>
                <w:spacing w:val="-4"/>
                <w:sz w:val="24"/>
                <w:szCs w:val="24"/>
                <w:lang w:val="en-GB"/>
              </w:rPr>
              <w:t>Others (MSc)</w:t>
            </w:r>
          </w:p>
        </w:tc>
        <w:tc>
          <w:tcPr>
            <w:tcW w:w="1765" w:type="dxa"/>
            <w:shd w:val="clear" w:color="auto" w:fill="FBE4D5" w:themeFill="accent2" w:themeFillTint="33"/>
          </w:tcPr>
          <w:p w14:paraId="708324E5" w14:textId="6D9A91D4" w:rsidR="00B81A03" w:rsidRPr="0022514C" w:rsidRDefault="00B81A03" w:rsidP="00F8206A">
            <w:pPr>
              <w:pStyle w:val="TableParagraph"/>
              <w:spacing w:before="2"/>
              <w:ind w:left="15" w:right="2"/>
              <w:rPr>
                <w:rFonts w:ascii="Times New Roman" w:hAnsi="Times New Roman" w:cs="Times New Roman"/>
                <w:sz w:val="24"/>
                <w:szCs w:val="24"/>
                <w:lang w:val="en-GB"/>
              </w:rPr>
            </w:pPr>
            <w:r w:rsidRPr="0022514C">
              <w:rPr>
                <w:rFonts w:ascii="Times New Roman" w:hAnsi="Times New Roman" w:cs="Times New Roman"/>
                <w:sz w:val="24"/>
                <w:szCs w:val="24"/>
                <w:lang w:val="en-GB"/>
              </w:rPr>
              <w:t>106</w:t>
            </w:r>
          </w:p>
        </w:tc>
        <w:tc>
          <w:tcPr>
            <w:tcW w:w="1765" w:type="dxa"/>
            <w:shd w:val="clear" w:color="auto" w:fill="FBE4D5" w:themeFill="accent2" w:themeFillTint="33"/>
          </w:tcPr>
          <w:p w14:paraId="722B641E" w14:textId="75B03CC0" w:rsidR="00B81A03" w:rsidRPr="0022514C" w:rsidRDefault="00B81A03" w:rsidP="00F8206A">
            <w:pPr>
              <w:pStyle w:val="TableParagraph"/>
              <w:spacing w:before="2"/>
              <w:ind w:left="15" w:right="11"/>
              <w:rPr>
                <w:rFonts w:ascii="Times New Roman" w:hAnsi="Times New Roman" w:cs="Times New Roman"/>
                <w:sz w:val="24"/>
                <w:szCs w:val="24"/>
                <w:lang w:val="en-GB"/>
              </w:rPr>
            </w:pPr>
            <w:r w:rsidRPr="0022514C">
              <w:rPr>
                <w:rFonts w:ascii="Times New Roman" w:hAnsi="Times New Roman" w:cs="Times New Roman"/>
                <w:sz w:val="24"/>
                <w:szCs w:val="24"/>
                <w:lang w:val="en-GB"/>
              </w:rPr>
              <w:t>104</w:t>
            </w:r>
          </w:p>
        </w:tc>
        <w:tc>
          <w:tcPr>
            <w:tcW w:w="1765" w:type="dxa"/>
            <w:shd w:val="clear" w:color="auto" w:fill="FBE4D5" w:themeFill="accent2" w:themeFillTint="33"/>
          </w:tcPr>
          <w:p w14:paraId="05ACC7B7" w14:textId="4981DFED" w:rsidR="00B81A03" w:rsidRPr="0022514C" w:rsidRDefault="00B81A03" w:rsidP="00F8206A">
            <w:pPr>
              <w:pStyle w:val="TableParagraph"/>
              <w:spacing w:before="2"/>
              <w:ind w:left="15" w:right="3"/>
              <w:rPr>
                <w:rFonts w:ascii="Times New Roman" w:hAnsi="Times New Roman" w:cs="Times New Roman"/>
                <w:sz w:val="24"/>
                <w:szCs w:val="24"/>
                <w:lang w:val="en-GB"/>
              </w:rPr>
            </w:pPr>
            <w:r w:rsidRPr="0022514C">
              <w:rPr>
                <w:rFonts w:ascii="Times New Roman" w:hAnsi="Times New Roman" w:cs="Times New Roman"/>
                <w:sz w:val="24"/>
                <w:szCs w:val="24"/>
                <w:lang w:val="en-GB"/>
              </w:rPr>
              <w:t>60</w:t>
            </w:r>
          </w:p>
        </w:tc>
        <w:tc>
          <w:tcPr>
            <w:tcW w:w="1553" w:type="dxa"/>
            <w:shd w:val="clear" w:color="auto" w:fill="FBE4D5" w:themeFill="accent2" w:themeFillTint="33"/>
          </w:tcPr>
          <w:p w14:paraId="507671D9" w14:textId="1E42A10D" w:rsidR="00B81A03" w:rsidRPr="0022514C" w:rsidRDefault="00B81A03" w:rsidP="00F8206A">
            <w:pPr>
              <w:pStyle w:val="TableParagraph"/>
              <w:spacing w:before="2"/>
              <w:ind w:left="15" w:right="1"/>
              <w:rPr>
                <w:rFonts w:ascii="Times New Roman" w:hAnsi="Times New Roman" w:cs="Times New Roman"/>
                <w:sz w:val="24"/>
                <w:szCs w:val="24"/>
                <w:lang w:val="en-GB"/>
              </w:rPr>
            </w:pPr>
            <w:r w:rsidRPr="0022514C">
              <w:rPr>
                <w:rFonts w:ascii="Times New Roman" w:hAnsi="Times New Roman" w:cs="Times New Roman"/>
                <w:sz w:val="24"/>
                <w:szCs w:val="24"/>
                <w:lang w:val="en-GB"/>
              </w:rPr>
              <w:t>90.0</w:t>
            </w:r>
          </w:p>
        </w:tc>
      </w:tr>
    </w:tbl>
    <w:p w14:paraId="6A741F18" w14:textId="77777777" w:rsidR="00B81A03" w:rsidRPr="0022514C" w:rsidRDefault="00B81A03" w:rsidP="00FB5803">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6A25E206" w14:textId="71C03ED3" w:rsidR="00FB5803" w:rsidRPr="0022514C" w:rsidRDefault="00FB5803" w:rsidP="00FB5803">
      <w:pPr>
        <w:widowControl w:val="0"/>
        <w:autoSpaceDE w:val="0"/>
        <w:autoSpaceDN w:val="0"/>
        <w:adjustRightInd w:val="0"/>
        <w:spacing w:after="0" w:line="240" w:lineRule="auto"/>
        <w:jc w:val="both"/>
        <w:rPr>
          <w:rFonts w:ascii="Times New Roman" w:eastAsia="Times" w:hAnsi="Times New Roman" w:cs="Times New Roman"/>
          <w:bCs/>
          <w:i/>
          <w:kern w:val="0"/>
          <w:sz w:val="24"/>
          <w:szCs w:val="24"/>
          <w:lang w:val="en-GB" w:eastAsia="cs-CZ"/>
          <w14:ligatures w14:val="none"/>
        </w:rPr>
      </w:pPr>
    </w:p>
    <w:p w14:paraId="2B632398" w14:textId="125E934B" w:rsidR="00FB5803" w:rsidRPr="0022514C" w:rsidRDefault="00FB5803" w:rsidP="00FB5803">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14:ligatures w14:val="none"/>
        </w:rPr>
      </w:pPr>
      <w:r w:rsidRPr="0022514C">
        <w:rPr>
          <w:rFonts w:ascii="Times New Roman" w:eastAsia="Times" w:hAnsi="Times New Roman" w:cs="Times New Roman"/>
          <w:b/>
          <w:kern w:val="0"/>
          <w:sz w:val="24"/>
          <w:szCs w:val="24"/>
          <w:lang w:val="en-GB"/>
          <w14:ligatures w14:val="none"/>
        </w:rPr>
        <w:t>Standard 7.3: The selection and progression criteria must be clearly defined, consistent, and defensible, be free of discrimination or bias, and take into account the fact that students are admitted with a view to their entry to the veterinary profession in due course.</w:t>
      </w:r>
      <w:r w:rsidR="00F8206A" w:rsidRPr="0022514C">
        <w:rPr>
          <w:rFonts w:ascii="Times New Roman" w:eastAsia="Times" w:hAnsi="Times New Roman" w:cs="Times New Roman"/>
          <w:b/>
          <w:kern w:val="0"/>
          <w:sz w:val="24"/>
          <w:szCs w:val="24"/>
          <w:lang w:val="en-GB"/>
          <w14:ligatures w14:val="none"/>
        </w:rPr>
        <w:t xml:space="preserve"> </w:t>
      </w:r>
      <w:r w:rsidRPr="0022514C">
        <w:rPr>
          <w:rFonts w:ascii="Times New Roman" w:eastAsia="Times" w:hAnsi="Times New Roman" w:cs="Times New Roman"/>
          <w:b/>
          <w:kern w:val="0"/>
          <w:sz w:val="24"/>
          <w:szCs w:val="24"/>
          <w:lang w:val="en-GB"/>
          <w14:ligatures w14:val="none"/>
        </w:rPr>
        <w:t>The VEE must regularly review and reflect on the selection processes to ensure they are appropriate for students to complete the programme successfully. If the selection processes are decided by another authority, the latter must regularly receive feedback from the VEE.</w:t>
      </w:r>
      <w:r w:rsidR="00F8206A" w:rsidRPr="0022514C">
        <w:rPr>
          <w:rFonts w:ascii="Times New Roman" w:eastAsia="Times" w:hAnsi="Times New Roman" w:cs="Times New Roman"/>
          <w:b/>
          <w:kern w:val="0"/>
          <w:sz w:val="24"/>
          <w:szCs w:val="24"/>
          <w:lang w:val="en-GB"/>
          <w14:ligatures w14:val="none"/>
        </w:rPr>
        <w:t xml:space="preserve"> </w:t>
      </w:r>
      <w:r w:rsidRPr="0022514C">
        <w:rPr>
          <w:rFonts w:ascii="Times New Roman" w:eastAsia="Times" w:hAnsi="Times New Roman" w:cs="Times New Roman"/>
          <w:b/>
          <w:kern w:val="0"/>
          <w:sz w:val="24"/>
          <w:szCs w:val="24"/>
          <w:lang w:val="en-GB"/>
          <w14:ligatures w14:val="none"/>
        </w:rPr>
        <w:t>Adequate training (including periodic refresher training) must be provided for those involved in the selection process to ensure applicants are evaluated fairly and consistently.</w:t>
      </w:r>
    </w:p>
    <w:p w14:paraId="15593A04" w14:textId="77777777" w:rsidR="00FB5803" w:rsidRPr="0022514C" w:rsidRDefault="00FB5803" w:rsidP="00FB5803">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1B135CFC" w14:textId="045A2E7A" w:rsidR="00FB5803" w:rsidRPr="0022514C" w:rsidRDefault="00F8206A" w:rsidP="00E0494F">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7.3.1. </w:t>
      </w:r>
      <w:r w:rsidR="00FB5803"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admission p</w:t>
      </w:r>
      <w:r w:rsidRPr="0022514C">
        <w:rPr>
          <w:rFonts w:ascii="Times New Roman" w:eastAsia="Times" w:hAnsi="Times New Roman" w:cs="Times New Roman"/>
          <w:b/>
          <w:i/>
          <w:color w:val="1F4E79" w:themeColor="accent1" w:themeShade="80"/>
          <w:kern w:val="0"/>
          <w:sz w:val="24"/>
          <w:szCs w:val="24"/>
          <w:lang w:val="en-GB" w:eastAsia="cs-CZ"/>
          <w14:ligatures w14:val="none"/>
        </w:rPr>
        <w:t>rocedures for standard students (selection criteria, policy for disabled and ill students, composition and training of the selection committee, appeal process, advertisement of the criteria and transparency of the procedures)</w:t>
      </w:r>
    </w:p>
    <w:p w14:paraId="0763297A" w14:textId="461B0249" w:rsidR="00FB5803" w:rsidRPr="0022514C" w:rsidRDefault="00FB5803" w:rsidP="00E0494F">
      <w:pPr>
        <w:pStyle w:val="GvdeMetni"/>
        <w:spacing w:after="0" w:line="240" w:lineRule="auto"/>
        <w:ind w:right="48"/>
        <w:jc w:val="both"/>
        <w:rPr>
          <w:rFonts w:eastAsia="Times New Roman"/>
          <w:lang w:eastAsia="tr-TR"/>
        </w:rPr>
      </w:pPr>
      <w:r w:rsidRPr="005C0A8F">
        <w:rPr>
          <w:rFonts w:eastAsia="Times New Roman"/>
          <w:lang w:eastAsia="tr-TR"/>
        </w:rPr>
        <w:t xml:space="preserve">The </w:t>
      </w:r>
      <w:r w:rsidR="00E0494F" w:rsidRPr="005C0A8F">
        <w:rPr>
          <w:rFonts w:eastAsia="Times New Roman"/>
          <w:lang w:eastAsia="tr-TR"/>
        </w:rPr>
        <w:t>s</w:t>
      </w:r>
      <w:r w:rsidRPr="005C0A8F">
        <w:rPr>
          <w:rFonts w:eastAsia="Times New Roman"/>
          <w:lang w:eastAsia="tr-TR"/>
        </w:rPr>
        <w:t xml:space="preserve">tudent </w:t>
      </w:r>
      <w:r w:rsidR="00E0494F" w:rsidRPr="005C0A8F">
        <w:rPr>
          <w:rFonts w:eastAsia="Times New Roman"/>
          <w:lang w:eastAsia="tr-TR"/>
        </w:rPr>
        <w:t>s</w:t>
      </w:r>
      <w:r w:rsidRPr="005C0A8F">
        <w:rPr>
          <w:rFonts w:eastAsia="Times New Roman"/>
          <w:lang w:eastAsia="tr-TR"/>
        </w:rPr>
        <w:t xml:space="preserve">election and </w:t>
      </w:r>
      <w:r w:rsidR="00E0494F" w:rsidRPr="005C0A8F">
        <w:rPr>
          <w:rFonts w:eastAsia="Times New Roman"/>
          <w:lang w:eastAsia="tr-TR"/>
        </w:rPr>
        <w:t>p</w:t>
      </w:r>
      <w:r w:rsidRPr="005C0A8F">
        <w:rPr>
          <w:rFonts w:eastAsia="Times New Roman"/>
          <w:lang w:eastAsia="tr-TR"/>
        </w:rPr>
        <w:t xml:space="preserve">lacement </w:t>
      </w:r>
      <w:r w:rsidR="00E0494F" w:rsidRPr="005C0A8F">
        <w:rPr>
          <w:rFonts w:eastAsia="Times New Roman"/>
          <w:lang w:eastAsia="tr-TR"/>
        </w:rPr>
        <w:t>s</w:t>
      </w:r>
      <w:r w:rsidRPr="005C0A8F">
        <w:rPr>
          <w:rFonts w:eastAsia="Times New Roman"/>
          <w:lang w:eastAsia="tr-TR"/>
        </w:rPr>
        <w:t xml:space="preserve">ystem </w:t>
      </w:r>
      <w:proofErr w:type="gramStart"/>
      <w:r w:rsidRPr="005C0A8F">
        <w:rPr>
          <w:rFonts w:eastAsia="Times New Roman"/>
          <w:lang w:eastAsia="tr-TR"/>
        </w:rPr>
        <w:t>is</w:t>
      </w:r>
      <w:proofErr w:type="gramEnd"/>
      <w:r w:rsidRPr="005C0A8F">
        <w:rPr>
          <w:rFonts w:eastAsia="Times New Roman"/>
          <w:lang w:eastAsia="tr-TR"/>
        </w:rPr>
        <w:t xml:space="preserve"> a </w:t>
      </w:r>
      <w:r w:rsidR="006C0FC5" w:rsidRPr="005C0A8F">
        <w:rPr>
          <w:rFonts w:eastAsia="Times New Roman"/>
          <w:lang w:eastAsia="tr-TR"/>
        </w:rPr>
        <w:t>standardi</w:t>
      </w:r>
      <w:r w:rsidR="006C0FC5">
        <w:rPr>
          <w:rFonts w:eastAsia="Times New Roman"/>
          <w:lang w:eastAsia="tr-TR"/>
        </w:rPr>
        <w:t>z</w:t>
      </w:r>
      <w:r w:rsidR="006C0FC5" w:rsidRPr="005C0A8F">
        <w:rPr>
          <w:rFonts w:eastAsia="Times New Roman"/>
          <w:lang w:eastAsia="tr-TR"/>
        </w:rPr>
        <w:t xml:space="preserve">ed </w:t>
      </w:r>
      <w:r w:rsidRPr="005C0A8F">
        <w:rPr>
          <w:rFonts w:eastAsia="Times New Roman"/>
          <w:lang w:eastAsia="tr-TR"/>
        </w:rPr>
        <w:t xml:space="preserve">test </w:t>
      </w:r>
      <w:r w:rsidR="006C0FC5" w:rsidRPr="005C0A8F">
        <w:rPr>
          <w:rFonts w:eastAsia="Times New Roman"/>
          <w:lang w:eastAsia="tr-TR"/>
        </w:rPr>
        <w:t>organi</w:t>
      </w:r>
      <w:r w:rsidR="006C0FC5">
        <w:rPr>
          <w:rFonts w:eastAsia="Times New Roman"/>
          <w:lang w:eastAsia="tr-TR"/>
        </w:rPr>
        <w:t>z</w:t>
      </w:r>
      <w:r w:rsidR="006C0FC5" w:rsidRPr="005C0A8F">
        <w:rPr>
          <w:rFonts w:eastAsia="Times New Roman"/>
          <w:lang w:eastAsia="tr-TR"/>
        </w:rPr>
        <w:t xml:space="preserve">ed </w:t>
      </w:r>
      <w:r w:rsidRPr="005C0A8F">
        <w:rPr>
          <w:rFonts w:eastAsia="Times New Roman"/>
          <w:lang w:eastAsia="tr-TR"/>
        </w:rPr>
        <w:t xml:space="preserve">and managed by the </w:t>
      </w:r>
      <w:hyperlink r:id="rId115" w:history="1">
        <w:r w:rsidRPr="005C0A8F">
          <w:rPr>
            <w:rStyle w:val="Kpr"/>
            <w:rFonts w:eastAsia="Times New Roman"/>
            <w:lang w:eastAsia="tr-TR"/>
          </w:rPr>
          <w:t xml:space="preserve">Student Selection and Placement </w:t>
        </w:r>
        <w:r w:rsidR="00F8206A" w:rsidRPr="005C0A8F">
          <w:rPr>
            <w:rStyle w:val="Kpr"/>
            <w:rFonts w:eastAsia="Times New Roman"/>
            <w:lang w:eastAsia="tr-TR"/>
          </w:rPr>
          <w:t>Centre</w:t>
        </w:r>
        <w:r w:rsidRPr="005C0A8F">
          <w:rPr>
            <w:rStyle w:val="Kpr"/>
            <w:rFonts w:eastAsia="Times New Roman"/>
            <w:lang w:eastAsia="tr-TR"/>
          </w:rPr>
          <w:t xml:space="preserve"> (</w:t>
        </w:r>
        <w:r w:rsidR="00F8206A" w:rsidRPr="005C0A8F">
          <w:rPr>
            <w:rStyle w:val="Kpr"/>
            <w:rFonts w:eastAsia="Times New Roman"/>
            <w:lang w:eastAsia="tr-TR"/>
          </w:rPr>
          <w:t>Ö</w:t>
        </w:r>
        <w:r w:rsidRPr="005C0A8F">
          <w:rPr>
            <w:rStyle w:val="Kpr"/>
            <w:rFonts w:eastAsia="Times New Roman"/>
            <w:lang w:eastAsia="tr-TR"/>
          </w:rPr>
          <w:t>SYM)</w:t>
        </w:r>
      </w:hyperlink>
      <w:r w:rsidRPr="005C0A8F">
        <w:rPr>
          <w:rFonts w:eastAsia="Times New Roman"/>
          <w:lang w:eastAsia="tr-TR"/>
        </w:rPr>
        <w:t>. The exam</w:t>
      </w:r>
      <w:r w:rsidR="00F8206A" w:rsidRPr="005C0A8F">
        <w:rPr>
          <w:rFonts w:eastAsia="Times New Roman"/>
          <w:lang w:eastAsia="tr-TR"/>
        </w:rPr>
        <w:t xml:space="preserve"> [</w:t>
      </w:r>
      <w:r w:rsidR="00F8206A" w:rsidRPr="005C0A8F">
        <w:t>Higher Education Institutions Exam</w:t>
      </w:r>
      <w:r w:rsidR="00F8206A" w:rsidRPr="005C0A8F">
        <w:rPr>
          <w:rFonts w:eastAsia="Times New Roman"/>
          <w:lang w:eastAsia="tr-TR"/>
        </w:rPr>
        <w:t xml:space="preserve"> (</w:t>
      </w:r>
      <w:r w:rsidRPr="005C0A8F">
        <w:rPr>
          <w:rFonts w:eastAsia="Times New Roman"/>
          <w:lang w:eastAsia="tr-TR"/>
        </w:rPr>
        <w:t>YKS)</w:t>
      </w:r>
      <w:r w:rsidR="00F8206A" w:rsidRPr="005C0A8F">
        <w:rPr>
          <w:rFonts w:eastAsia="Times New Roman"/>
          <w:lang w:eastAsia="tr-TR"/>
        </w:rPr>
        <w:t xml:space="preserve">] </w:t>
      </w:r>
      <w:r w:rsidRPr="005C0A8F">
        <w:rPr>
          <w:rFonts w:eastAsia="Times New Roman"/>
          <w:lang w:eastAsia="tr-TR"/>
        </w:rPr>
        <w:t>consists of multiple-choice questions and is divided</w:t>
      </w:r>
      <w:r w:rsidR="00F8206A" w:rsidRPr="005C0A8F">
        <w:rPr>
          <w:rFonts w:eastAsia="Times New Roman"/>
          <w:lang w:eastAsia="tr-TR"/>
        </w:rPr>
        <w:t xml:space="preserve"> into stages. “</w:t>
      </w:r>
      <w:r w:rsidR="00F8206A" w:rsidRPr="005C0A8F">
        <w:t xml:space="preserve">Basic Proficiency Test </w:t>
      </w:r>
      <w:r w:rsidRPr="005C0A8F">
        <w:t>(</w:t>
      </w:r>
      <w:r w:rsidR="00F8206A" w:rsidRPr="005C0A8F">
        <w:t>TYT</w:t>
      </w:r>
      <w:r w:rsidRPr="005C0A8F">
        <w:t>)</w:t>
      </w:r>
      <w:r w:rsidR="00F8206A" w:rsidRPr="005C0A8F">
        <w:t>”</w:t>
      </w:r>
      <w:r w:rsidRPr="005C0A8F">
        <w:t xml:space="preserve"> is the first stage of the university entrance exams held in </w:t>
      </w:r>
      <w:proofErr w:type="spellStart"/>
      <w:r w:rsidRPr="005C0A8F">
        <w:t>T</w:t>
      </w:r>
      <w:r w:rsidR="00F8206A" w:rsidRPr="005C0A8F">
        <w:t>ü</w:t>
      </w:r>
      <w:r w:rsidRPr="005C0A8F">
        <w:t>rk</w:t>
      </w:r>
      <w:r w:rsidR="00F8206A" w:rsidRPr="005C0A8F">
        <w:t>iye</w:t>
      </w:r>
      <w:proofErr w:type="spellEnd"/>
      <w:r w:rsidRPr="005C0A8F">
        <w:t xml:space="preserve"> and is </w:t>
      </w:r>
      <w:r w:rsidR="006C0FC5" w:rsidRPr="005C0A8F">
        <w:t>organi</w:t>
      </w:r>
      <w:r w:rsidR="006C0FC5">
        <w:t>z</w:t>
      </w:r>
      <w:r w:rsidR="006C0FC5" w:rsidRPr="005C0A8F">
        <w:t xml:space="preserve">ed </w:t>
      </w:r>
      <w:r w:rsidRPr="005C0A8F">
        <w:t>by ÖSYM. TYT is the initial session of YKS, and it includes questions aimed at assessing students' basic proficiencies. In the exam, fundamental knowledge in areas such as Turkish, mathematics, science, and social sciences is tested. TYT is conducted to evaluate candidates' general abilities and knowledge level</w:t>
      </w:r>
      <w:r w:rsidR="006C0FC5">
        <w:t>s</w:t>
      </w:r>
      <w:r w:rsidRPr="005C0A8F">
        <w:t>.</w:t>
      </w:r>
      <w:r w:rsidR="0064629E" w:rsidRPr="005C0A8F">
        <w:rPr>
          <w:rFonts w:eastAsia="Times New Roman"/>
          <w:lang w:eastAsia="tr-TR"/>
        </w:rPr>
        <w:t xml:space="preserve"> </w:t>
      </w:r>
      <w:r w:rsidR="006C0FC5">
        <w:rPr>
          <w:rFonts w:eastAsia="Times New Roman"/>
          <w:lang w:eastAsia="tr-TR"/>
        </w:rPr>
        <w:t xml:space="preserve">The </w:t>
      </w:r>
      <w:r w:rsidR="0064629E" w:rsidRPr="005C0A8F">
        <w:t xml:space="preserve">Field Proficiency Test </w:t>
      </w:r>
      <w:r w:rsidRPr="005C0A8F">
        <w:t>(</w:t>
      </w:r>
      <w:r w:rsidR="0064629E" w:rsidRPr="005C0A8F">
        <w:t>AYT</w:t>
      </w:r>
      <w:r w:rsidRPr="005C0A8F">
        <w:t xml:space="preserve">) is the second stage of the YKS, </w:t>
      </w:r>
      <w:r w:rsidR="0064629E" w:rsidRPr="005C0A8F">
        <w:t>and it</w:t>
      </w:r>
      <w:r w:rsidRPr="005C0A8F">
        <w:t xml:space="preserve"> aims to assess candidates' knowledge and proficiency in field-specific subjects. The exam includes four different tests: Turkish Language and Literature-Social Sciences-1, Social Sciences-2, Mathematics, and Science. AYT is conducted to evaluate the knowledge level of candidates, especially those aiming to enter undergraduate programs, in subjects</w:t>
      </w:r>
      <w:r w:rsidR="00E0494F" w:rsidRPr="005C0A8F">
        <w:t xml:space="preserve"> related to their chosen fields.</w:t>
      </w:r>
      <w:r w:rsidR="000C6A91" w:rsidRPr="005C0A8F">
        <w:rPr>
          <w:spacing w:val="-2"/>
        </w:rPr>
        <w:t xml:space="preserve"> </w:t>
      </w:r>
      <w:r w:rsidRPr="005C0A8F">
        <w:rPr>
          <w:rFonts w:eastAsia="Times New Roman"/>
          <w:lang w:eastAsia="tr-TR"/>
        </w:rPr>
        <w:t>Studen</w:t>
      </w:r>
      <w:r w:rsidR="0064629E" w:rsidRPr="005C0A8F">
        <w:rPr>
          <w:rFonts w:eastAsia="Times New Roman"/>
          <w:lang w:eastAsia="tr-TR"/>
        </w:rPr>
        <w:t>ts are required to take the TYT</w:t>
      </w:r>
      <w:r w:rsidR="006C0FC5">
        <w:rPr>
          <w:rFonts w:eastAsia="Times New Roman"/>
          <w:lang w:eastAsia="tr-TR"/>
        </w:rPr>
        <w:t>,</w:t>
      </w:r>
      <w:r w:rsidRPr="005C0A8F">
        <w:rPr>
          <w:rFonts w:eastAsia="Times New Roman"/>
          <w:lang w:eastAsia="tr-TR"/>
        </w:rPr>
        <w:t xml:space="preserve"> and AYT </w:t>
      </w:r>
      <w:r w:rsidR="006C0FC5">
        <w:rPr>
          <w:rFonts w:eastAsia="Times New Roman"/>
          <w:lang w:eastAsia="tr-TR"/>
        </w:rPr>
        <w:t>is</w:t>
      </w:r>
      <w:r w:rsidR="006C0FC5" w:rsidRPr="005C0A8F">
        <w:rPr>
          <w:rFonts w:eastAsia="Times New Roman"/>
          <w:lang w:eastAsia="tr-TR"/>
        </w:rPr>
        <w:t xml:space="preserve"> </w:t>
      </w:r>
      <w:r w:rsidRPr="005C0A8F">
        <w:rPr>
          <w:rFonts w:eastAsia="Times New Roman"/>
          <w:lang w:eastAsia="tr-TR"/>
        </w:rPr>
        <w:t xml:space="preserve">announced in July, and students are required to register at universities in </w:t>
      </w:r>
      <w:proofErr w:type="spellStart"/>
      <w:r w:rsidRPr="005C0A8F">
        <w:rPr>
          <w:rFonts w:eastAsia="Times New Roman"/>
          <w:lang w:eastAsia="tr-TR"/>
        </w:rPr>
        <w:t>T</w:t>
      </w:r>
      <w:r w:rsidR="0064629E" w:rsidRPr="005C0A8F">
        <w:rPr>
          <w:rFonts w:eastAsia="Times New Roman"/>
          <w:lang w:eastAsia="tr-TR"/>
        </w:rPr>
        <w:t>ürkiye</w:t>
      </w:r>
      <w:proofErr w:type="spellEnd"/>
      <w:r w:rsidRPr="005C0A8F">
        <w:rPr>
          <w:rFonts w:eastAsia="Times New Roman"/>
          <w:lang w:eastAsia="tr-TR"/>
        </w:rPr>
        <w:t xml:space="preserve"> during the first week of August</w:t>
      </w:r>
      <w:r w:rsidR="0064629E" w:rsidRPr="005C0A8F">
        <w:rPr>
          <w:rFonts w:eastAsia="Times New Roman"/>
          <w:lang w:eastAsia="tr-TR"/>
        </w:rPr>
        <w:t xml:space="preserve">. </w:t>
      </w:r>
      <w:r w:rsidRPr="005C0A8F">
        <w:rPr>
          <w:rFonts w:eastAsia="Times New Roman"/>
          <w:lang w:eastAsia="tr-TR"/>
        </w:rPr>
        <w:t xml:space="preserve">Students are placed into </w:t>
      </w:r>
      <w:r w:rsidR="00E0494F" w:rsidRPr="005C0A8F">
        <w:rPr>
          <w:rFonts w:eastAsia="Times New Roman"/>
          <w:lang w:eastAsia="tr-TR"/>
        </w:rPr>
        <w:t>VEE</w:t>
      </w:r>
      <w:r w:rsidRPr="005C0A8F">
        <w:rPr>
          <w:rFonts w:eastAsia="Times New Roman"/>
          <w:lang w:eastAsia="tr-TR"/>
        </w:rPr>
        <w:t xml:space="preserve"> based on their science and mathematics scores</w:t>
      </w:r>
      <w:r w:rsidR="0064629E" w:rsidRPr="005C0A8F">
        <w:rPr>
          <w:rFonts w:eastAsia="Times New Roman"/>
          <w:lang w:eastAsia="tr-TR"/>
        </w:rPr>
        <w:t xml:space="preserve">. </w:t>
      </w:r>
      <w:r w:rsidRPr="005C0A8F">
        <w:t xml:space="preserve">These criteria are clearly stated in the relevant regulations. Students can easily access these regulations on the University and </w:t>
      </w:r>
      <w:r w:rsidR="00E0494F" w:rsidRPr="005C0A8F">
        <w:t>VEE</w:t>
      </w:r>
      <w:r w:rsidRPr="005C0A8F">
        <w:t xml:space="preserve"> websites.</w:t>
      </w:r>
      <w:r w:rsidR="00DD02CD" w:rsidRPr="005C0A8F">
        <w:t xml:space="preserve"> Candidates can appeal against the examination results by filling in the </w:t>
      </w:r>
      <w:hyperlink r:id="rId116" w:history="1">
        <w:r w:rsidR="00DD02CD" w:rsidRPr="005C0A8F">
          <w:rPr>
            <w:rStyle w:val="Kpr"/>
          </w:rPr>
          <w:t>form</w:t>
        </w:r>
      </w:hyperlink>
      <w:r w:rsidR="00DD02CD" w:rsidRPr="005C0A8F">
        <w:t xml:space="preserve"> on the ÖSYM website. ÖSYM examines the candidate's answer sheet and informs the candidate of the result.</w:t>
      </w:r>
    </w:p>
    <w:p w14:paraId="04C7020F" w14:textId="77777777" w:rsidR="000C6A91" w:rsidRPr="0022514C" w:rsidRDefault="000C6A91" w:rsidP="00FB5803">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highlight w:val="yellow"/>
          <w:lang w:val="en-GB" w:eastAsia="cs-CZ"/>
          <w14:ligatures w14:val="none"/>
        </w:rPr>
      </w:pPr>
    </w:p>
    <w:p w14:paraId="07583A88" w14:textId="5CF6D7F0" w:rsidR="00FB5803" w:rsidRPr="0022514C" w:rsidRDefault="00A105B2" w:rsidP="00DD02CD">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7.3.2. </w:t>
      </w:r>
      <w:r w:rsidR="00FB5803"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admission procedures for full fee students (if different from standard students)</w:t>
      </w:r>
    </w:p>
    <w:p w14:paraId="1504BB76" w14:textId="7D9E2265" w:rsidR="00A105B2" w:rsidRPr="0022514C" w:rsidRDefault="000C6A91" w:rsidP="00DD02CD">
      <w:pPr>
        <w:pStyle w:val="NormalWeb"/>
        <w:spacing w:after="0" w:line="240" w:lineRule="auto"/>
        <w:jc w:val="both"/>
      </w:pPr>
      <w:r w:rsidRPr="0022514C">
        <w:t xml:space="preserve">Undergraduate education at public universities is free, so there is no separate admission process for scholarship students. However, the admission procedures for international (full-fee) students differ from those of standard students. International students wishing to study in </w:t>
      </w:r>
      <w:proofErr w:type="spellStart"/>
      <w:r w:rsidRPr="0022514C">
        <w:t>Türkiye</w:t>
      </w:r>
      <w:proofErr w:type="spellEnd"/>
      <w:r w:rsidRPr="0022514C">
        <w:t xml:space="preserve"> must meet the criteria set by the YÖK. Admission is primarily based on the results of the International Student </w:t>
      </w:r>
      <w:r w:rsidRPr="005C0A8F">
        <w:lastRenderedPageBreak/>
        <w:t xml:space="preserve">Exam (YÖS), which evaluates the academic eligibility of foreign applicants. After the YÖS, the admission process at FU for international students involves several steps. Students who meet the eligibility criteria must submit their applications through the university’s online portal, providing their YÖS results or other </w:t>
      </w:r>
      <w:r w:rsidR="006C0FC5" w:rsidRPr="005C0A8F">
        <w:t>recogni</w:t>
      </w:r>
      <w:r w:rsidR="006C0FC5">
        <w:t>z</w:t>
      </w:r>
      <w:r w:rsidR="006C0FC5" w:rsidRPr="005C0A8F">
        <w:t xml:space="preserve">ed </w:t>
      </w:r>
      <w:r w:rsidRPr="005C0A8F">
        <w:t xml:space="preserve">qualifications, such as SAT scores or high school diplomas. The submitted documents are reviewed to ensure they meet the university's standards, including high school diplomas, equivalency certificates approved by the Turkish Ministry of Education, and proof of language proficiency if required. Successful applicants receive an official admission offer, which outlines program details, tuition fees, and steps to </w:t>
      </w:r>
      <w:r w:rsidR="006C0FC5" w:rsidRPr="005C0A8F">
        <w:t>finali</w:t>
      </w:r>
      <w:r w:rsidR="006C0FC5">
        <w:t>z</w:t>
      </w:r>
      <w:r w:rsidR="006C0FC5" w:rsidRPr="005C0A8F">
        <w:t xml:space="preserve">e </w:t>
      </w:r>
      <w:proofErr w:type="spellStart"/>
      <w:r w:rsidRPr="005C0A8F">
        <w:t>enrollment</w:t>
      </w:r>
      <w:proofErr w:type="spellEnd"/>
      <w:r w:rsidRPr="005C0A8F">
        <w:t xml:space="preserve">. To complete </w:t>
      </w:r>
      <w:proofErr w:type="spellStart"/>
      <w:r w:rsidRPr="005C0A8F">
        <w:t>enrollment</w:t>
      </w:r>
      <w:proofErr w:type="spellEnd"/>
      <w:r w:rsidRPr="005C0A8F">
        <w:t xml:space="preserve">, students must submit original documents in person, including their YÖS results or equivalent qualifications, a high school diploma with its Turkish equivalency certificate, a passport, proof of health insurance, and evidence of financial ability if required. Students without Turkish language certification must take a placement exam and, if necessary, </w:t>
      </w:r>
      <w:proofErr w:type="spellStart"/>
      <w:r w:rsidRPr="005C0A8F">
        <w:t>enroll</w:t>
      </w:r>
      <w:proofErr w:type="spellEnd"/>
      <w:r w:rsidRPr="005C0A8F">
        <w:t xml:space="preserve"> in a preparatory language program before starting their undergraduate studies. After </w:t>
      </w:r>
      <w:proofErr w:type="spellStart"/>
      <w:r w:rsidRPr="005C0A8F">
        <w:t>enrollment</w:t>
      </w:r>
      <w:proofErr w:type="spellEnd"/>
      <w:r w:rsidRPr="005C0A8F">
        <w:t>, students participate in an orientation program to familiari</w:t>
      </w:r>
      <w:r w:rsidR="007C5361" w:rsidRPr="005C0A8F">
        <w:t>s</w:t>
      </w:r>
      <w:r w:rsidRPr="005C0A8F">
        <w:t xml:space="preserve">e themselves with university policies, academic structures, and campus facilities, followed by registration for their courses. Throughout their studies, international students receive continuous support from the International Relations Office and are encouraged to participate in cultural, social, and academic activities </w:t>
      </w:r>
      <w:r w:rsidR="006C0FC5" w:rsidRPr="005C0A8F">
        <w:t>organi</w:t>
      </w:r>
      <w:r w:rsidR="006C0FC5">
        <w:t>z</w:t>
      </w:r>
      <w:r w:rsidR="006C0FC5" w:rsidRPr="005C0A8F">
        <w:t xml:space="preserve">ed </w:t>
      </w:r>
      <w:r w:rsidRPr="005C0A8F">
        <w:t>by the university to enhance integration and their overall experience. For more information, students can visit the FU</w:t>
      </w:r>
      <w:r w:rsidR="007C5361" w:rsidRPr="005C0A8F">
        <w:t xml:space="preserve"> </w:t>
      </w:r>
      <w:r w:rsidRPr="005C0A8F">
        <w:t xml:space="preserve">International Relations Office website or the </w:t>
      </w:r>
      <w:hyperlink r:id="rId117" w:history="1">
        <w:r w:rsidRPr="005C0A8F">
          <w:rPr>
            <w:rStyle w:val="Kpr"/>
            <w:rFonts w:cs="Arial"/>
          </w:rPr>
          <w:t xml:space="preserve">YÖK International Student </w:t>
        </w:r>
        <w:r w:rsidR="007C5361" w:rsidRPr="005C0A8F">
          <w:rPr>
            <w:rStyle w:val="Kpr"/>
            <w:rFonts w:cs="Arial"/>
          </w:rPr>
          <w:t>P</w:t>
        </w:r>
        <w:r w:rsidRPr="005C0A8F">
          <w:rPr>
            <w:rStyle w:val="Kpr"/>
            <w:rFonts w:cs="Arial"/>
          </w:rPr>
          <w:t>ortal</w:t>
        </w:r>
      </w:hyperlink>
      <w:r w:rsidR="007C5361" w:rsidRPr="005C0A8F">
        <w:t>.</w:t>
      </w:r>
    </w:p>
    <w:p w14:paraId="1BA43CFE" w14:textId="77777777" w:rsidR="000C6A91" w:rsidRPr="0022514C" w:rsidRDefault="000C6A91" w:rsidP="00FB5803">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color w:val="FF0000"/>
          <w:kern w:val="0"/>
          <w:sz w:val="24"/>
          <w:szCs w:val="24"/>
          <w:lang w:val="en-GB" w:eastAsia="cs-CZ"/>
          <w14:ligatures w14:val="none"/>
        </w:rPr>
      </w:pPr>
    </w:p>
    <w:p w14:paraId="0DD20BCD" w14:textId="2A15B554" w:rsidR="00FB5803" w:rsidRPr="0022514C" w:rsidRDefault="00A105B2" w:rsidP="00FB5803">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FF000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7.3.3. </w:t>
      </w:r>
      <w:r w:rsidR="00FB5803" w:rsidRPr="0022514C">
        <w:rPr>
          <w:rFonts w:ascii="Times New Roman" w:eastAsia="Times" w:hAnsi="Times New Roman" w:cs="Times New Roman"/>
          <w:b/>
          <w:i/>
          <w:color w:val="1F4E79" w:themeColor="accent1" w:themeShade="80"/>
          <w:kern w:val="0"/>
          <w:sz w:val="24"/>
          <w:szCs w:val="24"/>
          <w:lang w:val="en-GB" w:eastAsia="cs-CZ"/>
          <w14:ligatures w14:val="none"/>
        </w:rPr>
        <w:t>Description of how the VEE adapts the number of admitted students to the available educational resources (facilities and equipment, staff, healthy and diseased animals, material of animal origin) and the biosecurity and welfare requirements</w:t>
      </w:r>
    </w:p>
    <w:p w14:paraId="2544528C" w14:textId="5A920190" w:rsidR="00EB2437" w:rsidRPr="0022514C" w:rsidRDefault="00F13D5B" w:rsidP="00EB2437">
      <w:pPr>
        <w:pStyle w:val="NormalWeb"/>
        <w:spacing w:after="0" w:line="240" w:lineRule="auto"/>
        <w:jc w:val="both"/>
        <w:rPr>
          <w:rFonts w:cs="Times New Roman"/>
          <w:color w:val="auto"/>
          <w:lang w:eastAsia="tr-TR"/>
        </w:rPr>
      </w:pPr>
      <w:r w:rsidRPr="00BB0029">
        <w:rPr>
          <w:rFonts w:cs="Times New Roman"/>
          <w:color w:val="auto"/>
          <w:lang w:eastAsia="tr-TR"/>
        </w:rPr>
        <w:t xml:space="preserve">When proposing student quotas to the YÖK, the </w:t>
      </w:r>
      <w:r w:rsidR="00EB2437" w:rsidRPr="00BB0029">
        <w:rPr>
          <w:rFonts w:cs="Times New Roman"/>
          <w:color w:val="auto"/>
          <w:lang w:eastAsia="tr-TR"/>
        </w:rPr>
        <w:t>VEE</w:t>
      </w:r>
      <w:r w:rsidRPr="0022514C">
        <w:rPr>
          <w:rFonts w:cs="Times New Roman"/>
          <w:color w:val="auto"/>
          <w:lang w:eastAsia="tr-TR"/>
        </w:rPr>
        <w:t xml:space="preserve"> considers its available infrastructure, including clinical facilities, laboratories, healthy and sick animals, and animal-derived materials. Bios</w:t>
      </w:r>
      <w:r w:rsidR="00F41E0E">
        <w:rPr>
          <w:rFonts w:cs="Times New Roman"/>
          <w:color w:val="auto"/>
          <w:lang w:eastAsia="tr-TR"/>
        </w:rPr>
        <w:t>ecurit</w:t>
      </w:r>
      <w:r w:rsidRPr="0022514C">
        <w:rPr>
          <w:rFonts w:cs="Times New Roman"/>
          <w:color w:val="auto"/>
          <w:lang w:eastAsia="tr-TR"/>
        </w:rPr>
        <w:t xml:space="preserve">y standards also play a significant role in these decisions. To support practical training in clinical and applied courses, the </w:t>
      </w:r>
      <w:r w:rsidR="00EB2437" w:rsidRPr="0022514C">
        <w:rPr>
          <w:rFonts w:cs="Times New Roman"/>
          <w:color w:val="auto"/>
          <w:lang w:eastAsia="tr-TR"/>
        </w:rPr>
        <w:t>VEE</w:t>
      </w:r>
      <w:r w:rsidRPr="0022514C">
        <w:rPr>
          <w:rFonts w:cs="Times New Roman"/>
          <w:color w:val="auto"/>
          <w:lang w:eastAsia="tr-TR"/>
        </w:rPr>
        <w:t xml:space="preserve"> ensures a sufficient and ethically sourced supply of healthy and sick animals, as well as adequate quantities of animal-derived materials, such as cadavers and tissue samples. These resources are managed responsibly, striking a balance between educational needs and ethical and welfare considerations.</w:t>
      </w:r>
    </w:p>
    <w:p w14:paraId="0A9C6204" w14:textId="60A1E455" w:rsidR="00EB2437" w:rsidRPr="0022514C" w:rsidRDefault="00F13D5B" w:rsidP="00EB2437">
      <w:pPr>
        <w:pStyle w:val="NormalWeb"/>
        <w:spacing w:after="0" w:line="240" w:lineRule="auto"/>
        <w:ind w:firstLine="426"/>
        <w:jc w:val="both"/>
        <w:rPr>
          <w:rFonts w:cs="Times New Roman"/>
          <w:color w:val="auto"/>
          <w:lang w:eastAsia="tr-TR"/>
        </w:rPr>
      </w:pPr>
      <w:r w:rsidRPr="0022514C">
        <w:rPr>
          <w:rFonts w:cs="Times New Roman"/>
          <w:color w:val="auto"/>
          <w:lang w:eastAsia="tr-TR"/>
        </w:rPr>
        <w:t xml:space="preserve">The </w:t>
      </w:r>
      <w:r w:rsidR="00EB2437" w:rsidRPr="0022514C">
        <w:rPr>
          <w:rFonts w:cs="Times New Roman"/>
          <w:color w:val="auto"/>
          <w:lang w:eastAsia="tr-TR"/>
        </w:rPr>
        <w:t>VEE</w:t>
      </w:r>
      <w:r w:rsidRPr="0022514C">
        <w:rPr>
          <w:rFonts w:cs="Times New Roman"/>
          <w:color w:val="auto"/>
          <w:lang w:eastAsia="tr-TR"/>
        </w:rPr>
        <w:t xml:space="preserve"> has implemented comprehensive guidelines to uphold bios</w:t>
      </w:r>
      <w:r w:rsidR="00F41E0E">
        <w:rPr>
          <w:rFonts w:cs="Times New Roman"/>
          <w:color w:val="auto"/>
          <w:lang w:eastAsia="tr-TR"/>
        </w:rPr>
        <w:t>ecurity</w:t>
      </w:r>
      <w:r w:rsidRPr="0022514C">
        <w:rPr>
          <w:rFonts w:cs="Times New Roman"/>
          <w:color w:val="auto"/>
          <w:lang w:eastAsia="tr-TR"/>
        </w:rPr>
        <w:t xml:space="preserve"> and welfare standards. Students are provided with essential materials for clinical and laboratory practices, including gloves, masks, caps, disposable aprons, boots, and disinfectants. The</w:t>
      </w:r>
      <w:r w:rsidR="006C0FC5">
        <w:rPr>
          <w:rFonts w:cs="Times New Roman"/>
          <w:color w:val="auto"/>
          <w:lang w:eastAsia="tr-TR"/>
        </w:rPr>
        <w:t xml:space="preserve"> VEE supplies these items</w:t>
      </w:r>
      <w:r w:rsidRPr="0022514C">
        <w:rPr>
          <w:rFonts w:cs="Times New Roman"/>
          <w:color w:val="auto"/>
          <w:lang w:eastAsia="tr-TR"/>
        </w:rPr>
        <w:t xml:space="preserve"> and are also readily available from the </w:t>
      </w:r>
      <w:r w:rsidR="00EB2437" w:rsidRPr="0022514C">
        <w:rPr>
          <w:rFonts w:cs="Times New Roman"/>
          <w:color w:val="auto"/>
          <w:lang w:eastAsia="tr-TR"/>
        </w:rPr>
        <w:t>VTH</w:t>
      </w:r>
      <w:r w:rsidRPr="0022514C">
        <w:rPr>
          <w:rFonts w:cs="Times New Roman"/>
          <w:color w:val="auto"/>
          <w:lang w:eastAsia="tr-TR"/>
        </w:rPr>
        <w:t xml:space="preserve"> pharmacy when needed. Instructors and staff deliver both theoretical and practical training on biosecurity measures as part of the clinical and practical curriculum.</w:t>
      </w:r>
    </w:p>
    <w:p w14:paraId="55306A67" w14:textId="3DC17895" w:rsidR="00A105B2" w:rsidRPr="0022514C" w:rsidRDefault="00F13D5B" w:rsidP="00EB2437">
      <w:pPr>
        <w:pStyle w:val="NormalWeb"/>
        <w:spacing w:after="0" w:line="240" w:lineRule="auto"/>
        <w:ind w:firstLine="426"/>
        <w:jc w:val="both"/>
        <w:rPr>
          <w:rFonts w:cs="Times New Roman"/>
          <w:color w:val="auto"/>
        </w:rPr>
      </w:pPr>
      <w:r w:rsidRPr="0022514C">
        <w:rPr>
          <w:rFonts w:cs="Times New Roman"/>
          <w:color w:val="auto"/>
          <w:lang w:eastAsia="tr-TR"/>
        </w:rPr>
        <w:t xml:space="preserve">The </w:t>
      </w:r>
      <w:r w:rsidR="00EB2437" w:rsidRPr="0022514C">
        <w:rPr>
          <w:rFonts w:cs="Times New Roman"/>
          <w:color w:val="auto"/>
          <w:lang w:eastAsia="tr-TR"/>
        </w:rPr>
        <w:t>VEE</w:t>
      </w:r>
      <w:r w:rsidRPr="0022514C">
        <w:rPr>
          <w:rFonts w:cs="Times New Roman"/>
          <w:color w:val="auto"/>
          <w:lang w:eastAsia="tr-TR"/>
        </w:rPr>
        <w:t xml:space="preserve">'s operations, along with the roles of students and staff, are governed by strict biosecurity regulations. A dedicated "Biosecurity Commission" has been established to </w:t>
      </w:r>
      <w:r w:rsidR="006C0FC5">
        <w:rPr>
          <w:rFonts w:cs="Times New Roman"/>
          <w:color w:val="auto"/>
          <w:lang w:eastAsia="tr-TR"/>
        </w:rPr>
        <w:t>manage and oversee all biosecurity-related matters systematically</w:t>
      </w:r>
      <w:r w:rsidRPr="0022514C">
        <w:rPr>
          <w:rFonts w:cs="Times New Roman"/>
          <w:color w:val="auto"/>
          <w:lang w:eastAsia="tr-TR"/>
        </w:rPr>
        <w:t>. This commission ensures that bios</w:t>
      </w:r>
      <w:r w:rsidR="00F41E0E">
        <w:rPr>
          <w:rFonts w:cs="Times New Roman"/>
          <w:color w:val="auto"/>
          <w:lang w:eastAsia="tr-TR"/>
        </w:rPr>
        <w:t>ecurity</w:t>
      </w:r>
      <w:r w:rsidRPr="0022514C">
        <w:rPr>
          <w:rFonts w:cs="Times New Roman"/>
          <w:color w:val="auto"/>
          <w:lang w:eastAsia="tr-TR"/>
        </w:rPr>
        <w:t xml:space="preserve"> protocols are adhered to in both daily operations and long-term planning, including decisions about student quotas. By maintaining high bios</w:t>
      </w:r>
      <w:r w:rsidR="00F41E0E">
        <w:rPr>
          <w:rFonts w:cs="Times New Roman"/>
          <w:color w:val="auto"/>
          <w:lang w:eastAsia="tr-TR"/>
        </w:rPr>
        <w:t>ecurity</w:t>
      </w:r>
      <w:r w:rsidRPr="0022514C">
        <w:rPr>
          <w:rFonts w:cs="Times New Roman"/>
          <w:color w:val="auto"/>
          <w:lang w:eastAsia="tr-TR"/>
        </w:rPr>
        <w:t xml:space="preserve"> standards and responsibly managing resources, the </w:t>
      </w:r>
      <w:proofErr w:type="gramStart"/>
      <w:r w:rsidRPr="0022514C">
        <w:rPr>
          <w:rFonts w:cs="Times New Roman"/>
          <w:color w:val="auto"/>
          <w:lang w:eastAsia="tr-TR"/>
        </w:rPr>
        <w:t>Faculty</w:t>
      </w:r>
      <w:proofErr w:type="gramEnd"/>
      <w:r w:rsidRPr="0022514C">
        <w:rPr>
          <w:rFonts w:cs="Times New Roman"/>
          <w:color w:val="auto"/>
          <w:lang w:eastAsia="tr-TR"/>
        </w:rPr>
        <w:t xml:space="preserve"> provides a safe and effective learning environment while upholding ethical principles and public health standards</w:t>
      </w:r>
      <w:r w:rsidRPr="0022514C">
        <w:rPr>
          <w:rFonts w:cs="Times New Roman"/>
          <w:color w:val="auto"/>
        </w:rPr>
        <w:t>.</w:t>
      </w:r>
    </w:p>
    <w:p w14:paraId="4E1B6D1F" w14:textId="32703B14" w:rsidR="00FB5803" w:rsidRPr="0022514C" w:rsidRDefault="00FB5803" w:rsidP="00EB2437">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color w:val="FF0000"/>
          <w:kern w:val="0"/>
          <w:sz w:val="24"/>
          <w:szCs w:val="24"/>
          <w:lang w:val="en-GB" w:eastAsia="cs-CZ"/>
          <w14:ligatures w14:val="none"/>
        </w:rPr>
      </w:pPr>
    </w:p>
    <w:p w14:paraId="16973154" w14:textId="076433D7" w:rsidR="00EB2437" w:rsidRPr="0022514C" w:rsidRDefault="00EB2437" w:rsidP="00EB2437">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color w:val="FF0000"/>
          <w:kern w:val="0"/>
          <w:sz w:val="24"/>
          <w:szCs w:val="24"/>
          <w:lang w:val="en-GB" w:eastAsia="cs-CZ"/>
          <w14:ligatures w14:val="none"/>
        </w:rPr>
      </w:pPr>
    </w:p>
    <w:p w14:paraId="2A257B46" w14:textId="77777777" w:rsidR="00EB2437" w:rsidRPr="0022514C" w:rsidRDefault="00EB2437" w:rsidP="00EB2437">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color w:val="FF0000"/>
          <w:kern w:val="0"/>
          <w:sz w:val="24"/>
          <w:szCs w:val="24"/>
          <w:lang w:val="en-GB" w:eastAsia="cs-CZ"/>
          <w14:ligatures w14:val="none"/>
        </w:rPr>
      </w:pPr>
    </w:p>
    <w:p w14:paraId="0D361A34" w14:textId="183ACA5B" w:rsidR="00FB5803" w:rsidRPr="0022514C" w:rsidRDefault="009554AA" w:rsidP="00EB2437">
      <w:pPr>
        <w:tabs>
          <w:tab w:val="left" w:pos="426"/>
        </w:tabs>
        <w:autoSpaceDE w:val="0"/>
        <w:autoSpaceDN w:val="0"/>
        <w:adjustRightInd w:val="0"/>
        <w:spacing w:after="0" w:line="240" w:lineRule="auto"/>
        <w:jc w:val="both"/>
        <w:rPr>
          <w:rFonts w:ascii="Times New Roman" w:eastAsia="Times" w:hAnsi="Times New Roman" w:cs="Times New Roman"/>
          <w:b/>
          <w:i/>
          <w:color w:val="FF000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lastRenderedPageBreak/>
        <w:t xml:space="preserve">Standard 7.3.4. </w:t>
      </w:r>
      <w:r w:rsidR="00FB5803"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prospective number of new students admitted by the VEE for the next 3 academic years</w:t>
      </w:r>
      <w:r w:rsidR="00FB5803" w:rsidRPr="0022514C">
        <w:rPr>
          <w:rFonts w:ascii="Times New Roman" w:eastAsia="Times" w:hAnsi="Times New Roman" w:cs="Times New Roman"/>
          <w:b/>
          <w:i/>
          <w:color w:val="FF0000"/>
          <w:kern w:val="0"/>
          <w:sz w:val="24"/>
          <w:szCs w:val="24"/>
          <w:lang w:val="en-GB" w:eastAsia="cs-CZ"/>
          <w14:ligatures w14:val="none"/>
        </w:rPr>
        <w:t xml:space="preserve"> </w:t>
      </w:r>
    </w:p>
    <w:p w14:paraId="6679EE29" w14:textId="1E2206B5" w:rsidR="0092376E" w:rsidRPr="0022514C" w:rsidRDefault="008B12C5" w:rsidP="00EB2437">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T</w:t>
      </w:r>
      <w:r w:rsidR="0092376E" w:rsidRPr="0022514C">
        <w:rPr>
          <w:rFonts w:ascii="Times New Roman" w:eastAsia="Times New Roman" w:hAnsi="Times New Roman" w:cs="Times New Roman"/>
          <w:kern w:val="0"/>
          <w:sz w:val="24"/>
          <w:szCs w:val="24"/>
          <w:lang w:val="en-GB" w:eastAsia="tr-TR"/>
          <w14:ligatures w14:val="none"/>
        </w:rPr>
        <w:t xml:space="preserve">he student quotas for the </w:t>
      </w:r>
      <w:r w:rsidRPr="0022514C">
        <w:rPr>
          <w:rFonts w:ascii="Times New Roman" w:eastAsia="Times New Roman" w:hAnsi="Times New Roman" w:cs="Times New Roman"/>
          <w:kern w:val="0"/>
          <w:sz w:val="24"/>
          <w:szCs w:val="24"/>
          <w:lang w:val="en-GB" w:eastAsia="tr-TR"/>
          <w14:ligatures w14:val="none"/>
        </w:rPr>
        <w:t xml:space="preserve">VEE </w:t>
      </w:r>
      <w:r w:rsidR="0092376E" w:rsidRPr="0022514C">
        <w:rPr>
          <w:rFonts w:ascii="Times New Roman" w:eastAsia="Times New Roman" w:hAnsi="Times New Roman" w:cs="Times New Roman"/>
          <w:kern w:val="0"/>
          <w:sz w:val="24"/>
          <w:szCs w:val="24"/>
          <w:lang w:val="en-GB" w:eastAsia="tr-TR"/>
          <w14:ligatures w14:val="none"/>
        </w:rPr>
        <w:t xml:space="preserve">are established by the YÖK. For the next three academic years, the </w:t>
      </w:r>
      <w:r w:rsidR="00EB2437" w:rsidRPr="0022514C">
        <w:rPr>
          <w:rFonts w:ascii="Times New Roman" w:eastAsia="Times New Roman" w:hAnsi="Times New Roman" w:cs="Times New Roman"/>
          <w:kern w:val="0"/>
          <w:sz w:val="24"/>
          <w:szCs w:val="24"/>
          <w:lang w:val="en-GB" w:eastAsia="tr-TR"/>
          <w14:ligatures w14:val="none"/>
        </w:rPr>
        <w:t>VEE</w:t>
      </w:r>
      <w:r w:rsidR="0092376E" w:rsidRPr="0022514C">
        <w:rPr>
          <w:rFonts w:ascii="Times New Roman" w:eastAsia="Times New Roman" w:hAnsi="Times New Roman" w:cs="Times New Roman"/>
          <w:kern w:val="0"/>
          <w:sz w:val="24"/>
          <w:szCs w:val="24"/>
          <w:lang w:val="en-GB" w:eastAsia="tr-TR"/>
          <w14:ligatures w14:val="none"/>
        </w:rPr>
        <w:t xml:space="preserve"> intends to admit 140 new students annually. This quota aligns with the </w:t>
      </w:r>
      <w:r w:rsidR="00EB2437" w:rsidRPr="0022514C">
        <w:rPr>
          <w:rFonts w:ascii="Times New Roman" w:eastAsia="Times New Roman" w:hAnsi="Times New Roman" w:cs="Times New Roman"/>
          <w:kern w:val="0"/>
          <w:sz w:val="24"/>
          <w:szCs w:val="24"/>
          <w:lang w:val="en-GB" w:eastAsia="tr-TR"/>
          <w14:ligatures w14:val="none"/>
        </w:rPr>
        <w:t>VEE</w:t>
      </w:r>
      <w:r w:rsidR="0092376E" w:rsidRPr="0022514C">
        <w:rPr>
          <w:rFonts w:ascii="Times New Roman" w:eastAsia="Times New Roman" w:hAnsi="Times New Roman" w:cs="Times New Roman"/>
          <w:kern w:val="0"/>
          <w:sz w:val="24"/>
          <w:szCs w:val="24"/>
          <w:lang w:val="en-GB" w:eastAsia="tr-TR"/>
          <w14:ligatures w14:val="none"/>
        </w:rPr>
        <w:t xml:space="preserve">’s capacity to deliver high-quality education while adhering to biosecurity regulations </w:t>
      </w:r>
      <w:r w:rsidR="0092376E" w:rsidRPr="00BB0029">
        <w:rPr>
          <w:rFonts w:ascii="Times New Roman" w:eastAsia="Times New Roman" w:hAnsi="Times New Roman" w:cs="Times New Roman"/>
          <w:kern w:val="0"/>
          <w:sz w:val="24"/>
          <w:szCs w:val="24"/>
          <w:lang w:val="en-GB" w:eastAsia="tr-TR"/>
          <w14:ligatures w14:val="none"/>
        </w:rPr>
        <w:t xml:space="preserve">and </w:t>
      </w:r>
      <w:r w:rsidR="006C0FC5" w:rsidRPr="00BB0029">
        <w:rPr>
          <w:rFonts w:ascii="Times New Roman" w:eastAsia="Times New Roman" w:hAnsi="Times New Roman" w:cs="Times New Roman"/>
          <w:kern w:val="0"/>
          <w:sz w:val="24"/>
          <w:szCs w:val="24"/>
          <w:lang w:val="en-GB" w:eastAsia="tr-TR"/>
          <w14:ligatures w14:val="none"/>
        </w:rPr>
        <w:t>optimi</w:t>
      </w:r>
      <w:r w:rsidR="006C0FC5">
        <w:rPr>
          <w:rFonts w:ascii="Times New Roman" w:eastAsia="Times New Roman" w:hAnsi="Times New Roman" w:cs="Times New Roman"/>
          <w:kern w:val="0"/>
          <w:sz w:val="24"/>
          <w:szCs w:val="24"/>
          <w:lang w:val="en-GB" w:eastAsia="tr-TR"/>
          <w14:ligatures w14:val="none"/>
        </w:rPr>
        <w:t>z</w:t>
      </w:r>
      <w:r w:rsidR="006C0FC5" w:rsidRPr="00BB0029">
        <w:rPr>
          <w:rFonts w:ascii="Times New Roman" w:eastAsia="Times New Roman" w:hAnsi="Times New Roman" w:cs="Times New Roman"/>
          <w:kern w:val="0"/>
          <w:sz w:val="24"/>
          <w:szCs w:val="24"/>
          <w:lang w:val="en-GB" w:eastAsia="tr-TR"/>
          <w14:ligatures w14:val="none"/>
        </w:rPr>
        <w:t xml:space="preserve">ing </w:t>
      </w:r>
      <w:r w:rsidR="0092376E" w:rsidRPr="00BB0029">
        <w:rPr>
          <w:rFonts w:ascii="Times New Roman" w:eastAsia="Times New Roman" w:hAnsi="Times New Roman" w:cs="Times New Roman"/>
          <w:kern w:val="0"/>
          <w:sz w:val="24"/>
          <w:szCs w:val="24"/>
          <w:lang w:val="en-GB" w:eastAsia="tr-TR"/>
          <w14:ligatures w14:val="none"/>
        </w:rPr>
        <w:t>the</w:t>
      </w:r>
      <w:r w:rsidR="0092376E" w:rsidRPr="0022514C">
        <w:rPr>
          <w:rFonts w:ascii="Times New Roman" w:eastAsia="Times New Roman" w:hAnsi="Times New Roman" w:cs="Times New Roman"/>
          <w:kern w:val="0"/>
          <w:sz w:val="24"/>
          <w:szCs w:val="24"/>
          <w:lang w:val="en-GB" w:eastAsia="tr-TR"/>
          <w14:ligatures w14:val="none"/>
        </w:rPr>
        <w:t xml:space="preserve"> use of its resources and facilities.</w:t>
      </w:r>
    </w:p>
    <w:p w14:paraId="7D27B1B7" w14:textId="6960379B" w:rsidR="00D54B64" w:rsidRPr="0022514C" w:rsidRDefault="00D54B64" w:rsidP="00EB2437">
      <w:pPr>
        <w:spacing w:after="0" w:line="240" w:lineRule="auto"/>
        <w:jc w:val="both"/>
        <w:rPr>
          <w:rFonts w:ascii="Times New Roman" w:eastAsia="Times New Roman" w:hAnsi="Times New Roman" w:cs="Times New Roman"/>
          <w:kern w:val="0"/>
          <w:sz w:val="24"/>
          <w:szCs w:val="24"/>
          <w:lang w:val="en-GB" w:eastAsia="tr-TR"/>
          <w14:ligatures w14:val="none"/>
        </w:rPr>
      </w:pPr>
    </w:p>
    <w:p w14:paraId="2B4213A5" w14:textId="77777777" w:rsidR="00D54B64" w:rsidRPr="0022514C" w:rsidRDefault="00D54B64" w:rsidP="00EB2437">
      <w:pPr>
        <w:spacing w:after="0" w:line="240" w:lineRule="auto"/>
        <w:jc w:val="both"/>
        <w:rPr>
          <w:rFonts w:ascii="Times New Roman" w:eastAsia="Times New Roman" w:hAnsi="Times New Roman" w:cs="Times New Roman"/>
          <w:kern w:val="0"/>
          <w:sz w:val="24"/>
          <w:szCs w:val="24"/>
          <w:lang w:val="en-GB" w:eastAsia="tr-TR"/>
          <w14:ligatures w14:val="none"/>
        </w:rPr>
      </w:pPr>
    </w:p>
    <w:p w14:paraId="27451859" w14:textId="554A7106" w:rsidR="00FB5803" w:rsidRPr="0022514C" w:rsidRDefault="00FB5803" w:rsidP="00FB5803">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 xml:space="preserve">Standard 7.4: There must be clear policies and procedures on how applicants with disabilities or illnesses are considered and, if appropriate, accommodated in the programme, taking into account the requirement that all students must be capable of meeting the ESEVT </w:t>
      </w:r>
      <w:r w:rsidR="00942676" w:rsidRPr="0022514C">
        <w:rPr>
          <w:rFonts w:ascii="Times New Roman" w:eastAsia="Times" w:hAnsi="Times New Roman" w:cs="Times New Roman"/>
          <w:b/>
          <w:kern w:val="0"/>
          <w:sz w:val="24"/>
          <w:szCs w:val="24"/>
          <w:lang w:val="en-GB" w:eastAsia="cs-CZ"/>
          <w14:ligatures w14:val="none"/>
        </w:rPr>
        <w:t>DOC</w:t>
      </w:r>
      <w:r w:rsidRPr="0022514C">
        <w:rPr>
          <w:rFonts w:ascii="Times New Roman" w:eastAsia="Times" w:hAnsi="Times New Roman" w:cs="Times New Roman"/>
          <w:b/>
          <w:kern w:val="0"/>
          <w:sz w:val="24"/>
          <w:szCs w:val="24"/>
          <w:lang w:val="en-GB" w:eastAsia="cs-CZ"/>
          <w14:ligatures w14:val="none"/>
        </w:rPr>
        <w:t xml:space="preserve"> by the time they graduate.</w:t>
      </w:r>
    </w:p>
    <w:p w14:paraId="1427EEC2" w14:textId="77777777" w:rsidR="00FB5803" w:rsidRPr="0022514C" w:rsidRDefault="00FB5803" w:rsidP="00FB5803">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5AFF4205" w14:textId="1303EA3C" w:rsidR="00FB5803" w:rsidRPr="0022514C" w:rsidRDefault="00942676" w:rsidP="00FB5803">
      <w:pPr>
        <w:tabs>
          <w:tab w:val="left" w:pos="426"/>
        </w:tabs>
        <w:autoSpaceDE w:val="0"/>
        <w:autoSpaceDN w:val="0"/>
        <w:adjustRightInd w:val="0"/>
        <w:spacing w:after="0" w:line="240" w:lineRule="auto"/>
        <w:jc w:val="both"/>
        <w:rPr>
          <w:rFonts w:ascii="Times New Roman" w:eastAsia="Times" w:hAnsi="Times New Roman" w:cs="Times New Roman"/>
          <w:b/>
          <w:i/>
          <w:color w:val="FF000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7.4.1. </w:t>
      </w:r>
      <w:r w:rsidR="00FB5803"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policies and procedures dedicated to applicants with disabilities</w:t>
      </w:r>
    </w:p>
    <w:p w14:paraId="694167CA" w14:textId="5E02D0CA" w:rsidR="00FB5803" w:rsidRPr="0022514C" w:rsidRDefault="00FB5803" w:rsidP="00FB5803">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Students who succeed in the YKS, </w:t>
      </w:r>
      <w:r w:rsidR="006C0FC5" w:rsidRPr="0022514C">
        <w:rPr>
          <w:rFonts w:ascii="Times New Roman" w:eastAsia="Times New Roman" w:hAnsi="Times New Roman" w:cs="Times New Roman"/>
          <w:kern w:val="0"/>
          <w:sz w:val="24"/>
          <w:szCs w:val="24"/>
          <w:lang w:val="en-GB" w:eastAsia="tr-TR"/>
          <w14:ligatures w14:val="none"/>
        </w:rPr>
        <w:t>organi</w:t>
      </w:r>
      <w:r w:rsidR="006C0FC5">
        <w:rPr>
          <w:rFonts w:ascii="Times New Roman" w:eastAsia="Times New Roman" w:hAnsi="Times New Roman" w:cs="Times New Roman"/>
          <w:kern w:val="0"/>
          <w:sz w:val="24"/>
          <w:szCs w:val="24"/>
          <w:lang w:val="en-GB" w:eastAsia="tr-TR"/>
          <w14:ligatures w14:val="none"/>
        </w:rPr>
        <w:t>z</w:t>
      </w:r>
      <w:r w:rsidR="006C0FC5" w:rsidRPr="0022514C">
        <w:rPr>
          <w:rFonts w:ascii="Times New Roman" w:eastAsia="Times New Roman" w:hAnsi="Times New Roman" w:cs="Times New Roman"/>
          <w:kern w:val="0"/>
          <w:sz w:val="24"/>
          <w:szCs w:val="24"/>
          <w:lang w:val="en-GB" w:eastAsia="tr-TR"/>
          <w14:ligatures w14:val="none"/>
        </w:rPr>
        <w:t xml:space="preserve">ed </w:t>
      </w:r>
      <w:r w:rsidRPr="0022514C">
        <w:rPr>
          <w:rFonts w:ascii="Times New Roman" w:eastAsia="Times New Roman" w:hAnsi="Times New Roman" w:cs="Times New Roman"/>
          <w:kern w:val="0"/>
          <w:sz w:val="24"/>
          <w:szCs w:val="24"/>
          <w:lang w:val="en-GB" w:eastAsia="tr-TR"/>
          <w14:ligatures w14:val="none"/>
        </w:rPr>
        <w:t xml:space="preserve">by ÖSYM, and achieve the required scores are eligible to apply to the </w:t>
      </w:r>
      <w:r w:rsidR="00832887"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Among these students, there may be individuals with disabilities or chronic illnesses. If they choose to apply to the </w:t>
      </w:r>
      <w:r w:rsidR="00832887"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they are subject to the guidelines established for students with disabilities and can contact the </w:t>
      </w:r>
      <w:hyperlink r:id="rId118" w:history="1">
        <w:r w:rsidR="00942676" w:rsidRPr="0022514C">
          <w:rPr>
            <w:rStyle w:val="Kpr"/>
            <w:rFonts w:ascii="Times New Roman" w:eastAsia="Times New Roman" w:hAnsi="Times New Roman"/>
            <w:bCs/>
            <w:kern w:val="0"/>
            <w:sz w:val="24"/>
            <w:szCs w:val="24"/>
            <w:lang w:val="en-GB" w:eastAsia="tr-TR"/>
            <w14:ligatures w14:val="none"/>
          </w:rPr>
          <w:t>FU</w:t>
        </w:r>
        <w:r w:rsidRPr="0022514C">
          <w:rPr>
            <w:rStyle w:val="Kpr"/>
            <w:rFonts w:ascii="Times New Roman" w:eastAsia="Times New Roman" w:hAnsi="Times New Roman"/>
            <w:bCs/>
            <w:kern w:val="0"/>
            <w:sz w:val="24"/>
            <w:szCs w:val="24"/>
            <w:lang w:val="en-GB" w:eastAsia="tr-TR"/>
            <w14:ligatures w14:val="none"/>
          </w:rPr>
          <w:t xml:space="preserve"> </w:t>
        </w:r>
        <w:r w:rsidR="00942676" w:rsidRPr="0022514C">
          <w:rPr>
            <w:rStyle w:val="Kpr"/>
            <w:rFonts w:ascii="Times New Roman" w:eastAsia="Times New Roman" w:hAnsi="Times New Roman"/>
            <w:bCs/>
            <w:kern w:val="0"/>
            <w:sz w:val="24"/>
            <w:szCs w:val="24"/>
            <w:lang w:val="en-GB" w:eastAsia="tr-TR"/>
            <w14:ligatures w14:val="none"/>
          </w:rPr>
          <w:t>Centre</w:t>
        </w:r>
        <w:r w:rsidRPr="0022514C">
          <w:rPr>
            <w:rStyle w:val="Kpr"/>
            <w:rFonts w:ascii="Times New Roman" w:eastAsia="Times New Roman" w:hAnsi="Times New Roman"/>
            <w:bCs/>
            <w:kern w:val="0"/>
            <w:sz w:val="24"/>
            <w:szCs w:val="24"/>
            <w:lang w:val="en-GB" w:eastAsia="tr-TR"/>
            <w14:ligatures w14:val="none"/>
          </w:rPr>
          <w:t xml:space="preserve"> for Research and Practice for Individuals with Disabilities</w:t>
        </w:r>
      </w:hyperlink>
      <w:r w:rsidRPr="0022514C">
        <w:rPr>
          <w:rFonts w:ascii="Times New Roman" w:eastAsia="Times New Roman" w:hAnsi="Times New Roman" w:cs="Times New Roman"/>
          <w:kern w:val="0"/>
          <w:sz w:val="24"/>
          <w:szCs w:val="24"/>
          <w:lang w:val="en-GB" w:eastAsia="tr-TR"/>
          <w14:ligatures w14:val="none"/>
        </w:rPr>
        <w:t xml:space="preserve"> or the </w:t>
      </w:r>
      <w:r w:rsidR="00D54B64"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unit coordinator if they encounter any issues. The </w:t>
      </w:r>
      <w:r w:rsidR="00D54B64"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administration is responsible for implementing necessary adjustments based on </w:t>
      </w:r>
      <w:r w:rsidR="00942676" w:rsidRPr="0022514C">
        <w:rPr>
          <w:rFonts w:ascii="Times New Roman" w:eastAsia="Times New Roman" w:hAnsi="Times New Roman" w:cs="Times New Roman"/>
          <w:kern w:val="0"/>
          <w:sz w:val="24"/>
          <w:szCs w:val="24"/>
          <w:lang w:val="en-GB" w:eastAsia="tr-TR"/>
          <w14:ligatures w14:val="none"/>
        </w:rPr>
        <w:t xml:space="preserve">students' requests when needed. </w:t>
      </w:r>
      <w:r w:rsidRPr="0022514C">
        <w:rPr>
          <w:rFonts w:ascii="Times New Roman" w:eastAsia="Times New Roman" w:hAnsi="Times New Roman" w:cs="Times New Roman"/>
          <w:kern w:val="0"/>
          <w:sz w:val="24"/>
          <w:szCs w:val="24"/>
          <w:lang w:val="en-GB" w:eastAsia="tr-TR"/>
          <w14:ligatures w14:val="none"/>
        </w:rPr>
        <w:t xml:space="preserve">For students with disabilities who notify ÖSYM of their conditions, appropriate accommodations are provided during the YKS exam. Further details are available at </w:t>
      </w:r>
      <w:hyperlink r:id="rId119" w:tgtFrame="_new" w:history="1">
        <w:r w:rsidRPr="0022514C">
          <w:rPr>
            <w:rFonts w:ascii="Times New Roman" w:eastAsia="Times New Roman" w:hAnsi="Times New Roman" w:cs="Times New Roman"/>
            <w:color w:val="0070C0"/>
            <w:kern w:val="0"/>
            <w:sz w:val="24"/>
            <w:szCs w:val="24"/>
            <w:u w:val="single"/>
            <w:lang w:val="en-GB" w:eastAsia="tr-TR"/>
            <w14:ligatures w14:val="none"/>
          </w:rPr>
          <w:t>https://engelsiz.yok.gov.tr/Documents/SinavUygulamalari/sinav_uygulamalari.pdf</w:t>
        </w:r>
      </w:hyperlink>
      <w:r w:rsidRPr="0022514C">
        <w:rPr>
          <w:rFonts w:ascii="Times New Roman" w:eastAsia="Times New Roman" w:hAnsi="Times New Roman" w:cs="Times New Roman"/>
          <w:color w:val="0070C0"/>
          <w:kern w:val="0"/>
          <w:sz w:val="24"/>
          <w:szCs w:val="24"/>
          <w:lang w:val="en-GB" w:eastAsia="tr-TR"/>
          <w14:ligatures w14:val="none"/>
        </w:rPr>
        <w:t>.</w:t>
      </w:r>
    </w:p>
    <w:p w14:paraId="0D3791CB" w14:textId="7669D0BA" w:rsidR="00FB5803" w:rsidRPr="0022514C" w:rsidRDefault="00FB5803" w:rsidP="00FB5803">
      <w:pPr>
        <w:tabs>
          <w:tab w:val="left" w:pos="426"/>
        </w:tabs>
        <w:autoSpaceDE w:val="0"/>
        <w:autoSpaceDN w:val="0"/>
        <w:adjustRightInd w:val="0"/>
        <w:spacing w:after="0" w:line="240" w:lineRule="auto"/>
        <w:jc w:val="both"/>
        <w:rPr>
          <w:rFonts w:ascii="Times New Roman" w:eastAsia="Times" w:hAnsi="Times New Roman" w:cs="Times New Roman"/>
          <w:b/>
          <w:color w:val="2E74B5" w:themeColor="accent1" w:themeShade="BF"/>
          <w:kern w:val="0"/>
          <w:sz w:val="24"/>
          <w:szCs w:val="24"/>
          <w:lang w:val="en-GB" w:eastAsia="cs-CZ"/>
          <w14:ligatures w14:val="none"/>
        </w:rPr>
      </w:pPr>
    </w:p>
    <w:p w14:paraId="547960C9" w14:textId="77777777" w:rsidR="00D54B64" w:rsidRPr="0022514C" w:rsidRDefault="00D54B64" w:rsidP="00FB5803">
      <w:pPr>
        <w:tabs>
          <w:tab w:val="left" w:pos="426"/>
        </w:tabs>
        <w:autoSpaceDE w:val="0"/>
        <w:autoSpaceDN w:val="0"/>
        <w:adjustRightInd w:val="0"/>
        <w:spacing w:after="0" w:line="240" w:lineRule="auto"/>
        <w:jc w:val="both"/>
        <w:rPr>
          <w:rFonts w:ascii="Times New Roman" w:eastAsia="Times" w:hAnsi="Times New Roman" w:cs="Times New Roman"/>
          <w:b/>
          <w:color w:val="2E74B5" w:themeColor="accent1" w:themeShade="BF"/>
          <w:kern w:val="0"/>
          <w:sz w:val="24"/>
          <w:szCs w:val="24"/>
          <w:lang w:val="en-GB" w:eastAsia="cs-CZ"/>
          <w14:ligatures w14:val="none"/>
        </w:rPr>
      </w:pPr>
    </w:p>
    <w:p w14:paraId="1C5E0E94" w14:textId="0B9BEFC4" w:rsidR="00FB5803" w:rsidRPr="0022514C" w:rsidRDefault="00FB5803" w:rsidP="00FB5803">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Standard 7.5: The basis for decisions on progression (including academic progression and professional fitness to practise) must be explicit and readily available to the students. The VEE must provide evidence that it has mechanisms in place to identify and provide remediation and appropriate support (including termination) for students who are not performing adequately.</w:t>
      </w:r>
      <w:r w:rsidR="00301A9D" w:rsidRPr="0022514C">
        <w:rPr>
          <w:rFonts w:ascii="Times New Roman" w:eastAsia="Times" w:hAnsi="Times New Roman" w:cs="Times New Roman"/>
          <w:b/>
          <w:kern w:val="0"/>
          <w:sz w:val="24"/>
          <w:szCs w:val="24"/>
          <w:lang w:val="en-GB" w:eastAsia="cs-CZ"/>
          <w14:ligatures w14:val="none"/>
        </w:rPr>
        <w:t xml:space="preserve"> </w:t>
      </w:r>
      <w:r w:rsidRPr="0022514C">
        <w:rPr>
          <w:rFonts w:ascii="Times New Roman" w:eastAsia="Times" w:hAnsi="Times New Roman" w:cs="Times New Roman"/>
          <w:b/>
          <w:kern w:val="0"/>
          <w:sz w:val="24"/>
          <w:szCs w:val="24"/>
          <w:lang w:val="en-GB" w:eastAsia="cs-CZ"/>
          <w14:ligatures w14:val="none"/>
        </w:rPr>
        <w:t xml:space="preserve">The VEE must have mechanisms in place to monitor attrition and progression and be able to respond and amend admission selection criteria (if permitted by national or university law) and student support if required. </w:t>
      </w:r>
    </w:p>
    <w:p w14:paraId="4FA1114D" w14:textId="77777777" w:rsidR="00FB5803" w:rsidRPr="0022514C" w:rsidRDefault="00FB5803" w:rsidP="00FB5803">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7121A484" w14:textId="4D771E94" w:rsidR="00FB5803" w:rsidRPr="0022514C" w:rsidRDefault="00301A9D"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7.5.1. </w:t>
      </w:r>
      <w:r w:rsidR="00FB5803" w:rsidRPr="0022514C">
        <w:rPr>
          <w:rFonts w:ascii="Times New Roman" w:eastAsia="Times" w:hAnsi="Times New Roman" w:cs="Times New Roman"/>
          <w:b/>
          <w:i/>
          <w:color w:val="1F4E79" w:themeColor="accent1" w:themeShade="80"/>
          <w:kern w:val="0"/>
          <w:sz w:val="24"/>
          <w:szCs w:val="24"/>
          <w:lang w:val="en-GB" w:eastAsia="cs-CZ"/>
          <w14:ligatures w14:val="none"/>
        </w:rPr>
        <w:t>Description of:</w:t>
      </w:r>
    </w:p>
    <w:p w14:paraId="6DDCF5FF" w14:textId="77777777" w:rsidR="00301A9D" w:rsidRPr="0022514C" w:rsidRDefault="00301A9D"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p>
    <w:p w14:paraId="32B14B39" w14:textId="77777777" w:rsidR="00FB5803" w:rsidRPr="0022514C" w:rsidRDefault="00FB5803"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 the progression criteria and procedures for all students    </w:t>
      </w:r>
    </w:p>
    <w:p w14:paraId="3ED0DD02" w14:textId="09DD232E" w:rsidR="00B92197" w:rsidRPr="0022514C" w:rsidRDefault="00B92197" w:rsidP="009E4452">
      <w:pPr>
        <w:pStyle w:val="NormalWeb"/>
        <w:spacing w:after="0" w:line="240" w:lineRule="auto"/>
        <w:jc w:val="both"/>
        <w:rPr>
          <w:rFonts w:cs="Times New Roman"/>
          <w:color w:val="auto"/>
        </w:rPr>
      </w:pPr>
      <w:r w:rsidRPr="0022514C">
        <w:rPr>
          <w:rFonts w:cs="Times New Roman"/>
          <w:color w:val="auto"/>
        </w:rPr>
        <w:t xml:space="preserve">Full-time students at the VEE are required to complete 300 ECTS credits through coursework, practical training, and EPT over a structured five-year program (10 semesters). Part-time </w:t>
      </w:r>
      <w:proofErr w:type="spellStart"/>
      <w:r w:rsidRPr="0022514C">
        <w:rPr>
          <w:rFonts w:cs="Times New Roman"/>
          <w:color w:val="auto"/>
        </w:rPr>
        <w:t>enrollment</w:t>
      </w:r>
      <w:proofErr w:type="spellEnd"/>
      <w:r w:rsidRPr="0022514C">
        <w:rPr>
          <w:rFonts w:cs="Times New Roman"/>
          <w:color w:val="auto"/>
        </w:rPr>
        <w:t xml:space="preserve"> is not available. To progress, students must pass all pending courses before selecting new ones, and the total time allowed to complete the degree is eight years. Each semester, students take courses </w:t>
      </w:r>
      <w:proofErr w:type="spellStart"/>
      <w:r w:rsidRPr="0022514C">
        <w:rPr>
          <w:rFonts w:cs="Times New Roman"/>
          <w:color w:val="auto"/>
        </w:rPr>
        <w:t>totaling</w:t>
      </w:r>
      <w:proofErr w:type="spellEnd"/>
      <w:r w:rsidRPr="0022514C">
        <w:rPr>
          <w:rFonts w:cs="Times New Roman"/>
          <w:color w:val="auto"/>
        </w:rPr>
        <w:t xml:space="preserve"> 30 ECTS credits, with a midterm and final exam for each course. Students must attend at least 70% of theoretical classes and 80% of practical sessions to be eligible for final exams. To transition from the second to the third year, students must achieve a </w:t>
      </w:r>
      <w:r w:rsidRPr="00BB0029">
        <w:rPr>
          <w:rFonts w:cs="Times New Roman"/>
          <w:color w:val="auto"/>
        </w:rPr>
        <w:t xml:space="preserve">minimum </w:t>
      </w:r>
      <w:r w:rsidR="009E4452" w:rsidRPr="00BB0029">
        <w:rPr>
          <w:rFonts w:cs="Times New Roman"/>
          <w:color w:val="auto"/>
        </w:rPr>
        <w:t>grade point average</w:t>
      </w:r>
      <w:r w:rsidRPr="0022514C">
        <w:rPr>
          <w:rFonts w:cs="Times New Roman"/>
          <w:color w:val="auto"/>
        </w:rPr>
        <w:t xml:space="preserve"> of 1.8 out of 4.0, with the option to retake low-grade courses to improve their average. </w:t>
      </w:r>
      <w:hyperlink r:id="rId120" w:history="1">
        <w:r w:rsidRPr="0022514C">
          <w:rPr>
            <w:rStyle w:val="Kpr"/>
          </w:rPr>
          <w:t>Graduation requirements</w:t>
        </w:r>
      </w:hyperlink>
      <w:r w:rsidRPr="0022514C">
        <w:rPr>
          <w:rFonts w:cs="Times New Roman"/>
          <w:color w:val="auto"/>
        </w:rPr>
        <w:t xml:space="preserve"> include completing 300 ECTS credits and successfully finishing a thesis.</w:t>
      </w:r>
    </w:p>
    <w:p w14:paraId="7A6A2570" w14:textId="77777777" w:rsidR="00B92197" w:rsidRPr="0022514C" w:rsidRDefault="00B92197" w:rsidP="009E4452">
      <w:pPr>
        <w:pStyle w:val="NormalWeb"/>
        <w:spacing w:after="0" w:line="240" w:lineRule="auto"/>
        <w:jc w:val="both"/>
        <w:rPr>
          <w:rFonts w:cs="Times New Roman"/>
          <w:color w:val="auto"/>
        </w:rPr>
      </w:pPr>
    </w:p>
    <w:p w14:paraId="3D82E473" w14:textId="77777777" w:rsidR="00FB5803" w:rsidRPr="0022514C" w:rsidRDefault="00FB5803"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lastRenderedPageBreak/>
        <w:t>-) the remediation and support for students who do not perform adequately</w:t>
      </w:r>
    </w:p>
    <w:p w14:paraId="72C56C8C" w14:textId="2EAB7479" w:rsidR="00FB5803" w:rsidRPr="0022514C" w:rsidRDefault="00FB5803" w:rsidP="009E4452">
      <w:pPr>
        <w:widowControl w:val="0"/>
        <w:tabs>
          <w:tab w:val="left" w:pos="220"/>
          <w:tab w:val="left" w:pos="720"/>
        </w:tabs>
        <w:autoSpaceDE w:val="0"/>
        <w:autoSpaceDN w:val="0"/>
        <w:adjustRightInd w:val="0"/>
        <w:spacing w:after="0" w:line="240" w:lineRule="auto"/>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For each class, an advisor is appointed by the </w:t>
      </w:r>
      <w:r w:rsidR="009E4452" w:rsidRPr="0022514C">
        <w:rPr>
          <w:rFonts w:ascii="Times New Roman" w:hAnsi="Times New Roman" w:cs="Times New Roman"/>
          <w:sz w:val="24"/>
          <w:szCs w:val="24"/>
          <w:lang w:val="en-GB"/>
        </w:rPr>
        <w:t>VEE</w:t>
      </w:r>
      <w:r w:rsidRPr="0022514C">
        <w:rPr>
          <w:rFonts w:ascii="Times New Roman" w:hAnsi="Times New Roman" w:cs="Times New Roman"/>
          <w:sz w:val="24"/>
          <w:szCs w:val="24"/>
          <w:lang w:val="en-GB"/>
        </w:rPr>
        <w:t xml:space="preserve"> administration. These advisors monitor the performance of their students and, if they cannot manage alone, refer students with poor performance to the </w:t>
      </w:r>
      <w:r w:rsidR="009E4452" w:rsidRPr="0022514C">
        <w:rPr>
          <w:rFonts w:ascii="Times New Roman" w:hAnsi="Times New Roman" w:cs="Times New Roman"/>
          <w:sz w:val="24"/>
          <w:szCs w:val="24"/>
          <w:lang w:val="en-GB"/>
        </w:rPr>
        <w:t>VEE</w:t>
      </w:r>
      <w:r w:rsidRPr="0022514C">
        <w:rPr>
          <w:rFonts w:ascii="Times New Roman" w:hAnsi="Times New Roman" w:cs="Times New Roman"/>
          <w:sz w:val="24"/>
          <w:szCs w:val="24"/>
          <w:lang w:val="en-GB"/>
        </w:rPr>
        <w:t xml:space="preserve"> administration. The administration has several options to help or improve the student’s performance.</w:t>
      </w:r>
      <w:r w:rsidR="001A02F7" w:rsidRPr="0022514C">
        <w:rPr>
          <w:lang w:val="en-GB"/>
        </w:rPr>
        <w:t xml:space="preserve"> </w:t>
      </w:r>
      <w:r w:rsidR="006C0FC5">
        <w:rPr>
          <w:rFonts w:ascii="Times New Roman" w:hAnsi="Times New Roman" w:cs="Times New Roman"/>
          <w:sz w:val="24"/>
          <w:szCs w:val="24"/>
          <w:lang w:val="en-GB"/>
        </w:rPr>
        <w:t>The Dean’s Office directs students facing financial difficulties</w:t>
      </w:r>
      <w:r w:rsidR="001A02F7" w:rsidRPr="0022514C">
        <w:rPr>
          <w:rFonts w:ascii="Times New Roman" w:hAnsi="Times New Roman" w:cs="Times New Roman"/>
          <w:sz w:val="24"/>
          <w:szCs w:val="24"/>
          <w:lang w:val="en-GB"/>
        </w:rPr>
        <w:t xml:space="preserve"> to apply for scholarships from government and private institutions, with additional assistance provided by a dedicated “Scholarship Commission.” Those with health issues are referred to the Faculty of Medicine and Dentistry within the university, and they can access free psychological </w:t>
      </w:r>
      <w:proofErr w:type="spellStart"/>
      <w:r w:rsidR="001A02F7" w:rsidRPr="0022514C">
        <w:rPr>
          <w:rFonts w:ascii="Times New Roman" w:hAnsi="Times New Roman" w:cs="Times New Roman"/>
          <w:sz w:val="24"/>
          <w:szCs w:val="24"/>
          <w:lang w:val="en-GB"/>
        </w:rPr>
        <w:t>counseling</w:t>
      </w:r>
      <w:proofErr w:type="spellEnd"/>
      <w:r w:rsidR="001A02F7" w:rsidRPr="0022514C">
        <w:rPr>
          <w:rFonts w:ascii="Times New Roman" w:hAnsi="Times New Roman" w:cs="Times New Roman"/>
          <w:sz w:val="24"/>
          <w:szCs w:val="24"/>
          <w:lang w:val="en-GB"/>
        </w:rPr>
        <w:t xml:space="preserve"> and guidance services for further support</w:t>
      </w:r>
    </w:p>
    <w:p w14:paraId="4EECD981" w14:textId="77777777" w:rsidR="00EE5FF0" w:rsidRPr="0022514C" w:rsidRDefault="00EE5FF0"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1AE22827" w14:textId="77777777" w:rsidR="00FB5803" w:rsidRPr="0022514C" w:rsidRDefault="00FB5803"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the advertisement to students and transparency of these criteria/procedures</w:t>
      </w:r>
    </w:p>
    <w:p w14:paraId="4A55788C" w14:textId="7B0E2A18" w:rsidR="007C1B6B" w:rsidRPr="0022514C" w:rsidRDefault="009E4452" w:rsidP="009E4452">
      <w:pPr>
        <w:pStyle w:val="NormalWeb"/>
        <w:spacing w:after="0" w:line="240" w:lineRule="auto"/>
        <w:jc w:val="both"/>
      </w:pPr>
      <w:r w:rsidRPr="0022514C">
        <w:t>The VEE</w:t>
      </w:r>
      <w:r w:rsidR="007C1B6B" w:rsidRPr="0022514C">
        <w:t xml:space="preserve"> ensures open and transparent communication with students regarding the criteria and procedures for academic progress and professional qualifications. All essential information is carefully documented and made available through official platforms. Academic programs, exam schedules, and other important details are regularly published and promptly updated on the </w:t>
      </w:r>
      <w:r w:rsidR="002E500A" w:rsidRPr="0022514C">
        <w:t>VEE</w:t>
      </w:r>
      <w:r w:rsidR="007C1B6B" w:rsidRPr="0022514C">
        <w:t xml:space="preserve"> website. To enhance communication, the </w:t>
      </w:r>
      <w:r w:rsidR="002E500A" w:rsidRPr="0022514C">
        <w:t>VEE</w:t>
      </w:r>
      <w:r w:rsidR="007C1B6B" w:rsidRPr="0022514C">
        <w:t xml:space="preserve"> uses WhatsApp groups, emails</w:t>
      </w:r>
      <w:r w:rsidR="006C0FC5">
        <w:t>,</w:t>
      </w:r>
      <w:r w:rsidR="007C1B6B" w:rsidRPr="0022514C">
        <w:t xml:space="preserve"> and student representatives to notify students about announcements and updates. The Dean's Office actively shares all necessary information through various channels, ensuring students have continuous access. Additionally, students can securely view announcements, grades, and exam results via the </w:t>
      </w:r>
      <w:r w:rsidR="002E500A" w:rsidRPr="0022514C">
        <w:t>OBS</w:t>
      </w:r>
      <w:r w:rsidR="007C1B6B" w:rsidRPr="0022514C">
        <w:t xml:space="preserve"> using their unique login credentials</w:t>
      </w:r>
      <w:r w:rsidR="002E500A" w:rsidRPr="0022514C">
        <w:t>.</w:t>
      </w:r>
    </w:p>
    <w:p w14:paraId="5740CF47" w14:textId="77777777" w:rsidR="00EE5FF0" w:rsidRPr="0022514C" w:rsidRDefault="00EE5FF0"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color w:val="FF0000"/>
          <w:kern w:val="0"/>
          <w:sz w:val="24"/>
          <w:szCs w:val="24"/>
          <w:lang w:val="en-GB" w:eastAsia="cs-CZ"/>
          <w14:ligatures w14:val="none"/>
        </w:rPr>
      </w:pPr>
    </w:p>
    <w:p w14:paraId="204C4832" w14:textId="1DC703DC" w:rsidR="00FB5803" w:rsidRPr="0022514C" w:rsidRDefault="00CD581E"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FF000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7.5.2. </w:t>
      </w:r>
      <w:r w:rsidR="00FB5803"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rate and main causes of attrition</w:t>
      </w:r>
    </w:p>
    <w:p w14:paraId="2A25B03E" w14:textId="02A00A85" w:rsidR="00182312" w:rsidRPr="0022514C" w:rsidRDefault="00F40DE8" w:rsidP="009E4452">
      <w:pPr>
        <w:widowControl w:val="0"/>
        <w:tabs>
          <w:tab w:val="left" w:pos="220"/>
          <w:tab w:val="left" w:pos="720"/>
        </w:tabs>
        <w:autoSpaceDE w:val="0"/>
        <w:autoSpaceDN w:val="0"/>
        <w:adjustRightInd w:val="0"/>
        <w:spacing w:after="0" w:line="240" w:lineRule="auto"/>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The graduation rates at the </w:t>
      </w:r>
      <w:r w:rsidR="00182312" w:rsidRPr="0022514C">
        <w:rPr>
          <w:rFonts w:ascii="Times New Roman" w:hAnsi="Times New Roman" w:cs="Times New Roman"/>
          <w:sz w:val="24"/>
          <w:szCs w:val="24"/>
          <w:lang w:val="en-GB"/>
        </w:rPr>
        <w:t>VEE</w:t>
      </w:r>
      <w:r w:rsidRPr="0022514C">
        <w:rPr>
          <w:rFonts w:ascii="Times New Roman" w:hAnsi="Times New Roman" w:cs="Times New Roman"/>
          <w:sz w:val="24"/>
          <w:szCs w:val="24"/>
          <w:lang w:val="en-GB"/>
        </w:rPr>
        <w:t xml:space="preserve"> over the past three academic years reveal key trends. According to Table 7.2.4, 59.7% of students graduate within the standard period, 23.7% graduate after an additional year, and 9.95% after two additional years. Several factors contribute to extended study durations or student attrition. These include difficulties in adapting to university life, personal or family issues, financial challenges, and the demanding nature of the curriculum. The intensive workload and the high level of dedication required for both theoretical and practical activities can become </w:t>
      </w:r>
      <w:r w:rsidR="00182312" w:rsidRPr="0022514C">
        <w:rPr>
          <w:rFonts w:ascii="Times New Roman" w:hAnsi="Times New Roman" w:cs="Times New Roman"/>
          <w:sz w:val="24"/>
          <w:szCs w:val="24"/>
          <w:lang w:val="en-GB"/>
        </w:rPr>
        <w:t>overwhelming for some students.</w:t>
      </w:r>
    </w:p>
    <w:p w14:paraId="5A290812" w14:textId="53100F3E" w:rsidR="00FB5803" w:rsidRPr="0022514C" w:rsidRDefault="00F40DE8" w:rsidP="00182312">
      <w:pPr>
        <w:widowControl w:val="0"/>
        <w:tabs>
          <w:tab w:val="left" w:pos="220"/>
        </w:tabs>
        <w:autoSpaceDE w:val="0"/>
        <w:autoSpaceDN w:val="0"/>
        <w:adjustRightInd w:val="0"/>
        <w:spacing w:after="0" w:line="240" w:lineRule="auto"/>
        <w:ind w:firstLine="426"/>
        <w:jc w:val="both"/>
        <w:rPr>
          <w:rFonts w:ascii="Times New Roman" w:eastAsia="Times" w:hAnsi="Times New Roman" w:cs="Times New Roman"/>
          <w:i/>
          <w:kern w:val="0"/>
          <w:sz w:val="24"/>
          <w:szCs w:val="24"/>
          <w:lang w:val="en-GB" w:eastAsia="cs-CZ"/>
          <w14:ligatures w14:val="none"/>
        </w:rPr>
      </w:pPr>
      <w:r w:rsidRPr="0022514C">
        <w:rPr>
          <w:rFonts w:ascii="Times New Roman" w:hAnsi="Times New Roman" w:cs="Times New Roman"/>
          <w:sz w:val="24"/>
          <w:szCs w:val="24"/>
          <w:lang w:val="en-GB"/>
        </w:rPr>
        <w:t>Some students may begin their studies with misconceptions about the veterinary profession or underestimate the level of commitment needed, which can result in decisions to leave within the first two years. Others transfer to different faculties or discontinue their education due to personal circumstances, such as health or financial concerns.</w:t>
      </w:r>
    </w:p>
    <w:p w14:paraId="0402C0DD" w14:textId="77777777" w:rsidR="00F40DE8" w:rsidRPr="0022514C" w:rsidRDefault="00F40DE8"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highlight w:val="yellow"/>
          <w:lang w:val="en-GB" w:eastAsia="cs-CZ"/>
          <w14:ligatures w14:val="none"/>
        </w:rPr>
      </w:pPr>
    </w:p>
    <w:p w14:paraId="73278037" w14:textId="052BFFD8" w:rsidR="00FB5803" w:rsidRPr="0022514C" w:rsidRDefault="00CD581E"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7.5.3. </w:t>
      </w:r>
      <w:r w:rsidR="00FB5803" w:rsidRPr="0022514C">
        <w:rPr>
          <w:rFonts w:ascii="Times New Roman" w:eastAsia="Times" w:hAnsi="Times New Roman" w:cs="Times New Roman"/>
          <w:b/>
          <w:i/>
          <w:color w:val="1F4E79" w:themeColor="accent1" w:themeShade="80"/>
          <w:kern w:val="0"/>
          <w:sz w:val="24"/>
          <w:szCs w:val="24"/>
          <w:lang w:val="en-GB" w:eastAsia="cs-CZ"/>
          <w14:ligatures w14:val="none"/>
        </w:rPr>
        <w:t xml:space="preserve">Description of </w:t>
      </w:r>
      <w:r w:rsidR="00FB5803" w:rsidRPr="0022514C">
        <w:rPr>
          <w:rFonts w:ascii="Times New Roman" w:eastAsia="Times" w:hAnsi="Times New Roman" w:cs="Times New Roman"/>
          <w:b/>
          <w:i/>
          <w:color w:val="1F4E79" w:themeColor="accent1" w:themeShade="80"/>
          <w:spacing w:val="-3"/>
          <w:kern w:val="0"/>
          <w:sz w:val="24"/>
          <w:szCs w:val="24"/>
          <w:lang w:val="en-GB" w:eastAsia="cs-CZ"/>
          <w14:ligatures w14:val="none"/>
        </w:rPr>
        <w:t xml:space="preserve">how (procedures) and by whom (description of the committee structure) the admission procedures, the admission criteria, the number of admitted students and the services to students are </w:t>
      </w:r>
      <w:r w:rsidR="00FB5803" w:rsidRPr="0022514C">
        <w:rPr>
          <w:rFonts w:ascii="Times New Roman" w:eastAsia="Times" w:hAnsi="Times New Roman" w:cs="Times New Roman"/>
          <w:b/>
          <w:i/>
          <w:color w:val="1F4E79" w:themeColor="accent1" w:themeShade="80"/>
          <w:kern w:val="0"/>
          <w:sz w:val="24"/>
          <w:szCs w:val="24"/>
          <w:lang w:val="en-GB" w:eastAsia="cs-CZ"/>
          <w14:ligatures w14:val="none"/>
        </w:rPr>
        <w:t>decided, communicated to staff, students and stakeholders, implemented, assessed and revised</w:t>
      </w:r>
    </w:p>
    <w:p w14:paraId="2D4BEF5E" w14:textId="60D16B6C" w:rsidR="00C934D7" w:rsidRDefault="009B2C23"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B15DF7">
        <w:rPr>
          <w:rFonts w:ascii="Times New Roman" w:eastAsia="Times" w:hAnsi="Times New Roman" w:cs="Times New Roman"/>
          <w:kern w:val="0"/>
          <w:sz w:val="24"/>
          <w:szCs w:val="24"/>
          <w:lang w:val="en-GB" w:eastAsia="cs-CZ"/>
          <w14:ligatures w14:val="none"/>
        </w:rPr>
        <w:t xml:space="preserve">The VEE </w:t>
      </w:r>
      <w:r w:rsidR="00F40DE8" w:rsidRPr="00B15DF7">
        <w:rPr>
          <w:rFonts w:ascii="Times New Roman" w:eastAsia="Times" w:hAnsi="Times New Roman" w:cs="Times New Roman"/>
          <w:kern w:val="0"/>
          <w:sz w:val="24"/>
          <w:szCs w:val="24"/>
          <w:lang w:val="en-GB" w:eastAsia="cs-CZ"/>
          <w14:ligatures w14:val="none"/>
        </w:rPr>
        <w:t>determines admission procedures, criteria</w:t>
      </w:r>
      <w:r w:rsidR="006C0FC5">
        <w:rPr>
          <w:rFonts w:ascii="Times New Roman" w:eastAsia="Times" w:hAnsi="Times New Roman" w:cs="Times New Roman"/>
          <w:kern w:val="0"/>
          <w:sz w:val="24"/>
          <w:szCs w:val="24"/>
          <w:lang w:val="en-GB" w:eastAsia="cs-CZ"/>
          <w14:ligatures w14:val="none"/>
        </w:rPr>
        <w:t>,</w:t>
      </w:r>
      <w:r w:rsidR="00F40DE8" w:rsidRPr="00B15DF7">
        <w:rPr>
          <w:rFonts w:ascii="Times New Roman" w:eastAsia="Times" w:hAnsi="Times New Roman" w:cs="Times New Roman"/>
          <w:kern w:val="0"/>
          <w:sz w:val="24"/>
          <w:szCs w:val="24"/>
          <w:lang w:val="en-GB" w:eastAsia="cs-CZ"/>
          <w14:ligatures w14:val="none"/>
        </w:rPr>
        <w:t xml:space="preserve"> and quotas through the Faculty Board with final approval from YÖK, as detailed in </w:t>
      </w:r>
      <w:r w:rsidR="00182312" w:rsidRPr="00B15DF7">
        <w:rPr>
          <w:rFonts w:ascii="Times New Roman" w:eastAsia="Times" w:hAnsi="Times New Roman" w:cs="Times New Roman"/>
          <w:kern w:val="0"/>
          <w:sz w:val="24"/>
          <w:szCs w:val="24"/>
          <w:lang w:val="en-GB" w:eastAsia="cs-CZ"/>
          <w14:ligatures w14:val="none"/>
        </w:rPr>
        <w:t>Standard</w:t>
      </w:r>
      <w:r w:rsidR="00F40DE8" w:rsidRPr="00B15DF7">
        <w:rPr>
          <w:rFonts w:ascii="Times New Roman" w:eastAsia="Times" w:hAnsi="Times New Roman" w:cs="Times New Roman"/>
          <w:kern w:val="0"/>
          <w:sz w:val="24"/>
          <w:szCs w:val="24"/>
          <w:lang w:val="en-GB" w:eastAsia="cs-CZ"/>
          <w14:ligatures w14:val="none"/>
        </w:rPr>
        <w:t xml:space="preserve"> 7.2. The Vice Dean oversees student services, while the Faculty Board ensures compliance with policies and regulations. Decisions are communicated through the </w:t>
      </w:r>
      <w:r w:rsidR="00182312" w:rsidRPr="00B15DF7">
        <w:rPr>
          <w:rFonts w:ascii="Times New Roman" w:eastAsia="Times" w:hAnsi="Times New Roman" w:cs="Times New Roman"/>
          <w:kern w:val="0"/>
          <w:sz w:val="24"/>
          <w:szCs w:val="24"/>
          <w:lang w:val="en-GB" w:eastAsia="cs-CZ"/>
          <w14:ligatures w14:val="none"/>
        </w:rPr>
        <w:t>VEE</w:t>
      </w:r>
      <w:r w:rsidR="00F40DE8" w:rsidRPr="00B15DF7">
        <w:rPr>
          <w:rFonts w:ascii="Times New Roman" w:eastAsia="Times" w:hAnsi="Times New Roman" w:cs="Times New Roman"/>
          <w:kern w:val="0"/>
          <w:sz w:val="24"/>
          <w:szCs w:val="24"/>
          <w:lang w:val="en-GB" w:eastAsia="cs-CZ"/>
          <w14:ligatures w14:val="none"/>
        </w:rPr>
        <w:t xml:space="preserve"> website, YÖK portals</w:t>
      </w:r>
      <w:r w:rsidR="006C0FC5">
        <w:rPr>
          <w:rFonts w:ascii="Times New Roman" w:eastAsia="Times" w:hAnsi="Times New Roman" w:cs="Times New Roman"/>
          <w:kern w:val="0"/>
          <w:sz w:val="24"/>
          <w:szCs w:val="24"/>
          <w:lang w:val="en-GB" w:eastAsia="cs-CZ"/>
          <w14:ligatures w14:val="none"/>
        </w:rPr>
        <w:t>,</w:t>
      </w:r>
      <w:r w:rsidR="00F40DE8" w:rsidRPr="00B15DF7">
        <w:rPr>
          <w:rFonts w:ascii="Times New Roman" w:eastAsia="Times" w:hAnsi="Times New Roman" w:cs="Times New Roman"/>
          <w:kern w:val="0"/>
          <w:sz w:val="24"/>
          <w:szCs w:val="24"/>
          <w:lang w:val="en-GB" w:eastAsia="cs-CZ"/>
          <w14:ligatures w14:val="none"/>
        </w:rPr>
        <w:t xml:space="preserve"> and social media, and applications are processed through the </w:t>
      </w:r>
      <w:r w:rsidR="00182312" w:rsidRPr="00B15DF7">
        <w:rPr>
          <w:rFonts w:ascii="Times New Roman" w:eastAsia="Times" w:hAnsi="Times New Roman" w:cs="Times New Roman"/>
          <w:kern w:val="0"/>
          <w:sz w:val="24"/>
          <w:szCs w:val="24"/>
          <w:lang w:val="en-GB" w:eastAsia="cs-CZ"/>
          <w14:ligatures w14:val="none"/>
        </w:rPr>
        <w:t>OBS</w:t>
      </w:r>
      <w:r w:rsidR="00F40DE8" w:rsidRPr="00B15DF7">
        <w:rPr>
          <w:rFonts w:ascii="Times New Roman" w:eastAsia="Times" w:hAnsi="Times New Roman" w:cs="Times New Roman"/>
          <w:kern w:val="0"/>
          <w:sz w:val="24"/>
          <w:szCs w:val="24"/>
          <w:lang w:val="en-GB" w:eastAsia="cs-CZ"/>
          <w14:ligatures w14:val="none"/>
        </w:rPr>
        <w:t>. The process is regularly reviewed and revised based on feedback to ensure it is aligned with faculty resources and institutional goals.</w:t>
      </w:r>
    </w:p>
    <w:p w14:paraId="4D5D7132" w14:textId="267F8D6C" w:rsidR="00B15DF7" w:rsidRDefault="00B15DF7"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06612C93" w14:textId="70D98309" w:rsidR="00B15DF7" w:rsidRDefault="00B15DF7"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6384EDC6" w14:textId="77777777" w:rsidR="00B15DF7" w:rsidRPr="0022514C" w:rsidRDefault="00B15DF7"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69EAC988" w14:textId="685D93B8" w:rsidR="00FB5803" w:rsidRPr="0022514C" w:rsidRDefault="00FB5803"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lastRenderedPageBreak/>
        <w:t>Standard 7.6: Mechanisms for the exclusion of students from the programme for any reason must be explicit.</w:t>
      </w:r>
      <w:r w:rsidR="00C934D7" w:rsidRPr="0022514C">
        <w:rPr>
          <w:rFonts w:ascii="Times New Roman" w:eastAsia="Times" w:hAnsi="Times New Roman" w:cs="Times New Roman"/>
          <w:b/>
          <w:kern w:val="0"/>
          <w:sz w:val="24"/>
          <w:szCs w:val="24"/>
          <w:lang w:val="en-GB" w:eastAsia="cs-CZ"/>
          <w14:ligatures w14:val="none"/>
        </w:rPr>
        <w:t xml:space="preserve"> </w:t>
      </w:r>
      <w:r w:rsidRPr="0022514C">
        <w:rPr>
          <w:rFonts w:ascii="Times New Roman" w:eastAsia="Times" w:hAnsi="Times New Roman" w:cs="Times New Roman"/>
          <w:b/>
          <w:kern w:val="0"/>
          <w:sz w:val="24"/>
          <w:szCs w:val="24"/>
          <w:lang w:val="en-GB" w:eastAsia="cs-CZ"/>
          <w14:ligatures w14:val="none"/>
        </w:rPr>
        <w:t xml:space="preserve">The VEE’s policies for managing appeals against decisions, including admissions, academic and progression decisions and exclusion, must be transparent and publicly available. </w:t>
      </w:r>
    </w:p>
    <w:p w14:paraId="13DB1DC7" w14:textId="77777777" w:rsidR="00C934D7" w:rsidRPr="0022514C" w:rsidRDefault="00C934D7"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color w:val="FF0000"/>
          <w:kern w:val="0"/>
          <w:sz w:val="24"/>
          <w:szCs w:val="24"/>
          <w:lang w:val="en-GB" w:eastAsia="cs-CZ"/>
          <w14:ligatures w14:val="none"/>
        </w:rPr>
      </w:pPr>
    </w:p>
    <w:p w14:paraId="6F424530" w14:textId="422D1081" w:rsidR="00FB5803" w:rsidRPr="0022514C" w:rsidRDefault="00C934D7"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7.6.1. </w:t>
      </w:r>
      <w:r w:rsidR="00FB5803"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mechanisms for the exclusion of students</w:t>
      </w:r>
    </w:p>
    <w:p w14:paraId="4DBB5048" w14:textId="01FCF9D3" w:rsidR="00F40DE8" w:rsidRPr="0022514C" w:rsidRDefault="00F40DE8" w:rsidP="00E879C2">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At the VEE, student exclusion is regulated by clear legal and institutional procedures, ensuring fairness, transparency, and the ri</w:t>
      </w:r>
      <w:r w:rsidR="00BC5C45" w:rsidRPr="0022514C">
        <w:rPr>
          <w:rFonts w:ascii="Times New Roman" w:eastAsia="Times New Roman" w:hAnsi="Times New Roman" w:cs="Times New Roman"/>
          <w:kern w:val="0"/>
          <w:sz w:val="24"/>
          <w:szCs w:val="24"/>
          <w:lang w:val="en-GB" w:eastAsia="tr-TR"/>
          <w14:ligatures w14:val="none"/>
        </w:rPr>
        <w:t>ght to appeal at various levels</w:t>
      </w:r>
      <w:r w:rsidRPr="0022514C">
        <w:rPr>
          <w:rFonts w:ascii="Times New Roman" w:eastAsia="Times New Roman" w:hAnsi="Times New Roman" w:cs="Times New Roman"/>
          <w:kern w:val="0"/>
          <w:sz w:val="24"/>
          <w:szCs w:val="24"/>
          <w:lang w:val="en-GB" w:eastAsia="tr-TR"/>
          <w14:ligatures w14:val="none"/>
        </w:rPr>
        <w:t>.</w:t>
      </w:r>
    </w:p>
    <w:p w14:paraId="199C9A90" w14:textId="77777777" w:rsidR="00942222" w:rsidRPr="0022514C" w:rsidRDefault="00942222" w:rsidP="00E879C2">
      <w:pPr>
        <w:spacing w:after="0" w:line="240" w:lineRule="auto"/>
        <w:jc w:val="both"/>
        <w:rPr>
          <w:rFonts w:ascii="Times New Roman" w:eastAsia="Times New Roman" w:hAnsi="Times New Roman" w:cs="Times New Roman"/>
          <w:b/>
          <w:bCs/>
          <w:kern w:val="0"/>
          <w:sz w:val="24"/>
          <w:szCs w:val="24"/>
          <w:lang w:val="en-GB" w:eastAsia="tr-TR"/>
          <w14:ligatures w14:val="none"/>
        </w:rPr>
      </w:pPr>
    </w:p>
    <w:p w14:paraId="2603B126" w14:textId="265EB042" w:rsidR="00F40DE8" w:rsidRPr="0022514C" w:rsidRDefault="00F40DE8" w:rsidP="00E879C2">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Procedures for Exclusion</w:t>
      </w:r>
      <w:r w:rsidRPr="0022514C">
        <w:rPr>
          <w:rFonts w:ascii="Times New Roman" w:eastAsia="Times New Roman" w:hAnsi="Times New Roman" w:cs="Times New Roman"/>
          <w:kern w:val="0"/>
          <w:sz w:val="24"/>
          <w:szCs w:val="24"/>
          <w:lang w:val="en-GB" w:eastAsia="tr-TR"/>
          <w14:ligatures w14:val="none"/>
        </w:rPr>
        <w:t>:</w:t>
      </w:r>
    </w:p>
    <w:p w14:paraId="76AFD438" w14:textId="77777777" w:rsidR="00F40DE8" w:rsidRPr="0022514C" w:rsidRDefault="00F40DE8" w:rsidP="006C0FC5">
      <w:pPr>
        <w:numPr>
          <w:ilvl w:val="0"/>
          <w:numId w:val="42"/>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Registration Freezing</w:t>
      </w:r>
      <w:r w:rsidRPr="0022514C">
        <w:rPr>
          <w:rFonts w:ascii="Times New Roman" w:eastAsia="Times New Roman" w:hAnsi="Times New Roman" w:cs="Times New Roman"/>
          <w:kern w:val="0"/>
          <w:sz w:val="24"/>
          <w:szCs w:val="24"/>
          <w:lang w:val="en-GB" w:eastAsia="tr-TR"/>
          <w14:ligatures w14:val="none"/>
        </w:rPr>
        <w:t>: Students with valid reasons may freeze their registration for one or two semesters with approval from the Faculty Board.</w:t>
      </w:r>
    </w:p>
    <w:p w14:paraId="526D6B3E" w14:textId="77777777" w:rsidR="00F40DE8" w:rsidRPr="0022514C" w:rsidRDefault="00F40DE8" w:rsidP="006C0FC5">
      <w:pPr>
        <w:numPr>
          <w:ilvl w:val="0"/>
          <w:numId w:val="42"/>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Maximum Study Duration</w:t>
      </w:r>
      <w:r w:rsidRPr="0022514C">
        <w:rPr>
          <w:rFonts w:ascii="Times New Roman" w:eastAsia="Times New Roman" w:hAnsi="Times New Roman" w:cs="Times New Roman"/>
          <w:kern w:val="0"/>
          <w:sz w:val="24"/>
          <w:szCs w:val="24"/>
          <w:lang w:val="en-GB" w:eastAsia="tr-TR"/>
          <w14:ligatures w14:val="none"/>
        </w:rPr>
        <w:t>: Students must complete their studies within eight years as mandated by legislation. Those unable to graduate within this period may re-register under conditions specified by law.</w:t>
      </w:r>
    </w:p>
    <w:p w14:paraId="4AB80FF3" w14:textId="77777777" w:rsidR="00F40DE8" w:rsidRPr="0022514C" w:rsidRDefault="00F40DE8" w:rsidP="006C0FC5">
      <w:pPr>
        <w:numPr>
          <w:ilvl w:val="0"/>
          <w:numId w:val="42"/>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Voluntary Withdrawal</w:t>
      </w:r>
      <w:r w:rsidRPr="0022514C">
        <w:rPr>
          <w:rFonts w:ascii="Times New Roman" w:eastAsia="Times New Roman" w:hAnsi="Times New Roman" w:cs="Times New Roman"/>
          <w:kern w:val="0"/>
          <w:sz w:val="24"/>
          <w:szCs w:val="24"/>
          <w:lang w:val="en-GB" w:eastAsia="tr-TR"/>
          <w14:ligatures w14:val="none"/>
        </w:rPr>
        <w:t>: Students may formally request to cancel their registration.</w:t>
      </w:r>
    </w:p>
    <w:p w14:paraId="1248C2BC" w14:textId="4CCA7C8A" w:rsidR="00F40DE8" w:rsidRPr="0022514C" w:rsidRDefault="00F40DE8" w:rsidP="006C0FC5">
      <w:pPr>
        <w:numPr>
          <w:ilvl w:val="0"/>
          <w:numId w:val="42"/>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Expulsion</w:t>
      </w:r>
      <w:r w:rsidRPr="0022514C">
        <w:rPr>
          <w:rFonts w:ascii="Times New Roman" w:eastAsia="Times New Roman" w:hAnsi="Times New Roman" w:cs="Times New Roman"/>
          <w:kern w:val="0"/>
          <w:sz w:val="24"/>
          <w:szCs w:val="24"/>
          <w:lang w:val="en-GB" w:eastAsia="tr-TR"/>
          <w14:ligatures w14:val="none"/>
        </w:rPr>
        <w:t xml:space="preserve">: Disciplinary actions or legal rulings can result in expulsion, as outlined in FU’s </w:t>
      </w:r>
      <w:hyperlink r:id="rId121" w:history="1">
        <w:r w:rsidRPr="0022514C">
          <w:rPr>
            <w:rStyle w:val="Kpr"/>
            <w:rFonts w:ascii="Times New Roman" w:eastAsia="Times New Roman" w:hAnsi="Times New Roman"/>
            <w:kern w:val="0"/>
            <w:sz w:val="24"/>
            <w:szCs w:val="24"/>
            <w:lang w:val="en-GB" w:eastAsia="tr-TR"/>
            <w14:ligatures w14:val="none"/>
          </w:rPr>
          <w:t>Student Discipline Regulations</w:t>
        </w:r>
      </w:hyperlink>
      <w:r w:rsidRPr="0022514C">
        <w:rPr>
          <w:rFonts w:ascii="Times New Roman" w:eastAsia="Times New Roman" w:hAnsi="Times New Roman" w:cs="Times New Roman"/>
          <w:kern w:val="0"/>
          <w:sz w:val="24"/>
          <w:szCs w:val="24"/>
          <w:lang w:val="en-GB" w:eastAsia="tr-TR"/>
          <w14:ligatures w14:val="none"/>
        </w:rPr>
        <w:t xml:space="preserve"> and </w:t>
      </w:r>
      <w:hyperlink r:id="rId122" w:history="1">
        <w:r w:rsidRPr="0022514C">
          <w:rPr>
            <w:rStyle w:val="Kpr"/>
            <w:rFonts w:ascii="Times New Roman" w:eastAsia="Times New Roman" w:hAnsi="Times New Roman"/>
            <w:kern w:val="0"/>
            <w:sz w:val="24"/>
            <w:szCs w:val="24"/>
            <w:lang w:val="en-GB" w:eastAsia="tr-TR"/>
            <w14:ligatures w14:val="none"/>
          </w:rPr>
          <w:t>national legislation</w:t>
        </w:r>
      </w:hyperlink>
      <w:r w:rsidRPr="0022514C">
        <w:rPr>
          <w:rFonts w:ascii="Times New Roman" w:eastAsia="Times New Roman" w:hAnsi="Times New Roman" w:cs="Times New Roman"/>
          <w:kern w:val="0"/>
          <w:sz w:val="24"/>
          <w:szCs w:val="24"/>
          <w:lang w:val="en-GB" w:eastAsia="tr-TR"/>
          <w14:ligatures w14:val="none"/>
        </w:rPr>
        <w:t>.</w:t>
      </w:r>
    </w:p>
    <w:p w14:paraId="4F9CEB4B" w14:textId="77777777" w:rsidR="00942222" w:rsidRPr="0022514C" w:rsidRDefault="00942222" w:rsidP="00E879C2">
      <w:pPr>
        <w:spacing w:after="0" w:line="240" w:lineRule="auto"/>
        <w:jc w:val="both"/>
        <w:rPr>
          <w:rFonts w:ascii="Times New Roman" w:eastAsia="Times New Roman" w:hAnsi="Times New Roman" w:cs="Times New Roman"/>
          <w:b/>
          <w:bCs/>
          <w:kern w:val="0"/>
          <w:sz w:val="24"/>
          <w:szCs w:val="24"/>
          <w:lang w:val="en-GB" w:eastAsia="tr-TR"/>
          <w14:ligatures w14:val="none"/>
        </w:rPr>
      </w:pPr>
    </w:p>
    <w:p w14:paraId="0C635787" w14:textId="619C98C0" w:rsidR="00F40DE8" w:rsidRPr="0022514C" w:rsidRDefault="00F40DE8" w:rsidP="00E879C2">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Mechanisms for Exclusion</w:t>
      </w:r>
      <w:r w:rsidRPr="0022514C">
        <w:rPr>
          <w:rFonts w:ascii="Times New Roman" w:eastAsia="Times New Roman" w:hAnsi="Times New Roman" w:cs="Times New Roman"/>
          <w:kern w:val="0"/>
          <w:sz w:val="24"/>
          <w:szCs w:val="24"/>
          <w:lang w:val="en-GB" w:eastAsia="tr-TR"/>
          <w14:ligatures w14:val="none"/>
        </w:rPr>
        <w:t>:</w:t>
      </w:r>
    </w:p>
    <w:p w14:paraId="5A21967B" w14:textId="3D78A0A2" w:rsidR="00F40DE8" w:rsidRPr="0022514C" w:rsidRDefault="00F40DE8" w:rsidP="006C0FC5">
      <w:pPr>
        <w:numPr>
          <w:ilvl w:val="0"/>
          <w:numId w:val="35"/>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Initiation of Proceedings</w:t>
      </w:r>
      <w:r w:rsidRPr="0022514C">
        <w:rPr>
          <w:rFonts w:ascii="Times New Roman" w:eastAsia="Times New Roman" w:hAnsi="Times New Roman" w:cs="Times New Roman"/>
          <w:kern w:val="0"/>
          <w:sz w:val="24"/>
          <w:szCs w:val="24"/>
          <w:lang w:val="en-GB" w:eastAsia="tr-TR"/>
          <w14:ligatures w14:val="none"/>
        </w:rPr>
        <w:t>: If a student violates university regulations, an investigator is appointed by the Dean to examine the case.</w:t>
      </w:r>
    </w:p>
    <w:p w14:paraId="5596CE9D" w14:textId="77777777" w:rsidR="00F40DE8" w:rsidRPr="0022514C" w:rsidRDefault="00F40DE8" w:rsidP="006C0FC5">
      <w:pPr>
        <w:numPr>
          <w:ilvl w:val="0"/>
          <w:numId w:val="35"/>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Investigation</w:t>
      </w:r>
      <w:r w:rsidRPr="0022514C">
        <w:rPr>
          <w:rFonts w:ascii="Times New Roman" w:eastAsia="Times New Roman" w:hAnsi="Times New Roman" w:cs="Times New Roman"/>
          <w:kern w:val="0"/>
          <w:sz w:val="24"/>
          <w:szCs w:val="24"/>
          <w:lang w:val="en-GB" w:eastAsia="tr-TR"/>
          <w14:ligatures w14:val="none"/>
        </w:rPr>
        <w:t>: The investigator gathers evidence, interviews parties, and compiles a report detailing findings and recommended sanctions.</w:t>
      </w:r>
    </w:p>
    <w:p w14:paraId="15814663" w14:textId="264EB051" w:rsidR="00F40DE8" w:rsidRPr="0022514C" w:rsidRDefault="00F40DE8" w:rsidP="006C0FC5">
      <w:pPr>
        <w:numPr>
          <w:ilvl w:val="0"/>
          <w:numId w:val="35"/>
        </w:numPr>
        <w:spacing w:after="0" w:line="240" w:lineRule="auto"/>
        <w:jc w:val="both"/>
        <w:rPr>
          <w:rFonts w:ascii="Times New Roman" w:eastAsia="Times New Roman" w:hAnsi="Times New Roman" w:cs="Times New Roman"/>
          <w:kern w:val="0"/>
          <w:sz w:val="24"/>
          <w:szCs w:val="24"/>
          <w:lang w:val="en-GB" w:eastAsia="tr-TR"/>
          <w14:ligatures w14:val="none"/>
        </w:rPr>
      </w:pPr>
      <w:r w:rsidRPr="00B15DF7">
        <w:rPr>
          <w:rFonts w:ascii="Times New Roman" w:eastAsia="Times New Roman" w:hAnsi="Times New Roman" w:cs="Times New Roman"/>
          <w:b/>
          <w:bCs/>
          <w:kern w:val="0"/>
          <w:sz w:val="24"/>
          <w:szCs w:val="24"/>
          <w:lang w:val="en-GB" w:eastAsia="tr-TR"/>
          <w14:ligatures w14:val="none"/>
        </w:rPr>
        <w:t xml:space="preserve">Faculty </w:t>
      </w:r>
      <w:r w:rsidR="00BC5C45" w:rsidRPr="00B15DF7">
        <w:rPr>
          <w:rFonts w:ascii="Times New Roman" w:eastAsia="Times New Roman" w:hAnsi="Times New Roman" w:cs="Times New Roman"/>
          <w:b/>
          <w:bCs/>
          <w:kern w:val="0"/>
          <w:sz w:val="24"/>
          <w:szCs w:val="24"/>
          <w:lang w:val="en-GB" w:eastAsia="tr-TR"/>
          <w14:ligatures w14:val="none"/>
        </w:rPr>
        <w:t>Administrative</w:t>
      </w:r>
      <w:r w:rsidRPr="00B15DF7">
        <w:rPr>
          <w:rFonts w:ascii="Times New Roman" w:eastAsia="Times New Roman" w:hAnsi="Times New Roman" w:cs="Times New Roman"/>
          <w:b/>
          <w:bCs/>
          <w:kern w:val="0"/>
          <w:sz w:val="24"/>
          <w:szCs w:val="24"/>
          <w:lang w:val="en-GB" w:eastAsia="tr-TR"/>
          <w14:ligatures w14:val="none"/>
        </w:rPr>
        <w:t xml:space="preserve"> </w:t>
      </w:r>
      <w:r w:rsidR="00942222" w:rsidRPr="00B15DF7">
        <w:rPr>
          <w:rFonts w:ascii="Times New Roman" w:eastAsia="Times New Roman" w:hAnsi="Times New Roman" w:cs="Times New Roman"/>
          <w:b/>
          <w:bCs/>
          <w:kern w:val="0"/>
          <w:sz w:val="24"/>
          <w:szCs w:val="24"/>
          <w:lang w:val="en-GB" w:eastAsia="tr-TR"/>
          <w14:ligatures w14:val="none"/>
        </w:rPr>
        <w:t>Board</w:t>
      </w:r>
      <w:r w:rsidRPr="00B15DF7">
        <w:rPr>
          <w:rFonts w:ascii="Times New Roman" w:eastAsia="Times New Roman" w:hAnsi="Times New Roman" w:cs="Times New Roman"/>
          <w:b/>
          <w:bCs/>
          <w:kern w:val="0"/>
          <w:sz w:val="24"/>
          <w:szCs w:val="24"/>
          <w:lang w:val="en-GB" w:eastAsia="tr-TR"/>
          <w14:ligatures w14:val="none"/>
        </w:rPr>
        <w:t xml:space="preserve"> Decision</w:t>
      </w:r>
      <w:r w:rsidRPr="00B15DF7">
        <w:rPr>
          <w:rFonts w:ascii="Times New Roman" w:eastAsia="Times New Roman" w:hAnsi="Times New Roman" w:cs="Times New Roman"/>
          <w:kern w:val="0"/>
          <w:sz w:val="24"/>
          <w:szCs w:val="24"/>
          <w:lang w:val="en-GB" w:eastAsia="tr-TR"/>
          <w14:ligatures w14:val="none"/>
        </w:rPr>
        <w:t>:</w:t>
      </w:r>
      <w:r w:rsidRPr="0022514C">
        <w:rPr>
          <w:rFonts w:ascii="Times New Roman" w:eastAsia="Times New Roman" w:hAnsi="Times New Roman" w:cs="Times New Roman"/>
          <w:kern w:val="0"/>
          <w:sz w:val="24"/>
          <w:szCs w:val="24"/>
          <w:lang w:val="en-GB" w:eastAsia="tr-TR"/>
          <w14:ligatures w14:val="none"/>
        </w:rPr>
        <w:t xml:space="preserve"> The Faculty Executive Committ</w:t>
      </w:r>
      <w:r w:rsidR="006C0FC5">
        <w:rPr>
          <w:rFonts w:ascii="Times New Roman" w:eastAsia="Times New Roman" w:hAnsi="Times New Roman" w:cs="Times New Roman"/>
          <w:kern w:val="0"/>
          <w:sz w:val="24"/>
          <w:szCs w:val="24"/>
          <w:lang w:val="en-GB" w:eastAsia="tr-TR"/>
          <w14:ligatures w14:val="none"/>
        </w:rPr>
        <w:t>e</w:t>
      </w:r>
      <w:r w:rsidRPr="0022514C">
        <w:rPr>
          <w:rFonts w:ascii="Times New Roman" w:eastAsia="Times New Roman" w:hAnsi="Times New Roman" w:cs="Times New Roman"/>
          <w:kern w:val="0"/>
          <w:sz w:val="24"/>
          <w:szCs w:val="24"/>
          <w:lang w:val="en-GB" w:eastAsia="tr-TR"/>
          <w14:ligatures w14:val="none"/>
        </w:rPr>
        <w:t>e reviews the report and decides whether to approve or reject the proposed sanctions.</w:t>
      </w:r>
    </w:p>
    <w:p w14:paraId="1B760647" w14:textId="75FD8A12" w:rsidR="00F40DE8" w:rsidRPr="0022514C" w:rsidRDefault="00F40DE8" w:rsidP="006C0FC5">
      <w:pPr>
        <w:numPr>
          <w:ilvl w:val="0"/>
          <w:numId w:val="35"/>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Appeal Process</w:t>
      </w:r>
      <w:r w:rsidRPr="0022514C">
        <w:rPr>
          <w:rFonts w:ascii="Times New Roman" w:eastAsia="Times New Roman" w:hAnsi="Times New Roman" w:cs="Times New Roman"/>
          <w:kern w:val="0"/>
          <w:sz w:val="24"/>
          <w:szCs w:val="24"/>
          <w:lang w:val="en-GB" w:eastAsia="tr-TR"/>
          <w14:ligatures w14:val="none"/>
        </w:rPr>
        <w:t xml:space="preserve">: Students can appeal the decision to the </w:t>
      </w:r>
      <w:r w:rsidR="002072E5" w:rsidRPr="0022514C">
        <w:rPr>
          <w:rFonts w:ascii="Times New Roman" w:eastAsia="Times New Roman" w:hAnsi="Times New Roman" w:cs="Times New Roman"/>
          <w:kern w:val="0"/>
          <w:sz w:val="24"/>
          <w:szCs w:val="24"/>
          <w:lang w:val="en-GB" w:eastAsia="tr-TR"/>
          <w14:ligatures w14:val="none"/>
        </w:rPr>
        <w:t>faculty and universi</w:t>
      </w:r>
      <w:r w:rsidRPr="0022514C">
        <w:rPr>
          <w:rFonts w:ascii="Times New Roman" w:eastAsia="Times New Roman" w:hAnsi="Times New Roman" w:cs="Times New Roman"/>
          <w:kern w:val="0"/>
          <w:sz w:val="24"/>
          <w:szCs w:val="24"/>
          <w:lang w:val="en-GB" w:eastAsia="tr-TR"/>
          <w14:ligatures w14:val="none"/>
        </w:rPr>
        <w:t>ty administration for reconsideration.</w:t>
      </w:r>
    </w:p>
    <w:p w14:paraId="19DBA21E" w14:textId="77777777" w:rsidR="00F40DE8" w:rsidRPr="0022514C" w:rsidRDefault="00F40DE8" w:rsidP="006C0FC5">
      <w:pPr>
        <w:numPr>
          <w:ilvl w:val="0"/>
          <w:numId w:val="35"/>
        </w:num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Judicial Review</w:t>
      </w:r>
      <w:r w:rsidRPr="0022514C">
        <w:rPr>
          <w:rFonts w:ascii="Times New Roman" w:eastAsia="Times New Roman" w:hAnsi="Times New Roman" w:cs="Times New Roman"/>
          <w:kern w:val="0"/>
          <w:sz w:val="24"/>
          <w:szCs w:val="24"/>
          <w:lang w:val="en-GB" w:eastAsia="tr-TR"/>
          <w14:ligatures w14:val="none"/>
        </w:rPr>
        <w:t>: If the appeal is rejected, students have the right to seek legal recourse through the courts.</w:t>
      </w:r>
    </w:p>
    <w:p w14:paraId="19E727F3" w14:textId="51DF3F96" w:rsidR="00F40DE8" w:rsidRPr="0022514C" w:rsidRDefault="00F40DE8" w:rsidP="00BC5C45">
      <w:pPr>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These procedures comply with national legislation and uphold principles of legality, fairness, and the right to </w:t>
      </w:r>
      <w:proofErr w:type="spellStart"/>
      <w:r w:rsidRPr="0022514C">
        <w:rPr>
          <w:rFonts w:ascii="Times New Roman" w:eastAsia="Times New Roman" w:hAnsi="Times New Roman" w:cs="Times New Roman"/>
          <w:kern w:val="0"/>
          <w:sz w:val="24"/>
          <w:szCs w:val="24"/>
          <w:lang w:val="en-GB" w:eastAsia="tr-TR"/>
          <w14:ligatures w14:val="none"/>
        </w:rPr>
        <w:t>defense</w:t>
      </w:r>
      <w:proofErr w:type="spellEnd"/>
      <w:r w:rsidRPr="0022514C">
        <w:rPr>
          <w:rFonts w:ascii="Times New Roman" w:eastAsia="Times New Roman" w:hAnsi="Times New Roman" w:cs="Times New Roman"/>
          <w:kern w:val="0"/>
          <w:sz w:val="24"/>
          <w:szCs w:val="24"/>
          <w:lang w:val="en-GB" w:eastAsia="tr-TR"/>
          <w14:ligatures w14:val="none"/>
        </w:rPr>
        <w:t xml:space="preserve">. Information about these mechanisms is publicly available on the </w:t>
      </w:r>
      <w:proofErr w:type="gramStart"/>
      <w:r w:rsidRPr="0022514C">
        <w:rPr>
          <w:rFonts w:ascii="Times New Roman" w:eastAsia="Times New Roman" w:hAnsi="Times New Roman" w:cs="Times New Roman"/>
          <w:kern w:val="0"/>
          <w:sz w:val="24"/>
          <w:szCs w:val="24"/>
          <w:lang w:val="en-GB" w:eastAsia="tr-TR"/>
          <w14:ligatures w14:val="none"/>
        </w:rPr>
        <w:t>Faculty</w:t>
      </w:r>
      <w:proofErr w:type="gramEnd"/>
      <w:r w:rsidRPr="0022514C">
        <w:rPr>
          <w:rFonts w:ascii="Times New Roman" w:eastAsia="Times New Roman" w:hAnsi="Times New Roman" w:cs="Times New Roman"/>
          <w:kern w:val="0"/>
          <w:sz w:val="24"/>
          <w:szCs w:val="24"/>
          <w:lang w:val="en-GB" w:eastAsia="tr-TR"/>
          <w14:ligatures w14:val="none"/>
        </w:rPr>
        <w:t xml:space="preserve"> website, ensuring students are aware of their rights and the processes involved.</w:t>
      </w:r>
    </w:p>
    <w:p w14:paraId="06436238" w14:textId="77777777" w:rsidR="00FB5803" w:rsidRPr="0022514C" w:rsidRDefault="00FB5803" w:rsidP="009E4452">
      <w:pPr>
        <w:tabs>
          <w:tab w:val="left" w:pos="426"/>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621BA17C" w14:textId="2F1BFA2C" w:rsidR="00FB5803" w:rsidRPr="0022514C" w:rsidRDefault="00C934D7" w:rsidP="009E4452">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7.6.2. </w:t>
      </w:r>
      <w:r w:rsidR="00FB5803"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appeal processes</w:t>
      </w:r>
    </w:p>
    <w:p w14:paraId="42BFA334" w14:textId="57DF6587" w:rsidR="00F40DE8" w:rsidRPr="0022514C" w:rsidRDefault="00F40DE8" w:rsidP="009E4452">
      <w:pPr>
        <w:tabs>
          <w:tab w:val="left" w:pos="426"/>
        </w:tabs>
        <w:autoSpaceDE w:val="0"/>
        <w:autoSpaceDN w:val="0"/>
        <w:adjustRightInd w:val="0"/>
        <w:spacing w:after="0" w:line="240" w:lineRule="auto"/>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At the VEE, the appeal processes are designed to ensure fairness and transparency and provide students with the opportunity to appeal decisions regarding disciplinary actions, academic progress or expulsion. All procedures and key indicators are outlined in the</w:t>
      </w:r>
      <w:r w:rsidRPr="0022514C">
        <w:rPr>
          <w:rStyle w:val="Gl"/>
          <w:rFonts w:ascii="Times New Roman" w:hAnsi="Times New Roman" w:cs="Times New Roman"/>
          <w:b w:val="0"/>
          <w:sz w:val="24"/>
          <w:szCs w:val="24"/>
          <w:lang w:val="en-GB"/>
        </w:rPr>
        <w:t xml:space="preserve"> FU Student Discipline Regulations</w:t>
      </w:r>
      <w:r w:rsidRPr="0022514C">
        <w:rPr>
          <w:rFonts w:ascii="Times New Roman" w:hAnsi="Times New Roman" w:cs="Times New Roman"/>
          <w:sz w:val="24"/>
          <w:szCs w:val="24"/>
          <w:lang w:val="en-GB"/>
        </w:rPr>
        <w:t>.</w:t>
      </w:r>
    </w:p>
    <w:p w14:paraId="32A91CDA" w14:textId="77777777" w:rsidR="00942222" w:rsidRPr="0022514C" w:rsidRDefault="00942222" w:rsidP="009E4452">
      <w:pPr>
        <w:tabs>
          <w:tab w:val="left" w:pos="426"/>
        </w:tabs>
        <w:autoSpaceDE w:val="0"/>
        <w:autoSpaceDN w:val="0"/>
        <w:adjustRightInd w:val="0"/>
        <w:spacing w:after="0" w:line="240" w:lineRule="auto"/>
        <w:jc w:val="both"/>
        <w:rPr>
          <w:rFonts w:ascii="Times New Roman" w:hAnsi="Times New Roman" w:cs="Times New Roman"/>
          <w:b/>
          <w:sz w:val="24"/>
          <w:szCs w:val="24"/>
          <w:lang w:val="en-GB"/>
        </w:rPr>
      </w:pPr>
    </w:p>
    <w:p w14:paraId="0C15EF50" w14:textId="0D0923A5" w:rsidR="00F40DE8" w:rsidRPr="0022514C" w:rsidRDefault="00F40DE8" w:rsidP="009E4452">
      <w:pPr>
        <w:tabs>
          <w:tab w:val="left" w:pos="426"/>
        </w:tabs>
        <w:autoSpaceDE w:val="0"/>
        <w:autoSpaceDN w:val="0"/>
        <w:adjustRightInd w:val="0"/>
        <w:spacing w:after="0" w:line="240" w:lineRule="auto"/>
        <w:jc w:val="both"/>
        <w:rPr>
          <w:rFonts w:ascii="Times New Roman" w:hAnsi="Times New Roman" w:cs="Times New Roman"/>
          <w:b/>
          <w:sz w:val="24"/>
          <w:szCs w:val="24"/>
          <w:lang w:val="en-GB"/>
        </w:rPr>
      </w:pPr>
      <w:r w:rsidRPr="0022514C">
        <w:rPr>
          <w:rFonts w:ascii="Times New Roman" w:hAnsi="Times New Roman" w:cs="Times New Roman"/>
          <w:b/>
          <w:sz w:val="24"/>
          <w:szCs w:val="24"/>
          <w:lang w:val="en-GB"/>
        </w:rPr>
        <w:t>Processes:</w:t>
      </w:r>
    </w:p>
    <w:p w14:paraId="051BAC19" w14:textId="18A05801" w:rsidR="00F40DE8" w:rsidRPr="0022514C" w:rsidRDefault="00F40DE8" w:rsidP="006C0FC5">
      <w:pPr>
        <w:pStyle w:val="ListeParagraf"/>
        <w:numPr>
          <w:ilvl w:val="0"/>
          <w:numId w:val="43"/>
        </w:numPr>
        <w:tabs>
          <w:tab w:val="left" w:pos="426"/>
        </w:tabs>
        <w:autoSpaceDE w:val="0"/>
        <w:autoSpaceDN w:val="0"/>
        <w:adjustRightInd w:val="0"/>
        <w:spacing w:line="240" w:lineRule="auto"/>
        <w:jc w:val="both"/>
        <w:rPr>
          <w:szCs w:val="24"/>
        </w:rPr>
      </w:pPr>
      <w:r w:rsidRPr="00B15DF7">
        <w:rPr>
          <w:b/>
          <w:szCs w:val="24"/>
        </w:rPr>
        <w:t>Notification of Decision</w:t>
      </w:r>
      <w:r w:rsidRPr="00B15DF7">
        <w:rPr>
          <w:szCs w:val="24"/>
        </w:rPr>
        <w:t xml:space="preserve">: After </w:t>
      </w:r>
      <w:r w:rsidR="006C0FC5">
        <w:rPr>
          <w:szCs w:val="24"/>
        </w:rPr>
        <w:t>the Faculty Administrative Board makes a decision</w:t>
      </w:r>
      <w:r w:rsidRPr="00B15DF7">
        <w:rPr>
          <w:szCs w:val="24"/>
        </w:rPr>
        <w:t>, the student is formally notified of the outcome, including the reasons for the decision and</w:t>
      </w:r>
      <w:r w:rsidRPr="0022514C">
        <w:rPr>
          <w:szCs w:val="24"/>
        </w:rPr>
        <w:t xml:space="preserve"> the proposed sanctions.</w:t>
      </w:r>
    </w:p>
    <w:p w14:paraId="258CD7D2" w14:textId="77777777" w:rsidR="00F40DE8" w:rsidRPr="0022514C" w:rsidRDefault="00F40DE8" w:rsidP="006C0FC5">
      <w:pPr>
        <w:pStyle w:val="ListeParagraf"/>
        <w:numPr>
          <w:ilvl w:val="0"/>
          <w:numId w:val="43"/>
        </w:numPr>
        <w:tabs>
          <w:tab w:val="left" w:pos="426"/>
        </w:tabs>
        <w:autoSpaceDE w:val="0"/>
        <w:autoSpaceDN w:val="0"/>
        <w:adjustRightInd w:val="0"/>
        <w:spacing w:line="240" w:lineRule="auto"/>
        <w:jc w:val="both"/>
        <w:rPr>
          <w:szCs w:val="24"/>
        </w:rPr>
      </w:pPr>
      <w:proofErr w:type="spellStart"/>
      <w:r w:rsidRPr="0022514C">
        <w:rPr>
          <w:b/>
          <w:szCs w:val="24"/>
        </w:rPr>
        <w:t>Defense</w:t>
      </w:r>
      <w:proofErr w:type="spellEnd"/>
      <w:r w:rsidRPr="0022514C">
        <w:rPr>
          <w:b/>
          <w:szCs w:val="24"/>
        </w:rPr>
        <w:t xml:space="preserve"> Period</w:t>
      </w:r>
      <w:r w:rsidRPr="0022514C">
        <w:rPr>
          <w:szCs w:val="24"/>
        </w:rPr>
        <w:t xml:space="preserve">: Students are given a fifteen-day period to submit their arguments, additional evidence or any relevant </w:t>
      </w:r>
      <w:proofErr w:type="spellStart"/>
      <w:r w:rsidRPr="0022514C">
        <w:rPr>
          <w:szCs w:val="24"/>
        </w:rPr>
        <w:t>defense</w:t>
      </w:r>
      <w:proofErr w:type="spellEnd"/>
      <w:r w:rsidRPr="0022514C">
        <w:rPr>
          <w:szCs w:val="24"/>
        </w:rPr>
        <w:t xml:space="preserve"> to appeal the decision.</w:t>
      </w:r>
    </w:p>
    <w:p w14:paraId="6C9648F2" w14:textId="77777777" w:rsidR="00F40DE8" w:rsidRPr="0022514C" w:rsidRDefault="00F40DE8" w:rsidP="006C0FC5">
      <w:pPr>
        <w:pStyle w:val="ListeParagraf"/>
        <w:numPr>
          <w:ilvl w:val="0"/>
          <w:numId w:val="43"/>
        </w:numPr>
        <w:tabs>
          <w:tab w:val="left" w:pos="426"/>
        </w:tabs>
        <w:autoSpaceDE w:val="0"/>
        <w:autoSpaceDN w:val="0"/>
        <w:adjustRightInd w:val="0"/>
        <w:spacing w:line="240" w:lineRule="auto"/>
        <w:jc w:val="both"/>
        <w:rPr>
          <w:szCs w:val="24"/>
        </w:rPr>
      </w:pPr>
      <w:r w:rsidRPr="0022514C">
        <w:rPr>
          <w:b/>
          <w:szCs w:val="24"/>
        </w:rPr>
        <w:lastRenderedPageBreak/>
        <w:t>Presentation of Objection</w:t>
      </w:r>
      <w:r w:rsidRPr="0022514C">
        <w:rPr>
          <w:szCs w:val="24"/>
        </w:rPr>
        <w:t>: If the student disagrees with the decision, they can submit a formal appeal to the university administration. The appeal is reviewed by the relevant body to ensure that the decision complies with legal and institutional regulations.</w:t>
      </w:r>
    </w:p>
    <w:p w14:paraId="34926222" w14:textId="77777777" w:rsidR="00F40DE8" w:rsidRPr="0022514C" w:rsidRDefault="00F40DE8" w:rsidP="006C0FC5">
      <w:pPr>
        <w:pStyle w:val="ListeParagraf"/>
        <w:numPr>
          <w:ilvl w:val="0"/>
          <w:numId w:val="43"/>
        </w:numPr>
        <w:tabs>
          <w:tab w:val="left" w:pos="426"/>
        </w:tabs>
        <w:autoSpaceDE w:val="0"/>
        <w:autoSpaceDN w:val="0"/>
        <w:adjustRightInd w:val="0"/>
        <w:spacing w:line="240" w:lineRule="auto"/>
        <w:jc w:val="both"/>
        <w:rPr>
          <w:szCs w:val="24"/>
        </w:rPr>
      </w:pPr>
      <w:r w:rsidRPr="0022514C">
        <w:rPr>
          <w:b/>
          <w:szCs w:val="24"/>
        </w:rPr>
        <w:t>Final Decision</w:t>
      </w:r>
      <w:r w:rsidRPr="0022514C">
        <w:rPr>
          <w:szCs w:val="24"/>
        </w:rPr>
        <w:t>: If the university administration approves the original decision, the decision becomes final. Students are informed of this outcome and their other legal rights.</w:t>
      </w:r>
    </w:p>
    <w:p w14:paraId="102D383A" w14:textId="77777777" w:rsidR="00F40DE8" w:rsidRPr="0022514C" w:rsidRDefault="00F40DE8" w:rsidP="006C0FC5">
      <w:pPr>
        <w:pStyle w:val="ListeParagraf"/>
        <w:numPr>
          <w:ilvl w:val="0"/>
          <w:numId w:val="43"/>
        </w:numPr>
        <w:tabs>
          <w:tab w:val="left" w:pos="426"/>
        </w:tabs>
        <w:autoSpaceDE w:val="0"/>
        <w:autoSpaceDN w:val="0"/>
        <w:adjustRightInd w:val="0"/>
        <w:spacing w:line="240" w:lineRule="auto"/>
        <w:jc w:val="both"/>
        <w:rPr>
          <w:szCs w:val="24"/>
        </w:rPr>
      </w:pPr>
      <w:r w:rsidRPr="0022514C">
        <w:rPr>
          <w:b/>
          <w:szCs w:val="24"/>
        </w:rPr>
        <w:t>Judicial Procedure</w:t>
      </w:r>
      <w:r w:rsidRPr="0022514C">
        <w:rPr>
          <w:szCs w:val="24"/>
        </w:rPr>
        <w:t>: If the appeal is rejected, students have the right to take the matter to court under applicable administrative procedure laws.</w:t>
      </w:r>
    </w:p>
    <w:p w14:paraId="7FF524B8" w14:textId="6FD27854" w:rsidR="00F40DE8" w:rsidRPr="0022514C" w:rsidRDefault="00F40DE8" w:rsidP="00942222">
      <w:pPr>
        <w:autoSpaceDE w:val="0"/>
        <w:autoSpaceDN w:val="0"/>
        <w:adjustRightInd w:val="0"/>
        <w:spacing w:after="0" w:line="240" w:lineRule="auto"/>
        <w:ind w:firstLine="426"/>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The appeal process at VEE follows the principles of transparency, fairness, and the right to </w:t>
      </w:r>
      <w:proofErr w:type="spellStart"/>
      <w:r w:rsidRPr="0022514C">
        <w:rPr>
          <w:rFonts w:ascii="Times New Roman" w:hAnsi="Times New Roman" w:cs="Times New Roman"/>
          <w:sz w:val="24"/>
          <w:szCs w:val="24"/>
          <w:lang w:val="en-GB"/>
        </w:rPr>
        <w:t>defense</w:t>
      </w:r>
      <w:proofErr w:type="spellEnd"/>
      <w:r w:rsidRPr="0022514C">
        <w:rPr>
          <w:rFonts w:ascii="Times New Roman" w:hAnsi="Times New Roman" w:cs="Times New Roman"/>
          <w:sz w:val="24"/>
          <w:szCs w:val="24"/>
          <w:lang w:val="en-GB"/>
        </w:rPr>
        <w:t xml:space="preserve"> and ensures that students are given adequate opportunities to challenge decisions and seek a solution that complies with legal standards.</w:t>
      </w:r>
    </w:p>
    <w:p w14:paraId="69D51A0B" w14:textId="32114F00" w:rsidR="00F40DE8" w:rsidRPr="0022514C" w:rsidRDefault="00F40DE8" w:rsidP="009E4452">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5D1083D9" w14:textId="77777777" w:rsidR="009F79A7" w:rsidRPr="0022514C" w:rsidRDefault="009F79A7" w:rsidP="009E4452">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7CBD787F" w14:textId="6BDD4560" w:rsidR="00FB5803" w:rsidRPr="0022514C" w:rsidRDefault="00FB5803" w:rsidP="009E4452">
      <w:pPr>
        <w:tabs>
          <w:tab w:val="left" w:pos="426"/>
        </w:tabs>
        <w:spacing w:after="0" w:line="240" w:lineRule="auto"/>
        <w:jc w:val="both"/>
        <w:rPr>
          <w:rFonts w:ascii="Times New Roman" w:eastAsia="Times" w:hAnsi="Times New Roman" w:cs="Times New Roman"/>
          <w:b/>
          <w:kern w:val="0"/>
          <w:sz w:val="24"/>
          <w:szCs w:val="24"/>
          <w:lang w:val="en-GB"/>
          <w14:ligatures w14:val="none"/>
        </w:rPr>
      </w:pPr>
      <w:r w:rsidRPr="0022514C">
        <w:rPr>
          <w:rFonts w:ascii="Times New Roman" w:eastAsia="Times" w:hAnsi="Times New Roman" w:cs="Times New Roman"/>
          <w:b/>
          <w:kern w:val="0"/>
          <w:sz w:val="24"/>
          <w:szCs w:val="24"/>
          <w:lang w:val="en-GB"/>
          <w14:ligatures w14:val="none"/>
        </w:rPr>
        <w:t xml:space="preserve">Standard 7.7: Provisions must be made by the VEE to support the physical, emotional and welfare needs of students. This includes but is not limited to learning support and counselling services, career advice, and fair and transparent mechanisms for dealing with student illness, impairment and disability during the programme. </w:t>
      </w:r>
      <w:r w:rsidRPr="0022514C">
        <w:rPr>
          <w:rFonts w:ascii="Times New Roman" w:eastAsia="Times New Roman" w:hAnsi="Times New Roman" w:cs="Times New Roman"/>
          <w:b/>
          <w:bCs/>
          <w:kern w:val="0"/>
          <w:sz w:val="24"/>
          <w:szCs w:val="24"/>
          <w:lang w:val="en-GB" w:eastAsia="cs-CZ"/>
          <w14:ligatures w14:val="none"/>
        </w:rPr>
        <w:t>This shall include provision for disabled students, consistent with all relevant equality, diversity and/or human rights legislation</w:t>
      </w:r>
      <w:r w:rsidRPr="0022514C">
        <w:rPr>
          <w:rFonts w:ascii="Times New Roman" w:eastAsia="Times New Roman" w:hAnsi="Times New Roman" w:cs="Times New Roman"/>
          <w:kern w:val="0"/>
          <w:sz w:val="24"/>
          <w:szCs w:val="24"/>
          <w:lang w:val="en-GB" w:eastAsia="cs-CZ"/>
          <w14:ligatures w14:val="none"/>
        </w:rPr>
        <w:t>.</w:t>
      </w:r>
      <w:r w:rsidR="00C934D7" w:rsidRPr="0022514C">
        <w:rPr>
          <w:rFonts w:ascii="Times New Roman" w:eastAsia="Times New Roman" w:hAnsi="Times New Roman" w:cs="Times New Roman"/>
          <w:kern w:val="0"/>
          <w:sz w:val="24"/>
          <w:szCs w:val="24"/>
          <w:lang w:val="en-GB" w:eastAsia="cs-CZ"/>
          <w14:ligatures w14:val="none"/>
        </w:rPr>
        <w:t xml:space="preserve"> </w:t>
      </w:r>
      <w:r w:rsidRPr="0022514C">
        <w:rPr>
          <w:rFonts w:ascii="Times New Roman" w:eastAsia="Times" w:hAnsi="Times New Roman" w:cs="Times New Roman"/>
          <w:b/>
          <w:kern w:val="0"/>
          <w:sz w:val="24"/>
          <w:szCs w:val="24"/>
          <w:lang w:val="en-GB"/>
          <w14:ligatures w14:val="none"/>
        </w:rPr>
        <w:t>There must be effective mechanisms for the resolution of student grievances (</w:t>
      </w:r>
      <w:proofErr w:type="gramStart"/>
      <w:r w:rsidRPr="0022514C">
        <w:rPr>
          <w:rFonts w:ascii="Times New Roman" w:eastAsia="Times" w:hAnsi="Times New Roman" w:cs="Times New Roman"/>
          <w:b/>
          <w:kern w:val="0"/>
          <w:sz w:val="24"/>
          <w:szCs w:val="24"/>
          <w:lang w:val="en-GB"/>
          <w14:ligatures w14:val="none"/>
        </w:rPr>
        <w:t>e.g.</w:t>
      </w:r>
      <w:proofErr w:type="gramEnd"/>
      <w:r w:rsidRPr="0022514C">
        <w:rPr>
          <w:rFonts w:ascii="Times New Roman" w:eastAsia="Times" w:hAnsi="Times New Roman" w:cs="Times New Roman"/>
          <w:b/>
          <w:kern w:val="0"/>
          <w:sz w:val="24"/>
          <w:szCs w:val="24"/>
          <w:lang w:val="en-GB"/>
          <w14:ligatures w14:val="none"/>
        </w:rPr>
        <w:t xml:space="preserve"> interpersonal conflict or harassment).</w:t>
      </w:r>
    </w:p>
    <w:p w14:paraId="0BC492B5" w14:textId="77777777" w:rsidR="00FB5803" w:rsidRPr="0022514C" w:rsidRDefault="00FB5803" w:rsidP="009E4452">
      <w:pPr>
        <w:tabs>
          <w:tab w:val="left" w:pos="426"/>
        </w:tabs>
        <w:spacing w:after="0" w:line="240" w:lineRule="auto"/>
        <w:jc w:val="both"/>
        <w:rPr>
          <w:rFonts w:ascii="Times New Roman" w:eastAsia="Times" w:hAnsi="Times New Roman" w:cs="Times New Roman"/>
          <w:i/>
          <w:kern w:val="0"/>
          <w:sz w:val="24"/>
          <w:szCs w:val="24"/>
          <w:lang w:val="en-GB" w:eastAsia="cs-CZ"/>
          <w14:ligatures w14:val="none"/>
        </w:rPr>
      </w:pPr>
    </w:p>
    <w:p w14:paraId="0F3CD2E5" w14:textId="21300F8E" w:rsidR="00FB5803" w:rsidRPr="0022514C" w:rsidRDefault="00DB2879" w:rsidP="009E4452">
      <w:pPr>
        <w:tabs>
          <w:tab w:val="left" w:pos="426"/>
        </w:tabs>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7.7.1. </w:t>
      </w:r>
      <w:r w:rsidR="00FB5803"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services available for students (</w:t>
      </w:r>
      <w:proofErr w:type="gramStart"/>
      <w:r w:rsidR="00FB5803" w:rsidRPr="0022514C">
        <w:rPr>
          <w:rFonts w:ascii="Times New Roman" w:eastAsia="Times" w:hAnsi="Times New Roman" w:cs="Times New Roman"/>
          <w:b/>
          <w:i/>
          <w:color w:val="1F4E79" w:themeColor="accent1" w:themeShade="80"/>
          <w:kern w:val="0"/>
          <w:sz w:val="24"/>
          <w:szCs w:val="24"/>
          <w:lang w:val="en-GB" w:eastAsia="cs-CZ"/>
          <w14:ligatures w14:val="none"/>
        </w:rPr>
        <w:t>i.e.</w:t>
      </w:r>
      <w:proofErr w:type="gramEnd"/>
      <w:r w:rsidR="00FB5803" w:rsidRPr="0022514C">
        <w:rPr>
          <w:rFonts w:ascii="Times New Roman" w:eastAsia="Times" w:hAnsi="Times New Roman" w:cs="Times New Roman"/>
          <w:b/>
          <w:i/>
          <w:color w:val="1F4E79" w:themeColor="accent1" w:themeShade="80"/>
          <w:kern w:val="0"/>
          <w:sz w:val="24"/>
          <w:szCs w:val="24"/>
          <w:lang w:val="en-GB" w:eastAsia="cs-CZ"/>
          <w14:ligatures w14:val="none"/>
        </w:rPr>
        <w:t xml:space="preserve"> registration, teaching administration, mentoring and tutoring, career advice, listening and counselling, assistance in case of illness, impairment and disability, clubs and organisations, ...)</w:t>
      </w:r>
    </w:p>
    <w:p w14:paraId="015978BE" w14:textId="285BC1C2" w:rsidR="009B2C23" w:rsidRPr="0022514C" w:rsidRDefault="009B2C23" w:rsidP="009E4452">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At the VEE, comprehensive support services are provided to meet the physical, emotional</w:t>
      </w:r>
      <w:r w:rsidR="006C0FC5">
        <w:rPr>
          <w:rFonts w:ascii="Times New Roman" w:eastAsia="Times New Roman" w:hAnsi="Times New Roman" w:cs="Times New Roman"/>
          <w:kern w:val="0"/>
          <w:sz w:val="24"/>
          <w:szCs w:val="24"/>
          <w:lang w:val="en-GB" w:eastAsia="tr-TR"/>
          <w14:ligatures w14:val="none"/>
        </w:rPr>
        <w:t>,</w:t>
      </w:r>
      <w:r w:rsidRPr="0022514C">
        <w:rPr>
          <w:rFonts w:ascii="Times New Roman" w:eastAsia="Times New Roman" w:hAnsi="Times New Roman" w:cs="Times New Roman"/>
          <w:kern w:val="0"/>
          <w:sz w:val="24"/>
          <w:szCs w:val="24"/>
          <w:lang w:val="en-GB" w:eastAsia="tr-TR"/>
          <w14:ligatures w14:val="none"/>
        </w:rPr>
        <w:t xml:space="preserve"> and well-being needs of students, including academic support, career guidance, health services</w:t>
      </w:r>
      <w:r w:rsidR="006C0FC5">
        <w:rPr>
          <w:rFonts w:ascii="Times New Roman" w:eastAsia="Times New Roman" w:hAnsi="Times New Roman" w:cs="Times New Roman"/>
          <w:kern w:val="0"/>
          <w:sz w:val="24"/>
          <w:szCs w:val="24"/>
          <w:lang w:val="en-GB" w:eastAsia="tr-TR"/>
          <w14:ligatures w14:val="none"/>
        </w:rPr>
        <w:t>,</w:t>
      </w:r>
      <w:r w:rsidRPr="0022514C">
        <w:rPr>
          <w:rFonts w:ascii="Times New Roman" w:eastAsia="Times New Roman" w:hAnsi="Times New Roman" w:cs="Times New Roman"/>
          <w:kern w:val="0"/>
          <w:sz w:val="24"/>
          <w:szCs w:val="24"/>
          <w:lang w:val="en-GB" w:eastAsia="tr-TR"/>
          <w14:ligatures w14:val="none"/>
        </w:rPr>
        <w:t xml:space="preserve"> and assistance to disabled students.</w:t>
      </w:r>
    </w:p>
    <w:p w14:paraId="6079B3A3" w14:textId="77777777" w:rsidR="009B2C23" w:rsidRPr="0022514C" w:rsidRDefault="009B2C23" w:rsidP="009E4452">
      <w:pPr>
        <w:spacing w:after="0" w:line="240" w:lineRule="auto"/>
        <w:jc w:val="both"/>
        <w:rPr>
          <w:rFonts w:ascii="Times New Roman" w:eastAsia="Times New Roman" w:hAnsi="Times New Roman" w:cs="Times New Roman"/>
          <w:kern w:val="0"/>
          <w:sz w:val="24"/>
          <w:szCs w:val="24"/>
          <w:highlight w:val="yellow"/>
          <w:lang w:val="en-GB" w:eastAsia="tr-TR"/>
          <w14:ligatures w14:val="none"/>
        </w:rPr>
      </w:pPr>
    </w:p>
    <w:p w14:paraId="2B1F4F71" w14:textId="5A5CE3D2" w:rsidR="009B2C23" w:rsidRPr="00B15DF7" w:rsidRDefault="009B2C23" w:rsidP="009E4452">
      <w:pPr>
        <w:spacing w:after="0" w:line="240" w:lineRule="auto"/>
        <w:jc w:val="both"/>
        <w:rPr>
          <w:rFonts w:ascii="Times New Roman" w:eastAsia="Times New Roman" w:hAnsi="Times New Roman" w:cs="Times New Roman"/>
          <w:kern w:val="0"/>
          <w:sz w:val="24"/>
          <w:szCs w:val="24"/>
          <w:lang w:val="en-GB" w:eastAsia="tr-TR"/>
          <w14:ligatures w14:val="none"/>
        </w:rPr>
      </w:pPr>
      <w:r w:rsidRPr="00B15DF7">
        <w:rPr>
          <w:rFonts w:ascii="Times New Roman" w:eastAsia="Times New Roman" w:hAnsi="Times New Roman" w:cs="Times New Roman"/>
          <w:b/>
          <w:kern w:val="0"/>
          <w:sz w:val="24"/>
          <w:szCs w:val="24"/>
          <w:lang w:val="en-GB" w:eastAsia="tr-TR"/>
          <w14:ligatures w14:val="none"/>
        </w:rPr>
        <w:t>Registration and Orientation</w:t>
      </w:r>
      <w:r w:rsidR="009F79A7" w:rsidRPr="00B15DF7">
        <w:rPr>
          <w:rFonts w:ascii="Times New Roman" w:eastAsia="Times New Roman" w:hAnsi="Times New Roman" w:cs="Times New Roman"/>
          <w:b/>
          <w:kern w:val="0"/>
          <w:sz w:val="24"/>
          <w:szCs w:val="24"/>
          <w:lang w:val="en-GB" w:eastAsia="tr-TR"/>
          <w14:ligatures w14:val="none"/>
        </w:rPr>
        <w:t>:</w:t>
      </w:r>
      <w:r w:rsidRPr="00B15DF7">
        <w:rPr>
          <w:rFonts w:ascii="Times New Roman" w:eastAsia="Times New Roman" w:hAnsi="Times New Roman" w:cs="Times New Roman"/>
          <w:b/>
          <w:kern w:val="0"/>
          <w:sz w:val="24"/>
          <w:szCs w:val="24"/>
          <w:lang w:val="en-GB" w:eastAsia="tr-TR"/>
          <w14:ligatures w14:val="none"/>
        </w:rPr>
        <w:t xml:space="preserve"> </w:t>
      </w:r>
      <w:r w:rsidRPr="00B15DF7">
        <w:rPr>
          <w:rFonts w:ascii="Times New Roman" w:eastAsia="Times New Roman" w:hAnsi="Times New Roman" w:cs="Times New Roman"/>
          <w:kern w:val="0"/>
          <w:sz w:val="24"/>
          <w:szCs w:val="24"/>
          <w:lang w:val="en-GB" w:eastAsia="tr-TR"/>
          <w14:ligatures w14:val="none"/>
        </w:rPr>
        <w:t xml:space="preserve">Students placed through YKS can complete their registration online or in person with support </w:t>
      </w:r>
      <w:r w:rsidR="006C0FC5">
        <w:rPr>
          <w:rFonts w:ascii="Times New Roman" w:eastAsia="Times New Roman" w:hAnsi="Times New Roman" w:cs="Times New Roman"/>
          <w:kern w:val="0"/>
          <w:sz w:val="24"/>
          <w:szCs w:val="24"/>
          <w:lang w:val="en-GB" w:eastAsia="tr-TR"/>
          <w14:ligatures w14:val="none"/>
        </w:rPr>
        <w:t>from student affairs staff, assistants,</w:t>
      </w:r>
      <w:r w:rsidRPr="00B15DF7">
        <w:rPr>
          <w:rFonts w:ascii="Times New Roman" w:eastAsia="Times New Roman" w:hAnsi="Times New Roman" w:cs="Times New Roman"/>
          <w:kern w:val="0"/>
          <w:sz w:val="24"/>
          <w:szCs w:val="24"/>
          <w:lang w:val="en-GB" w:eastAsia="tr-TR"/>
          <w14:ligatures w14:val="none"/>
        </w:rPr>
        <w:t xml:space="preserve"> and the Dean's Office. After registration, an academic advisor is assigned to each class to guide students academically and personally. An orientation session is held at the beginning of the academic year to familiari</w:t>
      </w:r>
      <w:r w:rsidR="009F79A7" w:rsidRPr="00B15DF7">
        <w:rPr>
          <w:rFonts w:ascii="Times New Roman" w:eastAsia="Times New Roman" w:hAnsi="Times New Roman" w:cs="Times New Roman"/>
          <w:kern w:val="0"/>
          <w:sz w:val="24"/>
          <w:szCs w:val="24"/>
          <w:lang w:val="en-GB" w:eastAsia="tr-TR"/>
          <w14:ligatures w14:val="none"/>
        </w:rPr>
        <w:t>s</w:t>
      </w:r>
      <w:r w:rsidRPr="00B15DF7">
        <w:rPr>
          <w:rFonts w:ascii="Times New Roman" w:eastAsia="Times New Roman" w:hAnsi="Times New Roman" w:cs="Times New Roman"/>
          <w:kern w:val="0"/>
          <w:sz w:val="24"/>
          <w:szCs w:val="24"/>
          <w:lang w:val="en-GB" w:eastAsia="tr-TR"/>
          <w14:ligatures w14:val="none"/>
        </w:rPr>
        <w:t xml:space="preserve">e students with the </w:t>
      </w:r>
      <w:r w:rsidR="009F79A7" w:rsidRPr="00B15DF7">
        <w:rPr>
          <w:rFonts w:ascii="Times New Roman" w:eastAsia="Times New Roman" w:hAnsi="Times New Roman" w:cs="Times New Roman"/>
          <w:kern w:val="0"/>
          <w:sz w:val="24"/>
          <w:szCs w:val="24"/>
          <w:lang w:val="en-GB" w:eastAsia="tr-TR"/>
          <w14:ligatures w14:val="none"/>
        </w:rPr>
        <w:t>VEE</w:t>
      </w:r>
      <w:r w:rsidRPr="00B15DF7">
        <w:rPr>
          <w:rFonts w:ascii="Times New Roman" w:eastAsia="Times New Roman" w:hAnsi="Times New Roman" w:cs="Times New Roman"/>
          <w:kern w:val="0"/>
          <w:sz w:val="24"/>
          <w:szCs w:val="24"/>
          <w:lang w:val="en-GB" w:eastAsia="tr-TR"/>
          <w14:ligatures w14:val="none"/>
        </w:rPr>
        <w:t xml:space="preserve"> and available services.</w:t>
      </w:r>
    </w:p>
    <w:p w14:paraId="6B3760B0" w14:textId="77777777" w:rsidR="009B2C23" w:rsidRPr="00B15DF7" w:rsidRDefault="009B2C23" w:rsidP="009E4452">
      <w:pPr>
        <w:spacing w:after="0" w:line="240" w:lineRule="auto"/>
        <w:jc w:val="both"/>
        <w:rPr>
          <w:rFonts w:ascii="Times New Roman" w:eastAsia="Times New Roman" w:hAnsi="Times New Roman" w:cs="Times New Roman"/>
          <w:kern w:val="0"/>
          <w:sz w:val="24"/>
          <w:szCs w:val="24"/>
          <w:lang w:val="en-GB" w:eastAsia="tr-TR"/>
          <w14:ligatures w14:val="none"/>
        </w:rPr>
      </w:pPr>
    </w:p>
    <w:p w14:paraId="43531D4A" w14:textId="43B308C9" w:rsidR="009B2C23" w:rsidRPr="00B15DF7" w:rsidRDefault="009B2C23" w:rsidP="009E4452">
      <w:pPr>
        <w:spacing w:after="0" w:line="240" w:lineRule="auto"/>
        <w:jc w:val="both"/>
        <w:rPr>
          <w:rFonts w:ascii="Times New Roman" w:eastAsia="Times New Roman" w:hAnsi="Times New Roman" w:cs="Times New Roman"/>
          <w:kern w:val="0"/>
          <w:sz w:val="24"/>
          <w:szCs w:val="24"/>
          <w:lang w:val="en-GB" w:eastAsia="tr-TR"/>
          <w14:ligatures w14:val="none"/>
        </w:rPr>
      </w:pPr>
      <w:r w:rsidRPr="00B15DF7">
        <w:rPr>
          <w:rFonts w:ascii="Times New Roman" w:eastAsia="Times New Roman" w:hAnsi="Times New Roman" w:cs="Times New Roman"/>
          <w:b/>
          <w:kern w:val="0"/>
          <w:sz w:val="24"/>
          <w:szCs w:val="24"/>
          <w:lang w:val="en-GB" w:eastAsia="tr-TR"/>
          <w14:ligatures w14:val="none"/>
        </w:rPr>
        <w:t>Health Services</w:t>
      </w:r>
      <w:r w:rsidR="009F79A7" w:rsidRPr="00B15DF7">
        <w:rPr>
          <w:rFonts w:ascii="Times New Roman" w:eastAsia="Times New Roman" w:hAnsi="Times New Roman" w:cs="Times New Roman"/>
          <w:b/>
          <w:kern w:val="0"/>
          <w:sz w:val="24"/>
          <w:szCs w:val="24"/>
          <w:lang w:val="en-GB" w:eastAsia="tr-TR"/>
          <w14:ligatures w14:val="none"/>
        </w:rPr>
        <w:t xml:space="preserve">: </w:t>
      </w:r>
      <w:r w:rsidRPr="00B15DF7">
        <w:rPr>
          <w:rFonts w:ascii="Times New Roman" w:eastAsia="Times New Roman" w:hAnsi="Times New Roman" w:cs="Times New Roman"/>
          <w:kern w:val="0"/>
          <w:sz w:val="24"/>
          <w:szCs w:val="24"/>
          <w:lang w:val="en-GB" w:eastAsia="tr-TR"/>
          <w14:ligatures w14:val="none"/>
        </w:rPr>
        <w:t>Students have access to free health services, including consultations with specialist doctors, psychologists</w:t>
      </w:r>
      <w:r w:rsidR="006C0FC5">
        <w:rPr>
          <w:rFonts w:ascii="Times New Roman" w:eastAsia="Times New Roman" w:hAnsi="Times New Roman" w:cs="Times New Roman"/>
          <w:kern w:val="0"/>
          <w:sz w:val="24"/>
          <w:szCs w:val="24"/>
          <w:lang w:val="en-GB" w:eastAsia="tr-TR"/>
          <w14:ligatures w14:val="none"/>
        </w:rPr>
        <w:t>,</w:t>
      </w:r>
      <w:r w:rsidRPr="00B15DF7">
        <w:rPr>
          <w:rFonts w:ascii="Times New Roman" w:eastAsia="Times New Roman" w:hAnsi="Times New Roman" w:cs="Times New Roman"/>
          <w:kern w:val="0"/>
          <w:sz w:val="24"/>
          <w:szCs w:val="24"/>
          <w:lang w:val="en-GB" w:eastAsia="tr-TR"/>
          <w14:ligatures w14:val="none"/>
        </w:rPr>
        <w:t xml:space="preserve"> and dentists at the </w:t>
      </w:r>
      <w:r w:rsidR="009F79A7" w:rsidRPr="00B15DF7">
        <w:rPr>
          <w:rFonts w:ascii="Times New Roman" w:eastAsia="Times New Roman" w:hAnsi="Times New Roman" w:cs="Times New Roman"/>
          <w:kern w:val="0"/>
          <w:sz w:val="24"/>
          <w:szCs w:val="24"/>
          <w:lang w:val="en-GB" w:eastAsia="tr-TR"/>
          <w14:ligatures w14:val="none"/>
        </w:rPr>
        <w:t>FU</w:t>
      </w:r>
      <w:r w:rsidRPr="00B15DF7">
        <w:rPr>
          <w:rFonts w:ascii="Times New Roman" w:eastAsia="Times New Roman" w:hAnsi="Times New Roman" w:cs="Times New Roman"/>
          <w:kern w:val="0"/>
          <w:sz w:val="24"/>
          <w:szCs w:val="24"/>
          <w:lang w:val="en-GB" w:eastAsia="tr-TR"/>
          <w14:ligatures w14:val="none"/>
        </w:rPr>
        <w:t xml:space="preserve">'s </w:t>
      </w:r>
      <w:hyperlink r:id="rId123" w:history="1">
        <w:r w:rsidRPr="00B15DF7">
          <w:rPr>
            <w:rStyle w:val="Kpr"/>
            <w:rFonts w:ascii="Times New Roman" w:eastAsia="Times New Roman" w:hAnsi="Times New Roman"/>
            <w:kern w:val="0"/>
            <w:sz w:val="24"/>
            <w:szCs w:val="24"/>
            <w:lang w:val="en-GB" w:eastAsia="tr-TR"/>
            <w14:ligatures w14:val="none"/>
          </w:rPr>
          <w:t>Health and Culture Directorate</w:t>
        </w:r>
      </w:hyperlink>
      <w:r w:rsidRPr="00B15DF7">
        <w:rPr>
          <w:rFonts w:ascii="Times New Roman" w:eastAsia="Times New Roman" w:hAnsi="Times New Roman" w:cs="Times New Roman"/>
          <w:kern w:val="0"/>
          <w:sz w:val="24"/>
          <w:szCs w:val="24"/>
          <w:lang w:val="en-GB" w:eastAsia="tr-TR"/>
          <w14:ligatures w14:val="none"/>
        </w:rPr>
        <w:t xml:space="preserve">. </w:t>
      </w:r>
      <w:r w:rsidR="006C0FC5">
        <w:rPr>
          <w:rFonts w:ascii="Times New Roman" w:hAnsi="Times New Roman" w:cs="Times New Roman"/>
          <w:sz w:val="24"/>
          <w:szCs w:val="24"/>
          <w:lang w:val="en-GB"/>
        </w:rPr>
        <w:t xml:space="preserve">The medico-Social </w:t>
      </w:r>
      <w:proofErr w:type="spellStart"/>
      <w:r w:rsidR="006C0FC5">
        <w:rPr>
          <w:rFonts w:ascii="Times New Roman" w:hAnsi="Times New Roman" w:cs="Times New Roman"/>
          <w:sz w:val="24"/>
          <w:szCs w:val="24"/>
          <w:lang w:val="en-GB"/>
        </w:rPr>
        <w:t>Center</w:t>
      </w:r>
      <w:proofErr w:type="spellEnd"/>
      <w:r w:rsidR="006C0FC5">
        <w:rPr>
          <w:rFonts w:ascii="Times New Roman" w:hAnsi="Times New Roman" w:cs="Times New Roman"/>
          <w:sz w:val="24"/>
          <w:szCs w:val="24"/>
          <w:lang w:val="en-GB"/>
        </w:rPr>
        <w:t>, which serves</w:t>
      </w:r>
      <w:r w:rsidR="00887259" w:rsidRPr="00B15DF7">
        <w:rPr>
          <w:rFonts w:ascii="Times New Roman" w:hAnsi="Times New Roman" w:cs="Times New Roman"/>
          <w:sz w:val="24"/>
          <w:szCs w:val="24"/>
          <w:lang w:val="en-GB"/>
        </w:rPr>
        <w:t xml:space="preserve"> under the Health Services Branch Directorate</w:t>
      </w:r>
      <w:r w:rsidR="006C0FC5">
        <w:rPr>
          <w:rFonts w:ascii="Times New Roman" w:hAnsi="Times New Roman" w:cs="Times New Roman"/>
          <w:sz w:val="24"/>
          <w:szCs w:val="24"/>
          <w:lang w:val="en-GB"/>
        </w:rPr>
        <w:t>,</w:t>
      </w:r>
      <w:r w:rsidR="00887259" w:rsidRPr="00B15DF7">
        <w:rPr>
          <w:rFonts w:ascii="Times New Roman" w:hAnsi="Times New Roman" w:cs="Times New Roman"/>
          <w:sz w:val="24"/>
          <w:szCs w:val="24"/>
          <w:lang w:val="en-GB"/>
        </w:rPr>
        <w:t xml:space="preserve"> provides services to solve the health problems of FU staff and their dependents and students who meet the conditions determined by law.</w:t>
      </w:r>
      <w:r w:rsidR="009F79A7" w:rsidRPr="00B15DF7">
        <w:rPr>
          <w:rFonts w:ascii="Times New Roman" w:hAnsi="Times New Roman" w:cs="Times New Roman"/>
          <w:sz w:val="24"/>
          <w:szCs w:val="24"/>
          <w:lang w:val="en-GB"/>
        </w:rPr>
        <w:t xml:space="preserve"> </w:t>
      </w:r>
      <w:r w:rsidRPr="00B15DF7">
        <w:rPr>
          <w:rFonts w:ascii="Times New Roman" w:eastAsia="Times New Roman" w:hAnsi="Times New Roman" w:cs="Times New Roman"/>
          <w:kern w:val="0"/>
          <w:sz w:val="24"/>
          <w:szCs w:val="24"/>
          <w:lang w:val="en-GB" w:eastAsia="tr-TR"/>
          <w14:ligatures w14:val="none"/>
        </w:rPr>
        <w:t>They can also benefit from services at all FU Hospital, as well as all Faculty of Medicine, Faculty of Dentistry, state hospitals</w:t>
      </w:r>
      <w:r w:rsidR="006C0FC5">
        <w:rPr>
          <w:rFonts w:ascii="Times New Roman" w:eastAsia="Times New Roman" w:hAnsi="Times New Roman" w:cs="Times New Roman"/>
          <w:kern w:val="0"/>
          <w:sz w:val="24"/>
          <w:szCs w:val="24"/>
          <w:lang w:val="en-GB" w:eastAsia="tr-TR"/>
          <w14:ligatures w14:val="none"/>
        </w:rPr>
        <w:t>,</w:t>
      </w:r>
      <w:r w:rsidRPr="00B15DF7">
        <w:rPr>
          <w:rFonts w:ascii="Times New Roman" w:eastAsia="Times New Roman" w:hAnsi="Times New Roman" w:cs="Times New Roman"/>
          <w:kern w:val="0"/>
          <w:sz w:val="24"/>
          <w:szCs w:val="24"/>
          <w:lang w:val="en-GB" w:eastAsia="tr-TR"/>
          <w14:ligatures w14:val="none"/>
        </w:rPr>
        <w:t xml:space="preserve"> and Family Health </w:t>
      </w:r>
      <w:proofErr w:type="spellStart"/>
      <w:r w:rsidRPr="00B15DF7">
        <w:rPr>
          <w:rFonts w:ascii="Times New Roman" w:eastAsia="Times New Roman" w:hAnsi="Times New Roman" w:cs="Times New Roman"/>
          <w:kern w:val="0"/>
          <w:sz w:val="24"/>
          <w:szCs w:val="24"/>
          <w:lang w:val="en-GB" w:eastAsia="tr-TR"/>
          <w14:ligatures w14:val="none"/>
        </w:rPr>
        <w:t>Centers</w:t>
      </w:r>
      <w:proofErr w:type="spellEnd"/>
      <w:r w:rsidRPr="00B15DF7">
        <w:rPr>
          <w:rFonts w:ascii="Times New Roman" w:eastAsia="Times New Roman" w:hAnsi="Times New Roman" w:cs="Times New Roman"/>
          <w:kern w:val="0"/>
          <w:sz w:val="24"/>
          <w:szCs w:val="24"/>
          <w:lang w:val="en-GB" w:eastAsia="tr-TR"/>
          <w14:ligatures w14:val="none"/>
        </w:rPr>
        <w:t xml:space="preserve"> throughout </w:t>
      </w:r>
      <w:proofErr w:type="spellStart"/>
      <w:r w:rsidRPr="00B15DF7">
        <w:rPr>
          <w:rFonts w:ascii="Times New Roman" w:eastAsia="Times New Roman" w:hAnsi="Times New Roman" w:cs="Times New Roman"/>
          <w:kern w:val="0"/>
          <w:sz w:val="24"/>
          <w:szCs w:val="24"/>
          <w:lang w:val="en-GB" w:eastAsia="tr-TR"/>
          <w14:ligatures w14:val="none"/>
        </w:rPr>
        <w:t>T</w:t>
      </w:r>
      <w:r w:rsidR="009F79A7" w:rsidRPr="00B15DF7">
        <w:rPr>
          <w:rFonts w:ascii="Times New Roman" w:eastAsia="Times New Roman" w:hAnsi="Times New Roman" w:cs="Times New Roman"/>
          <w:kern w:val="0"/>
          <w:sz w:val="24"/>
          <w:szCs w:val="24"/>
          <w:lang w:val="en-GB" w:eastAsia="tr-TR"/>
          <w14:ligatures w14:val="none"/>
        </w:rPr>
        <w:t>ürkiye</w:t>
      </w:r>
      <w:proofErr w:type="spellEnd"/>
      <w:r w:rsidRPr="00B15DF7">
        <w:rPr>
          <w:rFonts w:ascii="Times New Roman" w:eastAsia="Times New Roman" w:hAnsi="Times New Roman" w:cs="Times New Roman"/>
          <w:kern w:val="0"/>
          <w:sz w:val="24"/>
          <w:szCs w:val="24"/>
          <w:lang w:val="en-GB" w:eastAsia="tr-TR"/>
          <w14:ligatures w14:val="none"/>
        </w:rPr>
        <w:t xml:space="preserve"> by showing their student IDs.</w:t>
      </w:r>
      <w:r w:rsidR="00887259" w:rsidRPr="00B15DF7">
        <w:rPr>
          <w:rFonts w:ascii="Times New Roman" w:eastAsia="Times New Roman" w:hAnsi="Times New Roman" w:cs="Times New Roman"/>
          <w:kern w:val="0"/>
          <w:sz w:val="24"/>
          <w:szCs w:val="24"/>
          <w:lang w:val="en-GB" w:eastAsia="tr-TR"/>
          <w14:ligatures w14:val="none"/>
        </w:rPr>
        <w:t xml:space="preserve">  </w:t>
      </w:r>
      <w:r w:rsidRPr="00B15DF7">
        <w:rPr>
          <w:rFonts w:ascii="Times New Roman" w:eastAsia="Times New Roman" w:hAnsi="Times New Roman" w:cs="Times New Roman"/>
          <w:kern w:val="0"/>
          <w:sz w:val="24"/>
          <w:szCs w:val="24"/>
          <w:lang w:val="en-GB" w:eastAsia="tr-TR"/>
          <w14:ligatures w14:val="none"/>
        </w:rPr>
        <w:t xml:space="preserve">Psychological </w:t>
      </w:r>
      <w:proofErr w:type="spellStart"/>
      <w:r w:rsidRPr="00B15DF7">
        <w:rPr>
          <w:rFonts w:ascii="Times New Roman" w:eastAsia="Times New Roman" w:hAnsi="Times New Roman" w:cs="Times New Roman"/>
          <w:kern w:val="0"/>
          <w:sz w:val="24"/>
          <w:szCs w:val="24"/>
          <w:lang w:val="en-GB" w:eastAsia="tr-TR"/>
          <w14:ligatures w14:val="none"/>
        </w:rPr>
        <w:t>counseling</w:t>
      </w:r>
      <w:proofErr w:type="spellEnd"/>
      <w:r w:rsidRPr="00B15DF7">
        <w:rPr>
          <w:rFonts w:ascii="Times New Roman" w:eastAsia="Times New Roman" w:hAnsi="Times New Roman" w:cs="Times New Roman"/>
          <w:kern w:val="0"/>
          <w:sz w:val="24"/>
          <w:szCs w:val="24"/>
          <w:lang w:val="en-GB" w:eastAsia="tr-TR"/>
          <w14:ligatures w14:val="none"/>
        </w:rPr>
        <w:t xml:space="preserve"> services are offered free of charge to address mental health and emotional well-being. Students can also receive guidance from academic advisors for personal and academic difficulties.</w:t>
      </w:r>
    </w:p>
    <w:p w14:paraId="3A3B8626" w14:textId="77777777" w:rsidR="009F79A7" w:rsidRPr="00B15DF7" w:rsidRDefault="009F79A7" w:rsidP="009E4452">
      <w:pPr>
        <w:spacing w:after="0" w:line="240" w:lineRule="auto"/>
        <w:jc w:val="both"/>
        <w:rPr>
          <w:rFonts w:ascii="Times New Roman" w:eastAsia="Times New Roman" w:hAnsi="Times New Roman" w:cs="Times New Roman"/>
          <w:kern w:val="0"/>
          <w:sz w:val="24"/>
          <w:szCs w:val="24"/>
          <w:lang w:val="en-GB" w:eastAsia="tr-TR"/>
          <w14:ligatures w14:val="none"/>
        </w:rPr>
      </w:pPr>
    </w:p>
    <w:p w14:paraId="66BA4344" w14:textId="4664D698" w:rsidR="009B2C23" w:rsidRPr="00B15DF7" w:rsidRDefault="009B2C23" w:rsidP="009E4452">
      <w:pPr>
        <w:spacing w:after="0" w:line="240" w:lineRule="auto"/>
        <w:jc w:val="both"/>
        <w:rPr>
          <w:rFonts w:ascii="Times New Roman" w:eastAsia="Times New Roman" w:hAnsi="Times New Roman" w:cs="Times New Roman"/>
          <w:kern w:val="0"/>
          <w:sz w:val="24"/>
          <w:szCs w:val="24"/>
          <w:lang w:val="en-GB" w:eastAsia="tr-TR"/>
          <w14:ligatures w14:val="none"/>
        </w:rPr>
      </w:pPr>
      <w:r w:rsidRPr="00B15DF7">
        <w:rPr>
          <w:rFonts w:ascii="Times New Roman" w:eastAsia="Times New Roman" w:hAnsi="Times New Roman" w:cs="Times New Roman"/>
          <w:b/>
          <w:kern w:val="0"/>
          <w:sz w:val="24"/>
          <w:szCs w:val="24"/>
          <w:lang w:val="en-GB" w:eastAsia="tr-TR"/>
          <w14:ligatures w14:val="none"/>
        </w:rPr>
        <w:t>Student Clubs and Extracurricular Activities</w:t>
      </w:r>
      <w:r w:rsidR="00887259" w:rsidRPr="00B15DF7">
        <w:rPr>
          <w:rFonts w:ascii="Times New Roman" w:eastAsia="Times New Roman" w:hAnsi="Times New Roman" w:cs="Times New Roman"/>
          <w:b/>
          <w:kern w:val="0"/>
          <w:sz w:val="24"/>
          <w:szCs w:val="24"/>
          <w:lang w:val="en-GB" w:eastAsia="tr-TR"/>
          <w14:ligatures w14:val="none"/>
        </w:rPr>
        <w:t xml:space="preserve">: </w:t>
      </w:r>
      <w:r w:rsidR="009F79A7" w:rsidRPr="00B15DF7">
        <w:rPr>
          <w:rFonts w:ascii="Times New Roman" w:eastAsia="Times New Roman" w:hAnsi="Times New Roman" w:cs="Times New Roman"/>
          <w:kern w:val="0"/>
          <w:sz w:val="24"/>
          <w:szCs w:val="24"/>
          <w:lang w:val="en-GB" w:eastAsia="tr-TR"/>
          <w14:ligatures w14:val="none"/>
        </w:rPr>
        <w:t>VEE</w:t>
      </w:r>
      <w:r w:rsidRPr="00B15DF7">
        <w:rPr>
          <w:rFonts w:ascii="Times New Roman" w:eastAsia="Times New Roman" w:hAnsi="Times New Roman" w:cs="Times New Roman"/>
          <w:kern w:val="0"/>
          <w:sz w:val="24"/>
          <w:szCs w:val="24"/>
          <w:lang w:val="en-GB" w:eastAsia="tr-TR"/>
          <w14:ligatures w14:val="none"/>
        </w:rPr>
        <w:t xml:space="preserve"> has active student clubs such as VETBAK, IVSA, FUHAT, FUAT, VETAKORT, ÇİTA, ANATOMİ, which organize seminars, events and extracurricular activities. The</w:t>
      </w:r>
      <w:r w:rsidR="006C0FC5">
        <w:rPr>
          <w:rFonts w:ascii="Times New Roman" w:eastAsia="Times New Roman" w:hAnsi="Times New Roman" w:cs="Times New Roman"/>
          <w:kern w:val="0"/>
          <w:sz w:val="24"/>
          <w:szCs w:val="24"/>
          <w:lang w:val="en-GB" w:eastAsia="tr-TR"/>
          <w14:ligatures w14:val="none"/>
        </w:rPr>
        <w:t xml:space="preserve"> Rectorate and Dean's Office support these clubs</w:t>
      </w:r>
      <w:r w:rsidRPr="00B15DF7">
        <w:rPr>
          <w:rFonts w:ascii="Times New Roman" w:eastAsia="Times New Roman" w:hAnsi="Times New Roman" w:cs="Times New Roman"/>
          <w:kern w:val="0"/>
          <w:sz w:val="24"/>
          <w:szCs w:val="24"/>
          <w:lang w:val="en-GB" w:eastAsia="tr-TR"/>
          <w14:ligatures w14:val="none"/>
        </w:rPr>
        <w:t>.</w:t>
      </w:r>
    </w:p>
    <w:p w14:paraId="48C67AC7" w14:textId="791D2273" w:rsidR="003D130D" w:rsidRPr="00B15DF7" w:rsidRDefault="009B2C23" w:rsidP="003D130D">
      <w:pPr>
        <w:spacing w:after="0" w:line="240" w:lineRule="auto"/>
        <w:jc w:val="both"/>
        <w:rPr>
          <w:rFonts w:ascii="Times New Roman" w:eastAsia="Times New Roman" w:hAnsi="Times New Roman" w:cs="Times New Roman"/>
          <w:kern w:val="0"/>
          <w:sz w:val="24"/>
          <w:szCs w:val="24"/>
          <w:lang w:val="en-GB" w:eastAsia="tr-TR"/>
          <w14:ligatures w14:val="none"/>
        </w:rPr>
      </w:pPr>
      <w:r w:rsidRPr="00B15DF7">
        <w:rPr>
          <w:rFonts w:ascii="Times New Roman" w:eastAsia="Times New Roman" w:hAnsi="Times New Roman" w:cs="Times New Roman"/>
          <w:b/>
          <w:kern w:val="0"/>
          <w:sz w:val="24"/>
          <w:szCs w:val="24"/>
          <w:lang w:val="en-GB" w:eastAsia="tr-TR"/>
          <w14:ligatures w14:val="none"/>
        </w:rPr>
        <w:lastRenderedPageBreak/>
        <w:t>The Student Counci</w:t>
      </w:r>
      <w:r w:rsidR="003D130D" w:rsidRPr="00B15DF7">
        <w:rPr>
          <w:rFonts w:ascii="Times New Roman" w:eastAsia="Times New Roman" w:hAnsi="Times New Roman" w:cs="Times New Roman"/>
          <w:b/>
          <w:kern w:val="0"/>
          <w:sz w:val="24"/>
          <w:szCs w:val="24"/>
          <w:lang w:val="en-GB" w:eastAsia="tr-TR"/>
          <w14:ligatures w14:val="none"/>
        </w:rPr>
        <w:t>l</w:t>
      </w:r>
      <w:r w:rsidRPr="00B15DF7">
        <w:rPr>
          <w:rFonts w:ascii="Times New Roman" w:eastAsia="Times New Roman" w:hAnsi="Times New Roman" w:cs="Times New Roman"/>
          <w:b/>
          <w:kern w:val="0"/>
          <w:sz w:val="24"/>
          <w:szCs w:val="24"/>
          <w:lang w:val="en-GB" w:eastAsia="tr-TR"/>
          <w14:ligatures w14:val="none"/>
        </w:rPr>
        <w:t xml:space="preserve"> of FU</w:t>
      </w:r>
      <w:r w:rsidR="003D130D" w:rsidRPr="00B15DF7">
        <w:rPr>
          <w:rFonts w:ascii="Times New Roman" w:eastAsia="Times New Roman" w:hAnsi="Times New Roman" w:cs="Times New Roman"/>
          <w:b/>
          <w:kern w:val="0"/>
          <w:sz w:val="24"/>
          <w:szCs w:val="24"/>
          <w:lang w:val="en-GB" w:eastAsia="tr-TR"/>
          <w14:ligatures w14:val="none"/>
        </w:rPr>
        <w:t xml:space="preserve">: </w:t>
      </w:r>
      <w:r w:rsidR="003D130D" w:rsidRPr="00B15DF7">
        <w:rPr>
          <w:rFonts w:ascii="Times New Roman" w:eastAsia="Times New Roman" w:hAnsi="Times New Roman" w:cs="Times New Roman"/>
          <w:kern w:val="0"/>
          <w:sz w:val="24"/>
          <w:szCs w:val="24"/>
          <w:lang w:val="en-GB" w:eastAsia="tr-TR"/>
          <w14:ligatures w14:val="none"/>
        </w:rPr>
        <w:t>It</w:t>
      </w:r>
      <w:r w:rsidRPr="00B15DF7">
        <w:rPr>
          <w:rFonts w:ascii="Times New Roman" w:eastAsia="Times New Roman" w:hAnsi="Times New Roman" w:cs="Times New Roman"/>
          <w:kern w:val="0"/>
          <w:sz w:val="24"/>
          <w:szCs w:val="24"/>
          <w:lang w:val="en-GB" w:eastAsia="tr-TR"/>
          <w14:ligatures w14:val="none"/>
        </w:rPr>
        <w:t xml:space="preserve"> is established through democratic elections among students. Its primary mission is to protect students’ rights and meet their educational, health, sports and cultural needs. The Council acts as a bridge between students and the university administration, ensuring effective communication and facilitating students’ participation in decisions regarding education and campus life. In the VEE, each class elects a student representative, who</w:t>
      </w:r>
      <w:r w:rsidR="006C0FC5">
        <w:rPr>
          <w:rFonts w:ascii="Times New Roman" w:eastAsia="Times New Roman" w:hAnsi="Times New Roman" w:cs="Times New Roman"/>
          <w:kern w:val="0"/>
          <w:sz w:val="24"/>
          <w:szCs w:val="24"/>
          <w:lang w:val="en-GB" w:eastAsia="tr-TR"/>
          <w14:ligatures w14:val="none"/>
        </w:rPr>
        <w:t>,</w:t>
      </w:r>
      <w:r w:rsidRPr="00B15DF7">
        <w:rPr>
          <w:rFonts w:ascii="Times New Roman" w:eastAsia="Times New Roman" w:hAnsi="Times New Roman" w:cs="Times New Roman"/>
          <w:kern w:val="0"/>
          <w:sz w:val="24"/>
          <w:szCs w:val="24"/>
          <w:lang w:val="en-GB" w:eastAsia="tr-TR"/>
          <w14:ligatures w14:val="none"/>
        </w:rPr>
        <w:t xml:space="preserve"> in turn</w:t>
      </w:r>
      <w:r w:rsidR="006C0FC5">
        <w:rPr>
          <w:rFonts w:ascii="Times New Roman" w:eastAsia="Times New Roman" w:hAnsi="Times New Roman" w:cs="Times New Roman"/>
          <w:kern w:val="0"/>
          <w:sz w:val="24"/>
          <w:szCs w:val="24"/>
          <w:lang w:val="en-GB" w:eastAsia="tr-TR"/>
          <w14:ligatures w14:val="none"/>
        </w:rPr>
        <w:t>,</w:t>
      </w:r>
      <w:r w:rsidRPr="00B15DF7">
        <w:rPr>
          <w:rFonts w:ascii="Times New Roman" w:eastAsia="Times New Roman" w:hAnsi="Times New Roman" w:cs="Times New Roman"/>
          <w:kern w:val="0"/>
          <w:sz w:val="24"/>
          <w:szCs w:val="24"/>
          <w:lang w:val="en-GB" w:eastAsia="tr-TR"/>
          <w14:ligatures w14:val="none"/>
        </w:rPr>
        <w:t xml:space="preserve"> elects a </w:t>
      </w:r>
      <w:r w:rsidR="003D130D" w:rsidRPr="00B15DF7">
        <w:rPr>
          <w:rFonts w:ascii="Times New Roman" w:eastAsia="Times New Roman" w:hAnsi="Times New Roman" w:cs="Times New Roman"/>
          <w:kern w:val="0"/>
          <w:sz w:val="24"/>
          <w:szCs w:val="24"/>
          <w:lang w:val="en-GB" w:eastAsia="tr-TR"/>
          <w14:ligatures w14:val="none"/>
        </w:rPr>
        <w:t>VEE</w:t>
      </w:r>
      <w:r w:rsidRPr="00B15DF7">
        <w:rPr>
          <w:rFonts w:ascii="Times New Roman" w:eastAsia="Times New Roman" w:hAnsi="Times New Roman" w:cs="Times New Roman"/>
          <w:kern w:val="0"/>
          <w:sz w:val="24"/>
          <w:szCs w:val="24"/>
          <w:lang w:val="en-GB" w:eastAsia="tr-TR"/>
          <w14:ligatures w14:val="none"/>
        </w:rPr>
        <w:t xml:space="preserve"> representative. The </w:t>
      </w:r>
      <w:r w:rsidR="003D130D" w:rsidRPr="00B15DF7">
        <w:rPr>
          <w:rFonts w:ascii="Times New Roman" w:eastAsia="Times New Roman" w:hAnsi="Times New Roman" w:cs="Times New Roman"/>
          <w:kern w:val="0"/>
          <w:sz w:val="24"/>
          <w:szCs w:val="24"/>
          <w:lang w:val="en-GB" w:eastAsia="tr-TR"/>
          <w14:ligatures w14:val="none"/>
        </w:rPr>
        <w:t>VEE</w:t>
      </w:r>
      <w:r w:rsidRPr="00B15DF7">
        <w:rPr>
          <w:rFonts w:ascii="Times New Roman" w:eastAsia="Times New Roman" w:hAnsi="Times New Roman" w:cs="Times New Roman"/>
          <w:kern w:val="0"/>
          <w:sz w:val="24"/>
          <w:szCs w:val="24"/>
          <w:lang w:val="en-GB" w:eastAsia="tr-TR"/>
          <w14:ligatures w14:val="none"/>
        </w:rPr>
        <w:t xml:space="preserve"> representative acts as the voice of the VEE students within the broader university Student Council. Their responsibilities include coordinating with class representatives, supporting students, advising on academic matters</w:t>
      </w:r>
      <w:r w:rsidR="006C0FC5">
        <w:rPr>
          <w:rFonts w:ascii="Times New Roman" w:eastAsia="Times New Roman" w:hAnsi="Times New Roman" w:cs="Times New Roman"/>
          <w:kern w:val="0"/>
          <w:sz w:val="24"/>
          <w:szCs w:val="24"/>
          <w:lang w:val="en-GB" w:eastAsia="tr-TR"/>
          <w14:ligatures w14:val="none"/>
        </w:rPr>
        <w:t>,</w:t>
      </w:r>
      <w:r w:rsidRPr="00B15DF7">
        <w:rPr>
          <w:rFonts w:ascii="Times New Roman" w:eastAsia="Times New Roman" w:hAnsi="Times New Roman" w:cs="Times New Roman"/>
          <w:kern w:val="0"/>
          <w:sz w:val="24"/>
          <w:szCs w:val="24"/>
          <w:lang w:val="en-GB" w:eastAsia="tr-TR"/>
          <w14:ligatures w14:val="none"/>
        </w:rPr>
        <w:t xml:space="preserve"> and helping organize extracurricular activities. </w:t>
      </w:r>
      <w:r w:rsidR="003D130D" w:rsidRPr="00B15DF7">
        <w:rPr>
          <w:rFonts w:ascii="Times New Roman" w:eastAsia="Times New Roman" w:hAnsi="Times New Roman" w:cs="Times New Roman"/>
          <w:kern w:val="0"/>
          <w:sz w:val="24"/>
          <w:szCs w:val="24"/>
          <w:lang w:val="en-GB" w:eastAsia="tr-TR"/>
          <w14:ligatures w14:val="none"/>
        </w:rPr>
        <w:t>VEE</w:t>
      </w:r>
      <w:r w:rsidRPr="00B15DF7">
        <w:rPr>
          <w:rFonts w:ascii="Times New Roman" w:eastAsia="Times New Roman" w:hAnsi="Times New Roman" w:cs="Times New Roman"/>
          <w:kern w:val="0"/>
          <w:sz w:val="24"/>
          <w:szCs w:val="24"/>
          <w:lang w:val="en-GB" w:eastAsia="tr-TR"/>
          <w14:ligatures w14:val="none"/>
        </w:rPr>
        <w:t xml:space="preserve"> representatives also actively participate in various committee meetings throughout the academic year to contribute to faculty initiatives and decision-making processes.</w:t>
      </w:r>
    </w:p>
    <w:p w14:paraId="1FB8FF9A" w14:textId="77777777" w:rsidR="003D130D" w:rsidRPr="00B15DF7" w:rsidRDefault="003D130D" w:rsidP="003D130D">
      <w:pPr>
        <w:spacing w:after="0" w:line="240" w:lineRule="auto"/>
        <w:jc w:val="both"/>
        <w:rPr>
          <w:rFonts w:ascii="Times New Roman" w:eastAsia="Times New Roman" w:hAnsi="Times New Roman" w:cs="Times New Roman"/>
          <w:kern w:val="0"/>
          <w:sz w:val="24"/>
          <w:szCs w:val="24"/>
          <w:lang w:val="en-GB" w:eastAsia="tr-TR"/>
          <w14:ligatures w14:val="none"/>
        </w:rPr>
      </w:pPr>
    </w:p>
    <w:p w14:paraId="7AFDEB7B" w14:textId="2180DA97" w:rsidR="00887259" w:rsidRPr="00B15DF7" w:rsidRDefault="00164E73" w:rsidP="003D130D">
      <w:pPr>
        <w:spacing w:after="0" w:line="240" w:lineRule="auto"/>
        <w:jc w:val="both"/>
        <w:rPr>
          <w:rFonts w:ascii="Times New Roman" w:eastAsia="Times New Roman" w:hAnsi="Times New Roman" w:cs="Times New Roman"/>
          <w:kern w:val="0"/>
          <w:sz w:val="24"/>
          <w:szCs w:val="24"/>
          <w:lang w:val="en-GB" w:eastAsia="tr-TR"/>
          <w14:ligatures w14:val="none"/>
        </w:rPr>
      </w:pPr>
      <w:hyperlink r:id="rId124">
        <w:r w:rsidR="00887259" w:rsidRPr="00B15DF7">
          <w:rPr>
            <w:rFonts w:ascii="Times New Roman" w:hAnsi="Times New Roman" w:cs="Times New Roman"/>
            <w:b/>
            <w:sz w:val="24"/>
            <w:szCs w:val="24"/>
            <w:lang w:val="en-GB"/>
          </w:rPr>
          <w:t>Sports</w:t>
        </w:r>
        <w:r w:rsidR="00887259" w:rsidRPr="00B15DF7">
          <w:rPr>
            <w:rFonts w:ascii="Times New Roman" w:hAnsi="Times New Roman" w:cs="Times New Roman"/>
            <w:b/>
            <w:spacing w:val="25"/>
            <w:sz w:val="24"/>
            <w:szCs w:val="24"/>
            <w:lang w:val="en-GB"/>
          </w:rPr>
          <w:t xml:space="preserve"> </w:t>
        </w:r>
        <w:r w:rsidR="00887259" w:rsidRPr="00B15DF7">
          <w:rPr>
            <w:rFonts w:ascii="Times New Roman" w:hAnsi="Times New Roman" w:cs="Times New Roman"/>
            <w:b/>
            <w:sz w:val="24"/>
            <w:szCs w:val="24"/>
            <w:lang w:val="en-GB"/>
          </w:rPr>
          <w:t>facilities</w:t>
        </w:r>
      </w:hyperlink>
      <w:r w:rsidR="00887259" w:rsidRPr="00B15DF7">
        <w:rPr>
          <w:rFonts w:ascii="Times New Roman" w:hAnsi="Times New Roman" w:cs="Times New Roman"/>
          <w:b/>
          <w:sz w:val="24"/>
          <w:szCs w:val="24"/>
          <w:lang w:val="en-GB"/>
        </w:rPr>
        <w:t xml:space="preserve">: </w:t>
      </w:r>
      <w:r w:rsidR="00887259" w:rsidRPr="00B15DF7">
        <w:rPr>
          <w:rFonts w:ascii="Times New Roman" w:hAnsi="Times New Roman" w:cs="Times New Roman"/>
          <w:sz w:val="24"/>
          <w:szCs w:val="24"/>
          <w:lang w:val="en-GB"/>
        </w:rPr>
        <w:t>Sports facilities</w:t>
      </w:r>
      <w:r w:rsidR="00887259" w:rsidRPr="00B15DF7">
        <w:rPr>
          <w:rFonts w:ascii="Times New Roman" w:hAnsi="Times New Roman" w:cs="Times New Roman"/>
          <w:b/>
          <w:color w:val="1154CC"/>
          <w:spacing w:val="30"/>
          <w:sz w:val="24"/>
          <w:szCs w:val="24"/>
          <w:lang w:val="en-GB"/>
        </w:rPr>
        <w:t xml:space="preserve"> </w:t>
      </w:r>
      <w:r w:rsidR="00887259" w:rsidRPr="00B15DF7">
        <w:rPr>
          <w:rFonts w:ascii="Times New Roman" w:hAnsi="Times New Roman" w:cs="Times New Roman"/>
          <w:sz w:val="24"/>
          <w:szCs w:val="24"/>
          <w:lang w:val="en-GB"/>
        </w:rPr>
        <w:t>are</w:t>
      </w:r>
      <w:r w:rsidR="00887259" w:rsidRPr="00B15DF7">
        <w:rPr>
          <w:rFonts w:ascii="Times New Roman" w:hAnsi="Times New Roman" w:cs="Times New Roman"/>
          <w:spacing w:val="26"/>
          <w:sz w:val="24"/>
          <w:szCs w:val="24"/>
          <w:lang w:val="en-GB"/>
        </w:rPr>
        <w:t xml:space="preserve"> </w:t>
      </w:r>
      <w:r w:rsidR="00887259" w:rsidRPr="00B15DF7">
        <w:rPr>
          <w:rFonts w:ascii="Times New Roman" w:hAnsi="Times New Roman" w:cs="Times New Roman"/>
          <w:sz w:val="24"/>
          <w:szCs w:val="24"/>
          <w:lang w:val="en-GB"/>
        </w:rPr>
        <w:t>available</w:t>
      </w:r>
      <w:r w:rsidR="00887259" w:rsidRPr="00B15DF7">
        <w:rPr>
          <w:rFonts w:ascii="Times New Roman" w:hAnsi="Times New Roman" w:cs="Times New Roman"/>
          <w:spacing w:val="25"/>
          <w:sz w:val="24"/>
          <w:szCs w:val="24"/>
          <w:lang w:val="en-GB"/>
        </w:rPr>
        <w:t xml:space="preserve"> </w:t>
      </w:r>
      <w:r w:rsidR="00887259" w:rsidRPr="00B15DF7">
        <w:rPr>
          <w:rFonts w:ascii="Times New Roman" w:hAnsi="Times New Roman" w:cs="Times New Roman"/>
          <w:sz w:val="24"/>
          <w:szCs w:val="24"/>
          <w:lang w:val="en-GB"/>
        </w:rPr>
        <w:t>to</w:t>
      </w:r>
      <w:r w:rsidR="00887259" w:rsidRPr="00B15DF7">
        <w:rPr>
          <w:rFonts w:ascii="Times New Roman" w:hAnsi="Times New Roman" w:cs="Times New Roman"/>
          <w:spacing w:val="26"/>
          <w:sz w:val="24"/>
          <w:szCs w:val="24"/>
          <w:lang w:val="en-GB"/>
        </w:rPr>
        <w:t xml:space="preserve"> </w:t>
      </w:r>
      <w:r w:rsidR="00887259" w:rsidRPr="00B15DF7">
        <w:rPr>
          <w:rFonts w:ascii="Times New Roman" w:hAnsi="Times New Roman" w:cs="Times New Roman"/>
          <w:sz w:val="24"/>
          <w:szCs w:val="24"/>
          <w:lang w:val="en-GB"/>
        </w:rPr>
        <w:t>students</w:t>
      </w:r>
      <w:r w:rsidR="006C0FC5">
        <w:rPr>
          <w:rFonts w:ascii="Times New Roman" w:hAnsi="Times New Roman" w:cs="Times New Roman"/>
          <w:spacing w:val="26"/>
          <w:sz w:val="24"/>
          <w:szCs w:val="24"/>
          <w:lang w:val="en-GB"/>
        </w:rPr>
        <w:t>, including</w:t>
      </w:r>
      <w:r w:rsidR="00887259" w:rsidRPr="00B15DF7">
        <w:rPr>
          <w:rFonts w:ascii="Times New Roman" w:hAnsi="Times New Roman" w:cs="Times New Roman"/>
          <w:spacing w:val="28"/>
          <w:sz w:val="24"/>
          <w:szCs w:val="24"/>
          <w:lang w:val="en-GB"/>
        </w:rPr>
        <w:t xml:space="preserve"> </w:t>
      </w:r>
      <w:r w:rsidR="00887259" w:rsidRPr="00B15DF7">
        <w:rPr>
          <w:rFonts w:ascii="Times New Roman" w:hAnsi="Times New Roman" w:cs="Times New Roman"/>
          <w:sz w:val="24"/>
          <w:szCs w:val="24"/>
          <w:lang w:val="en-GB"/>
        </w:rPr>
        <w:t>courts</w:t>
      </w:r>
      <w:r w:rsidR="00887259" w:rsidRPr="00B15DF7">
        <w:rPr>
          <w:rFonts w:ascii="Times New Roman" w:hAnsi="Times New Roman" w:cs="Times New Roman"/>
          <w:spacing w:val="25"/>
          <w:sz w:val="24"/>
          <w:szCs w:val="24"/>
          <w:lang w:val="en-GB"/>
        </w:rPr>
        <w:t xml:space="preserve"> </w:t>
      </w:r>
      <w:r w:rsidR="00887259" w:rsidRPr="00B15DF7">
        <w:rPr>
          <w:rFonts w:ascii="Times New Roman" w:hAnsi="Times New Roman" w:cs="Times New Roman"/>
          <w:sz w:val="24"/>
          <w:szCs w:val="24"/>
          <w:lang w:val="en-GB"/>
        </w:rPr>
        <w:t>and</w:t>
      </w:r>
      <w:r w:rsidR="00887259" w:rsidRPr="00B15DF7">
        <w:rPr>
          <w:rFonts w:ascii="Times New Roman" w:hAnsi="Times New Roman" w:cs="Times New Roman"/>
          <w:spacing w:val="25"/>
          <w:sz w:val="24"/>
          <w:szCs w:val="24"/>
          <w:lang w:val="en-GB"/>
        </w:rPr>
        <w:t xml:space="preserve"> </w:t>
      </w:r>
      <w:r w:rsidR="00887259" w:rsidRPr="00B15DF7">
        <w:rPr>
          <w:rFonts w:ascii="Times New Roman" w:hAnsi="Times New Roman" w:cs="Times New Roman"/>
          <w:sz w:val="24"/>
          <w:szCs w:val="24"/>
          <w:lang w:val="en-GB"/>
        </w:rPr>
        <w:t>pitches</w:t>
      </w:r>
      <w:r w:rsidR="00887259" w:rsidRPr="00B15DF7">
        <w:rPr>
          <w:rFonts w:ascii="Times New Roman" w:hAnsi="Times New Roman" w:cs="Times New Roman"/>
          <w:spacing w:val="25"/>
          <w:sz w:val="24"/>
          <w:szCs w:val="24"/>
          <w:lang w:val="en-GB"/>
        </w:rPr>
        <w:t xml:space="preserve"> </w:t>
      </w:r>
      <w:r w:rsidR="00887259" w:rsidRPr="00B15DF7">
        <w:rPr>
          <w:rFonts w:ascii="Times New Roman" w:hAnsi="Times New Roman" w:cs="Times New Roman"/>
          <w:sz w:val="24"/>
          <w:szCs w:val="24"/>
          <w:lang w:val="en-GB"/>
        </w:rPr>
        <w:t>for</w:t>
      </w:r>
      <w:r w:rsidR="00887259" w:rsidRPr="00B15DF7">
        <w:rPr>
          <w:rFonts w:ascii="Times New Roman" w:hAnsi="Times New Roman" w:cs="Times New Roman"/>
          <w:spacing w:val="24"/>
          <w:sz w:val="24"/>
          <w:szCs w:val="24"/>
          <w:lang w:val="en-GB"/>
        </w:rPr>
        <w:t xml:space="preserve"> </w:t>
      </w:r>
      <w:r w:rsidR="00887259" w:rsidRPr="00B15DF7">
        <w:rPr>
          <w:rFonts w:ascii="Times New Roman" w:hAnsi="Times New Roman" w:cs="Times New Roman"/>
          <w:sz w:val="24"/>
          <w:szCs w:val="24"/>
          <w:lang w:val="en-GB"/>
        </w:rPr>
        <w:t>all</w:t>
      </w:r>
      <w:r w:rsidR="00887259" w:rsidRPr="00B15DF7">
        <w:rPr>
          <w:rFonts w:ascii="Times New Roman" w:hAnsi="Times New Roman" w:cs="Times New Roman"/>
          <w:spacing w:val="28"/>
          <w:sz w:val="24"/>
          <w:szCs w:val="24"/>
          <w:lang w:val="en-GB"/>
        </w:rPr>
        <w:t xml:space="preserve"> </w:t>
      </w:r>
      <w:r w:rsidR="00887259" w:rsidRPr="00B15DF7">
        <w:rPr>
          <w:rFonts w:ascii="Times New Roman" w:hAnsi="Times New Roman" w:cs="Times New Roman"/>
          <w:sz w:val="24"/>
          <w:szCs w:val="24"/>
          <w:lang w:val="en-GB"/>
        </w:rPr>
        <w:t>sports,</w:t>
      </w:r>
      <w:r w:rsidR="00887259" w:rsidRPr="00B15DF7">
        <w:rPr>
          <w:rFonts w:ascii="Times New Roman" w:hAnsi="Times New Roman" w:cs="Times New Roman"/>
          <w:spacing w:val="25"/>
          <w:sz w:val="24"/>
          <w:szCs w:val="24"/>
          <w:lang w:val="en-GB"/>
        </w:rPr>
        <w:t xml:space="preserve"> </w:t>
      </w:r>
      <w:r w:rsidR="00887259" w:rsidRPr="00B15DF7">
        <w:rPr>
          <w:rFonts w:ascii="Times New Roman" w:hAnsi="Times New Roman" w:cs="Times New Roman"/>
          <w:sz w:val="24"/>
          <w:szCs w:val="24"/>
          <w:lang w:val="en-GB"/>
        </w:rPr>
        <w:t>swimming, gyms, etc</w:t>
      </w:r>
      <w:r w:rsidR="003D130D" w:rsidRPr="00B15DF7">
        <w:rPr>
          <w:rFonts w:ascii="Times New Roman" w:hAnsi="Times New Roman" w:cs="Times New Roman"/>
          <w:sz w:val="24"/>
          <w:szCs w:val="24"/>
          <w:lang w:val="en-GB"/>
        </w:rPr>
        <w:t>.</w:t>
      </w:r>
      <w:r w:rsidR="00887259" w:rsidRPr="00B15DF7">
        <w:rPr>
          <w:rFonts w:ascii="Times New Roman" w:hAnsi="Times New Roman" w:cs="Times New Roman"/>
          <w:sz w:val="24"/>
          <w:szCs w:val="24"/>
          <w:lang w:val="en-GB"/>
        </w:rPr>
        <w:t xml:space="preserve"> at FU</w:t>
      </w:r>
      <w:r w:rsidR="003D130D" w:rsidRPr="00B15DF7">
        <w:rPr>
          <w:rFonts w:ascii="Times New Roman" w:hAnsi="Times New Roman" w:cs="Times New Roman"/>
          <w:sz w:val="24"/>
          <w:szCs w:val="24"/>
          <w:lang w:val="en-GB"/>
        </w:rPr>
        <w:t>.</w:t>
      </w:r>
    </w:p>
    <w:p w14:paraId="0096401F" w14:textId="77777777" w:rsidR="003D130D" w:rsidRPr="00B15DF7" w:rsidRDefault="003D130D" w:rsidP="003D130D">
      <w:pPr>
        <w:widowControl w:val="0"/>
        <w:tabs>
          <w:tab w:val="left" w:pos="1092"/>
        </w:tabs>
        <w:autoSpaceDE w:val="0"/>
        <w:autoSpaceDN w:val="0"/>
        <w:spacing w:after="0" w:line="240" w:lineRule="auto"/>
        <w:ind w:right="48"/>
        <w:jc w:val="both"/>
        <w:rPr>
          <w:rFonts w:ascii="Times New Roman" w:eastAsia="Times New Roman" w:hAnsi="Times New Roman" w:cs="Times New Roman"/>
          <w:b/>
          <w:kern w:val="0"/>
          <w:sz w:val="24"/>
          <w:szCs w:val="24"/>
          <w:lang w:val="en-GB" w:eastAsia="tr-TR"/>
          <w14:ligatures w14:val="none"/>
        </w:rPr>
      </w:pPr>
    </w:p>
    <w:p w14:paraId="02F23517" w14:textId="5D7110A2" w:rsidR="00887259" w:rsidRPr="00B15DF7" w:rsidRDefault="009B2C23" w:rsidP="003D130D">
      <w:pPr>
        <w:widowControl w:val="0"/>
        <w:tabs>
          <w:tab w:val="left" w:pos="1092"/>
        </w:tabs>
        <w:autoSpaceDE w:val="0"/>
        <w:autoSpaceDN w:val="0"/>
        <w:spacing w:after="0" w:line="240" w:lineRule="auto"/>
        <w:ind w:right="48"/>
        <w:jc w:val="both"/>
        <w:rPr>
          <w:rFonts w:ascii="Times New Roman" w:hAnsi="Times New Roman" w:cs="Times New Roman"/>
          <w:sz w:val="24"/>
          <w:szCs w:val="24"/>
          <w:lang w:val="en-GB"/>
        </w:rPr>
      </w:pPr>
      <w:r w:rsidRPr="00B15DF7">
        <w:rPr>
          <w:rFonts w:ascii="Times New Roman" w:eastAsia="Times New Roman" w:hAnsi="Times New Roman" w:cs="Times New Roman"/>
          <w:b/>
          <w:kern w:val="0"/>
          <w:sz w:val="24"/>
          <w:szCs w:val="24"/>
          <w:lang w:val="en-GB" w:eastAsia="tr-TR"/>
          <w14:ligatures w14:val="none"/>
        </w:rPr>
        <w:t xml:space="preserve">Career and Vocational Guidance: </w:t>
      </w:r>
      <w:r w:rsidRPr="00B15DF7">
        <w:rPr>
          <w:rFonts w:ascii="Times New Roman" w:eastAsia="Times New Roman" w:hAnsi="Times New Roman" w:cs="Times New Roman"/>
          <w:kern w:val="0"/>
          <w:sz w:val="24"/>
          <w:szCs w:val="24"/>
          <w:lang w:val="en-GB" w:eastAsia="tr-TR"/>
          <w14:ligatures w14:val="none"/>
        </w:rPr>
        <w:t>The University Career Planning Application and Research Cent</w:t>
      </w:r>
      <w:r w:rsidR="003D130D" w:rsidRPr="00B15DF7">
        <w:rPr>
          <w:rFonts w:ascii="Times New Roman" w:eastAsia="Times New Roman" w:hAnsi="Times New Roman" w:cs="Times New Roman"/>
          <w:kern w:val="0"/>
          <w:sz w:val="24"/>
          <w:szCs w:val="24"/>
          <w:lang w:val="en-GB" w:eastAsia="tr-TR"/>
          <w14:ligatures w14:val="none"/>
        </w:rPr>
        <w:t>re</w:t>
      </w:r>
      <w:r w:rsidRPr="00B15DF7">
        <w:rPr>
          <w:rFonts w:ascii="Times New Roman" w:eastAsia="Times New Roman" w:hAnsi="Times New Roman" w:cs="Times New Roman"/>
          <w:kern w:val="0"/>
          <w:sz w:val="24"/>
          <w:szCs w:val="24"/>
          <w:lang w:val="en-GB" w:eastAsia="tr-TR"/>
          <w14:ligatures w14:val="none"/>
        </w:rPr>
        <w:t xml:space="preserve"> assists students with career development and job placement. In addition, academic advisors assist students in planning their academic and professional paths.</w:t>
      </w:r>
    </w:p>
    <w:p w14:paraId="66426415" w14:textId="77777777" w:rsidR="003D130D" w:rsidRPr="00B15DF7" w:rsidRDefault="003D130D" w:rsidP="003D130D">
      <w:pPr>
        <w:spacing w:after="0" w:line="240" w:lineRule="auto"/>
        <w:ind w:right="48"/>
        <w:jc w:val="both"/>
        <w:rPr>
          <w:lang w:val="en-GB"/>
        </w:rPr>
      </w:pPr>
    </w:p>
    <w:p w14:paraId="6703BF63" w14:textId="4FE295FF" w:rsidR="00D30281" w:rsidRPr="00B15DF7" w:rsidRDefault="00164E73" w:rsidP="003D130D">
      <w:pPr>
        <w:spacing w:after="0" w:line="240" w:lineRule="auto"/>
        <w:ind w:right="48"/>
        <w:jc w:val="both"/>
        <w:rPr>
          <w:rFonts w:ascii="Times New Roman" w:hAnsi="Times New Roman" w:cs="Times New Roman"/>
          <w:sz w:val="24"/>
          <w:szCs w:val="24"/>
          <w:lang w:val="en-GB"/>
        </w:rPr>
      </w:pPr>
      <w:hyperlink r:id="rId125">
        <w:r w:rsidR="00887259" w:rsidRPr="00B15DF7">
          <w:rPr>
            <w:rFonts w:ascii="Times New Roman" w:hAnsi="Times New Roman" w:cs="Times New Roman"/>
            <w:b/>
            <w:sz w:val="24"/>
            <w:szCs w:val="24"/>
            <w:lang w:val="en-GB"/>
          </w:rPr>
          <w:t>International Relation</w:t>
        </w:r>
      </w:hyperlink>
      <w:hyperlink r:id="rId126">
        <w:r w:rsidR="00887259" w:rsidRPr="00B15DF7">
          <w:rPr>
            <w:rFonts w:ascii="Times New Roman" w:hAnsi="Times New Roman" w:cs="Times New Roman"/>
            <w:b/>
            <w:sz w:val="24"/>
            <w:szCs w:val="24"/>
            <w:lang w:val="en-GB"/>
          </w:rPr>
          <w:t>s</w:t>
        </w:r>
      </w:hyperlink>
      <w:r w:rsidR="003D130D" w:rsidRPr="00B15DF7">
        <w:rPr>
          <w:lang w:val="en-GB"/>
        </w:rPr>
        <w:t xml:space="preserve"> </w:t>
      </w:r>
      <w:r w:rsidR="003D130D" w:rsidRPr="00B15DF7">
        <w:rPr>
          <w:rFonts w:ascii="Times New Roman" w:hAnsi="Times New Roman" w:cs="Times New Roman"/>
          <w:b/>
          <w:sz w:val="24"/>
          <w:szCs w:val="24"/>
          <w:lang w:val="en-GB"/>
        </w:rPr>
        <w:t>Office</w:t>
      </w:r>
      <w:r w:rsidR="00887259" w:rsidRPr="00B15DF7">
        <w:rPr>
          <w:rFonts w:ascii="Times New Roman" w:hAnsi="Times New Roman" w:cs="Times New Roman"/>
          <w:b/>
          <w:sz w:val="24"/>
          <w:szCs w:val="24"/>
          <w:lang w:val="en-GB"/>
        </w:rPr>
        <w:t>:</w:t>
      </w:r>
      <w:r w:rsidR="00887259" w:rsidRPr="00B15DF7">
        <w:rPr>
          <w:rFonts w:ascii="Times New Roman" w:hAnsi="Times New Roman" w:cs="Times New Roman"/>
          <w:sz w:val="24"/>
          <w:szCs w:val="24"/>
          <w:lang w:val="en-GB"/>
        </w:rPr>
        <w:t xml:space="preserve"> </w:t>
      </w:r>
      <w:r w:rsidR="003D130D" w:rsidRPr="00B15DF7">
        <w:rPr>
          <w:rFonts w:ascii="Times New Roman" w:hAnsi="Times New Roman" w:cs="Times New Roman"/>
          <w:sz w:val="24"/>
          <w:szCs w:val="24"/>
          <w:lang w:val="en-GB"/>
        </w:rPr>
        <w:t>It</w:t>
      </w:r>
      <w:r w:rsidR="00887259" w:rsidRPr="00B15DF7">
        <w:rPr>
          <w:rFonts w:ascii="Times New Roman" w:hAnsi="Times New Roman" w:cs="Times New Roman"/>
          <w:sz w:val="24"/>
          <w:szCs w:val="24"/>
          <w:lang w:val="en-GB"/>
        </w:rPr>
        <w:t xml:space="preserve"> provides comprehensive information and support to students who wish to participate in mobility programs between universities in different countries. This includes managing </w:t>
      </w:r>
      <w:r w:rsidR="003D130D" w:rsidRPr="00B15DF7">
        <w:rPr>
          <w:rFonts w:ascii="Times New Roman" w:hAnsi="Times New Roman" w:cs="Times New Roman"/>
          <w:sz w:val="24"/>
          <w:szCs w:val="24"/>
          <w:lang w:val="en-GB"/>
        </w:rPr>
        <w:t>ERASMUS</w:t>
      </w:r>
      <w:r w:rsidR="00887259" w:rsidRPr="00B15DF7">
        <w:rPr>
          <w:rFonts w:ascii="Times New Roman" w:hAnsi="Times New Roman" w:cs="Times New Roman"/>
          <w:sz w:val="24"/>
          <w:szCs w:val="24"/>
          <w:lang w:val="en-GB"/>
        </w:rPr>
        <w:t xml:space="preserve">+ Exchange Program opportunities, assisting with application processes, and offering guidance on academic and cultural exchange experiences. The office serves as a central resource for students, ensuring a smooth and well-organized participation in international mobility programs. </w:t>
      </w:r>
    </w:p>
    <w:p w14:paraId="42A12663" w14:textId="77777777" w:rsidR="003D130D" w:rsidRPr="00B15DF7" w:rsidRDefault="003D130D" w:rsidP="003D130D">
      <w:pPr>
        <w:spacing w:after="0" w:line="240" w:lineRule="auto"/>
        <w:ind w:right="48"/>
        <w:jc w:val="both"/>
        <w:rPr>
          <w:rFonts w:ascii="Times New Roman" w:eastAsia="Times New Roman" w:hAnsi="Times New Roman" w:cs="Times New Roman"/>
          <w:kern w:val="0"/>
          <w:sz w:val="24"/>
          <w:szCs w:val="24"/>
          <w:lang w:val="en-GB" w:eastAsia="tr-TR"/>
          <w14:ligatures w14:val="none"/>
        </w:rPr>
      </w:pPr>
    </w:p>
    <w:p w14:paraId="00C71CA0" w14:textId="52501A11" w:rsidR="00887259" w:rsidRPr="00B15DF7" w:rsidRDefault="00887259" w:rsidP="003D130D">
      <w:pPr>
        <w:spacing w:after="0" w:line="240" w:lineRule="auto"/>
        <w:ind w:right="48"/>
        <w:jc w:val="both"/>
        <w:rPr>
          <w:rFonts w:ascii="Times New Roman" w:eastAsia="Times New Roman" w:hAnsi="Times New Roman" w:cs="Times New Roman"/>
          <w:kern w:val="0"/>
          <w:sz w:val="24"/>
          <w:szCs w:val="24"/>
          <w:lang w:val="en-GB" w:eastAsia="tr-TR"/>
          <w14:ligatures w14:val="none"/>
        </w:rPr>
      </w:pPr>
      <w:r w:rsidRPr="00B15DF7">
        <w:rPr>
          <w:rFonts w:ascii="Times New Roman" w:eastAsia="Times New Roman" w:hAnsi="Times New Roman" w:cs="Times New Roman"/>
          <w:b/>
          <w:kern w:val="0"/>
          <w:sz w:val="24"/>
          <w:szCs w:val="24"/>
          <w:lang w:val="en-GB" w:eastAsia="tr-TR"/>
          <w14:ligatures w14:val="none"/>
        </w:rPr>
        <w:t>Support for the Disabled and Special Needs</w:t>
      </w:r>
      <w:r w:rsidRPr="00B15DF7">
        <w:rPr>
          <w:rFonts w:ascii="Times New Roman" w:eastAsia="Times New Roman" w:hAnsi="Times New Roman" w:cs="Times New Roman"/>
          <w:kern w:val="0"/>
          <w:sz w:val="24"/>
          <w:szCs w:val="24"/>
          <w:lang w:val="en-GB" w:eastAsia="tr-TR"/>
          <w14:ligatures w14:val="none"/>
        </w:rPr>
        <w:t>: Students with disabilities benefit from arrangements such as seating arrangements, extended exam times</w:t>
      </w:r>
      <w:r w:rsidR="006C0FC5">
        <w:rPr>
          <w:rFonts w:ascii="Times New Roman" w:eastAsia="Times New Roman" w:hAnsi="Times New Roman" w:cs="Times New Roman"/>
          <w:kern w:val="0"/>
          <w:sz w:val="24"/>
          <w:szCs w:val="24"/>
          <w:lang w:val="en-GB" w:eastAsia="tr-TR"/>
          <w14:ligatures w14:val="none"/>
        </w:rPr>
        <w:t>,</w:t>
      </w:r>
      <w:r w:rsidRPr="00B15DF7">
        <w:rPr>
          <w:rFonts w:ascii="Times New Roman" w:eastAsia="Times New Roman" w:hAnsi="Times New Roman" w:cs="Times New Roman"/>
          <w:kern w:val="0"/>
          <w:sz w:val="24"/>
          <w:szCs w:val="24"/>
          <w:lang w:val="en-GB" w:eastAsia="tr-TR"/>
          <w14:ligatures w14:val="none"/>
        </w:rPr>
        <w:t xml:space="preserve"> and access to assistive devices. Detailed information is available on</w:t>
      </w:r>
      <w:r w:rsidR="003D130D" w:rsidRPr="00B15DF7">
        <w:rPr>
          <w:rFonts w:ascii="Times New Roman" w:eastAsia="Times New Roman" w:hAnsi="Times New Roman" w:cs="Times New Roman"/>
          <w:kern w:val="0"/>
          <w:sz w:val="24"/>
          <w:szCs w:val="24"/>
          <w:lang w:val="en-GB" w:eastAsia="tr-TR"/>
          <w14:ligatures w14:val="none"/>
        </w:rPr>
        <w:t xml:space="preserve"> the </w:t>
      </w:r>
      <w:hyperlink r:id="rId127" w:history="1">
        <w:r w:rsidR="003D130D" w:rsidRPr="00B15DF7">
          <w:rPr>
            <w:rStyle w:val="Kpr"/>
            <w:rFonts w:ascii="Times New Roman" w:eastAsia="Times New Roman" w:hAnsi="Times New Roman"/>
            <w:kern w:val="0"/>
            <w:sz w:val="24"/>
            <w:szCs w:val="24"/>
            <w:lang w:val="en-GB" w:eastAsia="tr-TR"/>
            <w14:ligatures w14:val="none"/>
          </w:rPr>
          <w:t>FU website</w:t>
        </w:r>
      </w:hyperlink>
      <w:r w:rsidR="003D130D" w:rsidRPr="00B15DF7">
        <w:rPr>
          <w:rFonts w:ascii="Times New Roman" w:eastAsia="Times New Roman" w:hAnsi="Times New Roman" w:cs="Times New Roman"/>
          <w:kern w:val="0"/>
          <w:sz w:val="24"/>
          <w:szCs w:val="24"/>
          <w:lang w:val="en-GB" w:eastAsia="tr-TR"/>
          <w14:ligatures w14:val="none"/>
        </w:rPr>
        <w:t>.</w:t>
      </w:r>
    </w:p>
    <w:p w14:paraId="0F557283" w14:textId="64D1D0BE" w:rsidR="00D30281" w:rsidRPr="00B15DF7" w:rsidRDefault="00D30281" w:rsidP="009E4452">
      <w:pPr>
        <w:spacing w:after="0" w:line="240" w:lineRule="auto"/>
        <w:jc w:val="both"/>
        <w:rPr>
          <w:rFonts w:ascii="Times New Roman" w:eastAsia="Times New Roman" w:hAnsi="Times New Roman" w:cs="Times New Roman"/>
          <w:kern w:val="0"/>
          <w:sz w:val="24"/>
          <w:szCs w:val="24"/>
          <w:lang w:val="en-GB" w:eastAsia="tr-TR"/>
          <w14:ligatures w14:val="none"/>
        </w:rPr>
      </w:pPr>
    </w:p>
    <w:p w14:paraId="6C3F0216" w14:textId="674E941E" w:rsidR="00D30281" w:rsidRPr="00B15DF7" w:rsidRDefault="00D30281" w:rsidP="009E4452">
      <w:pPr>
        <w:spacing w:after="0" w:line="240" w:lineRule="auto"/>
        <w:jc w:val="both"/>
        <w:rPr>
          <w:rFonts w:ascii="Times New Roman" w:eastAsia="Times New Roman" w:hAnsi="Times New Roman" w:cs="Times New Roman"/>
          <w:kern w:val="0"/>
          <w:sz w:val="24"/>
          <w:szCs w:val="24"/>
          <w:lang w:val="en-GB" w:eastAsia="tr-TR"/>
          <w14:ligatures w14:val="none"/>
        </w:rPr>
      </w:pPr>
      <w:r w:rsidRPr="00B15DF7">
        <w:rPr>
          <w:rFonts w:ascii="Times New Roman" w:eastAsia="Times New Roman" w:hAnsi="Times New Roman" w:cs="Times New Roman"/>
          <w:b/>
          <w:bCs/>
          <w:kern w:val="0"/>
          <w:sz w:val="24"/>
          <w:szCs w:val="24"/>
          <w:lang w:val="en-GB" w:eastAsia="tr-TR"/>
          <w14:ligatures w14:val="none"/>
        </w:rPr>
        <w:t>Satisfaction Surveys:</w:t>
      </w:r>
      <w:r w:rsidRPr="00B15DF7">
        <w:rPr>
          <w:rFonts w:ascii="Times New Roman" w:eastAsia="Times New Roman" w:hAnsi="Times New Roman" w:cs="Times New Roman"/>
          <w:kern w:val="0"/>
          <w:sz w:val="24"/>
          <w:szCs w:val="24"/>
          <w:lang w:val="en-GB" w:eastAsia="tr-TR"/>
          <w14:ligatures w14:val="none"/>
        </w:rPr>
        <w:t xml:space="preserve"> Student satisfaction surveys are conducted to gather feedback. The results are reviewed by the Dean's Office and relevant departments to enhance the quality of education, address issues related to faculty performance, and propose </w:t>
      </w:r>
      <w:r w:rsidR="006C0FC5">
        <w:rPr>
          <w:rFonts w:ascii="Times New Roman" w:eastAsia="Times New Roman" w:hAnsi="Times New Roman" w:cs="Times New Roman"/>
          <w:kern w:val="0"/>
          <w:sz w:val="24"/>
          <w:szCs w:val="24"/>
          <w:lang w:val="en-GB" w:eastAsia="tr-TR"/>
          <w14:ligatures w14:val="none"/>
        </w:rPr>
        <w:t>practical</w:t>
      </w:r>
      <w:r w:rsidR="006C0FC5" w:rsidRPr="00B15DF7">
        <w:rPr>
          <w:rFonts w:ascii="Times New Roman" w:eastAsia="Times New Roman" w:hAnsi="Times New Roman" w:cs="Times New Roman"/>
          <w:kern w:val="0"/>
          <w:sz w:val="24"/>
          <w:szCs w:val="24"/>
          <w:lang w:val="en-GB" w:eastAsia="tr-TR"/>
          <w14:ligatures w14:val="none"/>
        </w:rPr>
        <w:t xml:space="preserve"> </w:t>
      </w:r>
      <w:r w:rsidRPr="00B15DF7">
        <w:rPr>
          <w:rFonts w:ascii="Times New Roman" w:eastAsia="Times New Roman" w:hAnsi="Times New Roman" w:cs="Times New Roman"/>
          <w:kern w:val="0"/>
          <w:sz w:val="24"/>
          <w:szCs w:val="24"/>
          <w:lang w:val="en-GB" w:eastAsia="tr-TR"/>
          <w14:ligatures w14:val="none"/>
        </w:rPr>
        <w:t>solutions.</w:t>
      </w:r>
    </w:p>
    <w:p w14:paraId="0069E49B" w14:textId="77777777" w:rsidR="003D130D" w:rsidRPr="00B15DF7" w:rsidRDefault="003D130D" w:rsidP="009E4452">
      <w:pPr>
        <w:spacing w:after="0" w:line="240" w:lineRule="auto"/>
        <w:jc w:val="both"/>
        <w:rPr>
          <w:rFonts w:ascii="Times New Roman" w:eastAsia="Times New Roman" w:hAnsi="Times New Roman" w:cs="Times New Roman"/>
          <w:kern w:val="0"/>
          <w:sz w:val="24"/>
          <w:szCs w:val="24"/>
          <w:lang w:val="en-GB" w:eastAsia="tr-TR"/>
          <w14:ligatures w14:val="none"/>
        </w:rPr>
      </w:pPr>
    </w:p>
    <w:p w14:paraId="11FD78A1" w14:textId="4C9524C1" w:rsidR="009B2C23" w:rsidRPr="0022514C" w:rsidRDefault="009B2C23" w:rsidP="009E4452">
      <w:pPr>
        <w:spacing w:after="0" w:line="240" w:lineRule="auto"/>
        <w:jc w:val="both"/>
        <w:rPr>
          <w:rFonts w:ascii="Times New Roman" w:eastAsia="Times New Roman" w:hAnsi="Times New Roman" w:cs="Times New Roman"/>
          <w:kern w:val="0"/>
          <w:sz w:val="24"/>
          <w:szCs w:val="24"/>
          <w:lang w:val="en-GB" w:eastAsia="tr-TR"/>
          <w14:ligatures w14:val="none"/>
        </w:rPr>
      </w:pPr>
      <w:r w:rsidRPr="00B15DF7">
        <w:rPr>
          <w:rFonts w:ascii="Times New Roman" w:eastAsia="Times New Roman" w:hAnsi="Times New Roman" w:cs="Times New Roman"/>
          <w:b/>
          <w:kern w:val="0"/>
          <w:sz w:val="24"/>
          <w:szCs w:val="24"/>
          <w:lang w:val="en-GB" w:eastAsia="tr-TR"/>
          <w14:ligatures w14:val="none"/>
        </w:rPr>
        <w:t xml:space="preserve">Complaint and Feedback Mechanisms: </w:t>
      </w:r>
      <w:r w:rsidRPr="00B15DF7">
        <w:rPr>
          <w:rFonts w:ascii="Times New Roman" w:eastAsia="Times New Roman" w:hAnsi="Times New Roman" w:cs="Times New Roman"/>
          <w:kern w:val="0"/>
          <w:sz w:val="24"/>
          <w:szCs w:val="24"/>
          <w:lang w:val="en-GB" w:eastAsia="tr-TR"/>
          <w14:ligatures w14:val="none"/>
        </w:rPr>
        <w:t xml:space="preserve">Students can directly report their complaints to their advisors or faculty management or provide feedback. </w:t>
      </w:r>
      <w:r w:rsidR="006C0FC5">
        <w:rPr>
          <w:rFonts w:ascii="Times New Roman" w:eastAsia="Times New Roman" w:hAnsi="Times New Roman" w:cs="Times New Roman"/>
          <w:kern w:val="0"/>
          <w:sz w:val="24"/>
          <w:szCs w:val="24"/>
          <w:lang w:val="en-GB" w:eastAsia="tr-TR"/>
          <w14:ligatures w14:val="none"/>
        </w:rPr>
        <w:t>The relevant institutions immediately review complaint</w:t>
      </w:r>
      <w:r w:rsidRPr="00B15DF7">
        <w:rPr>
          <w:rFonts w:ascii="Times New Roman" w:eastAsia="Times New Roman" w:hAnsi="Times New Roman" w:cs="Times New Roman"/>
          <w:kern w:val="0"/>
          <w:sz w:val="24"/>
          <w:szCs w:val="24"/>
          <w:lang w:val="en-GB" w:eastAsia="tr-TR"/>
          <w14:ligatures w14:val="none"/>
        </w:rPr>
        <w:t>s to provide solutions.</w:t>
      </w:r>
    </w:p>
    <w:p w14:paraId="03C81304" w14:textId="1D0B4528" w:rsidR="00FB5803" w:rsidRPr="0022514C" w:rsidRDefault="00FB5803" w:rsidP="009E4452">
      <w:pPr>
        <w:tabs>
          <w:tab w:val="left" w:pos="426"/>
        </w:tabs>
        <w:spacing w:after="0" w:line="240" w:lineRule="auto"/>
        <w:jc w:val="both"/>
        <w:rPr>
          <w:rFonts w:ascii="Times New Roman" w:eastAsia="Times" w:hAnsi="Times New Roman" w:cs="Times New Roman"/>
          <w:i/>
          <w:kern w:val="0"/>
          <w:sz w:val="24"/>
          <w:szCs w:val="24"/>
          <w:lang w:val="en-GB" w:eastAsia="cs-CZ"/>
          <w14:ligatures w14:val="none"/>
        </w:rPr>
      </w:pPr>
    </w:p>
    <w:p w14:paraId="2D8E3880" w14:textId="601EAA21" w:rsidR="00FB5803" w:rsidRPr="0022514C" w:rsidRDefault="00D200DB" w:rsidP="009E4452">
      <w:pPr>
        <w:tabs>
          <w:tab w:val="left" w:pos="426"/>
        </w:tabs>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7.7.2. </w:t>
      </w:r>
      <w:r w:rsidR="00FB5803"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mechanisms for resolution of student grievances</w:t>
      </w:r>
    </w:p>
    <w:p w14:paraId="4296BE55" w14:textId="3C4A4E4B" w:rsidR="00644F4F" w:rsidRPr="0022514C" w:rsidRDefault="000528DC" w:rsidP="000528DC">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VEE</w:t>
      </w:r>
      <w:r w:rsidR="00644F4F" w:rsidRPr="0022514C">
        <w:rPr>
          <w:rFonts w:ascii="Times New Roman" w:eastAsia="Times New Roman" w:hAnsi="Times New Roman" w:cs="Times New Roman"/>
          <w:kern w:val="0"/>
          <w:sz w:val="24"/>
          <w:szCs w:val="24"/>
          <w:lang w:val="en-GB" w:eastAsia="tr-TR"/>
          <w14:ligatures w14:val="none"/>
        </w:rPr>
        <w:t xml:space="preserve"> provides a comprehensive and transparent framework to address and resolve student grievances effectively, ensuring fairness and support for all students.</w:t>
      </w:r>
    </w:p>
    <w:p w14:paraId="09AA6645" w14:textId="77777777" w:rsidR="000528DC" w:rsidRPr="0022514C" w:rsidRDefault="000528DC" w:rsidP="000528DC">
      <w:pPr>
        <w:spacing w:after="0" w:line="240" w:lineRule="auto"/>
        <w:jc w:val="both"/>
        <w:rPr>
          <w:rFonts w:ascii="Times New Roman" w:eastAsia="Times New Roman" w:hAnsi="Times New Roman" w:cs="Times New Roman"/>
          <w:kern w:val="0"/>
          <w:sz w:val="24"/>
          <w:szCs w:val="24"/>
          <w:lang w:val="en-GB" w:eastAsia="tr-TR"/>
          <w14:ligatures w14:val="none"/>
        </w:rPr>
      </w:pPr>
    </w:p>
    <w:p w14:paraId="2C109287" w14:textId="77777777" w:rsidR="00644F4F" w:rsidRPr="0022514C" w:rsidRDefault="00644F4F" w:rsidP="006C0FC5">
      <w:pPr>
        <w:numPr>
          <w:ilvl w:val="0"/>
          <w:numId w:val="36"/>
        </w:numPr>
        <w:tabs>
          <w:tab w:val="clear" w:pos="720"/>
          <w:tab w:val="left" w:pos="0"/>
          <w:tab w:val="left" w:pos="2835"/>
        </w:tabs>
        <w:spacing w:after="0" w:line="240" w:lineRule="auto"/>
        <w:ind w:left="284" w:hanging="284"/>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Grievance Reporting</w:t>
      </w:r>
      <w:r w:rsidRPr="0022514C">
        <w:rPr>
          <w:rFonts w:ascii="Times New Roman" w:eastAsia="Times New Roman" w:hAnsi="Times New Roman" w:cs="Times New Roman"/>
          <w:b/>
          <w:kern w:val="0"/>
          <w:sz w:val="24"/>
          <w:szCs w:val="24"/>
          <w:lang w:val="en-GB" w:eastAsia="tr-TR"/>
          <w14:ligatures w14:val="none"/>
        </w:rPr>
        <w:t>:</w:t>
      </w:r>
    </w:p>
    <w:p w14:paraId="12D2221B" w14:textId="77777777" w:rsidR="00644F4F" w:rsidRPr="0022514C" w:rsidRDefault="00644F4F" w:rsidP="006C0FC5">
      <w:pPr>
        <w:numPr>
          <w:ilvl w:val="1"/>
          <w:numId w:val="36"/>
        </w:numPr>
        <w:tabs>
          <w:tab w:val="clear" w:pos="1440"/>
          <w:tab w:val="left" w:pos="567"/>
          <w:tab w:val="left" w:pos="2835"/>
        </w:tabs>
        <w:spacing w:after="0" w:line="240" w:lineRule="auto"/>
        <w:ind w:left="851" w:hanging="284"/>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Students can report complaints through multiple channels, including:</w:t>
      </w:r>
    </w:p>
    <w:p w14:paraId="380D6F9E" w14:textId="77777777" w:rsidR="00644F4F" w:rsidRPr="0022514C" w:rsidRDefault="00644F4F" w:rsidP="006C0FC5">
      <w:pPr>
        <w:numPr>
          <w:ilvl w:val="2"/>
          <w:numId w:val="36"/>
        </w:numPr>
        <w:tabs>
          <w:tab w:val="num" w:pos="720"/>
          <w:tab w:val="num" w:pos="1134"/>
          <w:tab w:val="left" w:pos="1418"/>
          <w:tab w:val="left" w:pos="2835"/>
        </w:tabs>
        <w:spacing w:after="0" w:line="240" w:lineRule="auto"/>
        <w:ind w:hanging="1026"/>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Direct communication with their academic advisors.</w:t>
      </w:r>
    </w:p>
    <w:p w14:paraId="767FDEBB" w14:textId="77777777" w:rsidR="00644F4F" w:rsidRPr="0022514C" w:rsidRDefault="00644F4F" w:rsidP="006C0FC5">
      <w:pPr>
        <w:numPr>
          <w:ilvl w:val="2"/>
          <w:numId w:val="36"/>
        </w:numPr>
        <w:tabs>
          <w:tab w:val="num" w:pos="720"/>
          <w:tab w:val="num" w:pos="1134"/>
          <w:tab w:val="left" w:pos="1418"/>
          <w:tab w:val="left" w:pos="2835"/>
        </w:tabs>
        <w:spacing w:after="0" w:line="240" w:lineRule="auto"/>
        <w:ind w:hanging="1026"/>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Written or verbal complaints to the Dean’s Office or relevant faculty committees.</w:t>
      </w:r>
    </w:p>
    <w:p w14:paraId="2290A013" w14:textId="77777777" w:rsidR="00644F4F" w:rsidRPr="0022514C" w:rsidRDefault="00644F4F" w:rsidP="006C0FC5">
      <w:pPr>
        <w:numPr>
          <w:ilvl w:val="2"/>
          <w:numId w:val="36"/>
        </w:numPr>
        <w:tabs>
          <w:tab w:val="num" w:pos="720"/>
          <w:tab w:val="num" w:pos="1134"/>
          <w:tab w:val="left" w:pos="1418"/>
          <w:tab w:val="left" w:pos="2835"/>
        </w:tabs>
        <w:spacing w:after="0" w:line="240" w:lineRule="auto"/>
        <w:ind w:hanging="1026"/>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An </w:t>
      </w:r>
      <w:r w:rsidRPr="0022514C">
        <w:rPr>
          <w:rFonts w:ascii="Times New Roman" w:eastAsia="Times New Roman" w:hAnsi="Times New Roman" w:cs="Times New Roman"/>
          <w:b/>
          <w:bCs/>
          <w:kern w:val="0"/>
          <w:sz w:val="24"/>
          <w:szCs w:val="24"/>
          <w:lang w:val="en-GB" w:eastAsia="tr-TR"/>
          <w14:ligatures w14:val="none"/>
        </w:rPr>
        <w:t>anonymous complaints mailbox</w:t>
      </w:r>
      <w:r w:rsidRPr="0022514C">
        <w:rPr>
          <w:rFonts w:ascii="Times New Roman" w:eastAsia="Times New Roman" w:hAnsi="Times New Roman" w:cs="Times New Roman"/>
          <w:kern w:val="0"/>
          <w:sz w:val="24"/>
          <w:szCs w:val="24"/>
          <w:lang w:val="en-GB" w:eastAsia="tr-TR"/>
          <w14:ligatures w14:val="none"/>
        </w:rPr>
        <w:t xml:space="preserve"> for confidential submissions.</w:t>
      </w:r>
    </w:p>
    <w:p w14:paraId="2159C15C" w14:textId="7F4EF0EA" w:rsidR="00644F4F" w:rsidRPr="0022514C" w:rsidRDefault="00164E73" w:rsidP="006C0FC5">
      <w:pPr>
        <w:numPr>
          <w:ilvl w:val="2"/>
          <w:numId w:val="36"/>
        </w:numPr>
        <w:tabs>
          <w:tab w:val="num" w:pos="720"/>
          <w:tab w:val="num" w:pos="1134"/>
          <w:tab w:val="left" w:pos="1418"/>
          <w:tab w:val="left" w:pos="2835"/>
        </w:tabs>
        <w:spacing w:after="0" w:line="240" w:lineRule="auto"/>
        <w:ind w:hanging="1026"/>
        <w:jc w:val="both"/>
        <w:rPr>
          <w:rFonts w:ascii="Times New Roman" w:eastAsia="Times New Roman" w:hAnsi="Times New Roman" w:cs="Times New Roman"/>
          <w:kern w:val="0"/>
          <w:sz w:val="24"/>
          <w:szCs w:val="24"/>
          <w:lang w:val="en-GB" w:eastAsia="tr-TR"/>
          <w14:ligatures w14:val="none"/>
        </w:rPr>
      </w:pPr>
      <w:hyperlink r:id="rId128" w:history="1">
        <w:r w:rsidR="00644F4F" w:rsidRPr="0022514C">
          <w:rPr>
            <w:rStyle w:val="Kpr"/>
            <w:rFonts w:ascii="Times New Roman" w:eastAsia="Times New Roman" w:hAnsi="Times New Roman"/>
            <w:b/>
            <w:bCs/>
            <w:kern w:val="0"/>
            <w:sz w:val="24"/>
            <w:szCs w:val="24"/>
            <w:lang w:val="en-GB" w:eastAsia="tr-TR"/>
            <w14:ligatures w14:val="none"/>
          </w:rPr>
          <w:t>CİMER</w:t>
        </w:r>
      </w:hyperlink>
      <w:r w:rsidR="00644F4F" w:rsidRPr="0022514C">
        <w:rPr>
          <w:rFonts w:ascii="Times New Roman" w:eastAsia="Times New Roman" w:hAnsi="Times New Roman" w:cs="Times New Roman"/>
          <w:kern w:val="0"/>
          <w:sz w:val="24"/>
          <w:szCs w:val="24"/>
          <w:lang w:val="en-GB" w:eastAsia="tr-TR"/>
          <w14:ligatures w14:val="none"/>
        </w:rPr>
        <w:t>, a national platform where students can file formal complaints or inquiries, ensuring an external channel for addressing unresolved issues.</w:t>
      </w:r>
    </w:p>
    <w:p w14:paraId="22D0B720" w14:textId="77777777" w:rsidR="000528DC" w:rsidRPr="0022514C" w:rsidRDefault="000528DC" w:rsidP="000528DC">
      <w:pPr>
        <w:tabs>
          <w:tab w:val="num" w:pos="1134"/>
          <w:tab w:val="left" w:pos="1418"/>
          <w:tab w:val="num" w:pos="2160"/>
          <w:tab w:val="left" w:pos="2835"/>
        </w:tabs>
        <w:spacing w:after="0" w:line="240" w:lineRule="auto"/>
        <w:ind w:left="2160"/>
        <w:jc w:val="both"/>
        <w:rPr>
          <w:rFonts w:ascii="Times New Roman" w:eastAsia="Times New Roman" w:hAnsi="Times New Roman" w:cs="Times New Roman"/>
          <w:kern w:val="0"/>
          <w:sz w:val="24"/>
          <w:szCs w:val="24"/>
          <w:highlight w:val="yellow"/>
          <w:lang w:val="en-GB" w:eastAsia="tr-TR"/>
          <w14:ligatures w14:val="none"/>
        </w:rPr>
      </w:pPr>
    </w:p>
    <w:p w14:paraId="0B5BB2B4" w14:textId="77777777" w:rsidR="00644F4F" w:rsidRPr="0022514C" w:rsidRDefault="00644F4F" w:rsidP="006C0FC5">
      <w:pPr>
        <w:numPr>
          <w:ilvl w:val="0"/>
          <w:numId w:val="36"/>
        </w:numPr>
        <w:tabs>
          <w:tab w:val="left" w:pos="1134"/>
          <w:tab w:val="left" w:pos="1560"/>
          <w:tab w:val="left" w:pos="2835"/>
        </w:tabs>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Regular Feedback Opportunities</w:t>
      </w:r>
      <w:r w:rsidRPr="0022514C">
        <w:rPr>
          <w:rFonts w:ascii="Times New Roman" w:eastAsia="Times New Roman" w:hAnsi="Times New Roman" w:cs="Times New Roman"/>
          <w:b/>
          <w:kern w:val="0"/>
          <w:sz w:val="24"/>
          <w:szCs w:val="24"/>
          <w:lang w:val="en-GB" w:eastAsia="tr-TR"/>
          <w14:ligatures w14:val="none"/>
        </w:rPr>
        <w:t>:</w:t>
      </w:r>
    </w:p>
    <w:p w14:paraId="57E3536B" w14:textId="45E8115C" w:rsidR="00644F4F" w:rsidRPr="0022514C" w:rsidRDefault="00644F4F" w:rsidP="006C0FC5">
      <w:pPr>
        <w:numPr>
          <w:ilvl w:val="1"/>
          <w:numId w:val="36"/>
        </w:numPr>
        <w:tabs>
          <w:tab w:val="num" w:pos="720"/>
          <w:tab w:val="left" w:pos="1134"/>
          <w:tab w:val="left" w:pos="1560"/>
          <w:tab w:val="left" w:pos="2835"/>
        </w:tabs>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Cs/>
          <w:kern w:val="0"/>
          <w:sz w:val="24"/>
          <w:szCs w:val="24"/>
          <w:lang w:val="en-GB" w:eastAsia="tr-TR"/>
          <w14:ligatures w14:val="none"/>
        </w:rPr>
        <w:t>Semesterly feedback meetings</w:t>
      </w:r>
      <w:r w:rsidRPr="0022514C">
        <w:rPr>
          <w:rFonts w:ascii="Times New Roman" w:eastAsia="Times New Roman" w:hAnsi="Times New Roman" w:cs="Times New Roman"/>
          <w:kern w:val="0"/>
          <w:sz w:val="24"/>
          <w:szCs w:val="24"/>
          <w:lang w:val="en-GB" w:eastAsia="tr-TR"/>
          <w14:ligatures w14:val="none"/>
        </w:rPr>
        <w:t xml:space="preserve"> for each course provide students with an opportunity to express their concerns and suggestions directly to instructors and coordinators. These meetings aim to address issues promptly and improve the overall educational experience.</w:t>
      </w:r>
    </w:p>
    <w:p w14:paraId="72EED62E" w14:textId="77777777" w:rsidR="000528DC" w:rsidRPr="0022514C" w:rsidRDefault="000528DC" w:rsidP="000528DC">
      <w:pPr>
        <w:tabs>
          <w:tab w:val="left" w:pos="1134"/>
          <w:tab w:val="num" w:pos="1440"/>
          <w:tab w:val="left" w:pos="1560"/>
          <w:tab w:val="left" w:pos="2835"/>
        </w:tabs>
        <w:spacing w:after="0" w:line="240" w:lineRule="auto"/>
        <w:ind w:left="1440"/>
        <w:jc w:val="both"/>
        <w:rPr>
          <w:rFonts w:ascii="Times New Roman" w:eastAsia="Times New Roman" w:hAnsi="Times New Roman" w:cs="Times New Roman"/>
          <w:kern w:val="0"/>
          <w:sz w:val="24"/>
          <w:szCs w:val="24"/>
          <w:highlight w:val="yellow"/>
          <w:lang w:val="en-GB" w:eastAsia="tr-TR"/>
          <w14:ligatures w14:val="none"/>
        </w:rPr>
      </w:pPr>
    </w:p>
    <w:p w14:paraId="47041A45" w14:textId="77777777" w:rsidR="00644F4F" w:rsidRPr="0022514C" w:rsidRDefault="00644F4F" w:rsidP="006C0FC5">
      <w:pPr>
        <w:numPr>
          <w:ilvl w:val="0"/>
          <w:numId w:val="36"/>
        </w:numPr>
        <w:tabs>
          <w:tab w:val="left" w:pos="1134"/>
          <w:tab w:val="left" w:pos="1560"/>
          <w:tab w:val="left" w:pos="2835"/>
        </w:tabs>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Faculty Coordinators and Support Services</w:t>
      </w:r>
      <w:r w:rsidRPr="0022514C">
        <w:rPr>
          <w:rFonts w:ascii="Times New Roman" w:eastAsia="Times New Roman" w:hAnsi="Times New Roman" w:cs="Times New Roman"/>
          <w:b/>
          <w:kern w:val="0"/>
          <w:sz w:val="24"/>
          <w:szCs w:val="24"/>
          <w:lang w:val="en-GB" w:eastAsia="tr-TR"/>
          <w14:ligatures w14:val="none"/>
        </w:rPr>
        <w:t>:</w:t>
      </w:r>
    </w:p>
    <w:p w14:paraId="0370A036" w14:textId="2E794F99" w:rsidR="00644F4F" w:rsidRPr="0022514C" w:rsidRDefault="00644F4F" w:rsidP="006C0FC5">
      <w:pPr>
        <w:numPr>
          <w:ilvl w:val="1"/>
          <w:numId w:val="36"/>
        </w:numPr>
        <w:tabs>
          <w:tab w:val="num" w:pos="720"/>
          <w:tab w:val="left" w:pos="1134"/>
          <w:tab w:val="left" w:pos="1560"/>
          <w:tab w:val="left" w:pos="2835"/>
        </w:tabs>
        <w:spacing w:after="0" w:line="240" w:lineRule="auto"/>
        <w:jc w:val="both"/>
        <w:rPr>
          <w:rFonts w:ascii="Times New Roman" w:eastAsia="Times New Roman" w:hAnsi="Times New Roman" w:cs="Times New Roman"/>
          <w:kern w:val="0"/>
          <w:sz w:val="24"/>
          <w:szCs w:val="24"/>
          <w:lang w:val="en-GB" w:eastAsia="tr-TR"/>
          <w14:ligatures w14:val="none"/>
        </w:rPr>
      </w:pPr>
      <w:r w:rsidRPr="00A4557A">
        <w:rPr>
          <w:rFonts w:ascii="Times New Roman" w:eastAsia="Times New Roman" w:hAnsi="Times New Roman" w:cs="Times New Roman"/>
          <w:kern w:val="0"/>
          <w:sz w:val="24"/>
          <w:szCs w:val="24"/>
          <w:lang w:val="en-GB" w:eastAsia="tr-TR"/>
          <w14:ligatures w14:val="none"/>
        </w:rPr>
        <w:t xml:space="preserve">The </w:t>
      </w:r>
      <w:r w:rsidRPr="00A4557A">
        <w:rPr>
          <w:rFonts w:ascii="Times New Roman" w:eastAsia="Times New Roman" w:hAnsi="Times New Roman" w:cs="Times New Roman"/>
          <w:bCs/>
          <w:kern w:val="0"/>
          <w:sz w:val="24"/>
          <w:szCs w:val="24"/>
          <w:lang w:val="en-GB" w:eastAsia="tr-TR"/>
          <w14:ligatures w14:val="none"/>
        </w:rPr>
        <w:t xml:space="preserve">Vice-Dean </w:t>
      </w:r>
      <w:r w:rsidR="000528DC" w:rsidRPr="00A4557A">
        <w:rPr>
          <w:rFonts w:ascii="Times New Roman" w:eastAsia="Times New Roman" w:hAnsi="Times New Roman" w:cs="Times New Roman"/>
          <w:bCs/>
          <w:kern w:val="0"/>
          <w:sz w:val="24"/>
          <w:szCs w:val="24"/>
          <w:lang w:val="en-GB" w:eastAsia="tr-TR"/>
          <w14:ligatures w14:val="none"/>
        </w:rPr>
        <w:t>responsible for s</w:t>
      </w:r>
      <w:r w:rsidRPr="00A4557A">
        <w:rPr>
          <w:rFonts w:ascii="Times New Roman" w:eastAsia="Times New Roman" w:hAnsi="Times New Roman" w:cs="Times New Roman"/>
          <w:bCs/>
          <w:kern w:val="0"/>
          <w:sz w:val="24"/>
          <w:szCs w:val="24"/>
          <w:lang w:val="en-GB" w:eastAsia="tr-TR"/>
          <w14:ligatures w14:val="none"/>
        </w:rPr>
        <w:t>tudent</w:t>
      </w:r>
      <w:r w:rsidR="000528DC" w:rsidRPr="00A4557A">
        <w:rPr>
          <w:rFonts w:ascii="Times New Roman" w:eastAsia="Times New Roman" w:hAnsi="Times New Roman" w:cs="Times New Roman"/>
          <w:bCs/>
          <w:kern w:val="0"/>
          <w:sz w:val="24"/>
          <w:szCs w:val="24"/>
          <w:lang w:val="en-GB" w:eastAsia="tr-TR"/>
          <w14:ligatures w14:val="none"/>
        </w:rPr>
        <w:t xml:space="preserve"> affairs</w:t>
      </w:r>
      <w:r w:rsidRPr="00A4557A">
        <w:rPr>
          <w:rFonts w:ascii="Times New Roman" w:eastAsia="Times New Roman" w:hAnsi="Times New Roman" w:cs="Times New Roman"/>
          <w:kern w:val="0"/>
          <w:sz w:val="24"/>
          <w:szCs w:val="24"/>
          <w:lang w:val="en-GB" w:eastAsia="tr-TR"/>
          <w14:ligatures w14:val="none"/>
        </w:rPr>
        <w:t xml:space="preserve"> serves as a</w:t>
      </w:r>
      <w:r w:rsidRPr="0022514C">
        <w:rPr>
          <w:rFonts w:ascii="Times New Roman" w:eastAsia="Times New Roman" w:hAnsi="Times New Roman" w:cs="Times New Roman"/>
          <w:kern w:val="0"/>
          <w:sz w:val="24"/>
          <w:szCs w:val="24"/>
          <w:lang w:val="en-GB" w:eastAsia="tr-TR"/>
          <w14:ligatures w14:val="none"/>
        </w:rPr>
        <w:t xml:space="preserve"> primary contact for grievances related to academic, physical, emotional, or well-being needs.</w:t>
      </w:r>
    </w:p>
    <w:p w14:paraId="12BEF49D" w14:textId="77C5A599" w:rsidR="00644F4F" w:rsidRPr="0022514C" w:rsidRDefault="00644F4F" w:rsidP="006C0FC5">
      <w:pPr>
        <w:numPr>
          <w:ilvl w:val="1"/>
          <w:numId w:val="36"/>
        </w:numPr>
        <w:tabs>
          <w:tab w:val="num" w:pos="720"/>
          <w:tab w:val="left" w:pos="1134"/>
          <w:tab w:val="left" w:pos="1560"/>
          <w:tab w:val="left" w:pos="2835"/>
        </w:tabs>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Dedicated coordinators, including those focusing on equality, diversity, and inclusion, offer additional points of contact for grievance resolution and support.</w:t>
      </w:r>
    </w:p>
    <w:p w14:paraId="746ED890" w14:textId="77777777" w:rsidR="000528DC" w:rsidRPr="0022514C" w:rsidRDefault="000528DC" w:rsidP="000528DC">
      <w:pPr>
        <w:tabs>
          <w:tab w:val="left" w:pos="1134"/>
          <w:tab w:val="num" w:pos="1440"/>
          <w:tab w:val="left" w:pos="1560"/>
          <w:tab w:val="left" w:pos="2835"/>
        </w:tabs>
        <w:spacing w:after="0" w:line="240" w:lineRule="auto"/>
        <w:ind w:left="1440"/>
        <w:jc w:val="both"/>
        <w:rPr>
          <w:rFonts w:ascii="Times New Roman" w:eastAsia="Times New Roman" w:hAnsi="Times New Roman" w:cs="Times New Roman"/>
          <w:kern w:val="0"/>
          <w:sz w:val="24"/>
          <w:szCs w:val="24"/>
          <w:highlight w:val="yellow"/>
          <w:lang w:val="en-GB" w:eastAsia="tr-TR"/>
          <w14:ligatures w14:val="none"/>
        </w:rPr>
      </w:pPr>
    </w:p>
    <w:p w14:paraId="42BAD8F7" w14:textId="77777777" w:rsidR="00644F4F" w:rsidRPr="0022514C" w:rsidRDefault="00644F4F" w:rsidP="006C0FC5">
      <w:pPr>
        <w:numPr>
          <w:ilvl w:val="0"/>
          <w:numId w:val="36"/>
        </w:numPr>
        <w:tabs>
          <w:tab w:val="left" w:pos="1134"/>
          <w:tab w:val="left" w:pos="1560"/>
          <w:tab w:val="left" w:pos="2835"/>
        </w:tabs>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Investigation and Resolution</w:t>
      </w:r>
      <w:r w:rsidRPr="0022514C">
        <w:rPr>
          <w:rFonts w:ascii="Times New Roman" w:eastAsia="Times New Roman" w:hAnsi="Times New Roman" w:cs="Times New Roman"/>
          <w:b/>
          <w:kern w:val="0"/>
          <w:sz w:val="24"/>
          <w:szCs w:val="24"/>
          <w:lang w:val="en-GB" w:eastAsia="tr-TR"/>
          <w14:ligatures w14:val="none"/>
        </w:rPr>
        <w:t>:</w:t>
      </w:r>
    </w:p>
    <w:p w14:paraId="152262D6" w14:textId="4036F8FD" w:rsidR="00644F4F" w:rsidRPr="0022514C" w:rsidRDefault="006C0FC5" w:rsidP="006C0FC5">
      <w:pPr>
        <w:numPr>
          <w:ilvl w:val="1"/>
          <w:numId w:val="36"/>
        </w:numPr>
        <w:tabs>
          <w:tab w:val="num" w:pos="720"/>
          <w:tab w:val="left" w:pos="1134"/>
          <w:tab w:val="left" w:pos="1560"/>
          <w:tab w:val="left" w:pos="2835"/>
        </w:tabs>
        <w:spacing w:after="0" w:line="240" w:lineRule="auto"/>
        <w:jc w:val="both"/>
        <w:rPr>
          <w:rFonts w:ascii="Times New Roman" w:eastAsia="Times New Roman" w:hAnsi="Times New Roman" w:cs="Times New Roman"/>
          <w:kern w:val="0"/>
          <w:sz w:val="24"/>
          <w:szCs w:val="24"/>
          <w:lang w:val="en-GB" w:eastAsia="tr-TR"/>
          <w14:ligatures w14:val="none"/>
        </w:rPr>
      </w:pPr>
      <w:r>
        <w:rPr>
          <w:rFonts w:ascii="Times New Roman" w:eastAsia="Times New Roman" w:hAnsi="Times New Roman" w:cs="Times New Roman"/>
          <w:kern w:val="0"/>
          <w:sz w:val="24"/>
          <w:szCs w:val="24"/>
          <w:lang w:val="en-GB" w:eastAsia="tr-TR"/>
          <w14:ligatures w14:val="none"/>
        </w:rPr>
        <w:t>Appropriate VEE bodies, such as the Faculty Administrative Board or designated committees review grievanc</w:t>
      </w:r>
      <w:r w:rsidR="00644F4F" w:rsidRPr="0022514C">
        <w:rPr>
          <w:rFonts w:ascii="Times New Roman" w:eastAsia="Times New Roman" w:hAnsi="Times New Roman" w:cs="Times New Roman"/>
          <w:kern w:val="0"/>
          <w:sz w:val="24"/>
          <w:szCs w:val="24"/>
          <w:lang w:val="en-GB" w:eastAsia="tr-TR"/>
          <w14:ligatures w14:val="none"/>
        </w:rPr>
        <w:t>es.</w:t>
      </w:r>
    </w:p>
    <w:p w14:paraId="63365CD2" w14:textId="2E025178" w:rsidR="00644F4F" w:rsidRPr="0022514C" w:rsidRDefault="00644F4F" w:rsidP="006C0FC5">
      <w:pPr>
        <w:numPr>
          <w:ilvl w:val="1"/>
          <w:numId w:val="36"/>
        </w:numPr>
        <w:tabs>
          <w:tab w:val="num" w:pos="720"/>
          <w:tab w:val="left" w:pos="1134"/>
          <w:tab w:val="left" w:pos="1560"/>
          <w:tab w:val="left" w:pos="2835"/>
        </w:tabs>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The investigation process includes gathering relevant information, consulting involved parties, and deciding on appropriate actions in accordance with university policies and regulations.</w:t>
      </w:r>
    </w:p>
    <w:p w14:paraId="29FC3852" w14:textId="77777777" w:rsidR="000528DC" w:rsidRPr="0022514C" w:rsidRDefault="000528DC" w:rsidP="000528DC">
      <w:pPr>
        <w:tabs>
          <w:tab w:val="left" w:pos="1134"/>
          <w:tab w:val="num" w:pos="1440"/>
          <w:tab w:val="left" w:pos="1560"/>
          <w:tab w:val="left" w:pos="2835"/>
        </w:tabs>
        <w:spacing w:after="0" w:line="240" w:lineRule="auto"/>
        <w:ind w:left="1440"/>
        <w:jc w:val="both"/>
        <w:rPr>
          <w:rFonts w:ascii="Times New Roman" w:eastAsia="Times New Roman" w:hAnsi="Times New Roman" w:cs="Times New Roman"/>
          <w:kern w:val="0"/>
          <w:sz w:val="24"/>
          <w:szCs w:val="24"/>
          <w:lang w:val="en-GB" w:eastAsia="tr-TR"/>
          <w14:ligatures w14:val="none"/>
        </w:rPr>
      </w:pPr>
    </w:p>
    <w:p w14:paraId="3793BD28" w14:textId="120F4F8A" w:rsidR="00644F4F" w:rsidRPr="00A4557A" w:rsidRDefault="00644F4F" w:rsidP="006C0FC5">
      <w:pPr>
        <w:numPr>
          <w:ilvl w:val="0"/>
          <w:numId w:val="36"/>
        </w:numPr>
        <w:tabs>
          <w:tab w:val="left" w:pos="1134"/>
          <w:tab w:val="left" w:pos="1560"/>
          <w:tab w:val="left" w:pos="2835"/>
        </w:tabs>
        <w:spacing w:after="0" w:line="240" w:lineRule="auto"/>
        <w:jc w:val="both"/>
        <w:rPr>
          <w:rFonts w:ascii="Times New Roman" w:eastAsia="Times New Roman" w:hAnsi="Times New Roman" w:cs="Times New Roman"/>
          <w:kern w:val="0"/>
          <w:sz w:val="24"/>
          <w:szCs w:val="24"/>
          <w:lang w:val="en-GB" w:eastAsia="tr-TR"/>
          <w14:ligatures w14:val="none"/>
        </w:rPr>
      </w:pPr>
      <w:r w:rsidRPr="00A4557A">
        <w:rPr>
          <w:rFonts w:ascii="Times New Roman" w:eastAsia="Times New Roman" w:hAnsi="Times New Roman" w:cs="Times New Roman"/>
          <w:b/>
          <w:bCs/>
          <w:kern w:val="0"/>
          <w:sz w:val="24"/>
          <w:szCs w:val="24"/>
          <w:lang w:val="en-GB" w:eastAsia="tr-TR"/>
          <w14:ligatures w14:val="none"/>
        </w:rPr>
        <w:t>Speciali</w:t>
      </w:r>
      <w:r w:rsidR="000528DC" w:rsidRPr="00A4557A">
        <w:rPr>
          <w:rFonts w:ascii="Times New Roman" w:eastAsia="Times New Roman" w:hAnsi="Times New Roman" w:cs="Times New Roman"/>
          <w:b/>
          <w:bCs/>
          <w:kern w:val="0"/>
          <w:sz w:val="24"/>
          <w:szCs w:val="24"/>
          <w:lang w:val="en-GB" w:eastAsia="tr-TR"/>
          <w14:ligatures w14:val="none"/>
        </w:rPr>
        <w:t>s</w:t>
      </w:r>
      <w:r w:rsidRPr="00A4557A">
        <w:rPr>
          <w:rFonts w:ascii="Times New Roman" w:eastAsia="Times New Roman" w:hAnsi="Times New Roman" w:cs="Times New Roman"/>
          <w:b/>
          <w:bCs/>
          <w:kern w:val="0"/>
          <w:sz w:val="24"/>
          <w:szCs w:val="24"/>
          <w:lang w:val="en-GB" w:eastAsia="tr-TR"/>
          <w14:ligatures w14:val="none"/>
        </w:rPr>
        <w:t>ed Mechanisms for Sensitive Issues</w:t>
      </w:r>
      <w:r w:rsidRPr="00A4557A">
        <w:rPr>
          <w:rFonts w:ascii="Times New Roman" w:eastAsia="Times New Roman" w:hAnsi="Times New Roman" w:cs="Times New Roman"/>
          <w:kern w:val="0"/>
          <w:sz w:val="24"/>
          <w:szCs w:val="24"/>
          <w:lang w:val="en-GB" w:eastAsia="tr-TR"/>
          <w14:ligatures w14:val="none"/>
        </w:rPr>
        <w:t>:</w:t>
      </w:r>
    </w:p>
    <w:p w14:paraId="39CC6B58" w14:textId="72E1AA30" w:rsidR="00644F4F" w:rsidRPr="0022514C" w:rsidRDefault="00644F4F" w:rsidP="006C0FC5">
      <w:pPr>
        <w:numPr>
          <w:ilvl w:val="1"/>
          <w:numId w:val="36"/>
        </w:numPr>
        <w:tabs>
          <w:tab w:val="num" w:pos="720"/>
          <w:tab w:val="left" w:pos="1134"/>
          <w:tab w:val="left" w:pos="1560"/>
          <w:tab w:val="left" w:pos="2835"/>
        </w:tabs>
        <w:spacing w:after="0" w:line="240" w:lineRule="auto"/>
        <w:jc w:val="both"/>
        <w:rPr>
          <w:rFonts w:ascii="Times New Roman" w:eastAsia="Times New Roman" w:hAnsi="Times New Roman" w:cs="Times New Roman"/>
          <w:kern w:val="0"/>
          <w:sz w:val="24"/>
          <w:szCs w:val="24"/>
          <w:lang w:val="en-GB" w:eastAsia="tr-TR"/>
          <w14:ligatures w14:val="none"/>
        </w:rPr>
      </w:pPr>
      <w:r w:rsidRPr="00A4557A">
        <w:rPr>
          <w:rFonts w:ascii="Times New Roman" w:eastAsia="Times New Roman" w:hAnsi="Times New Roman" w:cs="Times New Roman"/>
          <w:kern w:val="0"/>
          <w:sz w:val="24"/>
          <w:szCs w:val="24"/>
          <w:lang w:val="en-GB" w:eastAsia="tr-TR"/>
          <w14:ligatures w14:val="none"/>
        </w:rPr>
        <w:t xml:space="preserve">The </w:t>
      </w:r>
      <w:r w:rsidRPr="00A4557A">
        <w:rPr>
          <w:rFonts w:ascii="Times New Roman" w:eastAsia="Times New Roman" w:hAnsi="Times New Roman" w:cs="Times New Roman"/>
          <w:bCs/>
          <w:kern w:val="0"/>
          <w:sz w:val="24"/>
          <w:szCs w:val="24"/>
          <w:lang w:val="en-GB" w:eastAsia="tr-TR"/>
          <w14:ligatures w14:val="none"/>
        </w:rPr>
        <w:t>Coexistence Guarantee System</w:t>
      </w:r>
      <w:r w:rsidRPr="00A4557A">
        <w:rPr>
          <w:rFonts w:ascii="Times New Roman" w:eastAsia="Times New Roman" w:hAnsi="Times New Roman" w:cs="Times New Roman"/>
          <w:kern w:val="0"/>
          <w:sz w:val="24"/>
          <w:szCs w:val="24"/>
          <w:lang w:val="en-GB" w:eastAsia="tr-TR"/>
          <w14:ligatures w14:val="none"/>
        </w:rPr>
        <w:t xml:space="preserve"> addresses</w:t>
      </w:r>
      <w:r w:rsidRPr="0022514C">
        <w:rPr>
          <w:rFonts w:ascii="Times New Roman" w:eastAsia="Times New Roman" w:hAnsi="Times New Roman" w:cs="Times New Roman"/>
          <w:kern w:val="0"/>
          <w:sz w:val="24"/>
          <w:szCs w:val="24"/>
          <w:lang w:val="en-GB" w:eastAsia="tr-TR"/>
          <w14:ligatures w14:val="none"/>
        </w:rPr>
        <w:t xml:space="preserve"> grievances related to discrimination, violence, or inclusion, ensuring such concerns are managed sensitively and comprehensively.</w:t>
      </w:r>
    </w:p>
    <w:p w14:paraId="564AE926" w14:textId="77777777" w:rsidR="000528DC" w:rsidRPr="0022514C" w:rsidRDefault="000528DC" w:rsidP="000528DC">
      <w:pPr>
        <w:tabs>
          <w:tab w:val="left" w:pos="1134"/>
          <w:tab w:val="num" w:pos="1440"/>
          <w:tab w:val="left" w:pos="1560"/>
          <w:tab w:val="left" w:pos="2835"/>
        </w:tabs>
        <w:spacing w:after="0" w:line="240" w:lineRule="auto"/>
        <w:ind w:left="1440"/>
        <w:jc w:val="both"/>
        <w:rPr>
          <w:rFonts w:ascii="Times New Roman" w:eastAsia="Times New Roman" w:hAnsi="Times New Roman" w:cs="Times New Roman"/>
          <w:kern w:val="0"/>
          <w:sz w:val="24"/>
          <w:szCs w:val="24"/>
          <w:lang w:val="en-GB" w:eastAsia="tr-TR"/>
          <w14:ligatures w14:val="none"/>
        </w:rPr>
      </w:pPr>
    </w:p>
    <w:p w14:paraId="723ED134" w14:textId="77777777" w:rsidR="00644F4F" w:rsidRPr="0022514C" w:rsidRDefault="00644F4F" w:rsidP="006C0FC5">
      <w:pPr>
        <w:numPr>
          <w:ilvl w:val="0"/>
          <w:numId w:val="36"/>
        </w:numPr>
        <w:tabs>
          <w:tab w:val="left" w:pos="1134"/>
          <w:tab w:val="left" w:pos="1560"/>
          <w:tab w:val="left" w:pos="2835"/>
        </w:tabs>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b/>
          <w:bCs/>
          <w:kern w:val="0"/>
          <w:sz w:val="24"/>
          <w:szCs w:val="24"/>
          <w:lang w:val="en-GB" w:eastAsia="tr-TR"/>
          <w14:ligatures w14:val="none"/>
        </w:rPr>
        <w:t>Final Resolutions and Appeals</w:t>
      </w:r>
      <w:r w:rsidRPr="0022514C">
        <w:rPr>
          <w:rFonts w:ascii="Times New Roman" w:eastAsia="Times New Roman" w:hAnsi="Times New Roman" w:cs="Times New Roman"/>
          <w:kern w:val="0"/>
          <w:sz w:val="24"/>
          <w:szCs w:val="24"/>
          <w:lang w:val="en-GB" w:eastAsia="tr-TR"/>
          <w14:ligatures w14:val="none"/>
        </w:rPr>
        <w:t>:</w:t>
      </w:r>
    </w:p>
    <w:p w14:paraId="6EECA79B" w14:textId="27346615" w:rsidR="00644F4F" w:rsidRPr="0022514C" w:rsidRDefault="00644F4F" w:rsidP="006C0FC5">
      <w:pPr>
        <w:numPr>
          <w:ilvl w:val="1"/>
          <w:numId w:val="36"/>
        </w:numPr>
        <w:tabs>
          <w:tab w:val="num" w:pos="720"/>
          <w:tab w:val="left" w:pos="1134"/>
          <w:tab w:val="left" w:pos="1560"/>
          <w:tab w:val="left" w:pos="2835"/>
        </w:tabs>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Resolutions are communicated to students promptly. If dissatisfied with the outcome, students may appeal to higher university authorities or escalate their concerns through external channels, such as </w:t>
      </w:r>
      <w:r w:rsidRPr="0022514C">
        <w:rPr>
          <w:rFonts w:ascii="Times New Roman" w:eastAsia="Times New Roman" w:hAnsi="Times New Roman" w:cs="Times New Roman"/>
          <w:b/>
          <w:bCs/>
          <w:kern w:val="0"/>
          <w:sz w:val="24"/>
          <w:szCs w:val="24"/>
          <w:lang w:val="en-GB" w:eastAsia="tr-TR"/>
          <w14:ligatures w14:val="none"/>
        </w:rPr>
        <w:t>CİMER</w:t>
      </w:r>
      <w:r w:rsidRPr="0022514C">
        <w:rPr>
          <w:rFonts w:ascii="Times New Roman" w:eastAsia="Times New Roman" w:hAnsi="Times New Roman" w:cs="Times New Roman"/>
          <w:kern w:val="0"/>
          <w:sz w:val="24"/>
          <w:szCs w:val="24"/>
          <w:lang w:val="en-GB" w:eastAsia="tr-TR"/>
          <w14:ligatures w14:val="none"/>
        </w:rPr>
        <w:t>, for further review.</w:t>
      </w:r>
    </w:p>
    <w:p w14:paraId="203CF352" w14:textId="77777777" w:rsidR="000528DC" w:rsidRPr="0022514C" w:rsidRDefault="000528DC" w:rsidP="000528DC">
      <w:pPr>
        <w:tabs>
          <w:tab w:val="left" w:pos="1134"/>
          <w:tab w:val="num" w:pos="1440"/>
          <w:tab w:val="left" w:pos="1560"/>
          <w:tab w:val="left" w:pos="2835"/>
        </w:tabs>
        <w:spacing w:after="0" w:line="240" w:lineRule="auto"/>
        <w:ind w:left="1440"/>
        <w:jc w:val="both"/>
        <w:rPr>
          <w:rFonts w:ascii="Times New Roman" w:eastAsia="Times New Roman" w:hAnsi="Times New Roman" w:cs="Times New Roman"/>
          <w:kern w:val="0"/>
          <w:sz w:val="24"/>
          <w:szCs w:val="24"/>
          <w:highlight w:val="yellow"/>
          <w:lang w:val="en-GB" w:eastAsia="tr-TR"/>
          <w14:ligatures w14:val="none"/>
        </w:rPr>
      </w:pPr>
    </w:p>
    <w:p w14:paraId="07E6DEEC" w14:textId="4999B73B" w:rsidR="00644F4F" w:rsidRPr="0022514C" w:rsidRDefault="00644F4F" w:rsidP="000528DC">
      <w:pPr>
        <w:tabs>
          <w:tab w:val="num" w:pos="720"/>
          <w:tab w:val="left" w:pos="1134"/>
          <w:tab w:val="left" w:pos="1560"/>
          <w:tab w:val="left" w:pos="2835"/>
        </w:tabs>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These mechanisms, which include internal and external reporting options, structured feedback processes, </w:t>
      </w:r>
      <w:r w:rsidRPr="00A4557A">
        <w:rPr>
          <w:rFonts w:ascii="Times New Roman" w:eastAsia="Times New Roman" w:hAnsi="Times New Roman" w:cs="Times New Roman"/>
          <w:kern w:val="0"/>
          <w:sz w:val="24"/>
          <w:szCs w:val="24"/>
          <w:lang w:val="en-GB" w:eastAsia="tr-TR"/>
          <w14:ligatures w14:val="none"/>
        </w:rPr>
        <w:t xml:space="preserve">and </w:t>
      </w:r>
      <w:r w:rsidR="006C0FC5" w:rsidRPr="00A4557A">
        <w:rPr>
          <w:rFonts w:ascii="Times New Roman" w:eastAsia="Times New Roman" w:hAnsi="Times New Roman" w:cs="Times New Roman"/>
          <w:kern w:val="0"/>
          <w:sz w:val="24"/>
          <w:szCs w:val="24"/>
          <w:lang w:val="en-GB" w:eastAsia="tr-TR"/>
          <w14:ligatures w14:val="none"/>
        </w:rPr>
        <w:t>speciali</w:t>
      </w:r>
      <w:r w:rsidR="006C0FC5">
        <w:rPr>
          <w:rFonts w:ascii="Times New Roman" w:eastAsia="Times New Roman" w:hAnsi="Times New Roman" w:cs="Times New Roman"/>
          <w:kern w:val="0"/>
          <w:sz w:val="24"/>
          <w:szCs w:val="24"/>
          <w:lang w:val="en-GB" w:eastAsia="tr-TR"/>
          <w14:ligatures w14:val="none"/>
        </w:rPr>
        <w:t>z</w:t>
      </w:r>
      <w:r w:rsidR="006C0FC5" w:rsidRPr="00A4557A">
        <w:rPr>
          <w:rFonts w:ascii="Times New Roman" w:eastAsia="Times New Roman" w:hAnsi="Times New Roman" w:cs="Times New Roman"/>
          <w:kern w:val="0"/>
          <w:sz w:val="24"/>
          <w:szCs w:val="24"/>
          <w:lang w:val="en-GB" w:eastAsia="tr-TR"/>
          <w14:ligatures w14:val="none"/>
        </w:rPr>
        <w:t xml:space="preserve">ed </w:t>
      </w:r>
      <w:r w:rsidRPr="00A4557A">
        <w:rPr>
          <w:rFonts w:ascii="Times New Roman" w:eastAsia="Times New Roman" w:hAnsi="Times New Roman" w:cs="Times New Roman"/>
          <w:kern w:val="0"/>
          <w:sz w:val="24"/>
          <w:szCs w:val="24"/>
          <w:lang w:val="en-GB" w:eastAsia="tr-TR"/>
          <w14:ligatures w14:val="none"/>
        </w:rPr>
        <w:t>support</w:t>
      </w:r>
      <w:r w:rsidRPr="0022514C">
        <w:rPr>
          <w:rFonts w:ascii="Times New Roman" w:eastAsia="Times New Roman" w:hAnsi="Times New Roman" w:cs="Times New Roman"/>
          <w:kern w:val="0"/>
          <w:sz w:val="24"/>
          <w:szCs w:val="24"/>
          <w:lang w:val="en-GB" w:eastAsia="tr-TR"/>
          <w14:ligatures w14:val="none"/>
        </w:rPr>
        <w:t xml:space="preserve"> systems, ensure that student grievances are handled efficiently and transparently. By offering multiple avenues for resolution, including CİMER, </w:t>
      </w:r>
      <w:r w:rsidR="000528DC" w:rsidRPr="0022514C">
        <w:rPr>
          <w:rFonts w:ascii="Times New Roman" w:eastAsia="Times New Roman" w:hAnsi="Times New Roman" w:cs="Times New Roman"/>
          <w:kern w:val="0"/>
          <w:sz w:val="24"/>
          <w:szCs w:val="24"/>
          <w:lang w:val="en-GB" w:eastAsia="tr-TR"/>
          <w14:ligatures w14:val="none"/>
        </w:rPr>
        <w:t>VEE</w:t>
      </w:r>
      <w:r w:rsidRPr="0022514C">
        <w:rPr>
          <w:rFonts w:ascii="Times New Roman" w:eastAsia="Times New Roman" w:hAnsi="Times New Roman" w:cs="Times New Roman"/>
          <w:kern w:val="0"/>
          <w:sz w:val="24"/>
          <w:szCs w:val="24"/>
          <w:lang w:val="en-GB" w:eastAsia="tr-TR"/>
          <w14:ligatures w14:val="none"/>
        </w:rPr>
        <w:t xml:space="preserve"> fosters a supportive and inclusive academic environment.</w:t>
      </w:r>
    </w:p>
    <w:p w14:paraId="0DF7D410" w14:textId="77777777" w:rsidR="00644F4F" w:rsidRPr="0022514C" w:rsidRDefault="00644F4F" w:rsidP="009E4452">
      <w:pPr>
        <w:tabs>
          <w:tab w:val="left" w:pos="426"/>
        </w:tabs>
        <w:spacing w:after="0" w:line="240" w:lineRule="auto"/>
        <w:jc w:val="both"/>
        <w:rPr>
          <w:rFonts w:ascii="Times New Roman" w:eastAsia="Times" w:hAnsi="Times New Roman" w:cs="Times New Roman"/>
          <w:b/>
          <w:kern w:val="0"/>
          <w:sz w:val="24"/>
          <w:szCs w:val="24"/>
          <w:lang w:val="en-GB" w:eastAsia="cs-CZ"/>
          <w14:ligatures w14:val="none"/>
        </w:rPr>
      </w:pPr>
    </w:p>
    <w:p w14:paraId="7990654A" w14:textId="77777777" w:rsidR="00D200DB" w:rsidRPr="0022514C" w:rsidRDefault="00D200DB" w:rsidP="009E4452">
      <w:pPr>
        <w:tabs>
          <w:tab w:val="left" w:pos="426"/>
        </w:tabs>
        <w:spacing w:after="0" w:line="240" w:lineRule="auto"/>
        <w:jc w:val="both"/>
        <w:rPr>
          <w:rFonts w:ascii="Times New Roman" w:eastAsia="Times" w:hAnsi="Times New Roman" w:cs="Times New Roman"/>
          <w:b/>
          <w:kern w:val="0"/>
          <w:sz w:val="24"/>
          <w:szCs w:val="24"/>
          <w:lang w:val="en-GB" w:eastAsia="cs-CZ"/>
          <w14:ligatures w14:val="none"/>
        </w:rPr>
      </w:pPr>
    </w:p>
    <w:p w14:paraId="422B4412" w14:textId="0730E366" w:rsidR="00FB5803" w:rsidRPr="0022514C" w:rsidRDefault="00FB5803" w:rsidP="009E4452">
      <w:pPr>
        <w:tabs>
          <w:tab w:val="left" w:pos="426"/>
        </w:tabs>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Standard 7.8: Mechanisms must be in place by which students can convey their needs and wants to the VEE. The VEE must provide students with a mechanism, anonymously if they wish, to offer suggestions, comments and complaints regarding the compliance of the VEE with national and international legislation and the ESEVT Standards.</w:t>
      </w:r>
    </w:p>
    <w:p w14:paraId="50564428" w14:textId="77777777" w:rsidR="00D200DB" w:rsidRPr="0022514C" w:rsidRDefault="00D200DB" w:rsidP="009E4452">
      <w:pPr>
        <w:tabs>
          <w:tab w:val="left" w:pos="426"/>
        </w:tabs>
        <w:spacing w:after="0" w:line="240" w:lineRule="auto"/>
        <w:jc w:val="both"/>
        <w:rPr>
          <w:rFonts w:ascii="Times New Roman" w:hAnsi="Times New Roman" w:cs="Times New Roman"/>
          <w:i/>
          <w:color w:val="2E74B5" w:themeColor="accent1" w:themeShade="BF"/>
          <w:sz w:val="24"/>
          <w:szCs w:val="24"/>
          <w:lang w:val="en-GB"/>
        </w:rPr>
      </w:pPr>
    </w:p>
    <w:p w14:paraId="4E8C374F" w14:textId="2B8E789F" w:rsidR="00D200DB" w:rsidRPr="0022514C" w:rsidRDefault="00D200DB" w:rsidP="009E4452">
      <w:pPr>
        <w:tabs>
          <w:tab w:val="left" w:pos="426"/>
        </w:tabs>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Standard 7.8.1. Description of the mechanisms allowing students to provide their needs, complaints, comments and suggestions to the VEE</w:t>
      </w:r>
    </w:p>
    <w:p w14:paraId="4D599189" w14:textId="12E8854E" w:rsidR="00543D82" w:rsidRPr="0022514C" w:rsidRDefault="00644F4F" w:rsidP="009E4452">
      <w:pPr>
        <w:tabs>
          <w:tab w:val="left" w:pos="426"/>
        </w:tabs>
        <w:spacing w:after="0" w:line="240" w:lineRule="auto"/>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At the VEE, multiple channels are available for students to express their needs, complaints, comments, and suggestions, covering academic performance, interpersonal issues, and compliance </w:t>
      </w:r>
      <w:r w:rsidRPr="0022514C">
        <w:rPr>
          <w:rFonts w:ascii="Times New Roman" w:hAnsi="Times New Roman" w:cs="Times New Roman"/>
          <w:sz w:val="24"/>
          <w:szCs w:val="24"/>
          <w:lang w:val="en-GB"/>
        </w:rPr>
        <w:lastRenderedPageBreak/>
        <w:t xml:space="preserve">with national and international standards, including ESEVT. Students can provide feedback anonymously through complaint boxes located in </w:t>
      </w:r>
      <w:r w:rsidR="00E50F6B">
        <w:rPr>
          <w:rFonts w:ascii="Times New Roman" w:hAnsi="Times New Roman" w:cs="Times New Roman"/>
          <w:sz w:val="24"/>
          <w:szCs w:val="24"/>
          <w:lang w:val="en-GB"/>
        </w:rPr>
        <w:t xml:space="preserve">the </w:t>
      </w:r>
      <w:r w:rsidR="000C1F0F" w:rsidRPr="0022514C">
        <w:rPr>
          <w:rFonts w:ascii="Times New Roman" w:hAnsi="Times New Roman" w:cs="Times New Roman"/>
          <w:sz w:val="24"/>
          <w:szCs w:val="24"/>
          <w:lang w:val="en-GB"/>
        </w:rPr>
        <w:t>VEE</w:t>
      </w:r>
      <w:r w:rsidRPr="0022514C">
        <w:rPr>
          <w:rFonts w:ascii="Times New Roman" w:hAnsi="Times New Roman" w:cs="Times New Roman"/>
          <w:sz w:val="24"/>
          <w:szCs w:val="24"/>
          <w:lang w:val="en-GB"/>
        </w:rPr>
        <w:t xml:space="preserve"> buildings. </w:t>
      </w:r>
    </w:p>
    <w:p w14:paraId="3BE63DD7" w14:textId="5DC1AF16" w:rsidR="00543D82" w:rsidRPr="003B7BF0" w:rsidRDefault="00644F4F" w:rsidP="00543D82">
      <w:pPr>
        <w:spacing w:after="0" w:line="240" w:lineRule="auto"/>
        <w:ind w:firstLine="426"/>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Students can also communicate directly with the </w:t>
      </w:r>
      <w:r w:rsidR="006C0FC5">
        <w:rPr>
          <w:rFonts w:ascii="Times New Roman" w:hAnsi="Times New Roman" w:cs="Times New Roman"/>
          <w:sz w:val="24"/>
          <w:szCs w:val="24"/>
          <w:lang w:val="en-GB"/>
        </w:rPr>
        <w:t>dean, vice-deans, academic mentors, or VEE staff verbally or in writing</w:t>
      </w:r>
      <w:r w:rsidRPr="0022514C">
        <w:rPr>
          <w:rFonts w:ascii="Times New Roman" w:hAnsi="Times New Roman" w:cs="Times New Roman"/>
          <w:sz w:val="24"/>
          <w:szCs w:val="24"/>
          <w:lang w:val="en-GB"/>
        </w:rPr>
        <w:t xml:space="preserve">. Additionally, each academic year has an elected student delegate who represents their peers and conveys collective concerns to the </w:t>
      </w:r>
      <w:r w:rsidR="00543D82" w:rsidRPr="0022514C">
        <w:rPr>
          <w:rFonts w:ascii="Times New Roman" w:hAnsi="Times New Roman" w:cs="Times New Roman"/>
          <w:sz w:val="24"/>
          <w:szCs w:val="24"/>
          <w:lang w:val="en-GB"/>
        </w:rPr>
        <w:t>VEE</w:t>
      </w:r>
      <w:r w:rsidRPr="0022514C">
        <w:rPr>
          <w:rFonts w:ascii="Times New Roman" w:hAnsi="Times New Roman" w:cs="Times New Roman"/>
          <w:sz w:val="24"/>
          <w:szCs w:val="24"/>
          <w:lang w:val="en-GB"/>
        </w:rPr>
        <w:t xml:space="preserve"> administration. </w:t>
      </w:r>
      <w:r w:rsidRPr="003B7BF0">
        <w:rPr>
          <w:rFonts w:ascii="Times New Roman" w:hAnsi="Times New Roman" w:cs="Times New Roman"/>
          <w:sz w:val="24"/>
          <w:szCs w:val="24"/>
          <w:lang w:val="en-GB"/>
        </w:rPr>
        <w:t xml:space="preserve">The Student Delegation, composed of these representatives, actively participates in Faculty </w:t>
      </w:r>
      <w:r w:rsidR="003B7BF0" w:rsidRPr="003B7BF0">
        <w:rPr>
          <w:rFonts w:ascii="Times New Roman" w:hAnsi="Times New Roman" w:cs="Times New Roman"/>
          <w:sz w:val="24"/>
          <w:szCs w:val="24"/>
          <w:lang w:val="en-GB"/>
        </w:rPr>
        <w:t>Board</w:t>
      </w:r>
      <w:r w:rsidRPr="003B7BF0">
        <w:rPr>
          <w:rFonts w:ascii="Times New Roman" w:hAnsi="Times New Roman" w:cs="Times New Roman"/>
          <w:sz w:val="24"/>
          <w:szCs w:val="24"/>
          <w:lang w:val="en-GB"/>
        </w:rPr>
        <w:t xml:space="preserve"> meetings. Students can use the </w:t>
      </w:r>
      <w:r w:rsidR="00543D82" w:rsidRPr="003B7BF0">
        <w:rPr>
          <w:rFonts w:ascii="Times New Roman" w:hAnsi="Times New Roman" w:cs="Times New Roman"/>
          <w:sz w:val="24"/>
          <w:szCs w:val="24"/>
          <w:lang w:val="en-GB"/>
        </w:rPr>
        <w:t>O</w:t>
      </w:r>
      <w:r w:rsidRPr="003B7BF0">
        <w:rPr>
          <w:rFonts w:ascii="Times New Roman" w:hAnsi="Times New Roman" w:cs="Times New Roman"/>
          <w:sz w:val="24"/>
          <w:szCs w:val="24"/>
          <w:lang w:val="en-GB"/>
        </w:rPr>
        <w:t xml:space="preserve">BS to submit complaints, suggestions, and requests. </w:t>
      </w:r>
    </w:p>
    <w:p w14:paraId="6164C782" w14:textId="6A66CE8F" w:rsidR="00FB5803" w:rsidRPr="0022514C" w:rsidRDefault="006C0FC5" w:rsidP="00543D82">
      <w:pPr>
        <w:spacing w:after="0" w:line="240" w:lineRule="auto"/>
        <w:ind w:firstLine="426"/>
        <w:jc w:val="both"/>
        <w:rPr>
          <w:rFonts w:ascii="Times New Roman" w:hAnsi="Times New Roman" w:cs="Times New Roman"/>
          <w:sz w:val="24"/>
          <w:szCs w:val="24"/>
          <w:lang w:val="en-GB"/>
        </w:rPr>
      </w:pPr>
      <w:r>
        <w:rPr>
          <w:rFonts w:ascii="Times New Roman" w:hAnsi="Times New Roman" w:cs="Times New Roman"/>
          <w:sz w:val="24"/>
          <w:szCs w:val="24"/>
          <w:lang w:val="en-GB"/>
        </w:rPr>
        <w:t>The Dean, Vice-Dean reviews all feedback</w:t>
      </w:r>
      <w:r w:rsidR="00644F4F" w:rsidRPr="003B7BF0">
        <w:rPr>
          <w:rFonts w:ascii="Times New Roman" w:hAnsi="Times New Roman" w:cs="Times New Roman"/>
          <w:sz w:val="24"/>
          <w:szCs w:val="24"/>
          <w:lang w:val="en-GB"/>
        </w:rPr>
        <w:t xml:space="preserve"> for Student and Academic Affairs, and the </w:t>
      </w:r>
      <w:r w:rsidR="00E50F6B" w:rsidRPr="003B7BF0">
        <w:rPr>
          <w:rFonts w:ascii="Times New Roman" w:hAnsi="Times New Roman" w:cs="Times New Roman"/>
          <w:sz w:val="24"/>
          <w:szCs w:val="24"/>
          <w:lang w:val="en-GB"/>
        </w:rPr>
        <w:t>QA</w:t>
      </w:r>
      <w:r w:rsidR="00644F4F" w:rsidRPr="003B7BF0">
        <w:rPr>
          <w:rFonts w:ascii="Times New Roman" w:hAnsi="Times New Roman" w:cs="Times New Roman"/>
          <w:sz w:val="24"/>
          <w:szCs w:val="24"/>
          <w:lang w:val="en-GB"/>
        </w:rPr>
        <w:t xml:space="preserve"> Commission. When necessary, actions are taken in collaboration with the Faculty Board Student Committee, academic mentors, and lecturers. The </w:t>
      </w:r>
      <w:r w:rsidR="00543D82" w:rsidRPr="003B7BF0">
        <w:rPr>
          <w:rFonts w:ascii="Times New Roman" w:hAnsi="Times New Roman" w:cs="Times New Roman"/>
          <w:sz w:val="24"/>
          <w:szCs w:val="24"/>
          <w:lang w:val="en-GB"/>
        </w:rPr>
        <w:t>VEE</w:t>
      </w:r>
      <w:r w:rsidR="00644F4F" w:rsidRPr="003B7BF0">
        <w:rPr>
          <w:rFonts w:ascii="Times New Roman" w:hAnsi="Times New Roman" w:cs="Times New Roman"/>
          <w:sz w:val="24"/>
          <w:szCs w:val="24"/>
          <w:lang w:val="en-GB"/>
        </w:rPr>
        <w:t xml:space="preserve">’s QA </w:t>
      </w:r>
      <w:r w:rsidR="00543D82" w:rsidRPr="003B7BF0">
        <w:rPr>
          <w:rFonts w:ascii="Times New Roman" w:hAnsi="Times New Roman" w:cs="Times New Roman"/>
          <w:sz w:val="24"/>
          <w:szCs w:val="24"/>
          <w:lang w:val="en-GB"/>
        </w:rPr>
        <w:t>s</w:t>
      </w:r>
      <w:r w:rsidR="00644F4F" w:rsidRPr="003B7BF0">
        <w:rPr>
          <w:rFonts w:ascii="Times New Roman" w:hAnsi="Times New Roman" w:cs="Times New Roman"/>
          <w:sz w:val="24"/>
          <w:szCs w:val="24"/>
          <w:lang w:val="en-GB"/>
        </w:rPr>
        <w:t>ystem further analy</w:t>
      </w:r>
      <w:r w:rsidR="00543D82" w:rsidRPr="003B7BF0">
        <w:rPr>
          <w:rFonts w:ascii="Times New Roman" w:hAnsi="Times New Roman" w:cs="Times New Roman"/>
          <w:sz w:val="24"/>
          <w:szCs w:val="24"/>
          <w:lang w:val="en-GB"/>
        </w:rPr>
        <w:t>s</w:t>
      </w:r>
      <w:r w:rsidR="00644F4F" w:rsidRPr="003B7BF0">
        <w:rPr>
          <w:rFonts w:ascii="Times New Roman" w:hAnsi="Times New Roman" w:cs="Times New Roman"/>
          <w:sz w:val="24"/>
          <w:szCs w:val="24"/>
          <w:lang w:val="en-GB"/>
        </w:rPr>
        <w:t>es this</w:t>
      </w:r>
      <w:r w:rsidR="00644F4F" w:rsidRPr="00E50F6B">
        <w:rPr>
          <w:rFonts w:ascii="Times New Roman" w:hAnsi="Times New Roman" w:cs="Times New Roman"/>
          <w:sz w:val="24"/>
          <w:szCs w:val="24"/>
          <w:lang w:val="en-GB"/>
        </w:rPr>
        <w:t xml:space="preserve"> feedback to identify opportunities for improvement, ensuring continuous development of educational quality and compliance with standards. This comprehensive framework creates a transparent and inclusive environment that values and acts upon students' input.</w:t>
      </w:r>
    </w:p>
    <w:p w14:paraId="1F7F43E9" w14:textId="5B10D639" w:rsidR="00FB5803" w:rsidRPr="0022514C" w:rsidRDefault="00FB5803" w:rsidP="009E4452">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2FF73C66" w14:textId="77777777" w:rsidR="00543D82" w:rsidRPr="0022514C" w:rsidRDefault="00543D82" w:rsidP="009E4452">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p>
    <w:p w14:paraId="705D1663" w14:textId="77777777" w:rsidR="00FB5803" w:rsidRPr="0022514C" w:rsidRDefault="00FB5803" w:rsidP="00543D82">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22514C">
        <w:rPr>
          <w:rFonts w:ascii="Times New Roman" w:eastAsia="Times" w:hAnsi="Times New Roman" w:cs="Times New Roman"/>
          <w:b/>
          <w:bCs/>
          <w:color w:val="1F4E79" w:themeColor="accent1" w:themeShade="80"/>
          <w:kern w:val="0"/>
          <w:sz w:val="24"/>
          <w:szCs w:val="24"/>
          <w:lang w:val="en-GB" w:eastAsia="cs-CZ"/>
          <w14:ligatures w14:val="none"/>
        </w:rPr>
        <w:t>Comments on Area 7</w:t>
      </w:r>
    </w:p>
    <w:p w14:paraId="014E932C" w14:textId="10B17B92" w:rsidR="000F0697" w:rsidRPr="0022514C" w:rsidRDefault="00D42FF0" w:rsidP="00543D82">
      <w:pPr>
        <w:pStyle w:val="NormalWeb"/>
        <w:spacing w:after="0" w:line="240" w:lineRule="auto"/>
        <w:jc w:val="both"/>
        <w:rPr>
          <w:rFonts w:cs="Times New Roman"/>
          <w:lang w:eastAsia="tr-TR"/>
        </w:rPr>
      </w:pPr>
      <w:r w:rsidRPr="0022514C">
        <w:t xml:space="preserve">The student quota for veterinary education should be designed to reflect the needs of the veterinary profession and society at large. At the VEE, the determination of student quotas is not within the authority of the Dean's Office. </w:t>
      </w:r>
      <w:r w:rsidRPr="0022514C">
        <w:rPr>
          <w:rFonts w:cs="Times New Roman"/>
          <w:color w:val="auto"/>
          <w:lang w:eastAsia="tr-TR"/>
        </w:rPr>
        <w:t xml:space="preserve">Key strengths include the availability of multiple platforms for communication and feedback, such as the </w:t>
      </w:r>
      <w:r w:rsidRPr="00E50F6B">
        <w:rPr>
          <w:rFonts w:cs="Times New Roman"/>
          <w:color w:val="auto"/>
          <w:lang w:eastAsia="tr-TR"/>
        </w:rPr>
        <w:t xml:space="preserve">Quality and Suggestions Box, </w:t>
      </w:r>
      <w:r w:rsidR="00543D82" w:rsidRPr="00E50F6B">
        <w:rPr>
          <w:rFonts w:cs="Times New Roman"/>
          <w:color w:val="auto"/>
          <w:lang w:eastAsia="tr-TR"/>
        </w:rPr>
        <w:t>O</w:t>
      </w:r>
      <w:r w:rsidRPr="00E50F6B">
        <w:rPr>
          <w:rFonts w:cs="Times New Roman"/>
          <w:color w:val="auto"/>
          <w:lang w:eastAsia="tr-TR"/>
        </w:rPr>
        <w:t>BS, and</w:t>
      </w:r>
      <w:r w:rsidRPr="0022514C">
        <w:rPr>
          <w:rFonts w:cs="Times New Roman"/>
          <w:color w:val="auto"/>
          <w:lang w:eastAsia="tr-TR"/>
        </w:rPr>
        <w:t xml:space="preserve"> direct access to </w:t>
      </w:r>
      <w:r w:rsidR="00543D82" w:rsidRPr="0022514C">
        <w:rPr>
          <w:rFonts w:cs="Times New Roman"/>
          <w:color w:val="auto"/>
          <w:lang w:eastAsia="tr-TR"/>
        </w:rPr>
        <w:t>VEE</w:t>
      </w:r>
      <w:r w:rsidRPr="0022514C">
        <w:rPr>
          <w:rFonts w:cs="Times New Roman"/>
          <w:color w:val="auto"/>
          <w:lang w:eastAsia="tr-TR"/>
        </w:rPr>
        <w:t xml:space="preserve"> staff. These mechanisms ensure that students can express their needs, complaints, and suggestions both anonymously and openly. </w:t>
      </w:r>
      <w:r w:rsidRPr="0022514C">
        <w:rPr>
          <w:rFonts w:cs="Times New Roman"/>
          <w:lang w:eastAsia="tr-TR"/>
        </w:rPr>
        <w:t xml:space="preserve">The provision of robust support services, including free healthcare, psychological </w:t>
      </w:r>
      <w:proofErr w:type="spellStart"/>
      <w:r w:rsidRPr="0022514C">
        <w:rPr>
          <w:rFonts w:cs="Times New Roman"/>
          <w:lang w:eastAsia="tr-TR"/>
        </w:rPr>
        <w:t>counseling</w:t>
      </w:r>
      <w:proofErr w:type="spellEnd"/>
      <w:r w:rsidRPr="0022514C">
        <w:rPr>
          <w:rFonts w:cs="Times New Roman"/>
          <w:lang w:eastAsia="tr-TR"/>
        </w:rPr>
        <w:t xml:space="preserve">, academic advising, and accommodations for students with disabilities, underscores the </w:t>
      </w:r>
      <w:r w:rsidR="00543D82" w:rsidRPr="0022514C">
        <w:rPr>
          <w:rFonts w:cs="Times New Roman"/>
          <w:lang w:eastAsia="tr-TR"/>
        </w:rPr>
        <w:t>VEE</w:t>
      </w:r>
      <w:r w:rsidRPr="0022514C">
        <w:rPr>
          <w:rFonts w:cs="Times New Roman"/>
          <w:lang w:eastAsia="tr-TR"/>
        </w:rPr>
        <w:t xml:space="preserve">’s dedication to student welfare. Moreover, the </w:t>
      </w:r>
      <w:r w:rsidR="00543D82" w:rsidRPr="0022514C">
        <w:rPr>
          <w:rFonts w:cs="Times New Roman"/>
          <w:lang w:eastAsia="tr-TR"/>
        </w:rPr>
        <w:t>VEE</w:t>
      </w:r>
      <w:r w:rsidRPr="0022514C">
        <w:rPr>
          <w:rFonts w:cs="Times New Roman"/>
          <w:lang w:eastAsia="tr-TR"/>
        </w:rPr>
        <w:t xml:space="preserve"> actively fosters student participation in decision-making processes and </w:t>
      </w:r>
      <w:r w:rsidR="004F79AA" w:rsidRPr="0022514C">
        <w:rPr>
          <w:rFonts w:cs="Times New Roman"/>
          <w:lang w:eastAsia="tr-TR"/>
        </w:rPr>
        <w:t>QA</w:t>
      </w:r>
      <w:r w:rsidRPr="0022514C">
        <w:rPr>
          <w:rFonts w:cs="Times New Roman"/>
          <w:lang w:eastAsia="tr-TR"/>
        </w:rPr>
        <w:t xml:space="preserve"> strategies, promoting a culture of collaboration and inclusion. </w:t>
      </w:r>
      <w:r w:rsidR="00FB5803" w:rsidRPr="0022514C">
        <w:rPr>
          <w:rFonts w:cs="Times New Roman"/>
        </w:rPr>
        <w:t>Students' accommodation needs are met through public and private dormitories, and there are opportunities for social, cultural, and sports activities.</w:t>
      </w:r>
    </w:p>
    <w:p w14:paraId="068BF4BB" w14:textId="3D93D802" w:rsidR="000F0697" w:rsidRPr="0022514C" w:rsidRDefault="000F0697" w:rsidP="00543D82">
      <w:pPr>
        <w:widowControl w:val="0"/>
        <w:autoSpaceDE w:val="0"/>
        <w:autoSpaceDN w:val="0"/>
        <w:adjustRightInd w:val="0"/>
        <w:spacing w:after="0" w:line="240" w:lineRule="auto"/>
        <w:jc w:val="both"/>
        <w:rPr>
          <w:rFonts w:ascii="Times New Roman" w:hAnsi="Times New Roman" w:cs="Times New Roman"/>
          <w:sz w:val="24"/>
          <w:szCs w:val="24"/>
          <w:highlight w:val="yellow"/>
          <w:lang w:val="en-GB"/>
        </w:rPr>
      </w:pPr>
    </w:p>
    <w:p w14:paraId="6BD29319" w14:textId="77777777" w:rsidR="00543D82" w:rsidRPr="0022514C" w:rsidRDefault="00543D82" w:rsidP="00543D82">
      <w:pPr>
        <w:widowControl w:val="0"/>
        <w:autoSpaceDE w:val="0"/>
        <w:autoSpaceDN w:val="0"/>
        <w:adjustRightInd w:val="0"/>
        <w:spacing w:after="0" w:line="240" w:lineRule="auto"/>
        <w:jc w:val="both"/>
        <w:rPr>
          <w:rFonts w:ascii="Times New Roman" w:hAnsi="Times New Roman" w:cs="Times New Roman"/>
          <w:sz w:val="24"/>
          <w:szCs w:val="24"/>
          <w:highlight w:val="yellow"/>
          <w:lang w:val="en-GB"/>
        </w:rPr>
      </w:pPr>
    </w:p>
    <w:p w14:paraId="39BA41C6" w14:textId="77777777" w:rsidR="00FB5803" w:rsidRPr="0022514C" w:rsidRDefault="00FB5803" w:rsidP="00543D82">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22514C">
        <w:rPr>
          <w:rFonts w:ascii="Times New Roman" w:eastAsia="Times" w:hAnsi="Times New Roman" w:cs="Times New Roman"/>
          <w:b/>
          <w:bCs/>
          <w:color w:val="1F4E79" w:themeColor="accent1" w:themeShade="80"/>
          <w:kern w:val="0"/>
          <w:sz w:val="24"/>
          <w:szCs w:val="24"/>
          <w:lang w:val="en-GB" w:eastAsia="cs-CZ"/>
          <w14:ligatures w14:val="none"/>
        </w:rPr>
        <w:t>Suggestions for improvement in Area 7</w:t>
      </w:r>
    </w:p>
    <w:p w14:paraId="4FA25069" w14:textId="3A971A90" w:rsidR="00D42FF0" w:rsidRPr="0022514C" w:rsidRDefault="00FB5803" w:rsidP="00543D82">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22514C">
        <w:rPr>
          <w:rFonts w:ascii="Times New Roman" w:hAnsi="Times New Roman" w:cs="Times New Roman"/>
          <w:sz w:val="24"/>
          <w:szCs w:val="24"/>
          <w:lang w:val="en-GB"/>
        </w:rPr>
        <w:t xml:space="preserve">Reducing student quotas in the coming years, taking into account the </w:t>
      </w:r>
      <w:r w:rsidR="00543D82" w:rsidRPr="0022514C">
        <w:rPr>
          <w:rFonts w:ascii="Times New Roman" w:hAnsi="Times New Roman" w:cs="Times New Roman"/>
          <w:sz w:val="24"/>
          <w:szCs w:val="24"/>
          <w:lang w:val="en-GB"/>
        </w:rPr>
        <w:t>VEE</w:t>
      </w:r>
      <w:r w:rsidRPr="0022514C">
        <w:rPr>
          <w:rFonts w:ascii="Times New Roman" w:hAnsi="Times New Roman" w:cs="Times New Roman"/>
          <w:sz w:val="24"/>
          <w:szCs w:val="24"/>
          <w:lang w:val="en-GB"/>
        </w:rPr>
        <w:t xml:space="preserve">'s recommendations, will make a significant </w:t>
      </w:r>
      <w:r w:rsidRPr="00E50F6B">
        <w:rPr>
          <w:rFonts w:ascii="Times New Roman" w:hAnsi="Times New Roman" w:cs="Times New Roman"/>
          <w:sz w:val="24"/>
          <w:szCs w:val="24"/>
          <w:lang w:val="en-GB"/>
        </w:rPr>
        <w:t>contribution to improving student welfare.</w:t>
      </w:r>
      <w:r w:rsidR="00DE0537" w:rsidRPr="00E50F6B">
        <w:rPr>
          <w:rFonts w:ascii="Times New Roman" w:hAnsi="Times New Roman" w:cs="Times New Roman"/>
          <w:sz w:val="24"/>
          <w:szCs w:val="24"/>
          <w:lang w:val="en-GB"/>
        </w:rPr>
        <w:t xml:space="preserve"> </w:t>
      </w:r>
      <w:r w:rsidR="00D42FF0" w:rsidRPr="00E50F6B">
        <w:rPr>
          <w:rFonts w:ascii="Times New Roman" w:hAnsi="Times New Roman" w:cs="Times New Roman"/>
          <w:sz w:val="24"/>
          <w:szCs w:val="24"/>
          <w:lang w:val="en-GB"/>
        </w:rPr>
        <w:t xml:space="preserve">Grievance mechanisms can be strengthened by introducing a </w:t>
      </w:r>
      <w:r w:rsidR="006C0FC5">
        <w:rPr>
          <w:rFonts w:ascii="Times New Roman" w:hAnsi="Times New Roman" w:cs="Times New Roman"/>
          <w:sz w:val="24"/>
          <w:szCs w:val="24"/>
          <w:lang w:val="en-GB"/>
        </w:rPr>
        <w:t>zed digital platform for fi</w:t>
      </w:r>
      <w:r w:rsidR="00543D82" w:rsidRPr="00E50F6B">
        <w:rPr>
          <w:rFonts w:ascii="Times New Roman" w:hAnsi="Times New Roman" w:cs="Times New Roman"/>
          <w:sz w:val="24"/>
          <w:szCs w:val="24"/>
          <w:lang w:val="en-GB"/>
        </w:rPr>
        <w:t>l</w:t>
      </w:r>
      <w:r w:rsidR="00D42FF0" w:rsidRPr="00E50F6B">
        <w:rPr>
          <w:rFonts w:ascii="Times New Roman" w:hAnsi="Times New Roman" w:cs="Times New Roman"/>
          <w:sz w:val="24"/>
          <w:szCs w:val="24"/>
          <w:lang w:val="en-GB"/>
        </w:rPr>
        <w:t>ing and</w:t>
      </w:r>
      <w:r w:rsidR="00D42FF0" w:rsidRPr="0022514C">
        <w:rPr>
          <w:rFonts w:ascii="Times New Roman" w:hAnsi="Times New Roman" w:cs="Times New Roman"/>
          <w:sz w:val="24"/>
          <w:szCs w:val="24"/>
          <w:lang w:val="en-GB"/>
        </w:rPr>
        <w:t xml:space="preserve"> tracking complaints, suggestions, and feedback, ensuring streamlined communication and greater transparency. </w:t>
      </w:r>
      <w:r w:rsidR="00D42FF0" w:rsidRPr="0022514C">
        <w:rPr>
          <w:rFonts w:ascii="Times New Roman" w:eastAsia="Times" w:hAnsi="Times New Roman" w:cs="Times New Roman"/>
          <w:bCs/>
          <w:kern w:val="0"/>
          <w:sz w:val="24"/>
          <w:szCs w:val="24"/>
          <w:lang w:val="en-GB" w:eastAsia="cs-CZ"/>
          <w14:ligatures w14:val="none"/>
        </w:rPr>
        <w:t>Student engagement in QA</w:t>
      </w:r>
      <w:r w:rsidR="006E03E4" w:rsidRPr="0022514C">
        <w:rPr>
          <w:rFonts w:ascii="Times New Roman" w:eastAsia="Times" w:hAnsi="Times New Roman" w:cs="Times New Roman"/>
          <w:bCs/>
          <w:kern w:val="0"/>
          <w:sz w:val="24"/>
          <w:szCs w:val="24"/>
          <w:lang w:val="en-GB" w:eastAsia="cs-CZ"/>
          <w14:ligatures w14:val="none"/>
        </w:rPr>
        <w:t xml:space="preserve"> </w:t>
      </w:r>
      <w:r w:rsidR="00D42FF0" w:rsidRPr="0022514C">
        <w:rPr>
          <w:rFonts w:ascii="Times New Roman" w:eastAsia="Times" w:hAnsi="Times New Roman" w:cs="Times New Roman"/>
          <w:bCs/>
          <w:kern w:val="0"/>
          <w:sz w:val="24"/>
          <w:szCs w:val="24"/>
          <w:lang w:val="en-GB" w:eastAsia="cs-CZ"/>
          <w14:ligatures w14:val="none"/>
        </w:rPr>
        <w:t>processes can be increased by offering regular workshops or training sessions on QA standards and practices for student representatives. Career guidance services should be expanded through greater collaboration with external veterinary institutions and companies, providing more internship and job placement opportunities.</w:t>
      </w:r>
    </w:p>
    <w:p w14:paraId="0E49EA07" w14:textId="77777777" w:rsidR="00FB5803" w:rsidRPr="0022514C" w:rsidRDefault="00FB5803" w:rsidP="009E4452">
      <w:pPr>
        <w:widowControl w:val="0"/>
        <w:autoSpaceDE w:val="0"/>
        <w:autoSpaceDN w:val="0"/>
        <w:adjustRightInd w:val="0"/>
        <w:spacing w:after="0" w:line="240" w:lineRule="auto"/>
        <w:jc w:val="both"/>
        <w:rPr>
          <w:rFonts w:ascii="Times New Roman" w:eastAsia="Times" w:hAnsi="Times New Roman" w:cs="Times New Roman"/>
          <w:bCs/>
          <w:color w:val="2E74B5" w:themeColor="accent1" w:themeShade="BF"/>
          <w:kern w:val="0"/>
          <w:sz w:val="24"/>
          <w:szCs w:val="24"/>
          <w:lang w:val="en-GB" w:eastAsia="cs-CZ"/>
          <w14:ligatures w14:val="none"/>
        </w:rPr>
      </w:pPr>
    </w:p>
    <w:p w14:paraId="0BFAA866" w14:textId="7329867E" w:rsidR="00D81742" w:rsidRPr="00E50F6B" w:rsidRDefault="00D81742"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1B197B39" w14:textId="71C859A1" w:rsidR="00184F30" w:rsidRPr="00E50F6B" w:rsidRDefault="00184F30"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20164BE4" w14:textId="77777777" w:rsidR="00E50F6B" w:rsidRDefault="00E50F6B"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sectPr w:rsidR="00E50F6B" w:rsidSect="007A24E6">
          <w:pgSz w:w="12240" w:h="15840"/>
          <w:pgMar w:top="1418" w:right="1418" w:bottom="1418" w:left="1418" w:header="567" w:footer="709" w:gutter="0"/>
          <w:cols w:space="708"/>
          <w:docGrid w:linePitch="360"/>
        </w:sectPr>
      </w:pPr>
    </w:p>
    <w:p w14:paraId="64A7EF12" w14:textId="6D630F7E" w:rsidR="006F0ED1" w:rsidRPr="006F0ED1" w:rsidRDefault="006F0ED1" w:rsidP="006F0ED1">
      <w:pPr>
        <w:spacing w:before="100" w:beforeAutospacing="1" w:after="100" w:afterAutospacing="1" w:line="240" w:lineRule="auto"/>
        <w:ind w:hanging="1418"/>
        <w:rPr>
          <w:rFonts w:ascii="Times New Roman" w:eastAsia="Times New Roman" w:hAnsi="Times New Roman" w:cs="Times New Roman"/>
          <w:kern w:val="0"/>
          <w:sz w:val="24"/>
          <w:szCs w:val="24"/>
          <w:lang w:eastAsia="tr-TR"/>
          <w14:ligatures w14:val="none"/>
        </w:rPr>
      </w:pPr>
      <w:r w:rsidRPr="006F0ED1">
        <w:rPr>
          <w:rFonts w:ascii="Times New Roman" w:eastAsia="Times New Roman" w:hAnsi="Times New Roman" w:cs="Times New Roman"/>
          <w:noProof/>
          <w:kern w:val="0"/>
          <w:sz w:val="24"/>
          <w:szCs w:val="24"/>
          <w:lang w:eastAsia="tr-TR"/>
          <w14:ligatures w14:val="none"/>
        </w:rPr>
        <w:lastRenderedPageBreak/>
        <w:drawing>
          <wp:inline distT="0" distB="0" distL="0" distR="0" wp14:anchorId="43D5303A" wp14:editId="0DCBA587">
            <wp:extent cx="7761514" cy="5821136"/>
            <wp:effectExtent l="0" t="0" r="0" b="8255"/>
            <wp:docPr id="31" name="Resim 31" descr="F:\USB Driv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USB Drive\13.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7804198" cy="5853149"/>
                    </a:xfrm>
                    <a:prstGeom prst="rect">
                      <a:avLst/>
                    </a:prstGeom>
                    <a:noFill/>
                    <a:ln>
                      <a:noFill/>
                    </a:ln>
                  </pic:spPr>
                </pic:pic>
              </a:graphicData>
            </a:graphic>
          </wp:inline>
        </w:drawing>
      </w:r>
    </w:p>
    <w:p w14:paraId="56B858CB" w14:textId="353FFFDB" w:rsidR="002F231C" w:rsidRPr="0022514C" w:rsidRDefault="002F231C" w:rsidP="00E50F6B">
      <w:pPr>
        <w:spacing w:before="100" w:beforeAutospacing="1" w:after="100" w:afterAutospacing="1" w:line="240" w:lineRule="auto"/>
        <w:ind w:hanging="1418"/>
        <w:rPr>
          <w:rFonts w:ascii="Times New Roman" w:eastAsia="Times New Roman" w:hAnsi="Times New Roman" w:cs="Times New Roman"/>
          <w:kern w:val="0"/>
          <w:sz w:val="24"/>
          <w:szCs w:val="24"/>
          <w:lang w:val="en-GB" w:eastAsia="tr-TR"/>
          <w14:ligatures w14:val="none"/>
        </w:rPr>
      </w:pPr>
    </w:p>
    <w:p w14:paraId="791CDC79" w14:textId="0745884A" w:rsidR="00184F30" w:rsidRPr="0022514C" w:rsidRDefault="00184F30" w:rsidP="00184F30">
      <w:pPr>
        <w:spacing w:before="100" w:beforeAutospacing="1" w:after="100" w:afterAutospacing="1" w:line="240" w:lineRule="auto"/>
        <w:ind w:hanging="1418"/>
        <w:rPr>
          <w:rFonts w:ascii="Times New Roman" w:eastAsia="Times New Roman" w:hAnsi="Times New Roman" w:cs="Times New Roman"/>
          <w:kern w:val="0"/>
          <w:sz w:val="24"/>
          <w:szCs w:val="24"/>
          <w:lang w:val="en-GB" w:eastAsia="tr-TR"/>
          <w14:ligatures w14:val="none"/>
        </w:rPr>
      </w:pPr>
    </w:p>
    <w:p w14:paraId="7044A035" w14:textId="17A625E9" w:rsidR="00184F30" w:rsidRPr="0022514C" w:rsidRDefault="00184F30" w:rsidP="00184F30">
      <w:pPr>
        <w:widowControl w:val="0"/>
        <w:autoSpaceDE w:val="0"/>
        <w:autoSpaceDN w:val="0"/>
        <w:adjustRightInd w:val="0"/>
        <w:spacing w:after="0" w:line="360" w:lineRule="auto"/>
        <w:jc w:val="center"/>
        <w:rPr>
          <w:rFonts w:ascii="Times New Roman" w:eastAsia="Times" w:hAnsi="Times New Roman" w:cs="Times New Roman"/>
          <w:b/>
          <w:bCs/>
          <w:color w:val="1F4E79" w:themeColor="accent1" w:themeShade="80"/>
          <w:kern w:val="0"/>
          <w:sz w:val="44"/>
          <w:szCs w:val="4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 xml:space="preserve">Area 8. </w:t>
      </w:r>
    </w:p>
    <w:p w14:paraId="463D52EA" w14:textId="30F091AD" w:rsidR="00184F30" w:rsidRDefault="00184F30" w:rsidP="00184F30">
      <w:pPr>
        <w:widowControl w:val="0"/>
        <w:autoSpaceDE w:val="0"/>
        <w:autoSpaceDN w:val="0"/>
        <w:adjustRightInd w:val="0"/>
        <w:spacing w:after="0" w:line="360" w:lineRule="auto"/>
        <w:jc w:val="center"/>
        <w:rPr>
          <w:rFonts w:ascii="Times New Roman" w:eastAsia="Times" w:hAnsi="Times New Roman" w:cs="Times New Roman"/>
          <w:b/>
          <w:bCs/>
          <w:color w:val="1F4E79" w:themeColor="accent1" w:themeShade="80"/>
          <w:kern w:val="0"/>
          <w:sz w:val="44"/>
          <w:szCs w:val="4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Student Assessment</w:t>
      </w:r>
    </w:p>
    <w:p w14:paraId="18117051" w14:textId="76CE41F3" w:rsidR="00EF4834" w:rsidRDefault="00EF4834" w:rsidP="00184F30">
      <w:pPr>
        <w:widowControl w:val="0"/>
        <w:autoSpaceDE w:val="0"/>
        <w:autoSpaceDN w:val="0"/>
        <w:adjustRightInd w:val="0"/>
        <w:spacing w:after="0" w:line="360" w:lineRule="auto"/>
        <w:jc w:val="center"/>
        <w:rPr>
          <w:rFonts w:ascii="Times New Roman" w:eastAsia="Times" w:hAnsi="Times New Roman" w:cs="Times New Roman"/>
          <w:b/>
          <w:bCs/>
          <w:color w:val="1F4E79" w:themeColor="accent1" w:themeShade="80"/>
          <w:kern w:val="0"/>
          <w:sz w:val="44"/>
          <w:szCs w:val="44"/>
          <w:lang w:val="en-GB" w:eastAsia="cs-CZ"/>
          <w14:ligatures w14:val="none"/>
        </w:rPr>
      </w:pPr>
    </w:p>
    <w:p w14:paraId="32F22FA4" w14:textId="275D7935" w:rsidR="00184F30" w:rsidRPr="0022514C" w:rsidRDefault="00184F30" w:rsidP="00184F30">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lastRenderedPageBreak/>
        <w:t xml:space="preserve">Standard 8.1: The VEE must ensure that there is a clearly identified structure within the VEE showing lines of responsibility for the assessment strategy to ensure coherence of the overall assessment regime and to allow the demonstration of progressive development across the programme towards entry-level competence. </w:t>
      </w:r>
    </w:p>
    <w:p w14:paraId="101A7F12" w14:textId="77777777" w:rsidR="00184F30" w:rsidRPr="0022514C" w:rsidRDefault="00184F30" w:rsidP="00184F30">
      <w:pPr>
        <w:spacing w:after="0" w:line="240" w:lineRule="auto"/>
        <w:jc w:val="both"/>
        <w:rPr>
          <w:rFonts w:ascii="Times New Roman" w:eastAsia="Calibri" w:hAnsi="Times New Roman" w:cs="Times New Roman"/>
          <w:kern w:val="0"/>
          <w:sz w:val="24"/>
          <w:szCs w:val="24"/>
          <w:lang w:val="en-GB"/>
          <w14:ligatures w14:val="none"/>
        </w:rPr>
      </w:pPr>
    </w:p>
    <w:p w14:paraId="63899CDE" w14:textId="00AF1A3B" w:rsidR="00184F30" w:rsidRPr="00D82CA5" w:rsidRDefault="00184F30" w:rsidP="00D82CA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r w:rsidRPr="00D82CA5">
        <w:rPr>
          <w:rFonts w:ascii="Times New Roman" w:eastAsia="Times" w:hAnsi="Times New Roman" w:cs="Times New Roman"/>
          <w:b/>
          <w:i/>
          <w:kern w:val="0"/>
          <w:sz w:val="24"/>
          <w:szCs w:val="24"/>
          <w:lang w:val="en-GB" w:eastAsia="cs-CZ"/>
          <w14:ligatures w14:val="none"/>
        </w:rPr>
        <w:t>Standard 8.1.1. Description of the general student’s assessment strategy of the VEE</w:t>
      </w:r>
    </w:p>
    <w:p w14:paraId="035921BF" w14:textId="3632D1D7" w:rsidR="006E76D4" w:rsidRPr="006E76D4" w:rsidRDefault="006E76D4" w:rsidP="006E76D4">
      <w:pPr>
        <w:tabs>
          <w:tab w:val="left" w:pos="2769"/>
          <w:tab w:val="center" w:pos="4703"/>
          <w:tab w:val="right" w:pos="9406"/>
        </w:tabs>
        <w:spacing w:after="0" w:line="240" w:lineRule="auto"/>
        <w:ind w:right="46"/>
        <w:jc w:val="both"/>
        <w:rPr>
          <w:rFonts w:ascii="Times New Roman" w:eastAsia="Calibri" w:hAnsi="Times New Roman" w:cs="Times New Roman"/>
          <w:kern w:val="0"/>
          <w:sz w:val="24"/>
          <w:szCs w:val="24"/>
          <w:lang w:val="en-GB"/>
          <w14:ligatures w14:val="none"/>
        </w:rPr>
      </w:pPr>
      <w:r w:rsidRPr="006E76D4">
        <w:rPr>
          <w:rFonts w:ascii="Times New Roman" w:eastAsia="Calibri" w:hAnsi="Times New Roman" w:cs="Times New Roman"/>
          <w:kern w:val="0"/>
          <w:sz w:val="24"/>
          <w:szCs w:val="24"/>
          <w:lang w:val="en-GB"/>
          <w14:ligatures w14:val="none"/>
        </w:rPr>
        <w:t xml:space="preserve">Since our curriculum is an outcomes-based curriculum, the assessment strategy of the VEE </w:t>
      </w:r>
      <w:r w:rsidR="006C0FC5" w:rsidRPr="006E76D4">
        <w:rPr>
          <w:rFonts w:ascii="Times New Roman" w:eastAsia="Calibri" w:hAnsi="Times New Roman" w:cs="Times New Roman"/>
          <w:kern w:val="0"/>
          <w:sz w:val="24"/>
          <w:szCs w:val="24"/>
          <w:lang w:val="en-GB"/>
          <w14:ligatures w14:val="none"/>
        </w:rPr>
        <w:t>focu</w:t>
      </w:r>
      <w:r w:rsidR="006C0FC5">
        <w:rPr>
          <w:rFonts w:ascii="Times New Roman" w:eastAsia="Calibri" w:hAnsi="Times New Roman" w:cs="Times New Roman"/>
          <w:kern w:val="0"/>
          <w:sz w:val="24"/>
          <w:szCs w:val="24"/>
          <w:lang w:val="en-GB"/>
          <w14:ligatures w14:val="none"/>
        </w:rPr>
        <w:t>s</w:t>
      </w:r>
      <w:r w:rsidR="006C0FC5" w:rsidRPr="006E76D4">
        <w:rPr>
          <w:rFonts w:ascii="Times New Roman" w:eastAsia="Calibri" w:hAnsi="Times New Roman" w:cs="Times New Roman"/>
          <w:kern w:val="0"/>
          <w:sz w:val="24"/>
          <w:szCs w:val="24"/>
          <w:lang w:val="en-GB"/>
          <w14:ligatures w14:val="none"/>
        </w:rPr>
        <w:t xml:space="preserve">es </w:t>
      </w:r>
      <w:r w:rsidRPr="006E76D4">
        <w:rPr>
          <w:rFonts w:ascii="Times New Roman" w:eastAsia="Calibri" w:hAnsi="Times New Roman" w:cs="Times New Roman"/>
          <w:kern w:val="0"/>
          <w:sz w:val="24"/>
          <w:szCs w:val="24"/>
          <w:lang w:val="en-GB"/>
          <w14:ligatures w14:val="none"/>
        </w:rPr>
        <w:t>on assessing whether the students achieved the learning outcomes of the subjects/</w:t>
      </w:r>
      <w:r w:rsidR="006C0FC5" w:rsidRPr="006E76D4">
        <w:rPr>
          <w:rFonts w:ascii="Times New Roman" w:eastAsia="Calibri" w:hAnsi="Times New Roman" w:cs="Times New Roman"/>
          <w:kern w:val="0"/>
          <w:sz w:val="24"/>
          <w:szCs w:val="24"/>
          <w:lang w:val="en-GB"/>
          <w14:ligatures w14:val="none"/>
        </w:rPr>
        <w:t>cour</w:t>
      </w:r>
      <w:r w:rsidR="006C0FC5">
        <w:rPr>
          <w:rFonts w:ascii="Times New Roman" w:eastAsia="Calibri" w:hAnsi="Times New Roman" w:cs="Times New Roman"/>
          <w:kern w:val="0"/>
          <w:sz w:val="24"/>
          <w:szCs w:val="24"/>
          <w:lang w:val="en-GB"/>
          <w14:ligatures w14:val="none"/>
        </w:rPr>
        <w:t>s</w:t>
      </w:r>
      <w:r w:rsidR="006C0FC5" w:rsidRPr="006E76D4">
        <w:rPr>
          <w:rFonts w:ascii="Times New Roman" w:eastAsia="Calibri" w:hAnsi="Times New Roman" w:cs="Times New Roman"/>
          <w:kern w:val="0"/>
          <w:sz w:val="24"/>
          <w:szCs w:val="24"/>
          <w:lang w:val="en-GB"/>
          <w14:ligatures w14:val="none"/>
        </w:rPr>
        <w:t>es</w:t>
      </w:r>
      <w:r w:rsidRPr="006E76D4">
        <w:rPr>
          <w:rFonts w:ascii="Times New Roman" w:eastAsia="Calibri" w:hAnsi="Times New Roman" w:cs="Times New Roman"/>
          <w:kern w:val="0"/>
          <w:sz w:val="24"/>
          <w:szCs w:val="24"/>
          <w:lang w:val="en-GB"/>
          <w14:ligatures w14:val="none"/>
        </w:rPr>
        <w:t xml:space="preserve">. The type of assessment may change depending on the subject and the preferences of the instructor. </w:t>
      </w:r>
      <w:r>
        <w:rPr>
          <w:rFonts w:ascii="Times New Roman" w:eastAsia="Calibri" w:hAnsi="Times New Roman" w:cs="Times New Roman"/>
          <w:kern w:val="0"/>
          <w:sz w:val="24"/>
          <w:szCs w:val="24"/>
          <w:lang w:val="en-GB"/>
          <w14:ligatures w14:val="none"/>
        </w:rPr>
        <w:t>The</w:t>
      </w:r>
      <w:r w:rsidRPr="006E76D4">
        <w:rPr>
          <w:rFonts w:ascii="Times New Roman" w:eastAsia="Calibri" w:hAnsi="Times New Roman" w:cs="Times New Roman"/>
          <w:kern w:val="0"/>
          <w:sz w:val="24"/>
          <w:szCs w:val="24"/>
          <w:lang w:val="en-GB"/>
          <w14:ligatures w14:val="none"/>
        </w:rPr>
        <w:t xml:space="preserve"> VEE encourages all instructors to follow Miller’s Pyramid of Knowledge and Skills as a guideline in teaching and in determining the type of assessment. </w:t>
      </w:r>
    </w:p>
    <w:p w14:paraId="0D7042FA" w14:textId="4B102E7A" w:rsidR="006E76D4" w:rsidRPr="006E76D4" w:rsidRDefault="006E76D4" w:rsidP="006E76D4">
      <w:pPr>
        <w:tabs>
          <w:tab w:val="left" w:pos="2769"/>
          <w:tab w:val="center" w:pos="4703"/>
          <w:tab w:val="right" w:pos="9406"/>
        </w:tabs>
        <w:spacing w:after="0" w:line="240" w:lineRule="auto"/>
        <w:ind w:right="46" w:firstLine="426"/>
        <w:jc w:val="both"/>
        <w:rPr>
          <w:rFonts w:ascii="Times New Roman" w:eastAsia="Calibri" w:hAnsi="Times New Roman" w:cs="Times New Roman"/>
          <w:kern w:val="0"/>
          <w:sz w:val="24"/>
          <w:szCs w:val="24"/>
          <w:lang w:val="en-GB"/>
          <w14:ligatures w14:val="none"/>
        </w:rPr>
      </w:pPr>
      <w:r w:rsidRPr="006E76D4">
        <w:rPr>
          <w:rFonts w:ascii="Times New Roman" w:eastAsia="Calibri" w:hAnsi="Times New Roman" w:cs="Times New Roman"/>
          <w:kern w:val="0"/>
          <w:sz w:val="24"/>
          <w:szCs w:val="24"/>
          <w:lang w:val="en-GB"/>
          <w14:ligatures w14:val="none"/>
        </w:rPr>
        <w:t xml:space="preserve">The VEE considers student assessment to be an essential part of the educational process. The </w:t>
      </w:r>
      <w:hyperlink r:id="rId130" w:history="1">
        <w:r w:rsidRPr="006E76D4">
          <w:rPr>
            <w:rStyle w:val="Kpr"/>
            <w:rFonts w:ascii="Times New Roman" w:eastAsia="Calibri" w:hAnsi="Times New Roman"/>
            <w:kern w:val="0"/>
            <w:sz w:val="24"/>
            <w:szCs w:val="24"/>
            <w:lang w:val="en-GB"/>
            <w14:ligatures w14:val="none"/>
          </w:rPr>
          <w:t>exam policy</w:t>
        </w:r>
      </w:hyperlink>
      <w:r w:rsidRPr="006E76D4">
        <w:rPr>
          <w:rFonts w:ascii="Times New Roman" w:eastAsia="Calibri" w:hAnsi="Times New Roman" w:cs="Times New Roman"/>
          <w:kern w:val="0"/>
          <w:sz w:val="24"/>
          <w:szCs w:val="24"/>
          <w:lang w:val="en-GB"/>
          <w14:ligatures w14:val="none"/>
        </w:rPr>
        <w:t xml:space="preserve"> for the </w:t>
      </w:r>
      <w:r>
        <w:rPr>
          <w:rFonts w:ascii="Times New Roman" w:eastAsia="Calibri" w:hAnsi="Times New Roman" w:cs="Times New Roman"/>
          <w:kern w:val="0"/>
          <w:sz w:val="24"/>
          <w:szCs w:val="24"/>
          <w:lang w:val="en-GB"/>
          <w14:ligatures w14:val="none"/>
        </w:rPr>
        <w:t>VEE</w:t>
      </w:r>
      <w:r w:rsidRPr="006E76D4">
        <w:rPr>
          <w:rFonts w:ascii="Times New Roman" w:eastAsia="Calibri" w:hAnsi="Times New Roman" w:cs="Times New Roman"/>
          <w:kern w:val="0"/>
          <w:sz w:val="24"/>
          <w:szCs w:val="24"/>
          <w:lang w:val="en-GB"/>
          <w14:ligatures w14:val="none"/>
        </w:rPr>
        <w:t xml:space="preserve"> is approved by the Faculty Senate. The academic calendar, including semester start and end dates</w:t>
      </w:r>
      <w:r w:rsidR="006C0FC5">
        <w:rPr>
          <w:rFonts w:ascii="Times New Roman" w:eastAsia="Calibri" w:hAnsi="Times New Roman" w:cs="Times New Roman"/>
          <w:kern w:val="0"/>
          <w:sz w:val="24"/>
          <w:szCs w:val="24"/>
          <w:lang w:val="en-GB"/>
          <w14:ligatures w14:val="none"/>
        </w:rPr>
        <w:t>,</w:t>
      </w:r>
      <w:r w:rsidRPr="006E76D4">
        <w:rPr>
          <w:rFonts w:ascii="Times New Roman" w:eastAsia="Calibri" w:hAnsi="Times New Roman" w:cs="Times New Roman"/>
          <w:kern w:val="0"/>
          <w:sz w:val="24"/>
          <w:szCs w:val="24"/>
          <w:lang w:val="en-GB"/>
          <w14:ligatures w14:val="none"/>
        </w:rPr>
        <w:t xml:space="preserve"> as well as exam schedules, is published on the </w:t>
      </w:r>
      <w:r>
        <w:rPr>
          <w:rFonts w:ascii="Times New Roman" w:eastAsia="Calibri" w:hAnsi="Times New Roman" w:cs="Times New Roman"/>
          <w:kern w:val="0"/>
          <w:sz w:val="24"/>
          <w:szCs w:val="24"/>
          <w:lang w:val="en-GB"/>
          <w14:ligatures w14:val="none"/>
        </w:rPr>
        <w:t>VEE</w:t>
      </w:r>
      <w:r w:rsidRPr="006E76D4">
        <w:rPr>
          <w:rFonts w:ascii="Times New Roman" w:eastAsia="Calibri" w:hAnsi="Times New Roman" w:cs="Times New Roman"/>
          <w:kern w:val="0"/>
          <w:sz w:val="24"/>
          <w:szCs w:val="24"/>
          <w:lang w:val="en-GB"/>
          <w14:ligatures w14:val="none"/>
        </w:rPr>
        <w:t>’s website at the beginning of each academic year.</w:t>
      </w:r>
    </w:p>
    <w:p w14:paraId="26C63934" w14:textId="56A8F594" w:rsidR="006E76D4" w:rsidRPr="006E76D4" w:rsidRDefault="006E76D4" w:rsidP="006E76D4">
      <w:pPr>
        <w:tabs>
          <w:tab w:val="left" w:pos="2769"/>
          <w:tab w:val="center" w:pos="4703"/>
          <w:tab w:val="right" w:pos="9406"/>
        </w:tabs>
        <w:spacing w:after="0" w:line="240" w:lineRule="auto"/>
        <w:ind w:right="46" w:firstLine="426"/>
        <w:jc w:val="both"/>
        <w:rPr>
          <w:rFonts w:ascii="Times New Roman" w:eastAsia="Calibri" w:hAnsi="Times New Roman" w:cs="Times New Roman"/>
          <w:kern w:val="0"/>
          <w:sz w:val="24"/>
          <w:szCs w:val="24"/>
          <w:lang w:val="en-GB"/>
          <w14:ligatures w14:val="none"/>
        </w:rPr>
      </w:pPr>
      <w:r w:rsidRPr="006E76D4">
        <w:rPr>
          <w:rFonts w:ascii="Times New Roman" w:eastAsia="Calibri" w:hAnsi="Times New Roman" w:cs="Times New Roman"/>
          <w:kern w:val="0"/>
          <w:sz w:val="24"/>
          <w:szCs w:val="24"/>
          <w:lang w:val="en-GB"/>
          <w14:ligatures w14:val="none"/>
        </w:rPr>
        <w:t xml:space="preserve">Veterinary students are required to take both a midterm and a final exam for each course each semester. These exams may include written, practical, clinical, or a combination of these, depending on the subject. For example, to pass the Food Hygiene and Control course, students must complete both a written exam and a practical skills assessment conducted in a specially prepared laboratory. The weight given to theoretical and practical exams varies by course. All assessment criteria for each course are outlined in the </w:t>
      </w:r>
      <w:hyperlink r:id="rId131" w:history="1">
        <w:r w:rsidR="006C0FC5">
          <w:rPr>
            <w:rStyle w:val="Kpr"/>
            <w:rFonts w:ascii="Times New Roman" w:eastAsia="Calibri" w:hAnsi="Times New Roman"/>
            <w:kern w:val="0"/>
            <w:sz w:val="24"/>
            <w:szCs w:val="24"/>
            <w:lang w:val="en-GB"/>
            <w14:ligatures w14:val="none"/>
          </w:rPr>
          <w:t>course syllabus.</w:t>
        </w:r>
      </w:hyperlink>
    </w:p>
    <w:p w14:paraId="1D8D4534" w14:textId="77777777" w:rsidR="006E76D4" w:rsidRPr="006E76D4" w:rsidRDefault="006E76D4" w:rsidP="006E76D4">
      <w:pPr>
        <w:tabs>
          <w:tab w:val="left" w:pos="2769"/>
          <w:tab w:val="center" w:pos="4703"/>
          <w:tab w:val="right" w:pos="9406"/>
        </w:tabs>
        <w:spacing w:after="0" w:line="240" w:lineRule="auto"/>
        <w:ind w:right="46" w:firstLine="426"/>
        <w:jc w:val="both"/>
        <w:rPr>
          <w:rFonts w:ascii="Times New Roman" w:eastAsia="Calibri" w:hAnsi="Times New Roman" w:cs="Times New Roman"/>
          <w:kern w:val="0"/>
          <w:sz w:val="24"/>
          <w:szCs w:val="24"/>
          <w:lang w:val="en-GB"/>
          <w14:ligatures w14:val="none"/>
        </w:rPr>
      </w:pPr>
      <w:r w:rsidRPr="006E76D4">
        <w:rPr>
          <w:rFonts w:ascii="Times New Roman" w:eastAsia="Calibri" w:hAnsi="Times New Roman" w:cs="Times New Roman"/>
          <w:kern w:val="0"/>
          <w:sz w:val="24"/>
          <w:szCs w:val="24"/>
          <w:lang w:val="en-GB"/>
          <w14:ligatures w14:val="none"/>
        </w:rPr>
        <w:t>The "Exam Schedule" is prepared and submitted to the Faculty Administrative Board for approval after consulting with the Education Planning Commission and student representatives. The final exam schedule is then published by the Dean’s Office at least 15 days before the exams begin.</w:t>
      </w:r>
    </w:p>
    <w:p w14:paraId="2BF39E40" w14:textId="2AE20BC1" w:rsidR="006E76D4" w:rsidRDefault="006E76D4" w:rsidP="006E76D4">
      <w:pPr>
        <w:tabs>
          <w:tab w:val="left" w:pos="2769"/>
          <w:tab w:val="center" w:pos="4703"/>
          <w:tab w:val="right" w:pos="9406"/>
        </w:tabs>
        <w:spacing w:after="0" w:line="240" w:lineRule="auto"/>
        <w:ind w:right="46" w:firstLine="426"/>
        <w:jc w:val="both"/>
        <w:rPr>
          <w:rFonts w:ascii="Times New Roman" w:eastAsia="Calibri" w:hAnsi="Times New Roman" w:cs="Times New Roman"/>
          <w:kern w:val="0"/>
          <w:sz w:val="24"/>
          <w:szCs w:val="24"/>
          <w:lang w:val="en-GB"/>
          <w14:ligatures w14:val="none"/>
        </w:rPr>
      </w:pPr>
      <w:r w:rsidRPr="006E76D4">
        <w:rPr>
          <w:rFonts w:ascii="Times New Roman" w:eastAsia="Calibri" w:hAnsi="Times New Roman" w:cs="Times New Roman"/>
          <w:kern w:val="0"/>
          <w:sz w:val="24"/>
          <w:szCs w:val="24"/>
          <w:lang w:val="en-GB"/>
          <w14:ligatures w14:val="none"/>
        </w:rPr>
        <w:t xml:space="preserve">Midterm exams are conducted between the 5th and 12th weeks of each semester, while final exams are held at the end of each semester, typically in mid-January and mid-June. Make-up exams are available for students who are unable to attend the regular exam due to valid, verified reasons, as determined by the Faculty Administrative Board. Make-up exams are offered only for midterm assessments. After the semester ends, students are given one week to prepare for final exams, which take place over </w:t>
      </w:r>
      <w:r w:rsidR="006C0FC5">
        <w:rPr>
          <w:rFonts w:ascii="Times New Roman" w:eastAsia="Calibri" w:hAnsi="Times New Roman" w:cs="Times New Roman"/>
          <w:kern w:val="0"/>
          <w:sz w:val="24"/>
          <w:szCs w:val="24"/>
          <w:lang w:val="en-GB"/>
          <w14:ligatures w14:val="none"/>
        </w:rPr>
        <w:t>two weeks</w:t>
      </w:r>
      <w:r w:rsidRPr="006E76D4">
        <w:rPr>
          <w:rFonts w:ascii="Times New Roman" w:eastAsia="Calibri" w:hAnsi="Times New Roman" w:cs="Times New Roman"/>
          <w:kern w:val="0"/>
          <w:sz w:val="24"/>
          <w:szCs w:val="24"/>
          <w:lang w:val="en-GB"/>
          <w14:ligatures w14:val="none"/>
        </w:rPr>
        <w:t>. Students who fail the final exams are granted one week to prepare for resit exams.</w:t>
      </w:r>
    </w:p>
    <w:p w14:paraId="39ACF77B" w14:textId="77777777" w:rsidR="00421FD8" w:rsidRPr="00D82CA5" w:rsidRDefault="00421FD8" w:rsidP="00D82CA5">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1AE4DFCA" w14:textId="3FE97FC6" w:rsidR="00184F30" w:rsidRPr="0022514C" w:rsidRDefault="00421FD8" w:rsidP="00184F30">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8.1.2. </w:t>
      </w:r>
      <w:r w:rsidR="00184F30"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specific methodologies for assessing the acquisition of:</w:t>
      </w:r>
    </w:p>
    <w:p w14:paraId="674E5058" w14:textId="77777777" w:rsidR="00421FD8" w:rsidRPr="0022514C" w:rsidRDefault="00421FD8" w:rsidP="00184F30">
      <w:pPr>
        <w:tabs>
          <w:tab w:val="left" w:pos="540"/>
          <w:tab w:val="left" w:pos="2769"/>
          <w:tab w:val="center" w:pos="4703"/>
          <w:tab w:val="right" w:pos="9406"/>
        </w:tabs>
        <w:spacing w:after="0" w:line="240" w:lineRule="auto"/>
        <w:ind w:right="46"/>
        <w:jc w:val="both"/>
        <w:rPr>
          <w:rFonts w:ascii="Times New Roman" w:eastAsia="Calibri" w:hAnsi="Times New Roman" w:cs="Times New Roman"/>
          <w:b/>
          <w:i/>
          <w:color w:val="1F4E79" w:themeColor="accent1" w:themeShade="80"/>
          <w:kern w:val="0"/>
          <w:sz w:val="24"/>
          <w:szCs w:val="24"/>
          <w:lang w:val="en-GB"/>
          <w14:ligatures w14:val="none"/>
        </w:rPr>
      </w:pPr>
    </w:p>
    <w:p w14:paraId="5969FC75" w14:textId="43E5F0A9" w:rsidR="00184F30" w:rsidRPr="0022514C" w:rsidRDefault="00184F30" w:rsidP="00184F30">
      <w:pPr>
        <w:tabs>
          <w:tab w:val="left" w:pos="540"/>
          <w:tab w:val="left" w:pos="2769"/>
          <w:tab w:val="center" w:pos="4703"/>
          <w:tab w:val="right" w:pos="9406"/>
        </w:tabs>
        <w:spacing w:after="0" w:line="240" w:lineRule="auto"/>
        <w:ind w:right="46"/>
        <w:jc w:val="both"/>
        <w:rPr>
          <w:rFonts w:ascii="Times New Roman" w:eastAsia="Calibri" w:hAnsi="Times New Roman" w:cs="Times New Roman"/>
          <w:b/>
          <w:i/>
          <w:color w:val="1F4E79" w:themeColor="accent1" w:themeShade="80"/>
          <w:kern w:val="0"/>
          <w:sz w:val="24"/>
          <w:szCs w:val="24"/>
          <w:lang w:val="en-GB"/>
          <w14:ligatures w14:val="none"/>
        </w:rPr>
      </w:pPr>
      <w:r w:rsidRPr="0022514C">
        <w:rPr>
          <w:rFonts w:ascii="Times New Roman" w:eastAsia="Calibri" w:hAnsi="Times New Roman" w:cs="Times New Roman"/>
          <w:b/>
          <w:i/>
          <w:color w:val="1F4E79" w:themeColor="accent1" w:themeShade="80"/>
          <w:kern w:val="0"/>
          <w:sz w:val="24"/>
          <w:szCs w:val="24"/>
          <w:lang w:val="en-GB"/>
          <w14:ligatures w14:val="none"/>
        </w:rPr>
        <w:t>-) theoretical knowledge</w:t>
      </w:r>
    </w:p>
    <w:p w14:paraId="71D95F62" w14:textId="3CE9AE8D" w:rsidR="00421FD8" w:rsidRDefault="00E81140" w:rsidP="00E81140">
      <w:pPr>
        <w:tabs>
          <w:tab w:val="left" w:pos="851"/>
          <w:tab w:val="left" w:pos="2769"/>
          <w:tab w:val="center" w:pos="4703"/>
          <w:tab w:val="right" w:pos="9406"/>
        </w:tabs>
        <w:spacing w:after="0" w:line="240" w:lineRule="auto"/>
        <w:ind w:right="46"/>
        <w:jc w:val="both"/>
        <w:rPr>
          <w:rFonts w:ascii="Times New Roman" w:eastAsia="Calibri" w:hAnsi="Times New Roman" w:cs="Times New Roman"/>
          <w:kern w:val="0"/>
          <w:sz w:val="24"/>
          <w:szCs w:val="24"/>
          <w:lang w:val="en-GB"/>
          <w14:ligatures w14:val="none"/>
        </w:rPr>
      </w:pPr>
      <w:r w:rsidRPr="00E81140">
        <w:rPr>
          <w:rFonts w:ascii="Times New Roman" w:eastAsia="Calibri" w:hAnsi="Times New Roman" w:cs="Times New Roman"/>
          <w:kern w:val="0"/>
          <w:sz w:val="24"/>
          <w:szCs w:val="24"/>
          <w:lang w:val="en-GB"/>
          <w14:ligatures w14:val="none"/>
        </w:rPr>
        <w:t>The assessment of theoretical courses is primarily conducted through written and/or oral exams. Written exams can be in various forms</w:t>
      </w:r>
      <w:r w:rsidR="006C0FC5">
        <w:rPr>
          <w:rFonts w:ascii="Times New Roman" w:eastAsia="Calibri" w:hAnsi="Times New Roman" w:cs="Times New Roman"/>
          <w:kern w:val="0"/>
          <w:sz w:val="24"/>
          <w:szCs w:val="24"/>
          <w:lang w:val="en-GB"/>
          <w14:ligatures w14:val="none"/>
        </w:rPr>
        <w:t>,</w:t>
      </w:r>
      <w:r w:rsidRPr="00E81140">
        <w:rPr>
          <w:rFonts w:ascii="Times New Roman" w:eastAsia="Calibri" w:hAnsi="Times New Roman" w:cs="Times New Roman"/>
          <w:kern w:val="0"/>
          <w:sz w:val="24"/>
          <w:szCs w:val="24"/>
          <w:lang w:val="en-GB"/>
          <w14:ligatures w14:val="none"/>
        </w:rPr>
        <w:t xml:space="preserve"> including </w:t>
      </w:r>
      <w:r w:rsidR="006C0FC5" w:rsidRPr="00E81140">
        <w:rPr>
          <w:rFonts w:ascii="Times New Roman" w:eastAsia="Calibri" w:hAnsi="Times New Roman" w:cs="Times New Roman"/>
          <w:kern w:val="0"/>
          <w:sz w:val="24"/>
          <w:szCs w:val="24"/>
          <w:lang w:val="en-GB"/>
          <w14:ligatures w14:val="none"/>
        </w:rPr>
        <w:t>multiple</w:t>
      </w:r>
      <w:r w:rsidR="006C0FC5">
        <w:rPr>
          <w:rFonts w:ascii="Times New Roman" w:eastAsia="Calibri" w:hAnsi="Times New Roman" w:cs="Times New Roman"/>
          <w:kern w:val="0"/>
          <w:sz w:val="24"/>
          <w:szCs w:val="24"/>
          <w:lang w:val="en-GB"/>
          <w14:ligatures w14:val="none"/>
        </w:rPr>
        <w:t>-</w:t>
      </w:r>
      <w:r w:rsidRPr="00E81140">
        <w:rPr>
          <w:rFonts w:ascii="Times New Roman" w:eastAsia="Calibri" w:hAnsi="Times New Roman" w:cs="Times New Roman"/>
          <w:kern w:val="0"/>
          <w:sz w:val="24"/>
          <w:szCs w:val="24"/>
          <w:lang w:val="en-GB"/>
          <w14:ligatures w14:val="none"/>
        </w:rPr>
        <w:t xml:space="preserve">choice, filling </w:t>
      </w:r>
      <w:r>
        <w:rPr>
          <w:rFonts w:ascii="Times New Roman" w:eastAsia="Calibri" w:hAnsi="Times New Roman" w:cs="Times New Roman"/>
          <w:kern w:val="0"/>
          <w:sz w:val="24"/>
          <w:szCs w:val="24"/>
          <w:lang w:val="en-GB"/>
          <w14:ligatures w14:val="none"/>
        </w:rPr>
        <w:t>blank</w:t>
      </w:r>
      <w:r w:rsidRPr="00E81140">
        <w:rPr>
          <w:rFonts w:ascii="Times New Roman" w:eastAsia="Calibri" w:hAnsi="Times New Roman" w:cs="Times New Roman"/>
          <w:kern w:val="0"/>
          <w:sz w:val="24"/>
          <w:szCs w:val="24"/>
          <w:lang w:val="en-GB"/>
          <w14:ligatures w14:val="none"/>
        </w:rPr>
        <w:t>s, short/long answer questions etc.</w:t>
      </w:r>
    </w:p>
    <w:p w14:paraId="30FBA471" w14:textId="77777777" w:rsidR="00E81140" w:rsidRPr="00E81140" w:rsidRDefault="00E81140" w:rsidP="00E81140">
      <w:pPr>
        <w:tabs>
          <w:tab w:val="left" w:pos="851"/>
          <w:tab w:val="left" w:pos="2769"/>
          <w:tab w:val="center" w:pos="4703"/>
          <w:tab w:val="right" w:pos="9406"/>
        </w:tabs>
        <w:spacing w:after="0" w:line="240" w:lineRule="auto"/>
        <w:ind w:right="46"/>
        <w:jc w:val="both"/>
        <w:rPr>
          <w:rFonts w:ascii="Times New Roman" w:eastAsia="Calibri" w:hAnsi="Times New Roman" w:cs="Times New Roman"/>
          <w:kern w:val="0"/>
          <w:sz w:val="24"/>
          <w:szCs w:val="24"/>
          <w:lang w:val="en-GB"/>
          <w14:ligatures w14:val="none"/>
        </w:rPr>
      </w:pPr>
    </w:p>
    <w:p w14:paraId="705407BB" w14:textId="77777777" w:rsidR="00184F30" w:rsidRPr="0022514C" w:rsidRDefault="00184F30" w:rsidP="00184F30">
      <w:pPr>
        <w:tabs>
          <w:tab w:val="left" w:pos="540"/>
          <w:tab w:val="left" w:pos="2769"/>
          <w:tab w:val="center" w:pos="4703"/>
          <w:tab w:val="right" w:pos="9406"/>
        </w:tabs>
        <w:spacing w:after="0" w:line="240" w:lineRule="auto"/>
        <w:ind w:right="46"/>
        <w:jc w:val="both"/>
        <w:rPr>
          <w:rFonts w:ascii="Times New Roman" w:eastAsia="Calibri" w:hAnsi="Times New Roman" w:cs="Times New Roman"/>
          <w:b/>
          <w:i/>
          <w:color w:val="1F4E79" w:themeColor="accent1" w:themeShade="80"/>
          <w:kern w:val="0"/>
          <w:sz w:val="24"/>
          <w:szCs w:val="24"/>
          <w:lang w:val="en-GB"/>
          <w14:ligatures w14:val="none"/>
        </w:rPr>
      </w:pPr>
      <w:r w:rsidRPr="0022514C">
        <w:rPr>
          <w:rFonts w:ascii="Times New Roman" w:eastAsia="Calibri" w:hAnsi="Times New Roman" w:cs="Times New Roman"/>
          <w:b/>
          <w:i/>
          <w:color w:val="1F4E79" w:themeColor="accent1" w:themeShade="80"/>
          <w:kern w:val="0"/>
          <w:sz w:val="24"/>
          <w:szCs w:val="24"/>
          <w:lang w:val="en-GB"/>
          <w14:ligatures w14:val="none"/>
        </w:rPr>
        <w:t>-) pre-clinical practical skill</w:t>
      </w:r>
    </w:p>
    <w:p w14:paraId="62B98884" w14:textId="2996A725" w:rsidR="00184F30" w:rsidRPr="0022514C" w:rsidRDefault="00E81140" w:rsidP="00184F30">
      <w:pPr>
        <w:tabs>
          <w:tab w:val="left" w:pos="851"/>
          <w:tab w:val="left" w:pos="2769"/>
          <w:tab w:val="center" w:pos="4703"/>
          <w:tab w:val="right" w:pos="9406"/>
        </w:tabs>
        <w:spacing w:after="0" w:line="240" w:lineRule="auto"/>
        <w:ind w:right="46"/>
        <w:jc w:val="both"/>
        <w:rPr>
          <w:rFonts w:ascii="Times New Roman" w:eastAsia="Calibri" w:hAnsi="Times New Roman" w:cs="Times New Roman"/>
          <w:kern w:val="0"/>
          <w:sz w:val="24"/>
          <w:szCs w:val="24"/>
          <w:lang w:val="en-GB"/>
          <w14:ligatures w14:val="none"/>
        </w:rPr>
      </w:pPr>
      <w:r w:rsidRPr="00E81140">
        <w:rPr>
          <w:rFonts w:ascii="Times New Roman" w:eastAsia="Calibri" w:hAnsi="Times New Roman" w:cs="Times New Roman"/>
          <w:kern w:val="0"/>
          <w:sz w:val="24"/>
          <w:szCs w:val="24"/>
          <w:lang w:val="en-GB"/>
          <w14:ligatures w14:val="none"/>
        </w:rPr>
        <w:t>Oral exams and/or portfolio</w:t>
      </w:r>
      <w:r w:rsidR="006C0FC5">
        <w:rPr>
          <w:rFonts w:ascii="Times New Roman" w:eastAsia="Calibri" w:hAnsi="Times New Roman" w:cs="Times New Roman"/>
          <w:kern w:val="0"/>
          <w:sz w:val="24"/>
          <w:szCs w:val="24"/>
          <w:lang w:val="en-GB"/>
          <w14:ligatures w14:val="none"/>
        </w:rPr>
        <w:t>s</w:t>
      </w:r>
      <w:r w:rsidRPr="00E81140">
        <w:rPr>
          <w:rFonts w:ascii="Times New Roman" w:eastAsia="Calibri" w:hAnsi="Times New Roman" w:cs="Times New Roman"/>
          <w:kern w:val="0"/>
          <w:sz w:val="24"/>
          <w:szCs w:val="24"/>
          <w:lang w:val="en-GB"/>
          <w14:ligatures w14:val="none"/>
        </w:rPr>
        <w:t xml:space="preserve"> are the methods for the assessment of pre-clinical practical skills. Depending on the course content and the subject, healthy animals, cadavers, organs and archive materials (i.e., histopathological slides, preserved materials) were used in the assessment. Students must succeed </w:t>
      </w:r>
      <w:r w:rsidR="006C0FC5">
        <w:rPr>
          <w:rFonts w:ascii="Times New Roman" w:eastAsia="Calibri" w:hAnsi="Times New Roman" w:cs="Times New Roman"/>
          <w:kern w:val="0"/>
          <w:sz w:val="24"/>
          <w:szCs w:val="24"/>
          <w:lang w:val="en-GB"/>
          <w14:ligatures w14:val="none"/>
        </w:rPr>
        <w:t xml:space="preserve">in </w:t>
      </w:r>
      <w:r w:rsidRPr="00E81140">
        <w:rPr>
          <w:rFonts w:ascii="Times New Roman" w:eastAsia="Calibri" w:hAnsi="Times New Roman" w:cs="Times New Roman"/>
          <w:kern w:val="0"/>
          <w:sz w:val="24"/>
          <w:szCs w:val="24"/>
          <w:lang w:val="en-GB"/>
          <w14:ligatures w14:val="none"/>
        </w:rPr>
        <w:t>the practical to pass the course. Although it may vary from course to cou</w:t>
      </w:r>
      <w:r w:rsidR="006C0FC5">
        <w:rPr>
          <w:rFonts w:ascii="Times New Roman" w:eastAsia="Calibri" w:hAnsi="Times New Roman" w:cs="Times New Roman"/>
          <w:kern w:val="0"/>
          <w:sz w:val="24"/>
          <w:szCs w:val="24"/>
          <w:lang w:val="en-GB"/>
          <w14:ligatures w14:val="none"/>
        </w:rPr>
        <w:t>r</w:t>
      </w:r>
      <w:r w:rsidRPr="00E81140">
        <w:rPr>
          <w:rFonts w:ascii="Times New Roman" w:eastAsia="Calibri" w:hAnsi="Times New Roman" w:cs="Times New Roman"/>
          <w:kern w:val="0"/>
          <w:sz w:val="24"/>
          <w:szCs w:val="24"/>
          <w:lang w:val="en-GB"/>
          <w14:ligatures w14:val="none"/>
        </w:rPr>
        <w:t>se, students’ final scores are composed of 20-30% of their practical exam scores and 70-80% of the</w:t>
      </w:r>
      <w:r w:rsidR="006C0FC5">
        <w:rPr>
          <w:rFonts w:ascii="Times New Roman" w:eastAsia="Calibri" w:hAnsi="Times New Roman" w:cs="Times New Roman"/>
          <w:kern w:val="0"/>
          <w:sz w:val="24"/>
          <w:szCs w:val="24"/>
          <w:lang w:val="en-GB"/>
          <w14:ligatures w14:val="none"/>
        </w:rPr>
        <w:t>ir</w:t>
      </w:r>
      <w:r w:rsidRPr="00E81140">
        <w:rPr>
          <w:rFonts w:ascii="Times New Roman" w:eastAsia="Calibri" w:hAnsi="Times New Roman" w:cs="Times New Roman"/>
          <w:kern w:val="0"/>
          <w:sz w:val="24"/>
          <w:szCs w:val="24"/>
          <w:lang w:val="en-GB"/>
          <w14:ligatures w14:val="none"/>
        </w:rPr>
        <w:t xml:space="preserve"> </w:t>
      </w:r>
      <w:r>
        <w:rPr>
          <w:rFonts w:ascii="Times New Roman" w:eastAsia="Calibri" w:hAnsi="Times New Roman" w:cs="Times New Roman"/>
          <w:kern w:val="0"/>
          <w:sz w:val="24"/>
          <w:szCs w:val="24"/>
          <w:lang w:val="en-GB"/>
          <w14:ligatures w14:val="none"/>
        </w:rPr>
        <w:t>theor</w:t>
      </w:r>
      <w:r w:rsidR="006C0FC5">
        <w:rPr>
          <w:rFonts w:ascii="Times New Roman" w:eastAsia="Calibri" w:hAnsi="Times New Roman" w:cs="Times New Roman"/>
          <w:kern w:val="0"/>
          <w:sz w:val="24"/>
          <w:szCs w:val="24"/>
          <w:lang w:val="en-GB"/>
          <w14:ligatures w14:val="none"/>
        </w:rPr>
        <w:t>et</w:t>
      </w:r>
      <w:r>
        <w:rPr>
          <w:rFonts w:ascii="Times New Roman" w:eastAsia="Calibri" w:hAnsi="Times New Roman" w:cs="Times New Roman"/>
          <w:kern w:val="0"/>
          <w:sz w:val="24"/>
          <w:szCs w:val="24"/>
          <w:lang w:val="en-GB"/>
          <w14:ligatures w14:val="none"/>
        </w:rPr>
        <w:t>ical</w:t>
      </w:r>
      <w:r w:rsidRPr="00E81140">
        <w:rPr>
          <w:rFonts w:ascii="Times New Roman" w:eastAsia="Calibri" w:hAnsi="Times New Roman" w:cs="Times New Roman"/>
          <w:kern w:val="0"/>
          <w:sz w:val="24"/>
          <w:szCs w:val="24"/>
          <w:lang w:val="en-GB"/>
          <w14:ligatures w14:val="none"/>
        </w:rPr>
        <w:t xml:space="preserve"> exam scores.</w:t>
      </w:r>
    </w:p>
    <w:p w14:paraId="4829C6EE" w14:textId="77777777" w:rsidR="00184F30" w:rsidRPr="0022514C" w:rsidRDefault="00184F30" w:rsidP="00184F30">
      <w:pPr>
        <w:tabs>
          <w:tab w:val="left" w:pos="540"/>
          <w:tab w:val="left" w:pos="2769"/>
          <w:tab w:val="center" w:pos="4703"/>
          <w:tab w:val="right" w:pos="9406"/>
        </w:tabs>
        <w:spacing w:after="0" w:line="240" w:lineRule="auto"/>
        <w:ind w:right="46"/>
        <w:jc w:val="both"/>
        <w:rPr>
          <w:rFonts w:ascii="Times New Roman" w:eastAsia="Calibri" w:hAnsi="Times New Roman" w:cs="Times New Roman"/>
          <w:b/>
          <w:i/>
          <w:color w:val="1F4E79" w:themeColor="accent1" w:themeShade="80"/>
          <w:kern w:val="0"/>
          <w:sz w:val="24"/>
          <w:szCs w:val="24"/>
          <w:lang w:val="en-GB"/>
          <w14:ligatures w14:val="none"/>
        </w:rPr>
      </w:pPr>
      <w:r w:rsidRPr="0022514C">
        <w:rPr>
          <w:rFonts w:ascii="Times New Roman" w:eastAsia="Calibri" w:hAnsi="Times New Roman" w:cs="Times New Roman"/>
          <w:b/>
          <w:i/>
          <w:color w:val="1F4E79" w:themeColor="accent1" w:themeShade="80"/>
          <w:kern w:val="0"/>
          <w:sz w:val="24"/>
          <w:szCs w:val="24"/>
          <w:lang w:val="en-GB"/>
          <w14:ligatures w14:val="none"/>
        </w:rPr>
        <w:lastRenderedPageBreak/>
        <w:t>-) clinical practical skills</w:t>
      </w:r>
    </w:p>
    <w:p w14:paraId="6EC8F769" w14:textId="16CDB64D" w:rsidR="00E81140" w:rsidRDefault="00E81140" w:rsidP="00184F30">
      <w:pPr>
        <w:tabs>
          <w:tab w:val="left" w:pos="851"/>
          <w:tab w:val="left" w:pos="2769"/>
          <w:tab w:val="center" w:pos="4703"/>
          <w:tab w:val="right" w:pos="9406"/>
        </w:tabs>
        <w:spacing w:after="0" w:line="240" w:lineRule="auto"/>
        <w:ind w:right="46"/>
        <w:jc w:val="both"/>
        <w:rPr>
          <w:rFonts w:ascii="Times New Roman" w:eastAsia="Calibri" w:hAnsi="Times New Roman" w:cs="Times New Roman"/>
          <w:kern w:val="0"/>
          <w:sz w:val="24"/>
          <w:szCs w:val="24"/>
          <w:lang w:val="en-GB"/>
          <w14:ligatures w14:val="none"/>
        </w:rPr>
      </w:pPr>
      <w:r w:rsidRPr="00E81140">
        <w:rPr>
          <w:rFonts w:ascii="Times New Roman" w:eastAsia="Calibri" w:hAnsi="Times New Roman" w:cs="Times New Roman"/>
          <w:kern w:val="0"/>
          <w:sz w:val="24"/>
          <w:szCs w:val="24"/>
          <w:lang w:val="en-GB"/>
          <w14:ligatures w14:val="none"/>
        </w:rPr>
        <w:t xml:space="preserve">The assessment of clinical practical skills is carried out in the clinical skill lab or on healthy and/or patient animals present in the clinics of VTH. </w:t>
      </w:r>
      <w:r w:rsidR="006C0FC5">
        <w:rPr>
          <w:rFonts w:ascii="Times New Roman" w:eastAsia="Calibri" w:hAnsi="Times New Roman" w:cs="Times New Roman"/>
          <w:kern w:val="0"/>
          <w:sz w:val="24"/>
          <w:szCs w:val="24"/>
          <w:lang w:val="en-GB"/>
          <w14:ligatures w14:val="none"/>
        </w:rPr>
        <w:t>The responsible lecturers of the related course perform oral and practical exams</w:t>
      </w:r>
      <w:r w:rsidRPr="00E81140">
        <w:rPr>
          <w:rFonts w:ascii="Times New Roman" w:eastAsia="Calibri" w:hAnsi="Times New Roman" w:cs="Times New Roman"/>
          <w:kern w:val="0"/>
          <w:sz w:val="24"/>
          <w:szCs w:val="24"/>
          <w:lang w:val="en-GB"/>
          <w14:ligatures w14:val="none"/>
        </w:rPr>
        <w:t xml:space="preserve">. Depending on the clinical skill level of the students, the clinics are prepared with different materials, </w:t>
      </w:r>
      <w:r w:rsidR="006C0FC5">
        <w:rPr>
          <w:rFonts w:ascii="Times New Roman" w:eastAsia="Calibri" w:hAnsi="Times New Roman" w:cs="Times New Roman"/>
          <w:kern w:val="0"/>
          <w:sz w:val="24"/>
          <w:szCs w:val="24"/>
          <w:lang w:val="en-GB"/>
          <w14:ligatures w14:val="none"/>
        </w:rPr>
        <w:t>such as healthy or diseased animals,</w:t>
      </w:r>
      <w:r w:rsidRPr="00E81140">
        <w:rPr>
          <w:rFonts w:ascii="Times New Roman" w:eastAsia="Calibri" w:hAnsi="Times New Roman" w:cs="Times New Roman"/>
          <w:kern w:val="0"/>
          <w:sz w:val="24"/>
          <w:szCs w:val="24"/>
          <w:lang w:val="en-GB"/>
          <w14:ligatures w14:val="none"/>
        </w:rPr>
        <w:t xml:space="preserve"> for the exam. Clinical exams are held by the Departments of Internal Medicine, Surgery, Obstetrics and Gynaecology, and Reproduction and Artificial Insemination at any part of the VTH (Small Animal, Large Animal, Hospitalisation, etc.). These exams include </w:t>
      </w:r>
      <w:r w:rsidR="006C0FC5">
        <w:rPr>
          <w:rFonts w:ascii="Times New Roman" w:eastAsia="Calibri" w:hAnsi="Times New Roman" w:cs="Times New Roman"/>
          <w:kern w:val="0"/>
          <w:sz w:val="24"/>
          <w:szCs w:val="24"/>
          <w:lang w:val="en-GB"/>
          <w14:ligatures w14:val="none"/>
        </w:rPr>
        <w:t>anamnesis, clinical examination of the animal, diagnosis, treatment,</w:t>
      </w:r>
      <w:r w:rsidRPr="00E81140">
        <w:rPr>
          <w:rFonts w:ascii="Times New Roman" w:eastAsia="Calibri" w:hAnsi="Times New Roman" w:cs="Times New Roman"/>
          <w:kern w:val="0"/>
          <w:sz w:val="24"/>
          <w:szCs w:val="24"/>
          <w:lang w:val="en-GB"/>
          <w14:ligatures w14:val="none"/>
        </w:rPr>
        <w:t xml:space="preserve"> and interpretation of prognosis.</w:t>
      </w:r>
      <w:r w:rsidR="00421FD8" w:rsidRPr="0022514C">
        <w:rPr>
          <w:rFonts w:ascii="Times New Roman" w:eastAsia="Calibri" w:hAnsi="Times New Roman" w:cs="Times New Roman"/>
          <w:kern w:val="0"/>
          <w:sz w:val="24"/>
          <w:szCs w:val="24"/>
          <w:lang w:val="en-GB"/>
          <w14:ligatures w14:val="none"/>
        </w:rPr>
        <w:t xml:space="preserve"> </w:t>
      </w:r>
    </w:p>
    <w:p w14:paraId="66D838D7" w14:textId="038B985E" w:rsidR="00184F30" w:rsidRPr="0022514C" w:rsidRDefault="00E81140" w:rsidP="00E81140">
      <w:pPr>
        <w:tabs>
          <w:tab w:val="left" w:pos="851"/>
          <w:tab w:val="left" w:pos="2769"/>
          <w:tab w:val="center" w:pos="4703"/>
          <w:tab w:val="right" w:pos="9406"/>
        </w:tabs>
        <w:spacing w:after="0" w:line="240" w:lineRule="auto"/>
        <w:ind w:right="46" w:firstLine="426"/>
        <w:jc w:val="both"/>
        <w:rPr>
          <w:rFonts w:ascii="Times New Roman" w:eastAsia="Calibri" w:hAnsi="Times New Roman" w:cs="Times New Roman"/>
          <w:kern w:val="0"/>
          <w:sz w:val="24"/>
          <w:szCs w:val="24"/>
          <w:lang w:val="en-GB"/>
          <w14:ligatures w14:val="none"/>
        </w:rPr>
      </w:pPr>
      <w:r w:rsidRPr="00E81140">
        <w:rPr>
          <w:rFonts w:ascii="Times New Roman" w:eastAsia="Calibri" w:hAnsi="Times New Roman" w:cs="Times New Roman"/>
          <w:kern w:val="0"/>
          <w:sz w:val="24"/>
          <w:szCs w:val="24"/>
          <w:lang w:val="en-GB"/>
          <w14:ligatures w14:val="none"/>
        </w:rPr>
        <w:t>Studen</w:t>
      </w:r>
      <w:r w:rsidR="006C0FC5">
        <w:rPr>
          <w:rFonts w:ascii="Times New Roman" w:eastAsia="Calibri" w:hAnsi="Times New Roman" w:cs="Times New Roman"/>
          <w:kern w:val="0"/>
          <w:sz w:val="24"/>
          <w:szCs w:val="24"/>
          <w:lang w:val="en-GB"/>
          <w14:ligatures w14:val="none"/>
        </w:rPr>
        <w:t>t</w:t>
      </w:r>
      <w:r w:rsidRPr="00E81140">
        <w:rPr>
          <w:rFonts w:ascii="Times New Roman" w:eastAsia="Calibri" w:hAnsi="Times New Roman" w:cs="Times New Roman"/>
          <w:kern w:val="0"/>
          <w:sz w:val="24"/>
          <w:szCs w:val="24"/>
          <w:lang w:val="en-GB"/>
          <w14:ligatures w14:val="none"/>
        </w:rPr>
        <w:t xml:space="preserve">s must complete the tasks determined in </w:t>
      </w:r>
      <w:r w:rsidR="006C0FC5">
        <w:rPr>
          <w:rFonts w:ascii="Times New Roman" w:eastAsia="Calibri" w:hAnsi="Times New Roman" w:cs="Times New Roman"/>
          <w:kern w:val="0"/>
          <w:sz w:val="24"/>
          <w:szCs w:val="24"/>
          <w:lang w:val="en-GB"/>
          <w14:ligatures w14:val="none"/>
        </w:rPr>
        <w:t xml:space="preserve">the </w:t>
      </w:r>
      <w:r w:rsidRPr="00E81140">
        <w:rPr>
          <w:rFonts w:ascii="Times New Roman" w:eastAsia="Calibri" w:hAnsi="Times New Roman" w:cs="Times New Roman"/>
          <w:kern w:val="0"/>
          <w:sz w:val="24"/>
          <w:szCs w:val="24"/>
          <w:lang w:val="en-GB"/>
          <w14:ligatures w14:val="none"/>
        </w:rPr>
        <w:t xml:space="preserve">KBTS system to be able to </w:t>
      </w:r>
      <w:r>
        <w:rPr>
          <w:rFonts w:ascii="Times New Roman" w:eastAsia="Calibri" w:hAnsi="Times New Roman" w:cs="Times New Roman"/>
          <w:kern w:val="0"/>
          <w:sz w:val="24"/>
          <w:szCs w:val="24"/>
          <w:lang w:val="en-GB"/>
          <w14:ligatures w14:val="none"/>
        </w:rPr>
        <w:t>graduate</w:t>
      </w:r>
      <w:r w:rsidRPr="00E81140">
        <w:rPr>
          <w:rFonts w:ascii="Times New Roman" w:eastAsia="Calibri" w:hAnsi="Times New Roman" w:cs="Times New Roman"/>
          <w:kern w:val="0"/>
          <w:sz w:val="24"/>
          <w:szCs w:val="24"/>
          <w:lang w:val="en-GB"/>
          <w14:ligatures w14:val="none"/>
        </w:rPr>
        <w:t>.</w:t>
      </w:r>
    </w:p>
    <w:p w14:paraId="10097077" w14:textId="6884D3AA" w:rsidR="00184F30" w:rsidRPr="0022514C" w:rsidRDefault="00E81140" w:rsidP="00012FA0">
      <w:pPr>
        <w:spacing w:after="0" w:line="240" w:lineRule="auto"/>
        <w:ind w:firstLine="426"/>
        <w:jc w:val="both"/>
        <w:rPr>
          <w:rFonts w:ascii="Times New Roman" w:eastAsia="Calibri" w:hAnsi="Times New Roman" w:cs="Times New Roman"/>
          <w:kern w:val="0"/>
          <w:sz w:val="24"/>
          <w:szCs w:val="24"/>
          <w:lang w:val="en-GB"/>
          <w14:ligatures w14:val="none"/>
        </w:rPr>
      </w:pPr>
      <w:r w:rsidRPr="00E81140">
        <w:rPr>
          <w:rFonts w:ascii="Times New Roman" w:eastAsia="Calibri" w:hAnsi="Times New Roman" w:cs="Times New Roman"/>
          <w:kern w:val="0"/>
          <w:sz w:val="24"/>
          <w:szCs w:val="24"/>
          <w:lang w:val="en-GB"/>
          <w14:ligatures w14:val="none"/>
        </w:rPr>
        <w:t xml:space="preserve">Inter-clinical rotation starts in the </w:t>
      </w:r>
      <w:r w:rsidR="006C0FC5" w:rsidRPr="00E81140">
        <w:rPr>
          <w:rFonts w:ascii="Times New Roman" w:eastAsia="Calibri" w:hAnsi="Times New Roman" w:cs="Times New Roman"/>
          <w:kern w:val="0"/>
          <w:sz w:val="24"/>
          <w:szCs w:val="24"/>
          <w:lang w:val="en-GB"/>
          <w14:ligatures w14:val="none"/>
        </w:rPr>
        <w:t>4</w:t>
      </w:r>
      <w:r w:rsidR="006C0FC5">
        <w:rPr>
          <w:rFonts w:ascii="Times New Roman" w:eastAsia="Calibri" w:hAnsi="Times New Roman" w:cs="Times New Roman"/>
          <w:kern w:val="0"/>
          <w:sz w:val="24"/>
          <w:szCs w:val="24"/>
          <w:lang w:val="en-GB"/>
          <w14:ligatures w14:val="none"/>
        </w:rPr>
        <w:t>th</w:t>
      </w:r>
      <w:r w:rsidR="006C0FC5" w:rsidRPr="00E81140">
        <w:rPr>
          <w:rFonts w:ascii="Times New Roman" w:eastAsia="Calibri" w:hAnsi="Times New Roman" w:cs="Times New Roman"/>
          <w:kern w:val="0"/>
          <w:sz w:val="24"/>
          <w:szCs w:val="24"/>
          <w:lang w:val="en-GB"/>
          <w14:ligatures w14:val="none"/>
        </w:rPr>
        <w:t xml:space="preserve"> </w:t>
      </w:r>
      <w:r w:rsidRPr="00E81140">
        <w:rPr>
          <w:rFonts w:ascii="Times New Roman" w:eastAsia="Calibri" w:hAnsi="Times New Roman" w:cs="Times New Roman"/>
          <w:kern w:val="0"/>
          <w:sz w:val="24"/>
          <w:szCs w:val="24"/>
          <w:lang w:val="en-GB"/>
          <w14:ligatures w14:val="none"/>
        </w:rPr>
        <w:t>year (7th semester) of the education. Students are expected to improve themselves in subjects such as animal management, how clinics work and how to meet animal owners. Students are expected to take responsibility for more serious practices such as injections, patient follow-up</w:t>
      </w:r>
      <w:r w:rsidR="006C0FC5">
        <w:rPr>
          <w:rFonts w:ascii="Times New Roman" w:eastAsia="Calibri" w:hAnsi="Times New Roman" w:cs="Times New Roman"/>
          <w:kern w:val="0"/>
          <w:sz w:val="24"/>
          <w:szCs w:val="24"/>
          <w:lang w:val="en-GB"/>
          <w14:ligatures w14:val="none"/>
        </w:rPr>
        <w:t>,</w:t>
      </w:r>
      <w:r w:rsidRPr="00E81140">
        <w:rPr>
          <w:rFonts w:ascii="Times New Roman" w:eastAsia="Calibri" w:hAnsi="Times New Roman" w:cs="Times New Roman"/>
          <w:kern w:val="0"/>
          <w:sz w:val="24"/>
          <w:szCs w:val="24"/>
          <w:lang w:val="en-GB"/>
          <w14:ligatures w14:val="none"/>
        </w:rPr>
        <w:t xml:space="preserve"> and </w:t>
      </w:r>
      <w:r w:rsidR="006C0FC5" w:rsidRPr="00E81140">
        <w:rPr>
          <w:rFonts w:ascii="Times New Roman" w:eastAsia="Calibri" w:hAnsi="Times New Roman" w:cs="Times New Roman"/>
          <w:kern w:val="0"/>
          <w:sz w:val="24"/>
          <w:szCs w:val="24"/>
          <w:lang w:val="en-GB"/>
          <w14:ligatures w14:val="none"/>
        </w:rPr>
        <w:t>sterili</w:t>
      </w:r>
      <w:r w:rsidR="006C0FC5">
        <w:rPr>
          <w:rFonts w:ascii="Times New Roman" w:eastAsia="Calibri" w:hAnsi="Times New Roman" w:cs="Times New Roman"/>
          <w:kern w:val="0"/>
          <w:sz w:val="24"/>
          <w:szCs w:val="24"/>
          <w:lang w:val="en-GB"/>
          <w14:ligatures w14:val="none"/>
        </w:rPr>
        <w:t>z</w:t>
      </w:r>
      <w:r w:rsidR="006C0FC5" w:rsidRPr="00E81140">
        <w:rPr>
          <w:rFonts w:ascii="Times New Roman" w:eastAsia="Calibri" w:hAnsi="Times New Roman" w:cs="Times New Roman"/>
          <w:kern w:val="0"/>
          <w:sz w:val="24"/>
          <w:szCs w:val="24"/>
          <w:lang w:val="en-GB"/>
          <w14:ligatures w14:val="none"/>
        </w:rPr>
        <w:t xml:space="preserve">ation </w:t>
      </w:r>
      <w:r w:rsidRPr="00E81140">
        <w:rPr>
          <w:rFonts w:ascii="Times New Roman" w:eastAsia="Calibri" w:hAnsi="Times New Roman" w:cs="Times New Roman"/>
          <w:kern w:val="0"/>
          <w:sz w:val="24"/>
          <w:szCs w:val="24"/>
          <w:lang w:val="en-GB"/>
          <w14:ligatures w14:val="none"/>
        </w:rPr>
        <w:t>from the 7th semester to the 10th semester. During the summer internship period</w:t>
      </w:r>
      <w:r w:rsidR="006C0FC5">
        <w:rPr>
          <w:rFonts w:ascii="Times New Roman" w:eastAsia="Calibri" w:hAnsi="Times New Roman" w:cs="Times New Roman"/>
          <w:kern w:val="0"/>
          <w:sz w:val="24"/>
          <w:szCs w:val="24"/>
          <w:lang w:val="en-GB"/>
          <w14:ligatures w14:val="none"/>
        </w:rPr>
        <w:t>,</w:t>
      </w:r>
      <w:r w:rsidRPr="00E81140">
        <w:rPr>
          <w:rFonts w:ascii="Times New Roman" w:eastAsia="Calibri" w:hAnsi="Times New Roman" w:cs="Times New Roman"/>
          <w:kern w:val="0"/>
          <w:sz w:val="24"/>
          <w:szCs w:val="24"/>
          <w:lang w:val="en-GB"/>
          <w14:ligatures w14:val="none"/>
        </w:rPr>
        <w:t xml:space="preserve"> which starts following the 8th semester, the students involve in practical applications more intensively. Summer internship is carried out according to the procedures and principles in the FUFVM Summer Internship Directive. Students determine the field in which they will do their internship. They fill out the documents announced on the faculty website and submit them to the Student Affairs Office. The student completes his/her summer internship between the specified dates. The student who completes the summer placement submits the Stage logbook to the Student Affairs Office, which is then evaluated by the Summer Placement Training Committee</w:t>
      </w:r>
      <w:r w:rsidR="00184F30" w:rsidRPr="0022514C">
        <w:rPr>
          <w:rFonts w:ascii="Times New Roman" w:eastAsia="Calibri" w:hAnsi="Times New Roman" w:cs="Times New Roman"/>
          <w:kern w:val="0"/>
          <w:sz w:val="24"/>
          <w:szCs w:val="24"/>
          <w:lang w:val="en-GB"/>
          <w14:ligatures w14:val="none"/>
        </w:rPr>
        <w:t xml:space="preserve"> (</w:t>
      </w:r>
      <w:hyperlink r:id="rId132" w:history="1">
        <w:r w:rsidR="00832887" w:rsidRPr="0022514C">
          <w:rPr>
            <w:rFonts w:ascii="Times New Roman" w:eastAsia="Calibri" w:hAnsi="Times New Roman" w:cs="Times New Roman"/>
            <w:color w:val="0563C1"/>
            <w:kern w:val="0"/>
            <w:sz w:val="24"/>
            <w:szCs w:val="24"/>
            <w:u w:val="single"/>
            <w:lang w:val="en-GB"/>
            <w14:ligatures w14:val="none"/>
          </w:rPr>
          <w:t>VEE</w:t>
        </w:r>
        <w:r w:rsidR="00184F30" w:rsidRPr="0022514C">
          <w:rPr>
            <w:rFonts w:ascii="Times New Roman" w:eastAsia="Calibri" w:hAnsi="Times New Roman" w:cs="Times New Roman"/>
            <w:color w:val="0563C1"/>
            <w:kern w:val="0"/>
            <w:sz w:val="24"/>
            <w:szCs w:val="24"/>
            <w:u w:val="single"/>
            <w:lang w:val="en-GB"/>
            <w14:ligatures w14:val="none"/>
          </w:rPr>
          <w:t xml:space="preserve">'s Summer </w:t>
        </w:r>
        <w:r>
          <w:rPr>
            <w:rFonts w:ascii="Times New Roman" w:eastAsia="Calibri" w:hAnsi="Times New Roman" w:cs="Times New Roman"/>
            <w:color w:val="0563C1"/>
            <w:kern w:val="0"/>
            <w:sz w:val="24"/>
            <w:szCs w:val="24"/>
            <w:u w:val="single"/>
            <w:lang w:val="en-GB"/>
            <w14:ligatures w14:val="none"/>
          </w:rPr>
          <w:t>Placement Training</w:t>
        </w:r>
        <w:r w:rsidR="00184F30" w:rsidRPr="0022514C">
          <w:rPr>
            <w:rFonts w:ascii="Times New Roman" w:eastAsia="Calibri" w:hAnsi="Times New Roman" w:cs="Times New Roman"/>
            <w:color w:val="0563C1"/>
            <w:kern w:val="0"/>
            <w:sz w:val="24"/>
            <w:szCs w:val="24"/>
            <w:u w:val="single"/>
            <w:lang w:val="en-GB"/>
            <w14:ligatures w14:val="none"/>
          </w:rPr>
          <w:t xml:space="preserve"> Guideline</w:t>
        </w:r>
      </w:hyperlink>
      <w:r w:rsidR="00184F30" w:rsidRPr="0022514C">
        <w:rPr>
          <w:rFonts w:ascii="Times New Roman" w:eastAsia="Calibri" w:hAnsi="Times New Roman" w:cs="Times New Roman"/>
          <w:kern w:val="0"/>
          <w:sz w:val="24"/>
          <w:szCs w:val="24"/>
          <w:lang w:val="en-GB"/>
          <w14:ligatures w14:val="none"/>
        </w:rPr>
        <w:t>).</w:t>
      </w:r>
    </w:p>
    <w:p w14:paraId="142C64B3" w14:textId="77777777" w:rsidR="00B32A50" w:rsidRPr="0022514C" w:rsidRDefault="00B32A50" w:rsidP="00B32A50">
      <w:pPr>
        <w:spacing w:after="0" w:line="240" w:lineRule="auto"/>
        <w:jc w:val="both"/>
        <w:rPr>
          <w:rFonts w:ascii="Times New Roman" w:eastAsia="Calibri" w:hAnsi="Times New Roman" w:cs="Times New Roman"/>
          <w:i/>
          <w:color w:val="FF0000"/>
          <w:kern w:val="0"/>
          <w:sz w:val="24"/>
          <w:szCs w:val="24"/>
          <w:lang w:val="en-GB"/>
          <w14:ligatures w14:val="none"/>
        </w:rPr>
      </w:pPr>
    </w:p>
    <w:p w14:paraId="6A893C86" w14:textId="153E5AC1" w:rsidR="00B32A50" w:rsidRPr="0022514C" w:rsidRDefault="00184F30" w:rsidP="00B32A50">
      <w:pPr>
        <w:spacing w:after="0" w:line="240" w:lineRule="auto"/>
        <w:jc w:val="both"/>
        <w:rPr>
          <w:rFonts w:ascii="Times New Roman" w:eastAsia="Calibri" w:hAnsi="Times New Roman" w:cs="Times New Roman"/>
          <w:b/>
          <w:i/>
          <w:color w:val="1F4E79" w:themeColor="accent1" w:themeShade="80"/>
          <w:kern w:val="0"/>
          <w:sz w:val="24"/>
          <w:szCs w:val="24"/>
          <w:lang w:val="en-GB"/>
          <w14:ligatures w14:val="none"/>
        </w:rPr>
      </w:pPr>
      <w:r w:rsidRPr="0022514C">
        <w:rPr>
          <w:rFonts w:ascii="Times New Roman" w:eastAsia="Calibri" w:hAnsi="Times New Roman" w:cs="Times New Roman"/>
          <w:b/>
          <w:i/>
          <w:color w:val="1F4E79" w:themeColor="accent1" w:themeShade="80"/>
          <w:kern w:val="0"/>
          <w:sz w:val="24"/>
          <w:szCs w:val="24"/>
          <w:lang w:val="en-GB"/>
          <w14:ligatures w14:val="none"/>
        </w:rPr>
        <w:t>-) soft skills</w:t>
      </w:r>
      <w:r w:rsidR="00B32A50" w:rsidRPr="0022514C">
        <w:rPr>
          <w:b/>
          <w:color w:val="1F4E79" w:themeColor="accent1" w:themeShade="80"/>
          <w:lang w:val="en-GB"/>
        </w:rPr>
        <w:t xml:space="preserve"> </w:t>
      </w:r>
      <w:r w:rsidR="00B32A50" w:rsidRPr="0022514C">
        <w:rPr>
          <w:rFonts w:ascii="Times New Roman" w:eastAsia="Calibri" w:hAnsi="Times New Roman" w:cs="Times New Roman"/>
          <w:b/>
          <w:i/>
          <w:color w:val="1F4E79" w:themeColor="accent1" w:themeShade="80"/>
          <w:kern w:val="0"/>
          <w:sz w:val="24"/>
          <w:szCs w:val="24"/>
          <w:lang w:val="en-GB"/>
          <w14:ligatures w14:val="none"/>
        </w:rPr>
        <w:t>(</w:t>
      </w:r>
      <w:proofErr w:type="gramStart"/>
      <w:r w:rsidR="00B32A50" w:rsidRPr="0022514C">
        <w:rPr>
          <w:rFonts w:ascii="Times New Roman" w:eastAsia="Calibri" w:hAnsi="Times New Roman" w:cs="Times New Roman"/>
          <w:b/>
          <w:i/>
          <w:color w:val="1F4E79" w:themeColor="accent1" w:themeShade="80"/>
          <w:kern w:val="0"/>
          <w:sz w:val="24"/>
          <w:szCs w:val="24"/>
          <w:lang w:val="en-GB"/>
          <w14:ligatures w14:val="none"/>
        </w:rPr>
        <w:t>e.g.</w:t>
      </w:r>
      <w:proofErr w:type="gramEnd"/>
      <w:r w:rsidR="00B32A50" w:rsidRPr="0022514C">
        <w:rPr>
          <w:rFonts w:ascii="Times New Roman" w:eastAsia="Calibri" w:hAnsi="Times New Roman" w:cs="Times New Roman"/>
          <w:b/>
          <w:i/>
          <w:color w:val="1F4E79" w:themeColor="accent1" w:themeShade="80"/>
          <w:kern w:val="0"/>
          <w:sz w:val="24"/>
          <w:szCs w:val="24"/>
          <w:lang w:val="en-GB"/>
          <w14:ligatures w14:val="none"/>
        </w:rPr>
        <w:t xml:space="preserve"> communication skills, team working skills, dealing with pressure, strong work </w:t>
      </w:r>
    </w:p>
    <w:p w14:paraId="4A869EF8" w14:textId="51ED32C8" w:rsidR="00184F30" w:rsidRPr="0022514C" w:rsidRDefault="00B32A50" w:rsidP="00B32A50">
      <w:pPr>
        <w:spacing w:after="0" w:line="240" w:lineRule="auto"/>
        <w:jc w:val="both"/>
        <w:rPr>
          <w:rFonts w:ascii="Times New Roman" w:eastAsia="Calibri" w:hAnsi="Times New Roman" w:cs="Times New Roman"/>
          <w:b/>
          <w:i/>
          <w:color w:val="1F4E79" w:themeColor="accent1" w:themeShade="80"/>
          <w:kern w:val="0"/>
          <w:sz w:val="24"/>
          <w:szCs w:val="24"/>
          <w:lang w:val="en-GB"/>
          <w14:ligatures w14:val="none"/>
        </w:rPr>
      </w:pPr>
      <w:r w:rsidRPr="0022514C">
        <w:rPr>
          <w:rFonts w:ascii="Times New Roman" w:eastAsia="Calibri" w:hAnsi="Times New Roman" w:cs="Times New Roman"/>
          <w:b/>
          <w:i/>
          <w:color w:val="1F4E79" w:themeColor="accent1" w:themeShade="80"/>
          <w:kern w:val="0"/>
          <w:sz w:val="24"/>
          <w:szCs w:val="24"/>
          <w:lang w:val="en-GB"/>
          <w14:ligatures w14:val="none"/>
        </w:rPr>
        <w:t>ethic, positive mental attitude, flexibility, time management, self-confidence, dealing with criticism, ...)</w:t>
      </w:r>
    </w:p>
    <w:p w14:paraId="298D5C5F" w14:textId="60AD8C3C" w:rsidR="00184F30" w:rsidRPr="0022514C" w:rsidRDefault="00184F30" w:rsidP="00184F30">
      <w:pPr>
        <w:spacing w:after="0" w:line="240" w:lineRule="auto"/>
        <w:jc w:val="both"/>
        <w:rPr>
          <w:rFonts w:ascii="Times New Roman" w:eastAsia="Calibri" w:hAnsi="Times New Roman" w:cs="Times New Roman"/>
          <w:kern w:val="0"/>
          <w:sz w:val="24"/>
          <w:szCs w:val="24"/>
          <w:lang w:val="en-GB"/>
          <w14:ligatures w14:val="none"/>
        </w:rPr>
      </w:pPr>
      <w:r w:rsidRPr="0022514C">
        <w:rPr>
          <w:rFonts w:ascii="Times New Roman" w:eastAsia="Calibri" w:hAnsi="Times New Roman" w:cs="Times New Roman"/>
          <w:kern w:val="0"/>
          <w:sz w:val="24"/>
          <w:szCs w:val="24"/>
          <w:lang w:val="en-GB"/>
          <w14:ligatures w14:val="none"/>
        </w:rPr>
        <w:t xml:space="preserve">The cultivation of soft skills is an integral part of the curriculum </w:t>
      </w:r>
      <w:r w:rsidR="00837A95" w:rsidRPr="0022514C">
        <w:rPr>
          <w:rFonts w:ascii="Times New Roman" w:eastAsia="Calibri" w:hAnsi="Times New Roman" w:cs="Times New Roman"/>
          <w:kern w:val="0"/>
          <w:sz w:val="24"/>
          <w:szCs w:val="24"/>
          <w:lang w:val="en-GB"/>
          <w14:ligatures w14:val="none"/>
        </w:rPr>
        <w:t>at the VEE</w:t>
      </w:r>
      <w:r w:rsidRPr="0022514C">
        <w:rPr>
          <w:rFonts w:ascii="Times New Roman" w:eastAsia="Calibri" w:hAnsi="Times New Roman" w:cs="Times New Roman"/>
          <w:kern w:val="0"/>
          <w:sz w:val="24"/>
          <w:szCs w:val="24"/>
          <w:lang w:val="en-GB"/>
          <w14:ligatures w14:val="none"/>
        </w:rPr>
        <w:t>. It is aimed to equip students with essential competencies such as communication, teamwork, coping with pressure, strong work ethics, positive mental attitude, flexibility, time management, self-confidence, and handling criticism. These skills are developed through a combination of theoretical and practical courses, both compulsory and elective. For instance, clinical practices include activities such as taking anamnesis from the patient's owner, intervening and treating patients as part of a team, and participating in surgical operations in a collaborative environment. Students also gain practical experience through EPT programs, where they work directly with veterinary practitioners, applying the knowledge and skills acquired during their education. Elective social and professional courses further enhance these competencies, benefiting students during and after their training.</w:t>
      </w:r>
    </w:p>
    <w:p w14:paraId="2F1D7EE8" w14:textId="47AAF36B" w:rsidR="00184F30" w:rsidRPr="0022514C" w:rsidRDefault="00184F30" w:rsidP="00012FA0">
      <w:pPr>
        <w:spacing w:after="0" w:line="240" w:lineRule="auto"/>
        <w:ind w:firstLine="426"/>
        <w:jc w:val="both"/>
        <w:rPr>
          <w:rFonts w:ascii="Times New Roman" w:eastAsia="Calibri" w:hAnsi="Times New Roman" w:cs="Times New Roman"/>
          <w:kern w:val="0"/>
          <w:sz w:val="24"/>
          <w:szCs w:val="24"/>
          <w:lang w:val="en-GB"/>
          <w14:ligatures w14:val="none"/>
        </w:rPr>
      </w:pPr>
      <w:r w:rsidRPr="0022514C">
        <w:rPr>
          <w:rFonts w:ascii="Times New Roman" w:eastAsia="Calibri" w:hAnsi="Times New Roman" w:cs="Times New Roman"/>
          <w:kern w:val="0"/>
          <w:sz w:val="24"/>
          <w:szCs w:val="24"/>
          <w:lang w:val="en-GB"/>
          <w14:ligatures w14:val="none"/>
        </w:rPr>
        <w:t>The assessment of soft skills is embedded throughout the curriculum across various courses. Activities such as writing comprehensive reports, conducting literature reviews, delivering oral presentations, and engaging in critical debates play a significant role in their development and evaluation. Students are required to work both individually and in teams, solving practical problems or clinical cases through critical discussions within their groups. These activities enable students to express themselves publicly, address ethical dilemmas, respond to criticism, and demonstrate their ability to resolve complex situations.</w:t>
      </w:r>
    </w:p>
    <w:p w14:paraId="199A4E52" w14:textId="5B65CBB6" w:rsidR="00184F30" w:rsidRDefault="00184F30" w:rsidP="00184F30">
      <w:pPr>
        <w:spacing w:after="0" w:line="240" w:lineRule="auto"/>
        <w:jc w:val="both"/>
        <w:rPr>
          <w:rFonts w:ascii="Times New Roman" w:eastAsia="Calibri" w:hAnsi="Times New Roman" w:cs="Times New Roman"/>
          <w:kern w:val="0"/>
          <w:sz w:val="24"/>
          <w:szCs w:val="24"/>
          <w:lang w:val="en-GB"/>
          <w14:ligatures w14:val="none"/>
        </w:rPr>
      </w:pPr>
    </w:p>
    <w:p w14:paraId="6B44E2ED" w14:textId="7BF95491" w:rsidR="00012FA0" w:rsidRDefault="00012FA0" w:rsidP="00184F30">
      <w:pPr>
        <w:spacing w:after="0" w:line="240" w:lineRule="auto"/>
        <w:jc w:val="both"/>
        <w:rPr>
          <w:rFonts w:ascii="Times New Roman" w:eastAsia="Calibri" w:hAnsi="Times New Roman" w:cs="Times New Roman"/>
          <w:kern w:val="0"/>
          <w:sz w:val="24"/>
          <w:szCs w:val="24"/>
          <w:lang w:val="en-GB"/>
          <w14:ligatures w14:val="none"/>
        </w:rPr>
      </w:pPr>
    </w:p>
    <w:p w14:paraId="272E2B70" w14:textId="77777777" w:rsidR="002E1324" w:rsidRPr="0022514C" w:rsidRDefault="002E1324" w:rsidP="00184F30">
      <w:pPr>
        <w:spacing w:after="0" w:line="240" w:lineRule="auto"/>
        <w:jc w:val="both"/>
        <w:rPr>
          <w:rFonts w:ascii="Times New Roman" w:eastAsia="Calibri" w:hAnsi="Times New Roman" w:cs="Times New Roman"/>
          <w:kern w:val="0"/>
          <w:sz w:val="24"/>
          <w:szCs w:val="24"/>
          <w:lang w:val="en-GB"/>
          <w14:ligatures w14:val="none"/>
        </w:rPr>
      </w:pPr>
    </w:p>
    <w:p w14:paraId="2E373D34" w14:textId="7D5CACBF" w:rsidR="00184F30" w:rsidRPr="0022514C" w:rsidRDefault="00184F30" w:rsidP="00184F30">
      <w:pPr>
        <w:tabs>
          <w:tab w:val="left" w:pos="426"/>
        </w:tabs>
        <w:autoSpaceDE w:val="0"/>
        <w:autoSpaceDN w:val="0"/>
        <w:adjustRightInd w:val="0"/>
        <w:spacing w:after="0" w:line="240" w:lineRule="auto"/>
        <w:contextualSpacing/>
        <w:jc w:val="both"/>
        <w:rPr>
          <w:rFonts w:ascii="Times New Roman" w:eastAsia="Times New Roman" w:hAnsi="Times New Roman" w:cs="Times New Roman"/>
          <w:b/>
          <w:kern w:val="0"/>
          <w:sz w:val="24"/>
          <w:szCs w:val="24"/>
          <w:lang w:val="en-GB" w:eastAsia="en-GB"/>
          <w14:ligatures w14:val="none"/>
        </w:rPr>
      </w:pPr>
      <w:r w:rsidRPr="0022514C">
        <w:rPr>
          <w:rFonts w:ascii="Times New Roman" w:eastAsia="Times New Roman" w:hAnsi="Times New Roman" w:cs="Times New Roman"/>
          <w:b/>
          <w:kern w:val="0"/>
          <w:sz w:val="24"/>
          <w:szCs w:val="24"/>
          <w:lang w:val="en-GB" w:eastAsia="en-GB"/>
          <w14:ligatures w14:val="none"/>
        </w:rPr>
        <w:lastRenderedPageBreak/>
        <w:t>Standard 8.2: The assessment tasks and grading criteria for each unit of study in the programme must be published, applied consistently, clearly identified and available to students in a timely manner well in advance of the assessment. Requirements to pass must be explicit.</w:t>
      </w:r>
      <w:r w:rsidR="0083634D" w:rsidRPr="0022514C">
        <w:rPr>
          <w:rFonts w:ascii="Times New Roman" w:eastAsia="Times New Roman" w:hAnsi="Times New Roman" w:cs="Times New Roman"/>
          <w:b/>
          <w:kern w:val="0"/>
          <w:sz w:val="24"/>
          <w:szCs w:val="24"/>
          <w:lang w:val="en-GB" w:eastAsia="en-GB"/>
          <w14:ligatures w14:val="none"/>
        </w:rPr>
        <w:t xml:space="preserve"> </w:t>
      </w:r>
      <w:r w:rsidRPr="0022514C">
        <w:rPr>
          <w:rFonts w:ascii="Times New Roman" w:eastAsia="Times New Roman" w:hAnsi="Times New Roman" w:cs="Times New Roman"/>
          <w:b/>
          <w:kern w:val="0"/>
          <w:sz w:val="24"/>
          <w:szCs w:val="24"/>
          <w:lang w:val="en-GB" w:eastAsia="en-GB"/>
          <w14:ligatures w14:val="none"/>
        </w:rPr>
        <w:t>The VEE must properly document the results of assessment and provide the students with timely feedback on their assessments.</w:t>
      </w:r>
      <w:r w:rsidR="0083634D" w:rsidRPr="0022514C">
        <w:rPr>
          <w:rFonts w:ascii="Times New Roman" w:eastAsia="Times New Roman" w:hAnsi="Times New Roman" w:cs="Times New Roman"/>
          <w:b/>
          <w:kern w:val="0"/>
          <w:sz w:val="24"/>
          <w:szCs w:val="24"/>
          <w:lang w:val="en-GB" w:eastAsia="en-GB"/>
          <w14:ligatures w14:val="none"/>
        </w:rPr>
        <w:t xml:space="preserve"> </w:t>
      </w:r>
      <w:r w:rsidRPr="0022514C">
        <w:rPr>
          <w:rFonts w:ascii="Times New Roman" w:eastAsia="Times New Roman" w:hAnsi="Times New Roman" w:cs="Times New Roman"/>
          <w:b/>
          <w:kern w:val="0"/>
          <w:sz w:val="24"/>
          <w:szCs w:val="24"/>
          <w:lang w:val="en-GB" w:eastAsia="en-GB"/>
          <w14:ligatures w14:val="none"/>
        </w:rPr>
        <w:t>Mechanisms for students to appeal against assessment outcomes must be explicit.</w:t>
      </w:r>
    </w:p>
    <w:p w14:paraId="1833B4A2" w14:textId="77777777" w:rsidR="00184F30" w:rsidRPr="0022514C" w:rsidRDefault="00184F30" w:rsidP="00184F30">
      <w:pPr>
        <w:tabs>
          <w:tab w:val="left" w:pos="426"/>
        </w:tabs>
        <w:autoSpaceDE w:val="0"/>
        <w:autoSpaceDN w:val="0"/>
        <w:adjustRightInd w:val="0"/>
        <w:spacing w:after="0" w:line="240" w:lineRule="auto"/>
        <w:contextualSpacing/>
        <w:jc w:val="both"/>
        <w:rPr>
          <w:rFonts w:ascii="Times New Roman" w:eastAsia="Times New Roman" w:hAnsi="Times New Roman" w:cs="Times New Roman"/>
          <w:b/>
          <w:kern w:val="0"/>
          <w:sz w:val="24"/>
          <w:szCs w:val="24"/>
          <w:lang w:val="en-GB" w:eastAsia="en-GB"/>
          <w14:ligatures w14:val="none"/>
        </w:rPr>
      </w:pPr>
    </w:p>
    <w:p w14:paraId="12A55BEF" w14:textId="209B17FC" w:rsidR="00184F30" w:rsidRPr="0022514C" w:rsidRDefault="0083634D" w:rsidP="00184F30">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Calibri" w:hAnsi="Times New Roman" w:cs="Times New Roman"/>
          <w:b/>
          <w:i/>
          <w:color w:val="1F4E79" w:themeColor="accent1" w:themeShade="80"/>
          <w:kern w:val="0"/>
          <w:sz w:val="24"/>
          <w:szCs w:val="24"/>
          <w:lang w:val="en-GB"/>
          <w14:ligatures w14:val="none"/>
        </w:rPr>
        <w:t xml:space="preserve">Standard 8.2.1. </w:t>
      </w:r>
      <w:r w:rsidR="00184F30"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processes for ensuring the advertising and transparency of the assessment criteria/procedures</w:t>
      </w:r>
    </w:p>
    <w:p w14:paraId="03CC8392" w14:textId="05B49CD1" w:rsidR="0083634D" w:rsidRPr="0022514C" w:rsidRDefault="00184F30" w:rsidP="00C21C70">
      <w:pPr>
        <w:spacing w:after="0" w:line="240" w:lineRule="auto"/>
        <w:jc w:val="both"/>
        <w:rPr>
          <w:rFonts w:ascii="Times New Roman" w:eastAsia="Calibri" w:hAnsi="Times New Roman" w:cs="Times New Roman"/>
          <w:kern w:val="0"/>
          <w:sz w:val="24"/>
          <w:szCs w:val="24"/>
          <w:lang w:val="en-GB"/>
          <w14:ligatures w14:val="none"/>
        </w:rPr>
      </w:pPr>
      <w:r w:rsidRPr="0022514C">
        <w:rPr>
          <w:rFonts w:ascii="Times New Roman" w:eastAsia="Calibri" w:hAnsi="Times New Roman" w:cs="Times New Roman"/>
          <w:kern w:val="0"/>
          <w:sz w:val="24"/>
          <w:szCs w:val="24"/>
          <w:lang w:val="en-GB"/>
          <w14:ligatures w14:val="none"/>
        </w:rPr>
        <w:t>The assessment criteria/procedures are officially regulated by FU Senate and announced under the “</w:t>
      </w:r>
      <w:hyperlink r:id="rId133" w:history="1">
        <w:r w:rsidRPr="0022514C">
          <w:rPr>
            <w:rFonts w:ascii="Times New Roman" w:eastAsia="Calibri" w:hAnsi="Times New Roman" w:cs="Times New Roman"/>
            <w:color w:val="0563C1"/>
            <w:kern w:val="0"/>
            <w:sz w:val="24"/>
            <w:szCs w:val="24"/>
            <w:u w:val="single"/>
            <w:lang w:val="en-GB"/>
            <w14:ligatures w14:val="none"/>
          </w:rPr>
          <w:t>Regulations and Instructions</w:t>
        </w:r>
      </w:hyperlink>
      <w:r w:rsidRPr="0022514C">
        <w:rPr>
          <w:rFonts w:ascii="Times New Roman" w:eastAsia="Calibri" w:hAnsi="Times New Roman" w:cs="Times New Roman"/>
          <w:kern w:val="0"/>
          <w:sz w:val="24"/>
          <w:szCs w:val="24"/>
          <w:lang w:val="en-GB"/>
          <w14:ligatures w14:val="none"/>
        </w:rPr>
        <w:t xml:space="preserve">”. </w:t>
      </w:r>
      <w:r w:rsidR="00C21C70" w:rsidRPr="00C21C70">
        <w:rPr>
          <w:rFonts w:ascii="Times New Roman" w:eastAsia="Calibri" w:hAnsi="Times New Roman" w:cs="Times New Roman"/>
          <w:kern w:val="0"/>
          <w:sz w:val="24"/>
          <w:szCs w:val="24"/>
          <w:lang w:val="en-GB"/>
          <w14:ligatures w14:val="none"/>
        </w:rPr>
        <w:t>T</w:t>
      </w:r>
      <w:r w:rsidR="006C0FC5">
        <w:rPr>
          <w:rFonts w:ascii="Times New Roman" w:eastAsia="Calibri" w:hAnsi="Times New Roman" w:cs="Times New Roman"/>
          <w:kern w:val="0"/>
          <w:sz w:val="24"/>
          <w:szCs w:val="24"/>
          <w:lang w:val="en-GB"/>
          <w14:ligatures w14:val="none"/>
        </w:rPr>
        <w:t>he t</w:t>
      </w:r>
      <w:r w:rsidR="00C21C70" w:rsidRPr="00C21C70">
        <w:rPr>
          <w:rFonts w:ascii="Times New Roman" w:eastAsia="Calibri" w:hAnsi="Times New Roman" w:cs="Times New Roman"/>
          <w:kern w:val="0"/>
          <w:sz w:val="24"/>
          <w:szCs w:val="24"/>
          <w:lang w:val="en-GB"/>
          <w14:ligatures w14:val="none"/>
        </w:rPr>
        <w:t>ype of assessment for each course is provided in the course syllabuses.</w:t>
      </w:r>
      <w:r w:rsidR="00C21C70">
        <w:rPr>
          <w:rFonts w:ascii="Times New Roman" w:eastAsia="Calibri" w:hAnsi="Times New Roman" w:cs="Times New Roman"/>
          <w:kern w:val="0"/>
          <w:sz w:val="24"/>
          <w:szCs w:val="24"/>
          <w:lang w:val="en-GB"/>
          <w14:ligatures w14:val="none"/>
        </w:rPr>
        <w:t xml:space="preserve"> </w:t>
      </w:r>
      <w:r w:rsidR="00C21C70" w:rsidRPr="00C21C70">
        <w:rPr>
          <w:rFonts w:ascii="Times New Roman" w:eastAsia="Calibri" w:hAnsi="Times New Roman" w:cs="Times New Roman"/>
          <w:kern w:val="0"/>
          <w:sz w:val="24"/>
          <w:szCs w:val="24"/>
          <w:lang w:val="en-GB"/>
          <w14:ligatures w14:val="none"/>
        </w:rPr>
        <w:t>The examination schedule containing the places where the exam will take place, type</w:t>
      </w:r>
      <w:r w:rsidR="006C0FC5">
        <w:rPr>
          <w:rFonts w:ascii="Times New Roman" w:eastAsia="Calibri" w:hAnsi="Times New Roman" w:cs="Times New Roman"/>
          <w:kern w:val="0"/>
          <w:sz w:val="24"/>
          <w:szCs w:val="24"/>
          <w:lang w:val="en-GB"/>
          <w14:ligatures w14:val="none"/>
        </w:rPr>
        <w:t>,</w:t>
      </w:r>
      <w:r w:rsidR="00C21C70" w:rsidRPr="00C21C70">
        <w:rPr>
          <w:rFonts w:ascii="Times New Roman" w:eastAsia="Calibri" w:hAnsi="Times New Roman" w:cs="Times New Roman"/>
          <w:kern w:val="0"/>
          <w:sz w:val="24"/>
          <w:szCs w:val="24"/>
          <w:lang w:val="en-GB"/>
          <w14:ligatures w14:val="none"/>
        </w:rPr>
        <w:t xml:space="preserve"> and duration of exams are announced on the webpage of the FUFVM at least 15 days before the examination schedule starts. At most</w:t>
      </w:r>
      <w:r w:rsidR="006C0FC5">
        <w:rPr>
          <w:rFonts w:ascii="Times New Roman" w:eastAsia="Calibri" w:hAnsi="Times New Roman" w:cs="Times New Roman"/>
          <w:kern w:val="0"/>
          <w:sz w:val="24"/>
          <w:szCs w:val="24"/>
          <w:lang w:val="en-GB"/>
          <w14:ligatures w14:val="none"/>
        </w:rPr>
        <w:t>,</w:t>
      </w:r>
      <w:r w:rsidR="00C21C70" w:rsidRPr="00C21C70">
        <w:rPr>
          <w:rFonts w:ascii="Times New Roman" w:eastAsia="Calibri" w:hAnsi="Times New Roman" w:cs="Times New Roman"/>
          <w:kern w:val="0"/>
          <w:sz w:val="24"/>
          <w:szCs w:val="24"/>
          <w:lang w:val="en-GB"/>
          <w14:ligatures w14:val="none"/>
        </w:rPr>
        <w:t xml:space="preserve"> 3 days after the exam, the results of the exams are announced on the webpage of</w:t>
      </w:r>
      <w:r w:rsidRPr="00C21C70">
        <w:rPr>
          <w:rFonts w:ascii="Times New Roman" w:eastAsia="Calibri" w:hAnsi="Times New Roman" w:cs="Times New Roman"/>
          <w:kern w:val="0"/>
          <w:sz w:val="24"/>
          <w:szCs w:val="24"/>
          <w:lang w:val="en-GB"/>
          <w14:ligatures w14:val="none"/>
        </w:rPr>
        <w:t xml:space="preserve"> “</w:t>
      </w:r>
      <w:hyperlink r:id="rId134" w:history="1">
        <w:r w:rsidR="00902344" w:rsidRPr="00C21C70">
          <w:rPr>
            <w:rFonts w:ascii="Times New Roman" w:eastAsia="Calibri" w:hAnsi="Times New Roman" w:cs="Times New Roman"/>
            <w:color w:val="0563C1"/>
            <w:kern w:val="0"/>
            <w:sz w:val="24"/>
            <w:szCs w:val="24"/>
            <w:u w:val="single"/>
            <w:lang w:val="en-GB"/>
            <w14:ligatures w14:val="none"/>
          </w:rPr>
          <w:t>OBS</w:t>
        </w:r>
      </w:hyperlink>
      <w:r w:rsidRPr="00C21C70">
        <w:rPr>
          <w:rFonts w:ascii="Times New Roman" w:eastAsia="Calibri" w:hAnsi="Times New Roman" w:cs="Times New Roman"/>
          <w:kern w:val="0"/>
          <w:sz w:val="24"/>
          <w:szCs w:val="24"/>
          <w:lang w:val="en-GB"/>
          <w14:ligatures w14:val="none"/>
        </w:rPr>
        <w:t>”.</w:t>
      </w:r>
      <w:r w:rsidRPr="0022514C">
        <w:rPr>
          <w:rFonts w:ascii="Times New Roman" w:eastAsia="Calibri" w:hAnsi="Times New Roman" w:cs="Times New Roman"/>
          <w:kern w:val="0"/>
          <w:sz w:val="24"/>
          <w:szCs w:val="24"/>
          <w:lang w:val="en-GB"/>
          <w14:ligatures w14:val="none"/>
        </w:rPr>
        <w:t xml:space="preserve"> Each student can enter the automation with their own password and view their scores</w:t>
      </w:r>
      <w:r w:rsidR="0083634D" w:rsidRPr="0022514C">
        <w:rPr>
          <w:rFonts w:ascii="Times New Roman" w:eastAsia="Calibri" w:hAnsi="Times New Roman" w:cs="Times New Roman"/>
          <w:kern w:val="0"/>
          <w:sz w:val="24"/>
          <w:szCs w:val="24"/>
          <w:lang w:val="en-GB"/>
          <w14:ligatures w14:val="none"/>
        </w:rPr>
        <w:t>.</w:t>
      </w:r>
    </w:p>
    <w:p w14:paraId="6CC49253" w14:textId="70262E56" w:rsidR="00184F30" w:rsidRPr="0022514C" w:rsidRDefault="00184F30" w:rsidP="00184F30">
      <w:pPr>
        <w:spacing w:after="0" w:line="240" w:lineRule="auto"/>
        <w:jc w:val="both"/>
        <w:rPr>
          <w:rFonts w:ascii="Times New Roman" w:eastAsia="Calibri" w:hAnsi="Times New Roman" w:cs="Times New Roman"/>
          <w:kern w:val="0"/>
          <w:sz w:val="24"/>
          <w:szCs w:val="24"/>
          <w:lang w:val="en-GB"/>
          <w14:ligatures w14:val="none"/>
        </w:rPr>
      </w:pPr>
      <w:r w:rsidRPr="0022514C">
        <w:rPr>
          <w:rFonts w:ascii="Times New Roman" w:eastAsia="Calibri" w:hAnsi="Times New Roman" w:cs="Times New Roman"/>
          <w:kern w:val="0"/>
          <w:sz w:val="24"/>
          <w:szCs w:val="24"/>
          <w:lang w:val="en-GB"/>
          <w14:ligatures w14:val="none"/>
        </w:rPr>
        <w:t xml:space="preserve">                                                                                                </w:t>
      </w:r>
    </w:p>
    <w:p w14:paraId="4C2E6453" w14:textId="31D1B72D" w:rsidR="00184F30" w:rsidRPr="0022514C" w:rsidRDefault="0083634D" w:rsidP="00184F30">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8.2.2. </w:t>
      </w:r>
      <w:r w:rsidR="00184F30"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processes for awarding grades, including explicit requirements for barrier assessments</w:t>
      </w:r>
    </w:p>
    <w:p w14:paraId="35ADA0C9" w14:textId="53980E6B" w:rsidR="0083634D" w:rsidRPr="0022514C" w:rsidRDefault="00164E73" w:rsidP="00184F30">
      <w:pPr>
        <w:tabs>
          <w:tab w:val="left" w:pos="851"/>
          <w:tab w:val="left" w:pos="2769"/>
          <w:tab w:val="center" w:pos="4703"/>
          <w:tab w:val="right" w:pos="9406"/>
        </w:tabs>
        <w:spacing w:after="0" w:line="240" w:lineRule="auto"/>
        <w:ind w:right="46"/>
        <w:jc w:val="both"/>
        <w:rPr>
          <w:rFonts w:ascii="Times New Roman" w:eastAsia="Calibri" w:hAnsi="Times New Roman" w:cs="Times New Roman"/>
          <w:kern w:val="0"/>
          <w:sz w:val="24"/>
          <w:szCs w:val="24"/>
          <w:lang w:val="en-GB"/>
          <w14:ligatures w14:val="none"/>
        </w:rPr>
      </w:pPr>
      <w:hyperlink r:id="rId135" w:history="1">
        <w:r w:rsidR="00184F30" w:rsidRPr="0022514C">
          <w:rPr>
            <w:rFonts w:ascii="Times New Roman" w:eastAsia="Calibri" w:hAnsi="Times New Roman" w:cs="Times New Roman"/>
            <w:color w:val="0563C1"/>
            <w:kern w:val="0"/>
            <w:sz w:val="24"/>
            <w:szCs w:val="24"/>
            <w:u w:val="single"/>
            <w:lang w:val="en-GB"/>
            <w14:ligatures w14:val="none"/>
          </w:rPr>
          <w:t>Success grading and assessment methods of FU</w:t>
        </w:r>
      </w:hyperlink>
      <w:r w:rsidR="00184F30" w:rsidRPr="0022514C">
        <w:rPr>
          <w:rFonts w:ascii="Times New Roman" w:eastAsia="Calibri" w:hAnsi="Times New Roman" w:cs="Times New Roman"/>
          <w:kern w:val="0"/>
          <w:sz w:val="24"/>
          <w:szCs w:val="24"/>
          <w:lang w:val="en-GB"/>
          <w14:ligatures w14:val="none"/>
        </w:rPr>
        <w:t xml:space="preserve"> are regulated by the </w:t>
      </w:r>
      <w:r w:rsidR="0083634D" w:rsidRPr="0022514C">
        <w:rPr>
          <w:rFonts w:ascii="Times New Roman" w:eastAsia="Calibri" w:hAnsi="Times New Roman" w:cs="Times New Roman"/>
          <w:kern w:val="0"/>
          <w:sz w:val="24"/>
          <w:szCs w:val="24"/>
          <w:lang w:val="en-GB"/>
          <w14:ligatures w14:val="none"/>
        </w:rPr>
        <w:t>F</w:t>
      </w:r>
      <w:r w:rsidR="00184F30" w:rsidRPr="0022514C">
        <w:rPr>
          <w:rFonts w:ascii="Times New Roman" w:eastAsia="Calibri" w:hAnsi="Times New Roman" w:cs="Times New Roman"/>
          <w:kern w:val="0"/>
          <w:sz w:val="24"/>
          <w:szCs w:val="24"/>
          <w:lang w:val="en-GB"/>
          <w14:ligatures w14:val="none"/>
        </w:rPr>
        <w:t xml:space="preserve">U Senate. Briefly, 40% of </w:t>
      </w:r>
      <w:r w:rsidR="006C0FC5">
        <w:rPr>
          <w:rFonts w:ascii="Times New Roman" w:eastAsia="Calibri" w:hAnsi="Times New Roman" w:cs="Times New Roman"/>
          <w:kern w:val="0"/>
          <w:sz w:val="24"/>
          <w:szCs w:val="24"/>
          <w:lang w:val="en-GB"/>
          <w14:ligatures w14:val="none"/>
        </w:rPr>
        <w:t xml:space="preserve">the </w:t>
      </w:r>
      <w:r w:rsidR="00184F30" w:rsidRPr="0022514C">
        <w:rPr>
          <w:rFonts w:ascii="Times New Roman" w:eastAsia="Calibri" w:hAnsi="Times New Roman" w:cs="Times New Roman"/>
          <w:kern w:val="0"/>
          <w:sz w:val="24"/>
          <w:szCs w:val="24"/>
          <w:lang w:val="en-GB"/>
          <w14:ligatures w14:val="none"/>
        </w:rPr>
        <w:t xml:space="preserve">midterm exam score and 60% of </w:t>
      </w:r>
      <w:r w:rsidR="006C0FC5">
        <w:rPr>
          <w:rFonts w:ascii="Times New Roman" w:eastAsia="Calibri" w:hAnsi="Times New Roman" w:cs="Times New Roman"/>
          <w:kern w:val="0"/>
          <w:sz w:val="24"/>
          <w:szCs w:val="24"/>
          <w:lang w:val="en-GB"/>
          <w14:ligatures w14:val="none"/>
        </w:rPr>
        <w:t xml:space="preserve">the </w:t>
      </w:r>
      <w:r w:rsidR="00184F30" w:rsidRPr="0022514C">
        <w:rPr>
          <w:rFonts w:ascii="Times New Roman" w:eastAsia="Calibri" w:hAnsi="Times New Roman" w:cs="Times New Roman"/>
          <w:kern w:val="0"/>
          <w:sz w:val="24"/>
          <w:szCs w:val="24"/>
          <w:lang w:val="en-GB"/>
          <w14:ligatures w14:val="none"/>
        </w:rPr>
        <w:t xml:space="preserve">final exam score are combined in the crude score. Any crude score ≥50 is accepted as successful. At the end of the final exam, the lecturer </w:t>
      </w:r>
      <w:r w:rsidR="005B3810" w:rsidRPr="0022514C">
        <w:rPr>
          <w:rFonts w:ascii="Times New Roman" w:eastAsia="Calibri" w:hAnsi="Times New Roman" w:cs="Times New Roman"/>
          <w:kern w:val="0"/>
          <w:sz w:val="24"/>
          <w:szCs w:val="24"/>
          <w:lang w:val="en-GB"/>
          <w14:ligatures w14:val="none"/>
        </w:rPr>
        <w:t xml:space="preserve">enters the student’s score </w:t>
      </w:r>
      <w:r w:rsidR="006C0FC5">
        <w:rPr>
          <w:rFonts w:ascii="Times New Roman" w:eastAsia="Calibri" w:hAnsi="Times New Roman" w:cs="Times New Roman"/>
          <w:kern w:val="0"/>
          <w:sz w:val="24"/>
          <w:szCs w:val="24"/>
          <w:lang w:val="en-GB"/>
          <w14:ligatures w14:val="none"/>
        </w:rPr>
        <w:t>in</w:t>
      </w:r>
      <w:r w:rsidR="005B3810" w:rsidRPr="0022514C">
        <w:rPr>
          <w:rFonts w:ascii="Times New Roman" w:eastAsia="Calibri" w:hAnsi="Times New Roman" w:cs="Times New Roman"/>
          <w:kern w:val="0"/>
          <w:sz w:val="24"/>
          <w:szCs w:val="24"/>
          <w:lang w:val="en-GB"/>
          <w14:ligatures w14:val="none"/>
        </w:rPr>
        <w:t xml:space="preserve">to the </w:t>
      </w:r>
      <w:r w:rsidR="00902344">
        <w:rPr>
          <w:rFonts w:ascii="Times New Roman" w:eastAsia="Calibri" w:hAnsi="Times New Roman" w:cs="Times New Roman"/>
          <w:kern w:val="0"/>
          <w:sz w:val="24"/>
          <w:szCs w:val="24"/>
          <w:lang w:val="en-GB"/>
          <w14:ligatures w14:val="none"/>
        </w:rPr>
        <w:t>OBS</w:t>
      </w:r>
      <w:r w:rsidR="00184F30" w:rsidRPr="0022514C">
        <w:rPr>
          <w:rFonts w:ascii="Times New Roman" w:eastAsia="Calibri" w:hAnsi="Times New Roman" w:cs="Times New Roman"/>
          <w:kern w:val="0"/>
          <w:sz w:val="24"/>
          <w:szCs w:val="24"/>
          <w:lang w:val="en-GB"/>
          <w14:ligatures w14:val="none"/>
        </w:rPr>
        <w:t xml:space="preserve">, and then the system </w:t>
      </w:r>
      <w:r w:rsidR="006C0FC5" w:rsidRPr="0022514C">
        <w:rPr>
          <w:rFonts w:ascii="Times New Roman" w:eastAsia="Calibri" w:hAnsi="Times New Roman" w:cs="Times New Roman"/>
          <w:kern w:val="0"/>
          <w:sz w:val="24"/>
          <w:szCs w:val="24"/>
          <w:lang w:val="en-GB"/>
          <w14:ligatures w14:val="none"/>
        </w:rPr>
        <w:t>calculate</w:t>
      </w:r>
      <w:r w:rsidR="006C0FC5">
        <w:rPr>
          <w:rFonts w:ascii="Times New Roman" w:eastAsia="Calibri" w:hAnsi="Times New Roman" w:cs="Times New Roman"/>
          <w:kern w:val="0"/>
          <w:sz w:val="24"/>
          <w:szCs w:val="24"/>
          <w:lang w:val="en-GB"/>
          <w14:ligatures w14:val="none"/>
        </w:rPr>
        <w:t>s</w:t>
      </w:r>
      <w:r w:rsidR="006C0FC5" w:rsidRPr="0022514C">
        <w:rPr>
          <w:rFonts w:ascii="Times New Roman" w:eastAsia="Calibri" w:hAnsi="Times New Roman" w:cs="Times New Roman"/>
          <w:kern w:val="0"/>
          <w:sz w:val="24"/>
          <w:szCs w:val="24"/>
          <w:lang w:val="en-GB"/>
          <w14:ligatures w14:val="none"/>
        </w:rPr>
        <w:t xml:space="preserve"> </w:t>
      </w:r>
      <w:r w:rsidR="00184F30" w:rsidRPr="0022514C">
        <w:rPr>
          <w:rFonts w:ascii="Times New Roman" w:eastAsia="Calibri" w:hAnsi="Times New Roman" w:cs="Times New Roman"/>
          <w:kern w:val="0"/>
          <w:sz w:val="24"/>
          <w:szCs w:val="24"/>
          <w:lang w:val="en-GB"/>
          <w14:ligatures w14:val="none"/>
        </w:rPr>
        <w:t>the “Crude success score", "Relative score</w:t>
      </w:r>
      <w:r w:rsidR="006C0FC5">
        <w:rPr>
          <w:rFonts w:ascii="Times New Roman" w:eastAsia="Calibri" w:hAnsi="Times New Roman" w:cs="Times New Roman"/>
          <w:kern w:val="0"/>
          <w:sz w:val="24"/>
          <w:szCs w:val="24"/>
          <w:lang w:val="en-GB"/>
          <w14:ligatures w14:val="none"/>
        </w:rPr>
        <w:t>,"</w:t>
      </w:r>
      <w:r w:rsidR="006C0FC5" w:rsidRPr="0022514C">
        <w:rPr>
          <w:rFonts w:ascii="Times New Roman" w:eastAsia="Calibri" w:hAnsi="Times New Roman" w:cs="Times New Roman"/>
          <w:kern w:val="0"/>
          <w:sz w:val="24"/>
          <w:szCs w:val="24"/>
          <w:lang w:val="en-GB"/>
          <w14:ligatures w14:val="none"/>
        </w:rPr>
        <w:t xml:space="preserve"> </w:t>
      </w:r>
      <w:r w:rsidR="00184F30" w:rsidRPr="0022514C">
        <w:rPr>
          <w:rFonts w:ascii="Times New Roman" w:eastAsia="Calibri" w:hAnsi="Times New Roman" w:cs="Times New Roman"/>
          <w:kern w:val="0"/>
          <w:sz w:val="24"/>
          <w:szCs w:val="24"/>
          <w:lang w:val="en-GB"/>
          <w14:ligatures w14:val="none"/>
        </w:rPr>
        <w:t>"Letter grades</w:t>
      </w:r>
      <w:r w:rsidR="006C0FC5">
        <w:rPr>
          <w:rFonts w:ascii="Times New Roman" w:eastAsia="Calibri" w:hAnsi="Times New Roman" w:cs="Times New Roman"/>
          <w:kern w:val="0"/>
          <w:sz w:val="24"/>
          <w:szCs w:val="24"/>
          <w:lang w:val="en-GB"/>
          <w14:ligatures w14:val="none"/>
        </w:rPr>
        <w:t>,</w:t>
      </w:r>
      <w:r w:rsidR="00184F30" w:rsidRPr="0022514C">
        <w:rPr>
          <w:rFonts w:ascii="Times New Roman" w:eastAsia="Calibri" w:hAnsi="Times New Roman" w:cs="Times New Roman"/>
          <w:kern w:val="0"/>
          <w:sz w:val="24"/>
          <w:szCs w:val="24"/>
          <w:lang w:val="en-GB"/>
          <w14:ligatures w14:val="none"/>
        </w:rPr>
        <w:t>" and "4.0 scale" of the student's score by using "Relative Evaluation System</w:t>
      </w:r>
      <w:r w:rsidR="006C0FC5">
        <w:rPr>
          <w:rFonts w:ascii="Times New Roman" w:eastAsia="Calibri" w:hAnsi="Times New Roman" w:cs="Times New Roman"/>
          <w:kern w:val="0"/>
          <w:sz w:val="24"/>
          <w:szCs w:val="24"/>
          <w:lang w:val="en-GB"/>
          <w14:ligatures w14:val="none"/>
        </w:rPr>
        <w:t>."</w:t>
      </w:r>
      <w:r w:rsidR="006C0FC5" w:rsidRPr="0022514C">
        <w:rPr>
          <w:rFonts w:ascii="Times New Roman" w:eastAsia="Calibri" w:hAnsi="Times New Roman" w:cs="Times New Roman"/>
          <w:kern w:val="0"/>
          <w:sz w:val="24"/>
          <w:szCs w:val="24"/>
          <w:lang w:val="en-GB"/>
          <w14:ligatures w14:val="none"/>
        </w:rPr>
        <w:t xml:space="preserve"> </w:t>
      </w:r>
      <w:r w:rsidR="00184F30" w:rsidRPr="0022514C">
        <w:rPr>
          <w:rFonts w:ascii="Times New Roman" w:eastAsia="Calibri" w:hAnsi="Times New Roman" w:cs="Times New Roman"/>
          <w:kern w:val="0"/>
          <w:sz w:val="24"/>
          <w:szCs w:val="24"/>
          <w:lang w:val="en-GB"/>
          <w14:ligatures w14:val="none"/>
        </w:rPr>
        <w:t xml:space="preserve">The success scores, letter grades, and their coefficients are </w:t>
      </w:r>
      <w:r w:rsidR="0083634D" w:rsidRPr="0022514C">
        <w:rPr>
          <w:rFonts w:ascii="Times New Roman" w:eastAsia="Calibri" w:hAnsi="Times New Roman" w:cs="Times New Roman"/>
          <w:kern w:val="0"/>
          <w:sz w:val="24"/>
          <w:szCs w:val="24"/>
          <w:lang w:val="en-GB"/>
          <w14:ligatures w14:val="none"/>
        </w:rPr>
        <w:t>shown in Table 8.2.1.</w:t>
      </w:r>
    </w:p>
    <w:p w14:paraId="55D83A0D" w14:textId="77777777" w:rsidR="0083634D" w:rsidRPr="0022514C" w:rsidRDefault="0083634D" w:rsidP="00184F30">
      <w:pPr>
        <w:tabs>
          <w:tab w:val="left" w:pos="851"/>
          <w:tab w:val="left" w:pos="2769"/>
          <w:tab w:val="center" w:pos="4703"/>
          <w:tab w:val="right" w:pos="9406"/>
        </w:tabs>
        <w:spacing w:after="0" w:line="240" w:lineRule="auto"/>
        <w:ind w:right="46"/>
        <w:jc w:val="both"/>
        <w:rPr>
          <w:rFonts w:ascii="Times New Roman" w:eastAsia="Calibri" w:hAnsi="Times New Roman" w:cs="Times New Roman"/>
          <w:kern w:val="0"/>
          <w:sz w:val="24"/>
          <w:szCs w:val="24"/>
          <w:lang w:val="en-GB"/>
          <w14:ligatures w14:val="none"/>
        </w:rPr>
      </w:pPr>
    </w:p>
    <w:p w14:paraId="2ACBACD4" w14:textId="69EABF7B" w:rsidR="00184F30" w:rsidRPr="0022514C" w:rsidRDefault="00184F30" w:rsidP="00184F30">
      <w:pPr>
        <w:tabs>
          <w:tab w:val="left" w:pos="851"/>
          <w:tab w:val="left" w:pos="2769"/>
          <w:tab w:val="center" w:pos="4703"/>
          <w:tab w:val="right" w:pos="9406"/>
        </w:tabs>
        <w:spacing w:after="0" w:line="240" w:lineRule="auto"/>
        <w:ind w:right="46"/>
        <w:jc w:val="both"/>
        <w:rPr>
          <w:rFonts w:ascii="Times New Roman" w:eastAsia="Calibri" w:hAnsi="Times New Roman" w:cs="Times New Roman"/>
          <w:kern w:val="0"/>
          <w:sz w:val="24"/>
          <w:szCs w:val="24"/>
          <w:lang w:val="en-GB"/>
          <w14:ligatures w14:val="none"/>
        </w:rPr>
      </w:pPr>
      <w:r w:rsidRPr="0022514C">
        <w:rPr>
          <w:rFonts w:ascii="Times New Roman" w:eastAsia="Calibri" w:hAnsi="Times New Roman" w:cs="Times New Roman"/>
          <w:kern w:val="0"/>
          <w:sz w:val="24"/>
          <w:szCs w:val="24"/>
          <w:lang w:val="en-GB"/>
          <w14:ligatures w14:val="none"/>
        </w:rPr>
        <w:t xml:space="preserve">  </w:t>
      </w:r>
    </w:p>
    <w:p w14:paraId="62B21156" w14:textId="214AE010" w:rsidR="00184F30" w:rsidRPr="0022514C" w:rsidRDefault="00184F30" w:rsidP="00902344">
      <w:pPr>
        <w:tabs>
          <w:tab w:val="left" w:pos="851"/>
          <w:tab w:val="left" w:pos="2769"/>
          <w:tab w:val="center" w:pos="4703"/>
          <w:tab w:val="right" w:pos="9406"/>
        </w:tabs>
        <w:spacing w:after="0" w:line="360" w:lineRule="auto"/>
        <w:ind w:right="46"/>
        <w:jc w:val="both"/>
        <w:rPr>
          <w:rFonts w:ascii="Times New Roman" w:eastAsia="Calibri" w:hAnsi="Times New Roman" w:cs="Times New Roman"/>
          <w:b/>
          <w:kern w:val="0"/>
          <w:sz w:val="24"/>
          <w:szCs w:val="24"/>
          <w:lang w:val="en-GB"/>
          <w14:ligatures w14:val="none"/>
        </w:rPr>
      </w:pPr>
      <w:r w:rsidRPr="0022514C">
        <w:rPr>
          <w:rFonts w:ascii="Times New Roman" w:eastAsia="Calibri" w:hAnsi="Times New Roman" w:cs="Times New Roman"/>
          <w:b/>
          <w:kern w:val="0"/>
          <w:sz w:val="24"/>
          <w:szCs w:val="24"/>
          <w:lang w:val="en-GB"/>
          <w14:ligatures w14:val="none"/>
        </w:rPr>
        <w:t>Table 8.</w:t>
      </w:r>
      <w:r w:rsidR="005B3810" w:rsidRPr="0022514C">
        <w:rPr>
          <w:rFonts w:ascii="Times New Roman" w:eastAsia="Calibri" w:hAnsi="Times New Roman" w:cs="Times New Roman"/>
          <w:b/>
          <w:kern w:val="0"/>
          <w:sz w:val="24"/>
          <w:szCs w:val="24"/>
          <w:lang w:val="en-GB"/>
          <w14:ligatures w14:val="none"/>
        </w:rPr>
        <w:t>2</w:t>
      </w:r>
      <w:r w:rsidRPr="0022514C">
        <w:rPr>
          <w:rFonts w:ascii="Times New Roman" w:eastAsia="Calibri" w:hAnsi="Times New Roman" w:cs="Times New Roman"/>
          <w:b/>
          <w:kern w:val="0"/>
          <w:sz w:val="24"/>
          <w:szCs w:val="24"/>
          <w:lang w:val="en-GB"/>
          <w14:ligatures w14:val="none"/>
        </w:rPr>
        <w:t xml:space="preserve">.1. The success parameters in </w:t>
      </w:r>
      <w:r w:rsidR="00832887" w:rsidRPr="0022514C">
        <w:rPr>
          <w:rFonts w:ascii="Times New Roman" w:eastAsia="Calibri" w:hAnsi="Times New Roman" w:cs="Times New Roman"/>
          <w:b/>
          <w:kern w:val="0"/>
          <w:sz w:val="24"/>
          <w:szCs w:val="24"/>
          <w:lang w:val="en-GB"/>
          <w14:ligatures w14:val="none"/>
        </w:rPr>
        <w:t>VEE</w:t>
      </w:r>
    </w:p>
    <w:tbl>
      <w:tblPr>
        <w:tblStyle w:val="TabloKlavuzu1"/>
        <w:tblW w:w="0" w:type="auto"/>
        <w:jc w:val="center"/>
        <w:tblLook w:val="04A0" w:firstRow="1" w:lastRow="0" w:firstColumn="1" w:lastColumn="0" w:noHBand="0" w:noVBand="1"/>
      </w:tblPr>
      <w:tblGrid>
        <w:gridCol w:w="2405"/>
        <w:gridCol w:w="1985"/>
        <w:gridCol w:w="1986"/>
        <w:gridCol w:w="2977"/>
      </w:tblGrid>
      <w:tr w:rsidR="00184F30" w:rsidRPr="0022514C" w14:paraId="79195480" w14:textId="77777777" w:rsidTr="0083634D">
        <w:trPr>
          <w:jc w:val="center"/>
        </w:trPr>
        <w:tc>
          <w:tcPr>
            <w:tcW w:w="2405" w:type="dxa"/>
            <w:shd w:val="clear" w:color="auto" w:fill="C45911" w:themeFill="accent2" w:themeFillShade="BF"/>
            <w:vAlign w:val="center"/>
          </w:tcPr>
          <w:p w14:paraId="645005A7" w14:textId="77777777" w:rsidR="00184F30" w:rsidRPr="0022514C" w:rsidRDefault="00184F30" w:rsidP="00184F30">
            <w:pPr>
              <w:tabs>
                <w:tab w:val="left" w:pos="540"/>
                <w:tab w:val="left" w:pos="1985"/>
                <w:tab w:val="center" w:pos="4703"/>
                <w:tab w:val="center" w:pos="4820"/>
                <w:tab w:val="right" w:pos="7230"/>
                <w:tab w:val="right" w:pos="9406"/>
              </w:tabs>
              <w:ind w:right="46"/>
              <w:jc w:val="center"/>
              <w:rPr>
                <w:rFonts w:ascii="Times New Roman" w:eastAsia="Calibri" w:hAnsi="Times New Roman" w:cs="Times New Roman"/>
                <w:b/>
                <w:color w:val="FFFFFF" w:themeColor="background1"/>
                <w:sz w:val="24"/>
                <w:szCs w:val="24"/>
                <w:lang w:val="en-GB"/>
              </w:rPr>
            </w:pPr>
            <w:r w:rsidRPr="0022514C">
              <w:rPr>
                <w:rFonts w:ascii="Times New Roman" w:eastAsia="Calibri" w:hAnsi="Times New Roman" w:cs="Times New Roman"/>
                <w:b/>
                <w:color w:val="FFFFFF" w:themeColor="background1"/>
                <w:sz w:val="24"/>
                <w:szCs w:val="24"/>
                <w:lang w:val="en-GB"/>
              </w:rPr>
              <w:t>Success Score</w:t>
            </w:r>
          </w:p>
        </w:tc>
        <w:tc>
          <w:tcPr>
            <w:tcW w:w="1985" w:type="dxa"/>
            <w:shd w:val="clear" w:color="auto" w:fill="C45911" w:themeFill="accent2" w:themeFillShade="BF"/>
            <w:vAlign w:val="center"/>
          </w:tcPr>
          <w:p w14:paraId="6CF5C9B5" w14:textId="77777777" w:rsidR="00184F30" w:rsidRPr="0022514C" w:rsidRDefault="00184F30" w:rsidP="00184F30">
            <w:pPr>
              <w:tabs>
                <w:tab w:val="left" w:pos="540"/>
                <w:tab w:val="left" w:pos="1985"/>
                <w:tab w:val="center" w:pos="4703"/>
                <w:tab w:val="center" w:pos="4820"/>
                <w:tab w:val="right" w:pos="7230"/>
                <w:tab w:val="right" w:pos="9406"/>
              </w:tabs>
              <w:ind w:right="46"/>
              <w:jc w:val="center"/>
              <w:rPr>
                <w:rFonts w:ascii="Times New Roman" w:eastAsia="Calibri" w:hAnsi="Times New Roman" w:cs="Times New Roman"/>
                <w:b/>
                <w:color w:val="FFFFFF" w:themeColor="background1"/>
                <w:sz w:val="24"/>
                <w:szCs w:val="24"/>
                <w:lang w:val="en-GB"/>
              </w:rPr>
            </w:pPr>
            <w:r w:rsidRPr="0022514C">
              <w:rPr>
                <w:rFonts w:ascii="Times New Roman" w:eastAsia="Calibri" w:hAnsi="Times New Roman" w:cs="Times New Roman"/>
                <w:b/>
                <w:color w:val="FFFFFF" w:themeColor="background1"/>
                <w:sz w:val="24"/>
                <w:szCs w:val="24"/>
                <w:lang w:val="en-GB"/>
              </w:rPr>
              <w:t>Letter Grade</w:t>
            </w:r>
          </w:p>
        </w:tc>
        <w:tc>
          <w:tcPr>
            <w:tcW w:w="1986" w:type="dxa"/>
            <w:shd w:val="clear" w:color="auto" w:fill="C45911" w:themeFill="accent2" w:themeFillShade="BF"/>
            <w:vAlign w:val="center"/>
          </w:tcPr>
          <w:p w14:paraId="2C481021" w14:textId="77777777" w:rsidR="00184F30" w:rsidRPr="0022514C" w:rsidRDefault="00184F30" w:rsidP="00184F30">
            <w:pPr>
              <w:tabs>
                <w:tab w:val="left" w:pos="540"/>
                <w:tab w:val="left" w:pos="1985"/>
                <w:tab w:val="center" w:pos="4703"/>
                <w:tab w:val="center" w:pos="4820"/>
                <w:tab w:val="right" w:pos="7230"/>
                <w:tab w:val="right" w:pos="9406"/>
              </w:tabs>
              <w:ind w:right="46"/>
              <w:jc w:val="center"/>
              <w:rPr>
                <w:rFonts w:ascii="Times New Roman" w:eastAsia="Calibri" w:hAnsi="Times New Roman" w:cs="Times New Roman"/>
                <w:b/>
                <w:color w:val="FFFFFF" w:themeColor="background1"/>
                <w:sz w:val="24"/>
                <w:szCs w:val="24"/>
                <w:lang w:val="en-GB"/>
              </w:rPr>
            </w:pPr>
            <w:r w:rsidRPr="0022514C">
              <w:rPr>
                <w:rFonts w:ascii="Times New Roman" w:eastAsia="Calibri" w:hAnsi="Times New Roman" w:cs="Times New Roman"/>
                <w:b/>
                <w:color w:val="FFFFFF" w:themeColor="background1"/>
                <w:sz w:val="24"/>
                <w:szCs w:val="24"/>
                <w:lang w:val="en-GB"/>
              </w:rPr>
              <w:t>Coefficient</w:t>
            </w:r>
          </w:p>
        </w:tc>
        <w:tc>
          <w:tcPr>
            <w:tcW w:w="2977" w:type="dxa"/>
            <w:shd w:val="clear" w:color="auto" w:fill="C45911" w:themeFill="accent2" w:themeFillShade="BF"/>
            <w:vAlign w:val="center"/>
          </w:tcPr>
          <w:p w14:paraId="639F80B4" w14:textId="77777777" w:rsidR="00184F30" w:rsidRPr="0022514C" w:rsidRDefault="00184F30" w:rsidP="00184F30">
            <w:pPr>
              <w:tabs>
                <w:tab w:val="left" w:pos="540"/>
                <w:tab w:val="left" w:pos="1985"/>
                <w:tab w:val="center" w:pos="4703"/>
                <w:tab w:val="center" w:pos="4820"/>
                <w:tab w:val="right" w:pos="7230"/>
                <w:tab w:val="right" w:pos="9406"/>
              </w:tabs>
              <w:ind w:right="46"/>
              <w:jc w:val="center"/>
              <w:rPr>
                <w:rFonts w:ascii="Times New Roman" w:eastAsia="Calibri" w:hAnsi="Times New Roman" w:cs="Times New Roman"/>
                <w:b/>
                <w:color w:val="FFFFFF" w:themeColor="background1"/>
                <w:sz w:val="24"/>
                <w:szCs w:val="24"/>
                <w:lang w:val="en-GB"/>
              </w:rPr>
            </w:pPr>
            <w:r w:rsidRPr="0022514C">
              <w:rPr>
                <w:rFonts w:ascii="Times New Roman" w:eastAsia="Calibri" w:hAnsi="Times New Roman" w:cs="Times New Roman"/>
                <w:b/>
                <w:color w:val="FFFFFF" w:themeColor="background1"/>
                <w:sz w:val="24"/>
                <w:szCs w:val="24"/>
                <w:lang w:val="en-GB"/>
              </w:rPr>
              <w:t>Description</w:t>
            </w:r>
          </w:p>
        </w:tc>
      </w:tr>
      <w:tr w:rsidR="00184F30" w:rsidRPr="0022514C" w14:paraId="721E183C" w14:textId="77777777" w:rsidTr="0083634D">
        <w:trPr>
          <w:jc w:val="center"/>
        </w:trPr>
        <w:tc>
          <w:tcPr>
            <w:tcW w:w="2405" w:type="dxa"/>
            <w:shd w:val="clear" w:color="auto" w:fill="FBE4D5" w:themeFill="accent2" w:themeFillTint="33"/>
            <w:vAlign w:val="center"/>
          </w:tcPr>
          <w:p w14:paraId="5BCBADE8" w14:textId="77777777" w:rsidR="00184F30" w:rsidRPr="0022514C" w:rsidRDefault="00184F30" w:rsidP="0083634D">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90 - 100</w:t>
            </w:r>
          </w:p>
        </w:tc>
        <w:tc>
          <w:tcPr>
            <w:tcW w:w="1985" w:type="dxa"/>
            <w:shd w:val="clear" w:color="auto" w:fill="FBE4D5" w:themeFill="accent2" w:themeFillTint="33"/>
            <w:vAlign w:val="center"/>
          </w:tcPr>
          <w:p w14:paraId="2FDB7D6A"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AA</w:t>
            </w:r>
          </w:p>
        </w:tc>
        <w:tc>
          <w:tcPr>
            <w:tcW w:w="1986" w:type="dxa"/>
            <w:shd w:val="clear" w:color="auto" w:fill="FBE4D5" w:themeFill="accent2" w:themeFillTint="33"/>
            <w:vAlign w:val="center"/>
          </w:tcPr>
          <w:p w14:paraId="12672713"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4.00</w:t>
            </w:r>
          </w:p>
        </w:tc>
        <w:tc>
          <w:tcPr>
            <w:tcW w:w="2977" w:type="dxa"/>
            <w:shd w:val="clear" w:color="auto" w:fill="FBE4D5" w:themeFill="accent2" w:themeFillTint="33"/>
            <w:vAlign w:val="center"/>
          </w:tcPr>
          <w:p w14:paraId="1A52B608"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Successful</w:t>
            </w:r>
          </w:p>
        </w:tc>
      </w:tr>
      <w:tr w:rsidR="00184F30" w:rsidRPr="0022514C" w14:paraId="60274DE1" w14:textId="77777777" w:rsidTr="0083634D">
        <w:trPr>
          <w:jc w:val="center"/>
        </w:trPr>
        <w:tc>
          <w:tcPr>
            <w:tcW w:w="2405" w:type="dxa"/>
            <w:shd w:val="clear" w:color="auto" w:fill="FBE4D5" w:themeFill="accent2" w:themeFillTint="33"/>
            <w:vAlign w:val="center"/>
          </w:tcPr>
          <w:p w14:paraId="0794B301" w14:textId="77777777" w:rsidR="00184F30" w:rsidRPr="0022514C" w:rsidRDefault="00184F30" w:rsidP="0083634D">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85 - 89</w:t>
            </w:r>
          </w:p>
        </w:tc>
        <w:tc>
          <w:tcPr>
            <w:tcW w:w="1985" w:type="dxa"/>
            <w:shd w:val="clear" w:color="auto" w:fill="FBE4D5" w:themeFill="accent2" w:themeFillTint="33"/>
            <w:vAlign w:val="center"/>
          </w:tcPr>
          <w:p w14:paraId="6EA3F4EB"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BA</w:t>
            </w:r>
          </w:p>
        </w:tc>
        <w:tc>
          <w:tcPr>
            <w:tcW w:w="1986" w:type="dxa"/>
            <w:shd w:val="clear" w:color="auto" w:fill="FBE4D5" w:themeFill="accent2" w:themeFillTint="33"/>
            <w:vAlign w:val="center"/>
          </w:tcPr>
          <w:p w14:paraId="22F7C71F"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3.50</w:t>
            </w:r>
          </w:p>
        </w:tc>
        <w:tc>
          <w:tcPr>
            <w:tcW w:w="2977" w:type="dxa"/>
            <w:shd w:val="clear" w:color="auto" w:fill="FBE4D5" w:themeFill="accent2" w:themeFillTint="33"/>
            <w:vAlign w:val="center"/>
          </w:tcPr>
          <w:p w14:paraId="169EAB88"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Successful</w:t>
            </w:r>
          </w:p>
        </w:tc>
      </w:tr>
      <w:tr w:rsidR="00184F30" w:rsidRPr="0022514C" w14:paraId="73F9A5C3" w14:textId="77777777" w:rsidTr="0083634D">
        <w:trPr>
          <w:jc w:val="center"/>
        </w:trPr>
        <w:tc>
          <w:tcPr>
            <w:tcW w:w="2405" w:type="dxa"/>
            <w:shd w:val="clear" w:color="auto" w:fill="FBE4D5" w:themeFill="accent2" w:themeFillTint="33"/>
            <w:vAlign w:val="center"/>
          </w:tcPr>
          <w:p w14:paraId="5EE3A9E5" w14:textId="77777777" w:rsidR="00184F30" w:rsidRPr="0022514C" w:rsidRDefault="00184F30" w:rsidP="0083634D">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75 - 84</w:t>
            </w:r>
          </w:p>
        </w:tc>
        <w:tc>
          <w:tcPr>
            <w:tcW w:w="1985" w:type="dxa"/>
            <w:shd w:val="clear" w:color="auto" w:fill="FBE4D5" w:themeFill="accent2" w:themeFillTint="33"/>
            <w:vAlign w:val="center"/>
          </w:tcPr>
          <w:p w14:paraId="5EF9AB61"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BB</w:t>
            </w:r>
          </w:p>
        </w:tc>
        <w:tc>
          <w:tcPr>
            <w:tcW w:w="1986" w:type="dxa"/>
            <w:shd w:val="clear" w:color="auto" w:fill="FBE4D5" w:themeFill="accent2" w:themeFillTint="33"/>
            <w:vAlign w:val="center"/>
          </w:tcPr>
          <w:p w14:paraId="2B308560"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3.00</w:t>
            </w:r>
          </w:p>
        </w:tc>
        <w:tc>
          <w:tcPr>
            <w:tcW w:w="2977" w:type="dxa"/>
            <w:shd w:val="clear" w:color="auto" w:fill="FBE4D5" w:themeFill="accent2" w:themeFillTint="33"/>
            <w:vAlign w:val="center"/>
          </w:tcPr>
          <w:p w14:paraId="7F79853E"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Successful</w:t>
            </w:r>
          </w:p>
        </w:tc>
      </w:tr>
      <w:tr w:rsidR="00184F30" w:rsidRPr="0022514C" w14:paraId="0BADE53D" w14:textId="77777777" w:rsidTr="0083634D">
        <w:trPr>
          <w:jc w:val="center"/>
        </w:trPr>
        <w:tc>
          <w:tcPr>
            <w:tcW w:w="2405" w:type="dxa"/>
            <w:shd w:val="clear" w:color="auto" w:fill="FBE4D5" w:themeFill="accent2" w:themeFillTint="33"/>
            <w:vAlign w:val="center"/>
          </w:tcPr>
          <w:p w14:paraId="4B592EFD" w14:textId="77777777" w:rsidR="00184F30" w:rsidRPr="0022514C" w:rsidRDefault="00184F30" w:rsidP="0083634D">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70 - 74</w:t>
            </w:r>
          </w:p>
        </w:tc>
        <w:tc>
          <w:tcPr>
            <w:tcW w:w="1985" w:type="dxa"/>
            <w:shd w:val="clear" w:color="auto" w:fill="FBE4D5" w:themeFill="accent2" w:themeFillTint="33"/>
            <w:vAlign w:val="center"/>
          </w:tcPr>
          <w:p w14:paraId="376C7135"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CB</w:t>
            </w:r>
          </w:p>
        </w:tc>
        <w:tc>
          <w:tcPr>
            <w:tcW w:w="1986" w:type="dxa"/>
            <w:shd w:val="clear" w:color="auto" w:fill="FBE4D5" w:themeFill="accent2" w:themeFillTint="33"/>
            <w:vAlign w:val="center"/>
          </w:tcPr>
          <w:p w14:paraId="563FDB2A"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2.50</w:t>
            </w:r>
          </w:p>
        </w:tc>
        <w:tc>
          <w:tcPr>
            <w:tcW w:w="2977" w:type="dxa"/>
            <w:shd w:val="clear" w:color="auto" w:fill="FBE4D5" w:themeFill="accent2" w:themeFillTint="33"/>
            <w:vAlign w:val="center"/>
          </w:tcPr>
          <w:p w14:paraId="6AC7BD16"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Successful</w:t>
            </w:r>
          </w:p>
        </w:tc>
      </w:tr>
      <w:tr w:rsidR="00184F30" w:rsidRPr="0022514C" w14:paraId="17A0AFF6" w14:textId="77777777" w:rsidTr="0083634D">
        <w:trPr>
          <w:jc w:val="center"/>
        </w:trPr>
        <w:tc>
          <w:tcPr>
            <w:tcW w:w="2405" w:type="dxa"/>
            <w:shd w:val="clear" w:color="auto" w:fill="FBE4D5" w:themeFill="accent2" w:themeFillTint="33"/>
            <w:vAlign w:val="center"/>
          </w:tcPr>
          <w:p w14:paraId="29400C89" w14:textId="77777777" w:rsidR="00184F30" w:rsidRPr="0022514C" w:rsidRDefault="00184F30" w:rsidP="0083634D">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60 - 69</w:t>
            </w:r>
          </w:p>
        </w:tc>
        <w:tc>
          <w:tcPr>
            <w:tcW w:w="1985" w:type="dxa"/>
            <w:shd w:val="clear" w:color="auto" w:fill="FBE4D5" w:themeFill="accent2" w:themeFillTint="33"/>
            <w:vAlign w:val="center"/>
          </w:tcPr>
          <w:p w14:paraId="192DA02A"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CC</w:t>
            </w:r>
          </w:p>
        </w:tc>
        <w:tc>
          <w:tcPr>
            <w:tcW w:w="1986" w:type="dxa"/>
            <w:shd w:val="clear" w:color="auto" w:fill="FBE4D5" w:themeFill="accent2" w:themeFillTint="33"/>
            <w:vAlign w:val="center"/>
          </w:tcPr>
          <w:p w14:paraId="06662E2C"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2.00</w:t>
            </w:r>
          </w:p>
        </w:tc>
        <w:tc>
          <w:tcPr>
            <w:tcW w:w="2977" w:type="dxa"/>
            <w:shd w:val="clear" w:color="auto" w:fill="FBE4D5" w:themeFill="accent2" w:themeFillTint="33"/>
            <w:vAlign w:val="center"/>
          </w:tcPr>
          <w:p w14:paraId="19060955"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Successful</w:t>
            </w:r>
          </w:p>
        </w:tc>
      </w:tr>
      <w:tr w:rsidR="00184F30" w:rsidRPr="0022514C" w14:paraId="4469DCFD" w14:textId="77777777" w:rsidTr="0083634D">
        <w:trPr>
          <w:jc w:val="center"/>
        </w:trPr>
        <w:tc>
          <w:tcPr>
            <w:tcW w:w="2405" w:type="dxa"/>
            <w:shd w:val="clear" w:color="auto" w:fill="FBE4D5" w:themeFill="accent2" w:themeFillTint="33"/>
            <w:vAlign w:val="center"/>
          </w:tcPr>
          <w:p w14:paraId="0A8B3F0C" w14:textId="77777777" w:rsidR="00184F30" w:rsidRPr="0022514C" w:rsidRDefault="00184F30" w:rsidP="0083634D">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55 - 59</w:t>
            </w:r>
          </w:p>
        </w:tc>
        <w:tc>
          <w:tcPr>
            <w:tcW w:w="1985" w:type="dxa"/>
            <w:shd w:val="clear" w:color="auto" w:fill="FBE4D5" w:themeFill="accent2" w:themeFillTint="33"/>
            <w:vAlign w:val="center"/>
          </w:tcPr>
          <w:p w14:paraId="1AFE5833"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DC</w:t>
            </w:r>
          </w:p>
        </w:tc>
        <w:tc>
          <w:tcPr>
            <w:tcW w:w="1986" w:type="dxa"/>
            <w:shd w:val="clear" w:color="auto" w:fill="FBE4D5" w:themeFill="accent2" w:themeFillTint="33"/>
            <w:vAlign w:val="center"/>
          </w:tcPr>
          <w:p w14:paraId="2A8A4FC8"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1.50</w:t>
            </w:r>
          </w:p>
        </w:tc>
        <w:tc>
          <w:tcPr>
            <w:tcW w:w="2977" w:type="dxa"/>
            <w:shd w:val="clear" w:color="auto" w:fill="FBE4D5" w:themeFill="accent2" w:themeFillTint="33"/>
            <w:vAlign w:val="center"/>
          </w:tcPr>
          <w:p w14:paraId="1723686D"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Conditionally Successful</w:t>
            </w:r>
          </w:p>
        </w:tc>
      </w:tr>
      <w:tr w:rsidR="00184F30" w:rsidRPr="0022514C" w14:paraId="4E4A05B8" w14:textId="77777777" w:rsidTr="0083634D">
        <w:trPr>
          <w:jc w:val="center"/>
        </w:trPr>
        <w:tc>
          <w:tcPr>
            <w:tcW w:w="2405" w:type="dxa"/>
            <w:shd w:val="clear" w:color="auto" w:fill="FBE4D5" w:themeFill="accent2" w:themeFillTint="33"/>
            <w:vAlign w:val="center"/>
          </w:tcPr>
          <w:p w14:paraId="2C4FA303" w14:textId="77777777" w:rsidR="00184F30" w:rsidRPr="0022514C" w:rsidRDefault="00184F30" w:rsidP="0083634D">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50 - 54</w:t>
            </w:r>
          </w:p>
        </w:tc>
        <w:tc>
          <w:tcPr>
            <w:tcW w:w="1985" w:type="dxa"/>
            <w:shd w:val="clear" w:color="auto" w:fill="FBE4D5" w:themeFill="accent2" w:themeFillTint="33"/>
            <w:vAlign w:val="center"/>
          </w:tcPr>
          <w:p w14:paraId="062D8069"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DD</w:t>
            </w:r>
          </w:p>
        </w:tc>
        <w:tc>
          <w:tcPr>
            <w:tcW w:w="1986" w:type="dxa"/>
            <w:shd w:val="clear" w:color="auto" w:fill="FBE4D5" w:themeFill="accent2" w:themeFillTint="33"/>
            <w:vAlign w:val="center"/>
          </w:tcPr>
          <w:p w14:paraId="1AA3F937"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1.00</w:t>
            </w:r>
          </w:p>
        </w:tc>
        <w:tc>
          <w:tcPr>
            <w:tcW w:w="2977" w:type="dxa"/>
            <w:shd w:val="clear" w:color="auto" w:fill="FBE4D5" w:themeFill="accent2" w:themeFillTint="33"/>
            <w:vAlign w:val="center"/>
          </w:tcPr>
          <w:p w14:paraId="1F9C67E2"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Conditionally Successful</w:t>
            </w:r>
          </w:p>
        </w:tc>
      </w:tr>
      <w:tr w:rsidR="00184F30" w:rsidRPr="0022514C" w14:paraId="6EAB5C9A" w14:textId="77777777" w:rsidTr="0083634D">
        <w:trPr>
          <w:jc w:val="center"/>
        </w:trPr>
        <w:tc>
          <w:tcPr>
            <w:tcW w:w="2405" w:type="dxa"/>
            <w:shd w:val="clear" w:color="auto" w:fill="FBE4D5" w:themeFill="accent2" w:themeFillTint="33"/>
            <w:vAlign w:val="center"/>
          </w:tcPr>
          <w:p w14:paraId="08CA3BAA" w14:textId="77777777" w:rsidR="00184F30" w:rsidRPr="0022514C" w:rsidRDefault="00184F30" w:rsidP="0083634D">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0 - 49</w:t>
            </w:r>
          </w:p>
        </w:tc>
        <w:tc>
          <w:tcPr>
            <w:tcW w:w="1985" w:type="dxa"/>
            <w:shd w:val="clear" w:color="auto" w:fill="FBE4D5" w:themeFill="accent2" w:themeFillTint="33"/>
            <w:vAlign w:val="center"/>
          </w:tcPr>
          <w:p w14:paraId="515F97BD"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FF</w:t>
            </w:r>
          </w:p>
        </w:tc>
        <w:tc>
          <w:tcPr>
            <w:tcW w:w="1986" w:type="dxa"/>
            <w:shd w:val="clear" w:color="auto" w:fill="FBE4D5" w:themeFill="accent2" w:themeFillTint="33"/>
            <w:vAlign w:val="center"/>
          </w:tcPr>
          <w:p w14:paraId="5B4D033A"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0.00</w:t>
            </w:r>
          </w:p>
        </w:tc>
        <w:tc>
          <w:tcPr>
            <w:tcW w:w="2977" w:type="dxa"/>
            <w:shd w:val="clear" w:color="auto" w:fill="FBE4D5" w:themeFill="accent2" w:themeFillTint="33"/>
            <w:vAlign w:val="center"/>
          </w:tcPr>
          <w:p w14:paraId="3481B28B" w14:textId="77777777" w:rsidR="00184F30" w:rsidRPr="0022514C" w:rsidRDefault="00184F30" w:rsidP="00184F30">
            <w:pPr>
              <w:autoSpaceDE w:val="0"/>
              <w:autoSpaceDN w:val="0"/>
              <w:adjustRightInd w:val="0"/>
              <w:jc w:val="center"/>
              <w:rPr>
                <w:rFonts w:ascii="Times New Roman" w:eastAsia="Calibri" w:hAnsi="Times New Roman" w:cs="Times New Roman"/>
                <w:color w:val="000000"/>
                <w:sz w:val="24"/>
                <w:szCs w:val="24"/>
                <w:lang w:val="en-GB"/>
              </w:rPr>
            </w:pPr>
            <w:r w:rsidRPr="0022514C">
              <w:rPr>
                <w:rFonts w:ascii="Times New Roman" w:eastAsia="Calibri" w:hAnsi="Times New Roman" w:cs="Times New Roman"/>
                <w:color w:val="000000"/>
                <w:sz w:val="24"/>
                <w:szCs w:val="24"/>
                <w:lang w:val="en-GB"/>
              </w:rPr>
              <w:t>Failed</w:t>
            </w:r>
          </w:p>
        </w:tc>
      </w:tr>
    </w:tbl>
    <w:p w14:paraId="3F0C858B" w14:textId="45A2C286" w:rsidR="00184F30" w:rsidRDefault="00184F30" w:rsidP="00184F30">
      <w:pPr>
        <w:tabs>
          <w:tab w:val="left" w:pos="540"/>
          <w:tab w:val="left" w:pos="1985"/>
          <w:tab w:val="center" w:pos="4703"/>
          <w:tab w:val="center" w:pos="4820"/>
          <w:tab w:val="right" w:pos="7230"/>
          <w:tab w:val="right" w:pos="9406"/>
        </w:tabs>
        <w:spacing w:after="0" w:line="240" w:lineRule="auto"/>
        <w:ind w:right="46"/>
        <w:jc w:val="both"/>
        <w:rPr>
          <w:rFonts w:ascii="Times New Roman" w:eastAsia="Calibri" w:hAnsi="Times New Roman" w:cs="Times New Roman"/>
          <w:kern w:val="0"/>
          <w:sz w:val="24"/>
          <w:szCs w:val="24"/>
          <w:lang w:val="en-GB"/>
          <w14:ligatures w14:val="none"/>
        </w:rPr>
      </w:pPr>
    </w:p>
    <w:p w14:paraId="100D5A10" w14:textId="77777777" w:rsidR="00902344" w:rsidRPr="0022514C" w:rsidRDefault="00902344" w:rsidP="00184F30">
      <w:pPr>
        <w:tabs>
          <w:tab w:val="left" w:pos="540"/>
          <w:tab w:val="left" w:pos="1985"/>
          <w:tab w:val="center" w:pos="4703"/>
          <w:tab w:val="center" w:pos="4820"/>
          <w:tab w:val="right" w:pos="7230"/>
          <w:tab w:val="right" w:pos="9406"/>
        </w:tabs>
        <w:spacing w:after="0" w:line="240" w:lineRule="auto"/>
        <w:ind w:right="46"/>
        <w:jc w:val="both"/>
        <w:rPr>
          <w:rFonts w:ascii="Times New Roman" w:eastAsia="Calibri" w:hAnsi="Times New Roman" w:cs="Times New Roman"/>
          <w:kern w:val="0"/>
          <w:sz w:val="24"/>
          <w:szCs w:val="24"/>
          <w:lang w:val="en-GB"/>
          <w14:ligatures w14:val="none"/>
        </w:rPr>
      </w:pPr>
    </w:p>
    <w:p w14:paraId="5E6BFA3D" w14:textId="6E15C605" w:rsidR="00184F30" w:rsidRPr="0022514C" w:rsidRDefault="00184F30" w:rsidP="00902344">
      <w:pPr>
        <w:tabs>
          <w:tab w:val="left" w:pos="851"/>
          <w:tab w:val="left" w:pos="1985"/>
          <w:tab w:val="center" w:pos="4703"/>
          <w:tab w:val="center" w:pos="4820"/>
          <w:tab w:val="right" w:pos="7230"/>
          <w:tab w:val="right" w:pos="9406"/>
        </w:tabs>
        <w:spacing w:after="0" w:line="240" w:lineRule="auto"/>
        <w:ind w:right="46" w:firstLine="426"/>
        <w:jc w:val="both"/>
        <w:rPr>
          <w:rFonts w:ascii="Times New Roman" w:eastAsia="Calibri" w:hAnsi="Times New Roman" w:cs="Times New Roman"/>
          <w:kern w:val="0"/>
          <w:sz w:val="24"/>
          <w:szCs w:val="24"/>
          <w:lang w:val="en-GB"/>
          <w14:ligatures w14:val="none"/>
        </w:rPr>
      </w:pPr>
      <w:r w:rsidRPr="0022514C">
        <w:rPr>
          <w:rFonts w:ascii="Times New Roman" w:eastAsia="Calibri" w:hAnsi="Times New Roman" w:cs="Times New Roman"/>
          <w:kern w:val="0"/>
          <w:sz w:val="24"/>
          <w:szCs w:val="24"/>
          <w:lang w:val="en-GB"/>
          <w14:ligatures w14:val="none"/>
        </w:rPr>
        <w:t>Students who receive the DC or DD grades from a course must have a General Grade Point of 2.00 in order to be considered successful in the related course. Students who receive FF grade</w:t>
      </w:r>
      <w:r w:rsidR="006C0FC5">
        <w:rPr>
          <w:rFonts w:ascii="Times New Roman" w:eastAsia="Calibri" w:hAnsi="Times New Roman" w:cs="Times New Roman"/>
          <w:kern w:val="0"/>
          <w:sz w:val="24"/>
          <w:szCs w:val="24"/>
          <w:lang w:val="en-GB"/>
          <w14:ligatures w14:val="none"/>
        </w:rPr>
        <w:t>s</w:t>
      </w:r>
      <w:r w:rsidRPr="0022514C">
        <w:rPr>
          <w:rFonts w:ascii="Times New Roman" w:eastAsia="Calibri" w:hAnsi="Times New Roman" w:cs="Times New Roman"/>
          <w:kern w:val="0"/>
          <w:sz w:val="24"/>
          <w:szCs w:val="24"/>
          <w:lang w:val="en-GB"/>
          <w14:ligatures w14:val="none"/>
        </w:rPr>
        <w:t xml:space="preserve"> from </w:t>
      </w:r>
      <w:r w:rsidR="006C0FC5">
        <w:rPr>
          <w:rFonts w:ascii="Times New Roman" w:eastAsia="Calibri" w:hAnsi="Times New Roman" w:cs="Times New Roman"/>
          <w:kern w:val="0"/>
          <w:sz w:val="24"/>
          <w:szCs w:val="24"/>
          <w:lang w:val="en-GB"/>
          <w14:ligatures w14:val="none"/>
        </w:rPr>
        <w:t xml:space="preserve">the </w:t>
      </w:r>
      <w:r w:rsidRPr="0022514C">
        <w:rPr>
          <w:rFonts w:ascii="Times New Roman" w:eastAsia="Calibri" w:hAnsi="Times New Roman" w:cs="Times New Roman"/>
          <w:kern w:val="0"/>
          <w:sz w:val="24"/>
          <w:szCs w:val="24"/>
          <w:lang w:val="en-GB"/>
          <w14:ligatures w14:val="none"/>
        </w:rPr>
        <w:t xml:space="preserve">final exam of a course are given a right to take resit exams at the dates specified in the Academic Calendar. Students who take the DC or DD grades from </w:t>
      </w:r>
      <w:r w:rsidR="006C0FC5">
        <w:rPr>
          <w:rFonts w:ascii="Times New Roman" w:eastAsia="Calibri" w:hAnsi="Times New Roman" w:cs="Times New Roman"/>
          <w:kern w:val="0"/>
          <w:sz w:val="24"/>
          <w:szCs w:val="24"/>
          <w:lang w:val="en-GB"/>
          <w14:ligatures w14:val="none"/>
        </w:rPr>
        <w:t xml:space="preserve">the </w:t>
      </w:r>
      <w:r w:rsidRPr="0022514C">
        <w:rPr>
          <w:rFonts w:ascii="Times New Roman" w:eastAsia="Calibri" w:hAnsi="Times New Roman" w:cs="Times New Roman"/>
          <w:kern w:val="0"/>
          <w:sz w:val="24"/>
          <w:szCs w:val="24"/>
          <w:lang w:val="en-GB"/>
          <w14:ligatures w14:val="none"/>
        </w:rPr>
        <w:t xml:space="preserve">final exam of a course and have an Average General Grade Point of 2.00 can take a resit exam to upgrade their grade in the related course. Students who </w:t>
      </w:r>
      <w:r w:rsidR="006C0FC5">
        <w:rPr>
          <w:rFonts w:ascii="Times New Roman" w:eastAsia="Calibri" w:hAnsi="Times New Roman" w:cs="Times New Roman"/>
          <w:kern w:val="0"/>
          <w:sz w:val="24"/>
          <w:szCs w:val="24"/>
          <w:lang w:val="en-GB"/>
          <w14:ligatures w14:val="none"/>
        </w:rPr>
        <w:t>fail</w:t>
      </w:r>
      <w:r w:rsidRPr="0022514C">
        <w:rPr>
          <w:rFonts w:ascii="Times New Roman" w:eastAsia="Calibri" w:hAnsi="Times New Roman" w:cs="Times New Roman"/>
          <w:kern w:val="0"/>
          <w:sz w:val="24"/>
          <w:szCs w:val="24"/>
          <w:lang w:val="en-GB"/>
          <w14:ligatures w14:val="none"/>
        </w:rPr>
        <w:t xml:space="preserve"> a course are obliged to register </w:t>
      </w:r>
      <w:r w:rsidR="006C0FC5">
        <w:rPr>
          <w:rFonts w:ascii="Times New Roman" w:eastAsia="Calibri" w:hAnsi="Times New Roman" w:cs="Times New Roman"/>
          <w:kern w:val="0"/>
          <w:sz w:val="24"/>
          <w:szCs w:val="24"/>
          <w:lang w:val="en-GB"/>
          <w14:ligatures w14:val="none"/>
        </w:rPr>
        <w:t>for</w:t>
      </w:r>
      <w:r w:rsidR="006C0FC5" w:rsidRPr="0022514C">
        <w:rPr>
          <w:rFonts w:ascii="Times New Roman" w:eastAsia="Calibri" w:hAnsi="Times New Roman" w:cs="Times New Roman"/>
          <w:kern w:val="0"/>
          <w:sz w:val="24"/>
          <w:szCs w:val="24"/>
          <w:lang w:val="en-GB"/>
          <w14:ligatures w14:val="none"/>
        </w:rPr>
        <w:t xml:space="preserve"> </w:t>
      </w:r>
      <w:r w:rsidRPr="0022514C">
        <w:rPr>
          <w:rFonts w:ascii="Times New Roman" w:eastAsia="Calibri" w:hAnsi="Times New Roman" w:cs="Times New Roman"/>
          <w:kern w:val="0"/>
          <w:sz w:val="24"/>
          <w:szCs w:val="24"/>
          <w:lang w:val="en-GB"/>
          <w14:ligatures w14:val="none"/>
        </w:rPr>
        <w:t xml:space="preserve">the same course </w:t>
      </w:r>
      <w:r w:rsidR="006C0FC5">
        <w:rPr>
          <w:rFonts w:ascii="Times New Roman" w:eastAsia="Calibri" w:hAnsi="Times New Roman" w:cs="Times New Roman"/>
          <w:kern w:val="0"/>
          <w:sz w:val="24"/>
          <w:szCs w:val="24"/>
          <w:lang w:val="en-GB"/>
          <w14:ligatures w14:val="none"/>
        </w:rPr>
        <w:t>i</w:t>
      </w:r>
      <w:r w:rsidR="006C0FC5" w:rsidRPr="0022514C">
        <w:rPr>
          <w:rFonts w:ascii="Times New Roman" w:eastAsia="Calibri" w:hAnsi="Times New Roman" w:cs="Times New Roman"/>
          <w:kern w:val="0"/>
          <w:sz w:val="24"/>
          <w:szCs w:val="24"/>
          <w:lang w:val="en-GB"/>
          <w14:ligatures w14:val="none"/>
        </w:rPr>
        <w:t xml:space="preserve">n </w:t>
      </w:r>
      <w:r w:rsidRPr="0022514C">
        <w:rPr>
          <w:rFonts w:ascii="Times New Roman" w:eastAsia="Calibri" w:hAnsi="Times New Roman" w:cs="Times New Roman"/>
          <w:kern w:val="0"/>
          <w:sz w:val="24"/>
          <w:szCs w:val="24"/>
          <w:lang w:val="en-GB"/>
          <w14:ligatures w14:val="none"/>
        </w:rPr>
        <w:t xml:space="preserve">the following year. Students who have a General Grade Point above 2.50 and do not have a course </w:t>
      </w:r>
      <w:r w:rsidRPr="0022514C">
        <w:rPr>
          <w:rFonts w:ascii="Times New Roman" w:eastAsia="Calibri" w:hAnsi="Times New Roman" w:cs="Times New Roman"/>
          <w:kern w:val="0"/>
          <w:sz w:val="24"/>
          <w:szCs w:val="24"/>
          <w:lang w:val="en-GB"/>
          <w14:ligatures w14:val="none"/>
        </w:rPr>
        <w:lastRenderedPageBreak/>
        <w:t xml:space="preserve">that remained from </w:t>
      </w:r>
      <w:r w:rsidR="006C0FC5">
        <w:rPr>
          <w:rFonts w:ascii="Times New Roman" w:eastAsia="Calibri" w:hAnsi="Times New Roman" w:cs="Times New Roman"/>
          <w:kern w:val="0"/>
          <w:sz w:val="24"/>
          <w:szCs w:val="24"/>
          <w:lang w:val="en-GB"/>
          <w14:ligatures w14:val="none"/>
        </w:rPr>
        <w:t xml:space="preserve">the </w:t>
      </w:r>
      <w:r w:rsidRPr="0022514C">
        <w:rPr>
          <w:rFonts w:ascii="Times New Roman" w:eastAsia="Calibri" w:hAnsi="Times New Roman" w:cs="Times New Roman"/>
          <w:kern w:val="0"/>
          <w:sz w:val="24"/>
          <w:szCs w:val="24"/>
          <w:lang w:val="en-GB"/>
          <w14:ligatures w14:val="none"/>
        </w:rPr>
        <w:t xml:space="preserve">lower semester can receive up to 3 courses from </w:t>
      </w:r>
      <w:r w:rsidR="006C0FC5">
        <w:rPr>
          <w:rFonts w:ascii="Times New Roman" w:eastAsia="Calibri" w:hAnsi="Times New Roman" w:cs="Times New Roman"/>
          <w:kern w:val="0"/>
          <w:sz w:val="24"/>
          <w:szCs w:val="24"/>
          <w:lang w:val="en-GB"/>
          <w14:ligatures w14:val="none"/>
        </w:rPr>
        <w:t xml:space="preserve">the </w:t>
      </w:r>
      <w:r w:rsidRPr="0022514C">
        <w:rPr>
          <w:rFonts w:ascii="Times New Roman" w:eastAsia="Calibri" w:hAnsi="Times New Roman" w:cs="Times New Roman"/>
          <w:kern w:val="0"/>
          <w:sz w:val="24"/>
          <w:szCs w:val="24"/>
          <w:lang w:val="en-GB"/>
          <w14:ligatures w14:val="none"/>
        </w:rPr>
        <w:t>higher semester if they wish. Students who take all the courses in the present semester and have a General Grade Point between 3.00 and 3.50 are deemed as “Honour Student</w:t>
      </w:r>
      <w:r w:rsidR="006C0FC5">
        <w:rPr>
          <w:rFonts w:ascii="Times New Roman" w:eastAsia="Calibri" w:hAnsi="Times New Roman" w:cs="Times New Roman"/>
          <w:kern w:val="0"/>
          <w:sz w:val="24"/>
          <w:szCs w:val="24"/>
          <w:lang w:val="en-GB"/>
          <w14:ligatures w14:val="none"/>
        </w:rPr>
        <w:t>s</w:t>
      </w:r>
      <w:r w:rsidRPr="0022514C">
        <w:rPr>
          <w:rFonts w:ascii="Times New Roman" w:eastAsia="Calibri" w:hAnsi="Times New Roman" w:cs="Times New Roman"/>
          <w:kern w:val="0"/>
          <w:sz w:val="24"/>
          <w:szCs w:val="24"/>
          <w:lang w:val="en-GB"/>
          <w14:ligatures w14:val="none"/>
        </w:rPr>
        <w:t xml:space="preserve">” if they do not have </w:t>
      </w:r>
      <w:r w:rsidR="006C0FC5">
        <w:rPr>
          <w:rFonts w:ascii="Times New Roman" w:eastAsia="Calibri" w:hAnsi="Times New Roman" w:cs="Times New Roman"/>
          <w:kern w:val="0"/>
          <w:sz w:val="24"/>
          <w:szCs w:val="24"/>
          <w:lang w:val="en-GB"/>
          <w14:ligatures w14:val="none"/>
        </w:rPr>
        <w:t xml:space="preserve">an </w:t>
      </w:r>
      <w:r w:rsidRPr="0022514C">
        <w:rPr>
          <w:rFonts w:ascii="Times New Roman" w:eastAsia="Calibri" w:hAnsi="Times New Roman" w:cs="Times New Roman"/>
          <w:kern w:val="0"/>
          <w:sz w:val="24"/>
          <w:szCs w:val="24"/>
          <w:lang w:val="en-GB"/>
          <w14:ligatures w14:val="none"/>
        </w:rPr>
        <w:t>FF grade from the previous semester and year and do not have disciplinary enforcement. Likewise, the students who have a General Grade Point between 3.50 and 4.00 are deemed as “High Honour Student</w:t>
      </w:r>
      <w:r w:rsidR="006C0FC5">
        <w:rPr>
          <w:rFonts w:ascii="Times New Roman" w:eastAsia="Calibri" w:hAnsi="Times New Roman" w:cs="Times New Roman"/>
          <w:kern w:val="0"/>
          <w:sz w:val="24"/>
          <w:szCs w:val="24"/>
          <w:lang w:val="en-GB"/>
          <w14:ligatures w14:val="none"/>
        </w:rPr>
        <w:t>s</w:t>
      </w:r>
      <w:r w:rsidRPr="0022514C">
        <w:rPr>
          <w:rFonts w:ascii="Times New Roman" w:eastAsia="Calibri" w:hAnsi="Times New Roman" w:cs="Times New Roman"/>
          <w:kern w:val="0"/>
          <w:sz w:val="24"/>
          <w:szCs w:val="24"/>
          <w:lang w:val="en-GB"/>
          <w14:ligatures w14:val="none"/>
        </w:rPr>
        <w:t xml:space="preserve">”. Their awards are shown in their transcripts. The list of students who have been awarded is announced by the Rector’s Office on the </w:t>
      </w:r>
      <w:r w:rsidR="006C0FC5">
        <w:rPr>
          <w:rFonts w:ascii="Times New Roman" w:eastAsia="Calibri" w:hAnsi="Times New Roman" w:cs="Times New Roman"/>
          <w:kern w:val="0"/>
          <w:sz w:val="24"/>
          <w:szCs w:val="24"/>
          <w:lang w:val="en-GB"/>
          <w14:ligatures w14:val="none"/>
        </w:rPr>
        <w:t>FU website</w:t>
      </w:r>
      <w:r w:rsidRPr="00C21C70">
        <w:rPr>
          <w:rFonts w:ascii="Times New Roman" w:eastAsia="Calibri" w:hAnsi="Times New Roman" w:cs="Times New Roman"/>
          <w:kern w:val="0"/>
          <w:sz w:val="24"/>
          <w:szCs w:val="24"/>
          <w:lang w:val="en-GB"/>
          <w14:ligatures w14:val="none"/>
        </w:rPr>
        <w:t xml:space="preserve"> at</w:t>
      </w:r>
      <w:r w:rsidRPr="0022514C">
        <w:rPr>
          <w:rFonts w:ascii="Times New Roman" w:eastAsia="Calibri" w:hAnsi="Times New Roman" w:cs="Times New Roman"/>
          <w:kern w:val="0"/>
          <w:sz w:val="24"/>
          <w:szCs w:val="24"/>
          <w:lang w:val="en-GB"/>
          <w14:ligatures w14:val="none"/>
        </w:rPr>
        <w:t xml:space="preserve"> the end of each semester.</w:t>
      </w:r>
    </w:p>
    <w:p w14:paraId="70D28EFC" w14:textId="77777777" w:rsidR="005B3810" w:rsidRPr="0022514C" w:rsidRDefault="005B3810" w:rsidP="00184F30">
      <w:pPr>
        <w:tabs>
          <w:tab w:val="left" w:pos="851"/>
          <w:tab w:val="left" w:pos="1985"/>
          <w:tab w:val="center" w:pos="4703"/>
          <w:tab w:val="center" w:pos="4820"/>
          <w:tab w:val="right" w:pos="7230"/>
          <w:tab w:val="right" w:pos="9406"/>
        </w:tabs>
        <w:spacing w:after="0" w:line="240" w:lineRule="auto"/>
        <w:ind w:right="46"/>
        <w:jc w:val="both"/>
        <w:rPr>
          <w:rFonts w:ascii="Times New Roman" w:eastAsia="Calibri" w:hAnsi="Times New Roman" w:cs="Times New Roman"/>
          <w:kern w:val="0"/>
          <w:sz w:val="24"/>
          <w:szCs w:val="24"/>
          <w:lang w:val="en-GB"/>
          <w14:ligatures w14:val="none"/>
        </w:rPr>
      </w:pPr>
    </w:p>
    <w:p w14:paraId="6F6BE0B5" w14:textId="0E698A33" w:rsidR="00184F30" w:rsidRPr="0022514C" w:rsidRDefault="005B3810" w:rsidP="00184F30">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8.2.3. </w:t>
      </w:r>
      <w:r w:rsidR="00184F30"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processes for providing to students a feedback post-assessment and guidance for requested improvement</w:t>
      </w:r>
    </w:p>
    <w:p w14:paraId="189864D6" w14:textId="3672AB0B" w:rsidR="00184F30" w:rsidRPr="0022514C" w:rsidRDefault="00184F30" w:rsidP="00184F30">
      <w:pPr>
        <w:tabs>
          <w:tab w:val="left" w:pos="851"/>
          <w:tab w:val="left" w:pos="2769"/>
          <w:tab w:val="center" w:pos="4703"/>
          <w:tab w:val="right" w:pos="9406"/>
        </w:tabs>
        <w:spacing w:after="0" w:line="240" w:lineRule="auto"/>
        <w:ind w:right="46"/>
        <w:jc w:val="both"/>
        <w:rPr>
          <w:rFonts w:ascii="Times New Roman" w:eastAsia="Calibri" w:hAnsi="Times New Roman" w:cs="Times New Roman"/>
          <w:kern w:val="0"/>
          <w:sz w:val="24"/>
          <w:szCs w:val="24"/>
          <w:lang w:val="en-GB"/>
          <w14:ligatures w14:val="none"/>
        </w:rPr>
      </w:pPr>
      <w:r w:rsidRPr="0022514C">
        <w:rPr>
          <w:rFonts w:ascii="Times New Roman" w:eastAsia="Calibri" w:hAnsi="Times New Roman" w:cs="Times New Roman"/>
          <w:kern w:val="0"/>
          <w:sz w:val="24"/>
          <w:szCs w:val="24"/>
          <w:lang w:val="en-GB"/>
          <w14:ligatures w14:val="none"/>
        </w:rPr>
        <w:t>The guidance is provided as a class-based. Each year, the Dean’s Office appoints an academician a</w:t>
      </w:r>
      <w:r w:rsidR="00837A95" w:rsidRPr="0022514C">
        <w:rPr>
          <w:rFonts w:ascii="Times New Roman" w:eastAsia="Calibri" w:hAnsi="Times New Roman" w:cs="Times New Roman"/>
          <w:kern w:val="0"/>
          <w:sz w:val="24"/>
          <w:szCs w:val="24"/>
          <w:lang w:val="en-GB"/>
          <w14:ligatures w14:val="none"/>
        </w:rPr>
        <w:t>s a “Student</w:t>
      </w:r>
      <w:r w:rsidRPr="0022514C">
        <w:rPr>
          <w:rFonts w:ascii="Times New Roman" w:eastAsia="Calibri" w:hAnsi="Times New Roman" w:cs="Times New Roman"/>
          <w:kern w:val="0"/>
          <w:sz w:val="24"/>
          <w:szCs w:val="24"/>
          <w:lang w:val="en-GB"/>
          <w14:ligatures w14:val="none"/>
        </w:rPr>
        <w:t xml:space="preserve"> Advisor” to the new student</w:t>
      </w:r>
      <w:r w:rsidR="00797989" w:rsidRPr="0022514C">
        <w:rPr>
          <w:rFonts w:ascii="Times New Roman" w:eastAsia="Calibri" w:hAnsi="Times New Roman" w:cs="Times New Roman"/>
          <w:kern w:val="0"/>
          <w:sz w:val="24"/>
          <w:szCs w:val="24"/>
          <w:lang w:val="en-GB"/>
          <w14:ligatures w14:val="none"/>
        </w:rPr>
        <w:t xml:space="preserve">s who registered </w:t>
      </w:r>
      <w:r w:rsidR="006C0FC5">
        <w:rPr>
          <w:rFonts w:ascii="Times New Roman" w:eastAsia="Calibri" w:hAnsi="Times New Roman" w:cs="Times New Roman"/>
          <w:kern w:val="0"/>
          <w:sz w:val="24"/>
          <w:szCs w:val="24"/>
          <w:lang w:val="en-GB"/>
          <w14:ligatures w14:val="none"/>
        </w:rPr>
        <w:t>with</w:t>
      </w:r>
      <w:r w:rsidR="006C0FC5" w:rsidRPr="0022514C">
        <w:rPr>
          <w:rFonts w:ascii="Times New Roman" w:eastAsia="Calibri" w:hAnsi="Times New Roman" w:cs="Times New Roman"/>
          <w:kern w:val="0"/>
          <w:sz w:val="24"/>
          <w:szCs w:val="24"/>
          <w:lang w:val="en-GB"/>
          <w14:ligatures w14:val="none"/>
        </w:rPr>
        <w:t xml:space="preserve"> </w:t>
      </w:r>
      <w:r w:rsidR="00797989" w:rsidRPr="0022514C">
        <w:rPr>
          <w:rFonts w:ascii="Times New Roman" w:eastAsia="Calibri" w:hAnsi="Times New Roman" w:cs="Times New Roman"/>
          <w:kern w:val="0"/>
          <w:sz w:val="24"/>
          <w:szCs w:val="24"/>
          <w:lang w:val="en-GB"/>
          <w14:ligatures w14:val="none"/>
        </w:rPr>
        <w:t>the faculty</w:t>
      </w:r>
      <w:r w:rsidRPr="0022514C">
        <w:rPr>
          <w:rFonts w:ascii="Times New Roman" w:eastAsia="Calibri" w:hAnsi="Times New Roman" w:cs="Times New Roman"/>
          <w:kern w:val="0"/>
          <w:sz w:val="24"/>
          <w:szCs w:val="24"/>
          <w:lang w:val="en-GB"/>
          <w14:ligatures w14:val="none"/>
        </w:rPr>
        <w:t xml:space="preserve">. When necessary, the advisor receives exam post-assessment feedback from students and </w:t>
      </w:r>
      <w:r w:rsidR="006C0FC5">
        <w:rPr>
          <w:rFonts w:ascii="Times New Roman" w:eastAsia="Calibri" w:hAnsi="Times New Roman" w:cs="Times New Roman"/>
          <w:kern w:val="0"/>
          <w:sz w:val="24"/>
          <w:szCs w:val="24"/>
          <w:lang w:val="en-GB"/>
          <w14:ligatures w14:val="none"/>
        </w:rPr>
        <w:t>guides</w:t>
      </w:r>
      <w:r w:rsidRPr="0022514C">
        <w:rPr>
          <w:rFonts w:ascii="Times New Roman" w:eastAsia="Calibri" w:hAnsi="Times New Roman" w:cs="Times New Roman"/>
          <w:kern w:val="0"/>
          <w:sz w:val="24"/>
          <w:szCs w:val="24"/>
          <w:lang w:val="en-GB"/>
          <w14:ligatures w14:val="none"/>
        </w:rPr>
        <w:t xml:space="preserve"> students. Besides, there is a questionnaire form regarding </w:t>
      </w:r>
      <w:r w:rsidR="006C0FC5">
        <w:rPr>
          <w:rFonts w:ascii="Times New Roman" w:eastAsia="Calibri" w:hAnsi="Times New Roman" w:cs="Times New Roman"/>
          <w:kern w:val="0"/>
          <w:sz w:val="24"/>
          <w:szCs w:val="24"/>
          <w:lang w:val="en-GB"/>
          <w14:ligatures w14:val="none"/>
        </w:rPr>
        <w:t xml:space="preserve">the </w:t>
      </w:r>
      <w:r w:rsidRPr="0022514C">
        <w:rPr>
          <w:rFonts w:ascii="Times New Roman" w:eastAsia="Calibri" w:hAnsi="Times New Roman" w:cs="Times New Roman"/>
          <w:kern w:val="0"/>
          <w:sz w:val="24"/>
          <w:szCs w:val="24"/>
          <w:lang w:val="en-GB"/>
          <w14:ligatures w14:val="none"/>
        </w:rPr>
        <w:t>lecturer who is responsible for the course</w:t>
      </w:r>
      <w:r w:rsidR="005B3810" w:rsidRPr="0022514C">
        <w:rPr>
          <w:rFonts w:ascii="Times New Roman" w:eastAsia="Calibri" w:hAnsi="Times New Roman" w:cs="Times New Roman"/>
          <w:kern w:val="0"/>
          <w:sz w:val="24"/>
          <w:szCs w:val="24"/>
          <w:lang w:val="en-GB"/>
          <w14:ligatures w14:val="none"/>
        </w:rPr>
        <w:t xml:space="preserve"> and the exam in the </w:t>
      </w:r>
      <w:r w:rsidR="006C0FC5">
        <w:rPr>
          <w:rFonts w:ascii="Times New Roman" w:eastAsia="Calibri" w:hAnsi="Times New Roman" w:cs="Times New Roman"/>
          <w:kern w:val="0"/>
          <w:sz w:val="24"/>
          <w:szCs w:val="24"/>
          <w:lang w:val="en-GB"/>
          <w14:ligatures w14:val="none"/>
        </w:rPr>
        <w:t>OBS system</w:t>
      </w:r>
      <w:r w:rsidRPr="00C21C70">
        <w:rPr>
          <w:rFonts w:ascii="Times New Roman" w:eastAsia="Calibri" w:hAnsi="Times New Roman" w:cs="Times New Roman"/>
          <w:kern w:val="0"/>
          <w:sz w:val="24"/>
          <w:szCs w:val="24"/>
          <w:lang w:val="en-GB"/>
          <w14:ligatures w14:val="none"/>
        </w:rPr>
        <w:t>. Students</w:t>
      </w:r>
      <w:r w:rsidRPr="0022514C">
        <w:rPr>
          <w:rFonts w:ascii="Times New Roman" w:eastAsia="Calibri" w:hAnsi="Times New Roman" w:cs="Times New Roman"/>
          <w:kern w:val="0"/>
          <w:sz w:val="24"/>
          <w:szCs w:val="24"/>
          <w:lang w:val="en-GB"/>
          <w14:ligatures w14:val="none"/>
        </w:rPr>
        <w:t xml:space="preserve"> can fill the questionnaire form and provide feedback about the exams and the lecturer. The questionnaire forms are evaluated by the Dean's Office</w:t>
      </w:r>
      <w:r w:rsidR="006C0FC5">
        <w:rPr>
          <w:rFonts w:ascii="Times New Roman" w:eastAsia="Calibri" w:hAnsi="Times New Roman" w:cs="Times New Roman"/>
          <w:kern w:val="0"/>
          <w:sz w:val="24"/>
          <w:szCs w:val="24"/>
          <w:lang w:val="en-GB"/>
          <w14:ligatures w14:val="none"/>
        </w:rPr>
        <w:t>, and they are taken into consideration to enhance the quality of education</w:t>
      </w:r>
      <w:r w:rsidRPr="0022514C">
        <w:rPr>
          <w:rFonts w:ascii="Times New Roman" w:eastAsia="Calibri" w:hAnsi="Times New Roman" w:cs="Times New Roman"/>
          <w:kern w:val="0"/>
          <w:sz w:val="24"/>
          <w:szCs w:val="24"/>
          <w:lang w:val="en-GB"/>
          <w14:ligatures w14:val="none"/>
        </w:rPr>
        <w:t>.</w:t>
      </w:r>
    </w:p>
    <w:p w14:paraId="482AAD0E" w14:textId="77777777" w:rsidR="005B3810" w:rsidRPr="0022514C" w:rsidRDefault="005B3810" w:rsidP="00184F30">
      <w:pPr>
        <w:spacing w:after="0" w:line="240" w:lineRule="auto"/>
        <w:jc w:val="both"/>
        <w:rPr>
          <w:rFonts w:ascii="Times New Roman" w:eastAsia="Calibri" w:hAnsi="Times New Roman" w:cs="Times New Roman"/>
          <w:color w:val="FF0000"/>
          <w:kern w:val="0"/>
          <w:sz w:val="24"/>
          <w:szCs w:val="24"/>
          <w:lang w:val="en-GB"/>
          <w14:ligatures w14:val="none"/>
        </w:rPr>
      </w:pPr>
    </w:p>
    <w:p w14:paraId="29611A91" w14:textId="2154D8B0" w:rsidR="00184F30" w:rsidRPr="0022514C" w:rsidRDefault="005B3810" w:rsidP="00184F30">
      <w:pPr>
        <w:spacing w:after="0" w:line="240" w:lineRule="auto"/>
        <w:jc w:val="both"/>
        <w:rPr>
          <w:rFonts w:ascii="Times New Roman" w:eastAsia="Calibri" w:hAnsi="Times New Roman" w:cs="Times New Roman"/>
          <w:b/>
          <w:color w:val="1F4E79" w:themeColor="accent1" w:themeShade="80"/>
          <w:kern w:val="0"/>
          <w:sz w:val="24"/>
          <w:szCs w:val="24"/>
          <w:lang w:val="en-GB"/>
          <w14:ligatures w14:val="none"/>
        </w:rPr>
      </w:pPr>
      <w:r w:rsidRPr="0022514C">
        <w:rPr>
          <w:rFonts w:ascii="Times New Roman" w:eastAsia="Calibri" w:hAnsi="Times New Roman" w:cs="Times New Roman"/>
          <w:b/>
          <w:i/>
          <w:color w:val="1F4E79" w:themeColor="accent1" w:themeShade="80"/>
          <w:kern w:val="0"/>
          <w:sz w:val="24"/>
          <w:szCs w:val="24"/>
          <w:lang w:val="en-GB"/>
          <w14:ligatures w14:val="none"/>
        </w:rPr>
        <w:t xml:space="preserve">Standard 8.2.4. </w:t>
      </w:r>
      <w:r w:rsidR="00184F30"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appeal processes against assessment outcomes</w:t>
      </w:r>
    </w:p>
    <w:p w14:paraId="491D9266" w14:textId="0E19FC50" w:rsidR="005B3810" w:rsidRPr="0022514C" w:rsidRDefault="00184F30" w:rsidP="00184F30">
      <w:pPr>
        <w:tabs>
          <w:tab w:val="left" w:pos="851"/>
          <w:tab w:val="left" w:pos="2769"/>
          <w:tab w:val="center" w:pos="4703"/>
          <w:tab w:val="right" w:pos="9406"/>
        </w:tabs>
        <w:spacing w:after="0" w:line="240" w:lineRule="auto"/>
        <w:ind w:right="46"/>
        <w:jc w:val="both"/>
        <w:rPr>
          <w:rFonts w:ascii="Times New Roman" w:eastAsia="Calibri" w:hAnsi="Times New Roman" w:cs="Times New Roman"/>
          <w:kern w:val="0"/>
          <w:sz w:val="24"/>
          <w:szCs w:val="24"/>
          <w:lang w:val="en-GB"/>
          <w14:ligatures w14:val="none"/>
        </w:rPr>
      </w:pPr>
      <w:r w:rsidRPr="0022514C">
        <w:rPr>
          <w:rFonts w:ascii="Times New Roman" w:eastAsia="Calibri" w:hAnsi="Times New Roman" w:cs="Times New Roman"/>
          <w:kern w:val="0"/>
          <w:sz w:val="24"/>
          <w:szCs w:val="24"/>
          <w:lang w:val="en-GB"/>
          <w14:ligatures w14:val="none"/>
        </w:rPr>
        <w:t xml:space="preserve">A student who disagrees with the result of an exam after the announcement of the results should apply to the Dean's Office with a petition explaining </w:t>
      </w:r>
      <w:r w:rsidR="006C0FC5">
        <w:rPr>
          <w:rFonts w:ascii="Times New Roman" w:eastAsia="Calibri" w:hAnsi="Times New Roman" w:cs="Times New Roman"/>
          <w:kern w:val="0"/>
          <w:sz w:val="24"/>
          <w:szCs w:val="24"/>
          <w:lang w:val="en-GB"/>
          <w14:ligatures w14:val="none"/>
        </w:rPr>
        <w:t>thei</w:t>
      </w:r>
      <w:r w:rsidRPr="0022514C">
        <w:rPr>
          <w:rFonts w:ascii="Times New Roman" w:eastAsia="Calibri" w:hAnsi="Times New Roman" w:cs="Times New Roman"/>
          <w:kern w:val="0"/>
          <w:sz w:val="24"/>
          <w:szCs w:val="24"/>
          <w:lang w:val="en-GB"/>
          <w14:ligatures w14:val="none"/>
        </w:rPr>
        <w:t xml:space="preserve">r appealing. If </w:t>
      </w:r>
      <w:r w:rsidR="006C0FC5">
        <w:rPr>
          <w:rFonts w:ascii="Times New Roman" w:eastAsia="Calibri" w:hAnsi="Times New Roman" w:cs="Times New Roman"/>
          <w:kern w:val="0"/>
          <w:sz w:val="24"/>
          <w:szCs w:val="24"/>
          <w:lang w:val="en-GB"/>
          <w14:ligatures w14:val="none"/>
        </w:rPr>
        <w:t>thei</w:t>
      </w:r>
      <w:r w:rsidRPr="0022514C">
        <w:rPr>
          <w:rFonts w:ascii="Times New Roman" w:eastAsia="Calibri" w:hAnsi="Times New Roman" w:cs="Times New Roman"/>
          <w:kern w:val="0"/>
          <w:sz w:val="24"/>
          <w:szCs w:val="24"/>
          <w:lang w:val="en-GB"/>
          <w14:ligatures w14:val="none"/>
        </w:rPr>
        <w:t xml:space="preserve">r application is accepted, </w:t>
      </w:r>
      <w:r w:rsidR="006C0FC5">
        <w:rPr>
          <w:rFonts w:ascii="Times New Roman" w:eastAsia="Calibri" w:hAnsi="Times New Roman" w:cs="Times New Roman"/>
          <w:kern w:val="0"/>
          <w:sz w:val="24"/>
          <w:szCs w:val="24"/>
          <w:lang w:val="en-GB"/>
          <w14:ligatures w14:val="none"/>
        </w:rPr>
        <w:t xml:space="preserve">the </w:t>
      </w:r>
      <w:r w:rsidRPr="0022514C">
        <w:rPr>
          <w:rFonts w:ascii="Times New Roman" w:eastAsia="Calibri" w:hAnsi="Times New Roman" w:cs="Times New Roman"/>
          <w:kern w:val="0"/>
          <w:sz w:val="24"/>
          <w:szCs w:val="24"/>
          <w:lang w:val="en-GB"/>
          <w14:ligatures w14:val="none"/>
        </w:rPr>
        <w:t>related Department Board re-asses</w:t>
      </w:r>
      <w:r w:rsidR="006C0FC5">
        <w:rPr>
          <w:rFonts w:ascii="Times New Roman" w:eastAsia="Calibri" w:hAnsi="Times New Roman" w:cs="Times New Roman"/>
          <w:kern w:val="0"/>
          <w:sz w:val="24"/>
          <w:szCs w:val="24"/>
          <w:lang w:val="en-GB"/>
          <w14:ligatures w14:val="none"/>
        </w:rPr>
        <w:t>se</w:t>
      </w:r>
      <w:r w:rsidRPr="0022514C">
        <w:rPr>
          <w:rFonts w:ascii="Times New Roman" w:eastAsia="Calibri" w:hAnsi="Times New Roman" w:cs="Times New Roman"/>
          <w:kern w:val="0"/>
          <w:sz w:val="24"/>
          <w:szCs w:val="24"/>
          <w:lang w:val="en-GB"/>
          <w14:ligatures w14:val="none"/>
        </w:rPr>
        <w:t>s the student's exam paper and notifies the ultimate score of the student's exam to the Dean's Office. However, most of the time</w:t>
      </w:r>
      <w:r w:rsidR="006C0FC5">
        <w:rPr>
          <w:rFonts w:ascii="Times New Roman" w:eastAsia="Calibri" w:hAnsi="Times New Roman" w:cs="Times New Roman"/>
          <w:kern w:val="0"/>
          <w:sz w:val="24"/>
          <w:szCs w:val="24"/>
          <w:lang w:val="en-GB"/>
          <w14:ligatures w14:val="none"/>
        </w:rPr>
        <w:t>,</w:t>
      </w:r>
      <w:r w:rsidRPr="0022514C">
        <w:rPr>
          <w:rFonts w:ascii="Times New Roman" w:eastAsia="Calibri" w:hAnsi="Times New Roman" w:cs="Times New Roman"/>
          <w:kern w:val="0"/>
          <w:sz w:val="24"/>
          <w:szCs w:val="24"/>
          <w:lang w:val="en-GB"/>
          <w14:ligatures w14:val="none"/>
        </w:rPr>
        <w:t xml:space="preserve"> these procedures will not be necessary</w:t>
      </w:r>
      <w:r w:rsidR="006C0FC5">
        <w:rPr>
          <w:rFonts w:ascii="Times New Roman" w:eastAsia="Calibri" w:hAnsi="Times New Roman" w:cs="Times New Roman"/>
          <w:kern w:val="0"/>
          <w:sz w:val="24"/>
          <w:szCs w:val="24"/>
          <w:lang w:val="en-GB"/>
          <w14:ligatures w14:val="none"/>
        </w:rPr>
        <w:t>,</w:t>
      </w:r>
      <w:r w:rsidRPr="0022514C">
        <w:rPr>
          <w:rFonts w:ascii="Times New Roman" w:eastAsia="Calibri" w:hAnsi="Times New Roman" w:cs="Times New Roman"/>
          <w:kern w:val="0"/>
          <w:sz w:val="24"/>
          <w:szCs w:val="24"/>
          <w:lang w:val="en-GB"/>
          <w14:ligatures w14:val="none"/>
        </w:rPr>
        <w:t xml:space="preserve"> and teachers can check the students’ answers to see if anything is missed.</w:t>
      </w:r>
    </w:p>
    <w:p w14:paraId="0D4508B1" w14:textId="61DCC488" w:rsidR="00184F30" w:rsidRDefault="00184F30" w:rsidP="00184F30">
      <w:pPr>
        <w:tabs>
          <w:tab w:val="left" w:pos="851"/>
          <w:tab w:val="left" w:pos="2769"/>
          <w:tab w:val="center" w:pos="4703"/>
          <w:tab w:val="right" w:pos="9406"/>
        </w:tabs>
        <w:spacing w:after="0" w:line="240" w:lineRule="auto"/>
        <w:ind w:right="46"/>
        <w:jc w:val="both"/>
        <w:rPr>
          <w:rFonts w:ascii="Times New Roman" w:eastAsia="Calibri" w:hAnsi="Times New Roman" w:cs="Times New Roman"/>
          <w:kern w:val="0"/>
          <w:sz w:val="24"/>
          <w:szCs w:val="24"/>
          <w:lang w:val="en-GB"/>
          <w14:ligatures w14:val="none"/>
        </w:rPr>
      </w:pPr>
      <w:r w:rsidRPr="0022514C">
        <w:rPr>
          <w:rFonts w:ascii="Times New Roman" w:eastAsia="Calibri" w:hAnsi="Times New Roman" w:cs="Times New Roman"/>
          <w:kern w:val="0"/>
          <w:sz w:val="24"/>
          <w:szCs w:val="24"/>
          <w:lang w:val="en-GB"/>
          <w14:ligatures w14:val="none"/>
        </w:rPr>
        <w:t xml:space="preserve"> </w:t>
      </w:r>
    </w:p>
    <w:p w14:paraId="6D6C8CD7" w14:textId="77777777" w:rsidR="00790D63" w:rsidRPr="0022514C" w:rsidRDefault="00790D63" w:rsidP="00184F30">
      <w:pPr>
        <w:tabs>
          <w:tab w:val="left" w:pos="851"/>
          <w:tab w:val="left" w:pos="2769"/>
          <w:tab w:val="center" w:pos="4703"/>
          <w:tab w:val="right" w:pos="9406"/>
        </w:tabs>
        <w:spacing w:after="0" w:line="240" w:lineRule="auto"/>
        <w:ind w:right="46"/>
        <w:jc w:val="both"/>
        <w:rPr>
          <w:rFonts w:ascii="Times New Roman" w:eastAsia="Calibri" w:hAnsi="Times New Roman" w:cs="Times New Roman"/>
          <w:kern w:val="0"/>
          <w:sz w:val="24"/>
          <w:szCs w:val="24"/>
          <w:lang w:val="en-GB"/>
          <w14:ligatures w14:val="none"/>
        </w:rPr>
      </w:pPr>
    </w:p>
    <w:p w14:paraId="2C6B23E0" w14:textId="77777777" w:rsidR="00184F30" w:rsidRPr="0022514C" w:rsidRDefault="00184F30" w:rsidP="00184F30">
      <w:pPr>
        <w:widowControl w:val="0"/>
        <w:tabs>
          <w:tab w:val="left" w:pos="220"/>
          <w:tab w:val="left" w:pos="720"/>
        </w:tabs>
        <w:autoSpaceDE w:val="0"/>
        <w:autoSpaceDN w:val="0"/>
        <w:adjustRightInd w:val="0"/>
        <w:spacing w:after="0" w:line="240" w:lineRule="auto"/>
        <w:jc w:val="both"/>
        <w:rPr>
          <w:rFonts w:ascii="Times New Roman" w:eastAsia="Times New Roman" w:hAnsi="Times New Roman" w:cs="Times New Roman"/>
          <w:b/>
          <w:kern w:val="0"/>
          <w:sz w:val="24"/>
          <w:szCs w:val="24"/>
          <w:lang w:val="en-GB" w:eastAsia="en-GB"/>
          <w14:ligatures w14:val="none"/>
        </w:rPr>
      </w:pPr>
      <w:r w:rsidRPr="0022514C">
        <w:rPr>
          <w:rFonts w:ascii="Times New Roman" w:eastAsia="Times New Roman" w:hAnsi="Times New Roman" w:cs="Times New Roman"/>
          <w:b/>
          <w:kern w:val="0"/>
          <w:sz w:val="24"/>
          <w:szCs w:val="24"/>
          <w:lang w:val="en-GB" w:eastAsia="en-GB"/>
          <w14:ligatures w14:val="none"/>
        </w:rPr>
        <w:t xml:space="preserve">Standard 8.3: The VEE must have a process in place to review assessment outcomes, to change assessment strategies and to ensure the accuracy of the procedures when required. Programme learning outcomes covering the full range of professional knowledge, skills, competences and attributes must form the basis for assessment design and underpin decisions on progression. </w:t>
      </w:r>
    </w:p>
    <w:p w14:paraId="511134CF" w14:textId="77777777" w:rsidR="00F15523" w:rsidRPr="0022514C" w:rsidRDefault="00F15523" w:rsidP="00184F30">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color w:val="FF0000"/>
          <w:kern w:val="0"/>
          <w:sz w:val="24"/>
          <w:szCs w:val="24"/>
          <w:lang w:val="en-GB" w:eastAsia="cs-CZ"/>
          <w14:ligatures w14:val="none"/>
        </w:rPr>
      </w:pPr>
    </w:p>
    <w:p w14:paraId="254C1D58" w14:textId="04B8A90B" w:rsidR="00184F30" w:rsidRPr="0022514C" w:rsidRDefault="00F15523" w:rsidP="00FD5D47">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8.3.1. </w:t>
      </w:r>
      <w:r w:rsidR="00184F30" w:rsidRPr="0022514C">
        <w:rPr>
          <w:rFonts w:ascii="Times New Roman" w:eastAsia="Times" w:hAnsi="Times New Roman" w:cs="Times New Roman"/>
          <w:b/>
          <w:i/>
          <w:color w:val="1F4E79" w:themeColor="accent1" w:themeShade="80"/>
          <w:kern w:val="0"/>
          <w:sz w:val="24"/>
          <w:szCs w:val="24"/>
          <w:lang w:val="en-GB" w:eastAsia="cs-CZ"/>
          <w14:ligatures w14:val="none"/>
        </w:rPr>
        <w:t xml:space="preserve">Description of </w:t>
      </w:r>
      <w:r w:rsidR="00184F30" w:rsidRPr="0022514C">
        <w:rPr>
          <w:rFonts w:ascii="Times New Roman" w:eastAsia="Times" w:hAnsi="Times New Roman" w:cs="Times New Roman"/>
          <w:b/>
          <w:i/>
          <w:color w:val="1F4E79" w:themeColor="accent1" w:themeShade="80"/>
          <w:spacing w:val="-3"/>
          <w:kern w:val="0"/>
          <w:sz w:val="24"/>
          <w:szCs w:val="24"/>
          <w:lang w:val="en-GB" w:eastAsia="cs-CZ"/>
          <w14:ligatures w14:val="none"/>
        </w:rPr>
        <w:t xml:space="preserve">how (procedures) and by whom (description of the committee structure) the students’ assessment strategy is </w:t>
      </w:r>
      <w:r w:rsidR="00184F30" w:rsidRPr="0022514C">
        <w:rPr>
          <w:rFonts w:ascii="Times New Roman" w:eastAsia="Times" w:hAnsi="Times New Roman" w:cs="Times New Roman"/>
          <w:b/>
          <w:i/>
          <w:color w:val="1F4E79" w:themeColor="accent1" w:themeShade="80"/>
          <w:kern w:val="0"/>
          <w:sz w:val="24"/>
          <w:szCs w:val="24"/>
          <w:lang w:val="en-GB" w:eastAsia="cs-CZ"/>
          <w14:ligatures w14:val="none"/>
        </w:rPr>
        <w:t>decided, communicated to staff, students and stakeholders, implemented, assessed and revised</w:t>
      </w:r>
    </w:p>
    <w:p w14:paraId="643C1D7D" w14:textId="5EAA422C" w:rsidR="00C21C70" w:rsidRPr="00C21C70" w:rsidRDefault="00C21C70" w:rsidP="00C21C70">
      <w:pPr>
        <w:spacing w:after="0" w:line="240" w:lineRule="auto"/>
        <w:jc w:val="both"/>
        <w:rPr>
          <w:rFonts w:ascii="Times New Roman" w:eastAsia="Times New Roman" w:hAnsi="Times New Roman" w:cs="Arial"/>
          <w:color w:val="000000"/>
          <w:kern w:val="0"/>
          <w:sz w:val="24"/>
          <w:szCs w:val="24"/>
          <w:lang w:val="en-GB" w:eastAsia="en-GB"/>
          <w14:ligatures w14:val="none"/>
        </w:rPr>
      </w:pPr>
      <w:r w:rsidRPr="00C21C70">
        <w:rPr>
          <w:rFonts w:ascii="Times New Roman" w:eastAsia="Times New Roman" w:hAnsi="Times New Roman" w:cs="Arial"/>
          <w:color w:val="000000"/>
          <w:kern w:val="0"/>
          <w:sz w:val="24"/>
          <w:szCs w:val="24"/>
          <w:lang w:val="en-GB" w:eastAsia="en-GB"/>
          <w14:ligatures w14:val="none"/>
        </w:rPr>
        <w:t xml:space="preserve">The Faculty Board is responsible for reviewing assessment results, modifying assessment strategies when necessary, and ensuring the effectiveness of the assessment processes. If needed, the Faculty Board may request </w:t>
      </w:r>
      <w:r w:rsidR="006C0FC5">
        <w:rPr>
          <w:rFonts w:ascii="Times New Roman" w:eastAsia="Times New Roman" w:hAnsi="Times New Roman" w:cs="Arial"/>
          <w:color w:val="000000"/>
          <w:kern w:val="0"/>
          <w:sz w:val="24"/>
          <w:szCs w:val="24"/>
          <w:lang w:val="en-GB" w:eastAsia="en-GB"/>
          <w14:ligatures w14:val="none"/>
        </w:rPr>
        <w:t xml:space="preserve">the </w:t>
      </w:r>
      <w:r w:rsidRPr="00C21C70">
        <w:rPr>
          <w:rFonts w:ascii="Times New Roman" w:eastAsia="Times New Roman" w:hAnsi="Times New Roman" w:cs="Arial"/>
          <w:color w:val="000000"/>
          <w:kern w:val="0"/>
          <w:sz w:val="24"/>
          <w:szCs w:val="24"/>
          <w:lang w:val="en-GB" w:eastAsia="en-GB"/>
          <w14:ligatures w14:val="none"/>
        </w:rPr>
        <w:t>Education Planning Commission and QA Commission to recommend changes to assessment strategies based on the data collected. The results of semester and final exams are reviewed at the departmental level. Any necessary changes are first discussed with the relevant instructor, after which students can raise assessment concerns. If needed, students can directly address issues with the vice Dean responsible for student affairs.</w:t>
      </w:r>
    </w:p>
    <w:p w14:paraId="527B70F4" w14:textId="5215A558" w:rsidR="00C675A9" w:rsidRDefault="00C21C70" w:rsidP="00C21C70">
      <w:pPr>
        <w:spacing w:after="0" w:line="240" w:lineRule="auto"/>
        <w:ind w:firstLine="426"/>
        <w:jc w:val="both"/>
        <w:rPr>
          <w:rFonts w:ascii="Times New Roman" w:eastAsia="Times New Roman" w:hAnsi="Times New Roman" w:cs="Arial"/>
          <w:color w:val="000000"/>
          <w:kern w:val="0"/>
          <w:sz w:val="24"/>
          <w:szCs w:val="24"/>
          <w:lang w:val="en-GB" w:eastAsia="en-GB"/>
          <w14:ligatures w14:val="none"/>
        </w:rPr>
      </w:pPr>
      <w:r w:rsidRPr="00C21C70">
        <w:rPr>
          <w:rFonts w:ascii="Times New Roman" w:eastAsia="Times New Roman" w:hAnsi="Times New Roman" w:cs="Arial"/>
          <w:color w:val="000000"/>
          <w:kern w:val="0"/>
          <w:sz w:val="24"/>
          <w:szCs w:val="24"/>
          <w:lang w:val="en-GB" w:eastAsia="en-GB"/>
          <w14:ligatures w14:val="none"/>
        </w:rPr>
        <w:t>For each course, the learning outcomes are provided in a document that is fully accessible to students. Each learning outcome is linked to at least one program outcome, which defines the skills and competencies that every student is expected to acquire.</w:t>
      </w:r>
    </w:p>
    <w:p w14:paraId="2374FA5C" w14:textId="373BE240" w:rsidR="00C21C70" w:rsidRDefault="00C21C70" w:rsidP="00C21C70">
      <w:pPr>
        <w:spacing w:after="0" w:line="240" w:lineRule="auto"/>
        <w:jc w:val="both"/>
        <w:rPr>
          <w:rFonts w:ascii="Times New Roman" w:eastAsia="Times New Roman" w:hAnsi="Times New Roman" w:cs="Arial"/>
          <w:color w:val="000000"/>
          <w:kern w:val="0"/>
          <w:sz w:val="24"/>
          <w:szCs w:val="24"/>
          <w:lang w:val="en-GB" w:eastAsia="en-GB"/>
          <w14:ligatures w14:val="none"/>
        </w:rPr>
      </w:pPr>
    </w:p>
    <w:p w14:paraId="0F638ADE" w14:textId="77777777" w:rsidR="00C21C70" w:rsidRPr="0022514C" w:rsidRDefault="00C21C70" w:rsidP="00C21C70">
      <w:pPr>
        <w:spacing w:after="0" w:line="240" w:lineRule="auto"/>
        <w:jc w:val="both"/>
        <w:rPr>
          <w:rFonts w:ascii="Times New Roman" w:eastAsia="Times" w:hAnsi="Times New Roman" w:cs="Times New Roman"/>
          <w:b/>
          <w:i/>
          <w:color w:val="1F4E79" w:themeColor="accent1" w:themeShade="80"/>
          <w:kern w:val="0"/>
          <w:sz w:val="24"/>
          <w:szCs w:val="24"/>
          <w:highlight w:val="yellow"/>
          <w:lang w:val="en-GB" w:eastAsia="cs-CZ"/>
          <w14:ligatures w14:val="none"/>
        </w:rPr>
      </w:pPr>
    </w:p>
    <w:p w14:paraId="740E920E" w14:textId="51916924" w:rsidR="00184F30" w:rsidRPr="009E6EAA" w:rsidRDefault="00F15523" w:rsidP="00184F30">
      <w:pPr>
        <w:spacing w:after="0" w:line="240" w:lineRule="auto"/>
        <w:jc w:val="both"/>
        <w:rPr>
          <w:rFonts w:ascii="Times New Roman" w:eastAsia="Calibri" w:hAnsi="Times New Roman" w:cs="Times New Roman"/>
          <w:b/>
          <w:color w:val="FF0000"/>
          <w:kern w:val="0"/>
          <w:sz w:val="24"/>
          <w:szCs w:val="24"/>
          <w:lang w:val="en-GB"/>
          <w14:ligatures w14:val="none"/>
        </w:rPr>
      </w:pPr>
      <w:r w:rsidRPr="009E6EAA">
        <w:rPr>
          <w:rFonts w:ascii="Times New Roman" w:eastAsia="Times" w:hAnsi="Times New Roman" w:cs="Times New Roman"/>
          <w:b/>
          <w:i/>
          <w:color w:val="1F4E79" w:themeColor="accent1" w:themeShade="80"/>
          <w:kern w:val="0"/>
          <w:sz w:val="24"/>
          <w:szCs w:val="24"/>
          <w:lang w:val="en-GB" w:eastAsia="cs-CZ"/>
          <w14:ligatures w14:val="none"/>
        </w:rPr>
        <w:t xml:space="preserve">Standard 8.3.2. </w:t>
      </w:r>
      <w:r w:rsidR="00184F30" w:rsidRPr="009E6EAA">
        <w:rPr>
          <w:rFonts w:ascii="Times New Roman" w:eastAsia="Times" w:hAnsi="Times New Roman" w:cs="Times New Roman"/>
          <w:b/>
          <w:i/>
          <w:color w:val="1F4E79" w:themeColor="accent1" w:themeShade="80"/>
          <w:kern w:val="0"/>
          <w:sz w:val="24"/>
          <w:szCs w:val="24"/>
          <w:lang w:val="en-GB" w:eastAsia="cs-CZ"/>
          <w14:ligatures w14:val="none"/>
        </w:rPr>
        <w:t>Description of the link between learning outcomes and assessment design</w:t>
      </w:r>
    </w:p>
    <w:p w14:paraId="0116313D" w14:textId="15F13F3D" w:rsidR="00F15523" w:rsidRPr="00C21C70" w:rsidRDefault="00C21C70" w:rsidP="00C21C70">
      <w:pPr>
        <w:spacing w:after="0" w:line="240" w:lineRule="auto"/>
        <w:jc w:val="both"/>
        <w:rPr>
          <w:rFonts w:ascii="Times New Roman" w:eastAsia="Times New Roman" w:hAnsi="Times New Roman" w:cs="Arial"/>
          <w:color w:val="000000"/>
          <w:kern w:val="0"/>
          <w:sz w:val="24"/>
          <w:szCs w:val="24"/>
          <w:lang w:val="en-GB" w:eastAsia="en-GB"/>
          <w14:ligatures w14:val="none"/>
        </w:rPr>
      </w:pPr>
      <w:r w:rsidRPr="00C21C70">
        <w:rPr>
          <w:rFonts w:ascii="Times New Roman" w:eastAsia="Times New Roman" w:hAnsi="Times New Roman" w:cs="Arial"/>
          <w:color w:val="000000"/>
          <w:kern w:val="0"/>
          <w:sz w:val="24"/>
          <w:szCs w:val="24"/>
          <w:lang w:val="en-GB" w:eastAsia="en-GB"/>
          <w14:ligatures w14:val="none"/>
        </w:rPr>
        <w:t>The VEE’s Day One learning outcomes are supported by the learning outcomes of the courses, which are, in turn, supported by the learning objectives of teaching activities. These learning objectives guide the resources and teaching methods required to achieve</w:t>
      </w:r>
      <w:r>
        <w:rPr>
          <w:rFonts w:ascii="Times New Roman" w:eastAsia="Times New Roman" w:hAnsi="Times New Roman" w:cs="Arial"/>
          <w:color w:val="000000"/>
          <w:kern w:val="0"/>
          <w:sz w:val="24"/>
          <w:szCs w:val="24"/>
          <w:lang w:val="en-GB" w:eastAsia="en-GB"/>
          <w14:ligatures w14:val="none"/>
        </w:rPr>
        <w:t xml:space="preserve"> the desired learning outcomes.</w:t>
      </w:r>
      <w:r w:rsidRPr="00C21C70">
        <w:rPr>
          <w:rFonts w:ascii="Times New Roman" w:eastAsia="Times New Roman" w:hAnsi="Times New Roman" w:cs="Arial"/>
          <w:color w:val="000000"/>
          <w:kern w:val="0"/>
          <w:sz w:val="24"/>
          <w:szCs w:val="24"/>
          <w:lang w:val="en-GB" w:eastAsia="en-GB"/>
          <w14:ligatures w14:val="none"/>
        </w:rPr>
        <w:t xml:space="preserve"> The program’s assessment strategy framework is used to guide and inform the assessment processes.</w:t>
      </w:r>
    </w:p>
    <w:p w14:paraId="03274129" w14:textId="77777777" w:rsidR="0013157C" w:rsidRPr="0022514C" w:rsidRDefault="0013157C" w:rsidP="00184F30">
      <w:pPr>
        <w:spacing w:after="0" w:line="240" w:lineRule="auto"/>
        <w:jc w:val="both"/>
        <w:rPr>
          <w:rFonts w:ascii="Times New Roman" w:eastAsia="Calibri" w:hAnsi="Times New Roman" w:cs="Times New Roman"/>
          <w:kern w:val="0"/>
          <w:sz w:val="24"/>
          <w:szCs w:val="24"/>
          <w:lang w:val="en-GB"/>
          <w14:ligatures w14:val="none"/>
        </w:rPr>
      </w:pPr>
    </w:p>
    <w:p w14:paraId="2465E8F4" w14:textId="6A2605D1" w:rsidR="00184F30" w:rsidRPr="0022514C" w:rsidRDefault="00184F30" w:rsidP="00184F30">
      <w:pPr>
        <w:tabs>
          <w:tab w:val="left" w:pos="426"/>
        </w:tabs>
        <w:autoSpaceDE w:val="0"/>
        <w:autoSpaceDN w:val="0"/>
        <w:adjustRightInd w:val="0"/>
        <w:spacing w:after="0" w:line="240" w:lineRule="auto"/>
        <w:contextualSpacing/>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Standard 8.4: Assessment strategies must allow the VEE to certify student achievement of learning objectives at the level of the programme and individual units of study.</w:t>
      </w:r>
      <w:r w:rsidR="00F15523" w:rsidRPr="0022514C">
        <w:rPr>
          <w:rFonts w:ascii="Times New Roman" w:eastAsia="Times" w:hAnsi="Times New Roman" w:cs="Times New Roman"/>
          <w:b/>
          <w:kern w:val="0"/>
          <w:sz w:val="24"/>
          <w:szCs w:val="24"/>
          <w:lang w:val="en-GB" w:eastAsia="cs-CZ"/>
          <w14:ligatures w14:val="none"/>
        </w:rPr>
        <w:t xml:space="preserve"> </w:t>
      </w:r>
      <w:r w:rsidRPr="0022514C">
        <w:rPr>
          <w:rFonts w:ascii="Times New Roman" w:eastAsia="Times" w:hAnsi="Times New Roman" w:cs="Times New Roman"/>
          <w:b/>
          <w:kern w:val="0"/>
          <w:sz w:val="24"/>
          <w:szCs w:val="24"/>
          <w:lang w:val="en-GB" w:eastAsia="cs-CZ"/>
          <w14:ligatures w14:val="none"/>
        </w:rPr>
        <w:t>The VEE must ensure that the programmes are delivered in a way that encourages students to take an active role in creating the learning process and that the assessment of students reflects this approach.</w:t>
      </w:r>
    </w:p>
    <w:p w14:paraId="1814190B" w14:textId="77777777" w:rsidR="00F15523" w:rsidRPr="0022514C" w:rsidRDefault="00F15523" w:rsidP="00184F30">
      <w:pPr>
        <w:tabs>
          <w:tab w:val="left" w:pos="426"/>
        </w:tabs>
        <w:autoSpaceDE w:val="0"/>
        <w:autoSpaceDN w:val="0"/>
        <w:adjustRightInd w:val="0"/>
        <w:spacing w:after="0" w:line="240" w:lineRule="auto"/>
        <w:jc w:val="both"/>
        <w:rPr>
          <w:rFonts w:ascii="Times New Roman" w:eastAsia="Times" w:hAnsi="Times New Roman" w:cs="Times New Roman"/>
          <w:i/>
          <w:color w:val="FF0000"/>
          <w:kern w:val="0"/>
          <w:sz w:val="24"/>
          <w:szCs w:val="24"/>
          <w:lang w:val="en-GB" w:eastAsia="cs-CZ"/>
          <w14:ligatures w14:val="none"/>
        </w:rPr>
      </w:pPr>
    </w:p>
    <w:p w14:paraId="74A68F56" w14:textId="335AA0C9" w:rsidR="00184F30" w:rsidRPr="0022514C" w:rsidRDefault="00311C47" w:rsidP="00184F30">
      <w:pPr>
        <w:tabs>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8.4.1. </w:t>
      </w:r>
      <w:r w:rsidR="00184F30"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system to certify student achievement of learning outcomes in the different subjects, years of study, etc.</w:t>
      </w:r>
    </w:p>
    <w:p w14:paraId="34D5C703" w14:textId="144228F7" w:rsidR="00184F30" w:rsidRPr="0022514C" w:rsidRDefault="00184F30" w:rsidP="00184F30">
      <w:pPr>
        <w:tabs>
          <w:tab w:val="left" w:pos="426"/>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r w:rsidRPr="0022514C">
        <w:rPr>
          <w:rFonts w:ascii="Times New Roman" w:eastAsia="Calibri" w:hAnsi="Times New Roman" w:cs="Times New Roman"/>
          <w:kern w:val="0"/>
          <w:sz w:val="24"/>
          <w:szCs w:val="24"/>
          <w:lang w:val="en-GB"/>
          <w14:ligatures w14:val="none"/>
        </w:rPr>
        <w:t xml:space="preserve">Students can access their course curriculum and outputs from the </w:t>
      </w:r>
      <w:r w:rsidR="00832887" w:rsidRPr="0022514C">
        <w:rPr>
          <w:rFonts w:ascii="Times New Roman" w:eastAsia="Calibri" w:hAnsi="Times New Roman" w:cs="Times New Roman"/>
          <w:kern w:val="0"/>
          <w:sz w:val="24"/>
          <w:szCs w:val="24"/>
          <w:lang w:val="en-GB"/>
          <w14:ligatures w14:val="none"/>
        </w:rPr>
        <w:t>VEE</w:t>
      </w:r>
      <w:r w:rsidRPr="0022514C">
        <w:rPr>
          <w:rFonts w:ascii="Times New Roman" w:eastAsia="Calibri" w:hAnsi="Times New Roman" w:cs="Times New Roman"/>
          <w:kern w:val="0"/>
          <w:sz w:val="24"/>
          <w:szCs w:val="24"/>
          <w:lang w:val="en-GB"/>
          <w14:ligatures w14:val="none"/>
        </w:rPr>
        <w:t xml:space="preserve"> website. They can also document their transcripts using their passwords from </w:t>
      </w:r>
      <w:r w:rsidR="00397293">
        <w:rPr>
          <w:rFonts w:ascii="Times New Roman" w:eastAsia="Calibri" w:hAnsi="Times New Roman" w:cs="Times New Roman"/>
          <w:kern w:val="0"/>
          <w:sz w:val="24"/>
          <w:szCs w:val="24"/>
          <w:lang w:val="en-GB"/>
          <w14:ligatures w14:val="none"/>
        </w:rPr>
        <w:t>OBS</w:t>
      </w:r>
      <w:r w:rsidRPr="0022514C">
        <w:rPr>
          <w:rFonts w:ascii="Times New Roman" w:eastAsia="Calibri" w:hAnsi="Times New Roman" w:cs="Times New Roman"/>
          <w:kern w:val="0"/>
          <w:sz w:val="24"/>
          <w:szCs w:val="24"/>
          <w:lang w:val="en-GB"/>
          <w14:ligatures w14:val="none"/>
        </w:rPr>
        <w:t xml:space="preserve"> or via e-government with barcodes.</w:t>
      </w:r>
    </w:p>
    <w:p w14:paraId="4E568653" w14:textId="77777777" w:rsidR="00311C47" w:rsidRPr="0022514C" w:rsidRDefault="00311C47" w:rsidP="00184F30">
      <w:pPr>
        <w:widowControl w:val="0"/>
        <w:autoSpaceDE w:val="0"/>
        <w:autoSpaceDN w:val="0"/>
        <w:adjustRightInd w:val="0"/>
        <w:spacing w:after="0" w:line="240" w:lineRule="auto"/>
        <w:jc w:val="both"/>
        <w:rPr>
          <w:rFonts w:ascii="Times New Roman" w:eastAsia="Times" w:hAnsi="Times New Roman" w:cs="Times New Roman"/>
          <w:i/>
          <w:color w:val="FF0000"/>
          <w:kern w:val="0"/>
          <w:sz w:val="24"/>
          <w:szCs w:val="24"/>
          <w:lang w:val="en-GB" w:eastAsia="cs-CZ"/>
          <w14:ligatures w14:val="none"/>
        </w:rPr>
      </w:pPr>
    </w:p>
    <w:p w14:paraId="08407FCE" w14:textId="2182D0D8" w:rsidR="00184F30" w:rsidRPr="0022514C" w:rsidRDefault="00311C47" w:rsidP="00184F30">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8.4.2. </w:t>
      </w:r>
      <w:r w:rsidR="00184F30"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strategy to encourage students to take an active part in the learning process</w:t>
      </w:r>
    </w:p>
    <w:p w14:paraId="4CB75BF2" w14:textId="0FA88199" w:rsidR="00184F30" w:rsidRPr="0022514C" w:rsidRDefault="00184F30" w:rsidP="00184F30">
      <w:pPr>
        <w:pBdr>
          <w:top w:val="nil"/>
          <w:left w:val="nil"/>
          <w:bottom w:val="nil"/>
          <w:right w:val="nil"/>
          <w:between w:val="nil"/>
        </w:pBdr>
        <w:tabs>
          <w:tab w:val="left" w:pos="0"/>
        </w:tabs>
        <w:spacing w:after="0" w:line="240" w:lineRule="auto"/>
        <w:jc w:val="both"/>
        <w:rPr>
          <w:rFonts w:ascii="Times New Roman" w:eastAsia="Calibri" w:hAnsi="Times New Roman" w:cs="Times New Roman"/>
          <w:kern w:val="0"/>
          <w:sz w:val="24"/>
          <w:szCs w:val="24"/>
          <w:lang w:val="en-GB"/>
          <w14:ligatures w14:val="none"/>
        </w:rPr>
      </w:pPr>
      <w:r w:rsidRPr="0022514C">
        <w:rPr>
          <w:rFonts w:ascii="Times New Roman" w:eastAsia="Calibri" w:hAnsi="Times New Roman" w:cs="Times New Roman"/>
          <w:kern w:val="0"/>
          <w:sz w:val="24"/>
          <w:szCs w:val="24"/>
          <w:lang w:val="en-GB"/>
          <w14:ligatures w14:val="none"/>
        </w:rPr>
        <w:t xml:space="preserve">Applications are first made with inanimate materials and then with living materials. In order for students to take an active role in the learning process; topics are repeated in theoretical courses in the form of questions and answers. Experiments are conducted with the teaching staff in practical courses. In clinical courses, procedures performed on patients are </w:t>
      </w:r>
      <w:r w:rsidR="006C0FC5" w:rsidRPr="0022514C">
        <w:rPr>
          <w:rFonts w:ascii="Times New Roman" w:eastAsia="Calibri" w:hAnsi="Times New Roman" w:cs="Times New Roman"/>
          <w:kern w:val="0"/>
          <w:sz w:val="24"/>
          <w:szCs w:val="24"/>
          <w:lang w:val="en-GB"/>
          <w14:ligatures w14:val="none"/>
        </w:rPr>
        <w:t>organi</w:t>
      </w:r>
      <w:r w:rsidR="006C0FC5">
        <w:rPr>
          <w:rFonts w:ascii="Times New Roman" w:eastAsia="Calibri" w:hAnsi="Times New Roman" w:cs="Times New Roman"/>
          <w:kern w:val="0"/>
          <w:sz w:val="24"/>
          <w:szCs w:val="24"/>
          <w:lang w:val="en-GB"/>
          <w14:ligatures w14:val="none"/>
        </w:rPr>
        <w:t>z</w:t>
      </w:r>
      <w:r w:rsidR="006C0FC5" w:rsidRPr="0022514C">
        <w:rPr>
          <w:rFonts w:ascii="Times New Roman" w:eastAsia="Calibri" w:hAnsi="Times New Roman" w:cs="Times New Roman"/>
          <w:kern w:val="0"/>
          <w:sz w:val="24"/>
          <w:szCs w:val="24"/>
          <w:lang w:val="en-GB"/>
          <w14:ligatures w14:val="none"/>
        </w:rPr>
        <w:t xml:space="preserve">ed </w:t>
      </w:r>
      <w:r w:rsidRPr="0022514C">
        <w:rPr>
          <w:rFonts w:ascii="Times New Roman" w:eastAsia="Calibri" w:hAnsi="Times New Roman" w:cs="Times New Roman"/>
          <w:kern w:val="0"/>
          <w:sz w:val="24"/>
          <w:szCs w:val="24"/>
          <w:lang w:val="en-GB"/>
          <w14:ligatures w14:val="none"/>
        </w:rPr>
        <w:t>by the student himself</w:t>
      </w:r>
      <w:r w:rsidR="006C0FC5">
        <w:rPr>
          <w:rFonts w:ascii="Times New Roman" w:eastAsia="Calibri" w:hAnsi="Times New Roman" w:cs="Times New Roman"/>
          <w:kern w:val="0"/>
          <w:sz w:val="24"/>
          <w:szCs w:val="24"/>
          <w:lang w:val="en-GB"/>
          <w14:ligatures w14:val="none"/>
        </w:rPr>
        <w:t>,</w:t>
      </w:r>
      <w:r w:rsidRPr="0022514C">
        <w:rPr>
          <w:rFonts w:ascii="Times New Roman" w:eastAsia="Calibri" w:hAnsi="Times New Roman" w:cs="Times New Roman"/>
          <w:kern w:val="0"/>
          <w:sz w:val="24"/>
          <w:szCs w:val="24"/>
          <w:lang w:val="en-GB"/>
          <w14:ligatures w14:val="none"/>
        </w:rPr>
        <w:t xml:space="preserve"> and students in EPT groups are encouraged to use them in the field of practice by veterinarians. </w:t>
      </w:r>
    </w:p>
    <w:p w14:paraId="33784552" w14:textId="0BC6BCAC" w:rsidR="00311C47" w:rsidRDefault="00311C47" w:rsidP="00184F30">
      <w:pPr>
        <w:pBdr>
          <w:top w:val="nil"/>
          <w:left w:val="nil"/>
          <w:bottom w:val="nil"/>
          <w:right w:val="nil"/>
          <w:between w:val="nil"/>
        </w:pBdr>
        <w:tabs>
          <w:tab w:val="left" w:pos="0"/>
        </w:tabs>
        <w:spacing w:after="0" w:line="240" w:lineRule="auto"/>
        <w:jc w:val="both"/>
        <w:rPr>
          <w:rFonts w:ascii="Times New Roman" w:eastAsia="Calibri" w:hAnsi="Times New Roman" w:cs="Times New Roman"/>
          <w:kern w:val="0"/>
          <w:sz w:val="24"/>
          <w:szCs w:val="24"/>
          <w:lang w:val="en-GB"/>
          <w14:ligatures w14:val="none"/>
        </w:rPr>
      </w:pPr>
    </w:p>
    <w:p w14:paraId="6240D9AA" w14:textId="77777777" w:rsidR="0013157C" w:rsidRPr="0022514C" w:rsidRDefault="0013157C" w:rsidP="00184F30">
      <w:pPr>
        <w:pBdr>
          <w:top w:val="nil"/>
          <w:left w:val="nil"/>
          <w:bottom w:val="nil"/>
          <w:right w:val="nil"/>
          <w:between w:val="nil"/>
        </w:pBdr>
        <w:tabs>
          <w:tab w:val="left" w:pos="0"/>
        </w:tabs>
        <w:spacing w:after="0" w:line="240" w:lineRule="auto"/>
        <w:jc w:val="both"/>
        <w:rPr>
          <w:rFonts w:ascii="Times New Roman" w:eastAsia="Calibri" w:hAnsi="Times New Roman" w:cs="Times New Roman"/>
          <w:kern w:val="0"/>
          <w:sz w:val="24"/>
          <w:szCs w:val="24"/>
          <w:lang w:val="en-GB"/>
          <w14:ligatures w14:val="none"/>
        </w:rPr>
      </w:pPr>
    </w:p>
    <w:p w14:paraId="314F41F6" w14:textId="3974991E" w:rsidR="00184F30" w:rsidRPr="0022514C" w:rsidRDefault="00184F30" w:rsidP="00184F30">
      <w:pPr>
        <w:pBdr>
          <w:top w:val="nil"/>
          <w:left w:val="nil"/>
          <w:bottom w:val="nil"/>
          <w:right w:val="nil"/>
          <w:between w:val="nil"/>
        </w:pBdr>
        <w:tabs>
          <w:tab w:val="left" w:pos="0"/>
        </w:tabs>
        <w:spacing w:after="0" w:line="240" w:lineRule="auto"/>
        <w:jc w:val="both"/>
        <w:rPr>
          <w:rFonts w:ascii="Times New Roman" w:eastAsia="Times" w:hAnsi="Times New Roman" w:cs="Times New Roman"/>
          <w:b/>
          <w:bCs/>
          <w:kern w:val="0"/>
          <w:sz w:val="24"/>
          <w:szCs w:val="24"/>
          <w:lang w:val="en-GB" w:eastAsia="cs-CZ"/>
          <w14:ligatures w14:val="none"/>
        </w:rPr>
      </w:pPr>
      <w:r w:rsidRPr="0022514C">
        <w:rPr>
          <w:rFonts w:ascii="Times New Roman" w:eastAsia="Times New Roman" w:hAnsi="Times New Roman" w:cs="Times New Roman"/>
          <w:b/>
          <w:bCs/>
          <w:kern w:val="0"/>
          <w:sz w:val="24"/>
          <w:szCs w:val="24"/>
          <w:lang w:val="en-GB" w:eastAsia="cs-CZ"/>
          <w14:ligatures w14:val="none"/>
        </w:rPr>
        <w:t>Standard 8.5: Methods of formative and summative assessment must be valid and reliable and comprise a variety of approaches. Direct assessment of the acquisition of clinical skills and DOC (some of which may be on simulated patients) must form a significant component of the overall process of assessment. It must also include the regular quality control of the student logbooks</w:t>
      </w:r>
      <w:r w:rsidRPr="0022514C">
        <w:rPr>
          <w:rFonts w:ascii="Times New Roman" w:eastAsia="Times" w:hAnsi="Times New Roman" w:cs="Times New Roman"/>
          <w:b/>
          <w:bCs/>
          <w:kern w:val="0"/>
          <w:sz w:val="24"/>
          <w:szCs w:val="24"/>
          <w:lang w:val="en-GB" w:eastAsia="cs-CZ"/>
          <w14:ligatures w14:val="none"/>
        </w:rPr>
        <w:t xml:space="preserve">, </w:t>
      </w:r>
      <w:r w:rsidRPr="0022514C">
        <w:rPr>
          <w:rFonts w:ascii="Times New Roman" w:eastAsia="Times New Roman" w:hAnsi="Times New Roman" w:cs="Times New Roman"/>
          <w:b/>
          <w:bCs/>
          <w:kern w:val="0"/>
          <w:sz w:val="24"/>
          <w:szCs w:val="24"/>
          <w:lang w:val="en-GB" w:eastAsia="cs-CZ"/>
          <w14:ligatures w14:val="none"/>
        </w:rPr>
        <w:t xml:space="preserve">with a clear distinction between </w:t>
      </w:r>
      <w:r w:rsidRPr="0022514C">
        <w:rPr>
          <w:rFonts w:ascii="Times New Roman" w:eastAsia="Times" w:hAnsi="Times New Roman" w:cs="Times New Roman"/>
          <w:b/>
          <w:bCs/>
          <w:kern w:val="0"/>
          <w:sz w:val="24"/>
          <w:szCs w:val="24"/>
          <w:lang w:val="en-GB" w:eastAsia="cs-CZ"/>
          <w14:ligatures w14:val="none"/>
        </w:rPr>
        <w:t xml:space="preserve">what is completed under the supervision of teaching staff (CCT) or under the supervision of a qualified person (EPT). </w:t>
      </w:r>
      <w:r w:rsidRPr="0022514C">
        <w:rPr>
          <w:rFonts w:ascii="Times New Roman" w:eastAsia="Times New Roman" w:hAnsi="Times New Roman" w:cs="Times New Roman"/>
          <w:b/>
          <w:bCs/>
          <w:kern w:val="0"/>
          <w:sz w:val="24"/>
          <w:szCs w:val="24"/>
          <w:lang w:val="en-GB" w:eastAsia="cs-CZ"/>
          <w14:ligatures w14:val="none"/>
        </w:rPr>
        <w:t xml:space="preserve">The clear distinction between CCT and EPT ensures that all clinical procedures, practical and hands-on training planned in the study programme have been fully completed by each individual student. The provided training and the global assessment strategy must provide evidence </w:t>
      </w:r>
      <w:r w:rsidRPr="0022514C">
        <w:rPr>
          <w:rFonts w:ascii="Times New Roman" w:eastAsia="Times" w:hAnsi="Times New Roman" w:cs="Times New Roman"/>
          <w:b/>
          <w:bCs/>
          <w:kern w:val="0"/>
          <w:sz w:val="24"/>
          <w:szCs w:val="24"/>
          <w:lang w:val="en-GB" w:eastAsia="cs-CZ"/>
          <w14:ligatures w14:val="none"/>
        </w:rPr>
        <w:t>that only students who are Day One Competent are able to graduate.</w:t>
      </w:r>
    </w:p>
    <w:p w14:paraId="1493B3B4" w14:textId="77777777" w:rsidR="00311C47" w:rsidRPr="0022514C" w:rsidRDefault="00311C47" w:rsidP="00184F30">
      <w:pPr>
        <w:widowControl w:val="0"/>
        <w:autoSpaceDE w:val="0"/>
        <w:autoSpaceDN w:val="0"/>
        <w:adjustRightInd w:val="0"/>
        <w:spacing w:after="0" w:line="240" w:lineRule="auto"/>
        <w:jc w:val="both"/>
        <w:rPr>
          <w:rFonts w:ascii="Times New Roman" w:eastAsia="Times" w:hAnsi="Times New Roman" w:cs="Times New Roman"/>
          <w:i/>
          <w:color w:val="FF0000"/>
          <w:kern w:val="0"/>
          <w:sz w:val="24"/>
          <w:szCs w:val="24"/>
          <w:lang w:val="en-GB" w:eastAsia="cs-CZ"/>
          <w14:ligatures w14:val="none"/>
        </w:rPr>
      </w:pPr>
    </w:p>
    <w:p w14:paraId="48A23530" w14:textId="19CBCFBC" w:rsidR="00184F30" w:rsidRPr="0022514C" w:rsidRDefault="00311C47" w:rsidP="00184F30">
      <w:pPr>
        <w:widowControl w:val="0"/>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8.5.1. </w:t>
      </w:r>
      <w:r w:rsidR="00184F30"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assessment methodology to ensure that every graduate has achieved the minimum level of competence, as described in the ESEVT DOC (see Annex 2)</w:t>
      </w:r>
    </w:p>
    <w:p w14:paraId="11DF3C78" w14:textId="4E808AA5" w:rsidR="00184F30" w:rsidRPr="0013157C" w:rsidRDefault="00184F30" w:rsidP="0013157C">
      <w:pPr>
        <w:tabs>
          <w:tab w:val="left" w:pos="851"/>
          <w:tab w:val="left" w:pos="2769"/>
          <w:tab w:val="center" w:pos="4703"/>
          <w:tab w:val="right" w:pos="9406"/>
        </w:tabs>
        <w:spacing w:after="0" w:line="240" w:lineRule="auto"/>
        <w:ind w:right="46"/>
        <w:jc w:val="both"/>
        <w:rPr>
          <w:rFonts w:ascii="Times New Roman" w:eastAsia="Calibri" w:hAnsi="Times New Roman" w:cs="Times New Roman"/>
          <w:kern w:val="0"/>
          <w:sz w:val="24"/>
          <w:szCs w:val="24"/>
          <w:lang w:val="en-GB"/>
          <w14:ligatures w14:val="none"/>
        </w:rPr>
      </w:pPr>
      <w:r w:rsidRPr="0013157C">
        <w:rPr>
          <w:rFonts w:ascii="Times New Roman" w:eastAsia="Calibri" w:hAnsi="Times New Roman" w:cs="Times New Roman"/>
          <w:kern w:val="0"/>
          <w:sz w:val="24"/>
          <w:szCs w:val="24"/>
          <w:lang w:val="en-GB"/>
          <w14:ligatures w14:val="none"/>
        </w:rPr>
        <w:t>Students are required to develop a satisfactory level of DOC during their study at</w:t>
      </w:r>
      <w:r w:rsidR="00AA7EDE" w:rsidRPr="0013157C">
        <w:rPr>
          <w:rFonts w:ascii="Times New Roman" w:eastAsia="Calibri" w:hAnsi="Times New Roman" w:cs="Times New Roman"/>
          <w:kern w:val="0"/>
          <w:sz w:val="24"/>
          <w:szCs w:val="24"/>
          <w:lang w:val="en-GB"/>
          <w14:ligatures w14:val="none"/>
        </w:rPr>
        <w:t xml:space="preserve"> </w:t>
      </w:r>
      <w:r w:rsidR="002A7959" w:rsidRPr="0013157C">
        <w:rPr>
          <w:rFonts w:ascii="Times New Roman" w:eastAsia="Calibri" w:hAnsi="Times New Roman" w:cs="Times New Roman"/>
          <w:kern w:val="0"/>
          <w:sz w:val="24"/>
          <w:szCs w:val="24"/>
          <w:lang w:val="en-GB"/>
          <w14:ligatures w14:val="none"/>
        </w:rPr>
        <w:t xml:space="preserve">the </w:t>
      </w:r>
      <w:r w:rsidR="00AA7EDE" w:rsidRPr="0013157C">
        <w:rPr>
          <w:rFonts w:ascii="Times New Roman" w:eastAsia="Calibri" w:hAnsi="Times New Roman" w:cs="Times New Roman"/>
          <w:kern w:val="0"/>
          <w:sz w:val="24"/>
          <w:szCs w:val="24"/>
          <w:lang w:val="en-GB"/>
          <w14:ligatures w14:val="none"/>
        </w:rPr>
        <w:t>VEE</w:t>
      </w:r>
      <w:r w:rsidRPr="0013157C">
        <w:rPr>
          <w:rFonts w:ascii="Times New Roman" w:eastAsia="Calibri" w:hAnsi="Times New Roman" w:cs="Times New Roman"/>
          <w:kern w:val="0"/>
          <w:sz w:val="24"/>
          <w:szCs w:val="24"/>
          <w:lang w:val="en-GB"/>
          <w14:ligatures w14:val="none"/>
        </w:rPr>
        <w:t xml:space="preserve">. The level of competence they achieve is assessed by </w:t>
      </w:r>
      <w:r w:rsidRPr="00C21C70">
        <w:rPr>
          <w:rFonts w:ascii="Times New Roman" w:eastAsia="Calibri" w:hAnsi="Times New Roman" w:cs="Times New Roman"/>
          <w:kern w:val="0"/>
          <w:sz w:val="24"/>
          <w:szCs w:val="24"/>
          <w:lang w:val="en-GB"/>
          <w14:ligatures w14:val="none"/>
        </w:rPr>
        <w:t xml:space="preserve">their performances on </w:t>
      </w:r>
      <w:r w:rsidR="0013157C" w:rsidRPr="00C21C70">
        <w:rPr>
          <w:rFonts w:ascii="Times New Roman" w:eastAsia="Calibri" w:hAnsi="Times New Roman" w:cs="Times New Roman"/>
          <w:kern w:val="0"/>
          <w:sz w:val="24"/>
          <w:szCs w:val="24"/>
          <w:lang w:val="en-GB"/>
          <w14:ligatures w14:val="none"/>
        </w:rPr>
        <w:t>KBTS</w:t>
      </w:r>
      <w:r w:rsidRPr="00C21C70">
        <w:rPr>
          <w:rFonts w:ascii="Times New Roman" w:eastAsia="Calibri" w:hAnsi="Times New Roman" w:cs="Times New Roman"/>
          <w:kern w:val="0"/>
          <w:sz w:val="24"/>
          <w:szCs w:val="24"/>
          <w:lang w:val="en-GB"/>
          <w14:ligatures w14:val="none"/>
        </w:rPr>
        <w:t>, clinical skill exams, practical exams, performance reports from summer internship</w:t>
      </w:r>
      <w:r w:rsidR="006C0FC5">
        <w:rPr>
          <w:rFonts w:ascii="Times New Roman" w:eastAsia="Calibri" w:hAnsi="Times New Roman" w:cs="Times New Roman"/>
          <w:kern w:val="0"/>
          <w:sz w:val="24"/>
          <w:szCs w:val="24"/>
          <w:lang w:val="en-GB"/>
          <w14:ligatures w14:val="none"/>
        </w:rPr>
        <w:t>s</w:t>
      </w:r>
      <w:r w:rsidRPr="00C21C70">
        <w:rPr>
          <w:rFonts w:ascii="Times New Roman" w:eastAsia="Calibri" w:hAnsi="Times New Roman" w:cs="Times New Roman"/>
          <w:kern w:val="0"/>
          <w:sz w:val="24"/>
          <w:szCs w:val="24"/>
          <w:lang w:val="en-GB"/>
          <w14:ligatures w14:val="none"/>
        </w:rPr>
        <w:t xml:space="preserve"> and EPTs, and on preparing and prese</w:t>
      </w:r>
      <w:r w:rsidR="00D42523" w:rsidRPr="00C21C70">
        <w:rPr>
          <w:rFonts w:ascii="Times New Roman" w:eastAsia="Calibri" w:hAnsi="Times New Roman" w:cs="Times New Roman"/>
          <w:kern w:val="0"/>
          <w:sz w:val="24"/>
          <w:szCs w:val="24"/>
          <w:lang w:val="en-GB"/>
          <w14:ligatures w14:val="none"/>
        </w:rPr>
        <w:t xml:space="preserve">nting their Graduation Thesis. </w:t>
      </w:r>
      <w:r w:rsidRPr="00C21C70">
        <w:rPr>
          <w:rFonts w:ascii="Times New Roman" w:eastAsia="Calibri" w:hAnsi="Times New Roman" w:cs="Times New Roman"/>
          <w:kern w:val="0"/>
          <w:sz w:val="24"/>
          <w:szCs w:val="24"/>
          <w:lang w:val="en-GB"/>
          <w14:ligatures w14:val="none"/>
        </w:rPr>
        <w:t xml:space="preserve">Among those, </w:t>
      </w:r>
      <w:r w:rsidR="0013157C" w:rsidRPr="00C21C70">
        <w:rPr>
          <w:rFonts w:ascii="Times New Roman" w:eastAsia="Calibri" w:hAnsi="Times New Roman" w:cs="Times New Roman"/>
          <w:kern w:val="0"/>
          <w:sz w:val="24"/>
          <w:szCs w:val="24"/>
          <w:lang w:val="en-GB"/>
          <w14:ligatures w14:val="none"/>
        </w:rPr>
        <w:t>KBTS</w:t>
      </w:r>
      <w:r w:rsidRPr="00C21C70">
        <w:rPr>
          <w:rFonts w:ascii="Times New Roman" w:eastAsia="Calibri" w:hAnsi="Times New Roman" w:cs="Times New Roman"/>
          <w:kern w:val="0"/>
          <w:sz w:val="24"/>
          <w:szCs w:val="24"/>
          <w:lang w:val="en-GB"/>
          <w14:ligatures w14:val="none"/>
        </w:rPr>
        <w:t xml:space="preserve"> </w:t>
      </w:r>
      <w:r w:rsidR="006C0FC5">
        <w:rPr>
          <w:rFonts w:ascii="Times New Roman" w:eastAsia="Calibri" w:hAnsi="Times New Roman" w:cs="Times New Roman"/>
          <w:kern w:val="0"/>
          <w:sz w:val="24"/>
          <w:szCs w:val="24"/>
          <w:lang w:val="en-GB"/>
          <w14:ligatures w14:val="none"/>
        </w:rPr>
        <w:t>is</w:t>
      </w:r>
      <w:r w:rsidR="006C0FC5" w:rsidRPr="00C21C70">
        <w:rPr>
          <w:rFonts w:ascii="Times New Roman" w:eastAsia="Calibri" w:hAnsi="Times New Roman" w:cs="Times New Roman"/>
          <w:kern w:val="0"/>
          <w:sz w:val="24"/>
          <w:szCs w:val="24"/>
          <w:lang w:val="en-GB"/>
          <w14:ligatures w14:val="none"/>
        </w:rPr>
        <w:t xml:space="preserve"> </w:t>
      </w:r>
      <w:r w:rsidRPr="00C21C70">
        <w:rPr>
          <w:rFonts w:ascii="Times New Roman" w:eastAsia="Calibri" w:hAnsi="Times New Roman" w:cs="Times New Roman"/>
          <w:kern w:val="0"/>
          <w:sz w:val="24"/>
          <w:szCs w:val="24"/>
          <w:lang w:val="en-GB"/>
          <w14:ligatures w14:val="none"/>
        </w:rPr>
        <w:t xml:space="preserve">of importance for assessing the minimum level of clinical competence. </w:t>
      </w:r>
      <w:r w:rsidR="0013157C" w:rsidRPr="00C21C70">
        <w:rPr>
          <w:rFonts w:ascii="Times New Roman" w:eastAsia="Calibri" w:hAnsi="Times New Roman" w:cs="Times New Roman"/>
          <w:kern w:val="0"/>
          <w:sz w:val="24"/>
          <w:szCs w:val="24"/>
          <w:lang w:val="en-GB"/>
          <w14:ligatures w14:val="none"/>
        </w:rPr>
        <w:t>Detailed information on KBTS is presented in Standard 3.1. of Area 3.</w:t>
      </w:r>
    </w:p>
    <w:p w14:paraId="64CA9C2F" w14:textId="29FFAB8B" w:rsidR="00D42523" w:rsidRDefault="00D42523" w:rsidP="00184F30">
      <w:pPr>
        <w:tabs>
          <w:tab w:val="left" w:pos="851"/>
          <w:tab w:val="left" w:pos="2769"/>
          <w:tab w:val="center" w:pos="4703"/>
          <w:tab w:val="right" w:pos="9406"/>
        </w:tabs>
        <w:spacing w:after="0" w:line="240" w:lineRule="auto"/>
        <w:ind w:right="46"/>
        <w:jc w:val="both"/>
        <w:rPr>
          <w:rFonts w:ascii="Times New Roman" w:eastAsia="Calibri" w:hAnsi="Times New Roman" w:cs="Times New Roman"/>
          <w:kern w:val="0"/>
          <w:sz w:val="24"/>
          <w:szCs w:val="24"/>
          <w:lang w:val="en-GB"/>
          <w14:ligatures w14:val="none"/>
        </w:rPr>
      </w:pPr>
    </w:p>
    <w:p w14:paraId="3C1F8CC1" w14:textId="77777777" w:rsidR="00184F30" w:rsidRPr="0022514C" w:rsidRDefault="00184F30" w:rsidP="00184F30">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22514C">
        <w:rPr>
          <w:rFonts w:ascii="Times New Roman" w:eastAsia="Times" w:hAnsi="Times New Roman" w:cs="Times New Roman"/>
          <w:b/>
          <w:bCs/>
          <w:color w:val="1F4E79" w:themeColor="accent1" w:themeShade="80"/>
          <w:kern w:val="0"/>
          <w:sz w:val="24"/>
          <w:szCs w:val="24"/>
          <w:lang w:val="en-GB" w:eastAsia="cs-CZ"/>
          <w14:ligatures w14:val="none"/>
        </w:rPr>
        <w:t>Comments on Area 8</w:t>
      </w:r>
    </w:p>
    <w:p w14:paraId="216794B1" w14:textId="0C2F1749" w:rsidR="00184F30" w:rsidRPr="0022514C" w:rsidRDefault="00184F30" w:rsidP="00184F30">
      <w:pPr>
        <w:spacing w:after="0" w:line="240" w:lineRule="auto"/>
        <w:jc w:val="both"/>
        <w:rPr>
          <w:rFonts w:ascii="Times New Roman" w:eastAsia="Calibri" w:hAnsi="Times New Roman" w:cs="Times New Roman"/>
          <w:bCs/>
          <w:kern w:val="0"/>
          <w:sz w:val="24"/>
          <w:szCs w:val="24"/>
          <w:lang w:val="en-GB"/>
          <w14:ligatures w14:val="none"/>
        </w:rPr>
      </w:pPr>
      <w:r w:rsidRPr="0022514C">
        <w:rPr>
          <w:rFonts w:ascii="Times New Roman" w:eastAsia="Calibri" w:hAnsi="Times New Roman" w:cs="Times New Roman"/>
          <w:bCs/>
          <w:kern w:val="0"/>
          <w:sz w:val="24"/>
          <w:szCs w:val="24"/>
          <w:lang w:val="en-GB"/>
          <w14:ligatures w14:val="none"/>
        </w:rPr>
        <w:t xml:space="preserve">In order to improve the quality of education, the number of courses has been reduced. </w:t>
      </w:r>
      <w:r w:rsidR="006C0FC5">
        <w:rPr>
          <w:rFonts w:ascii="Times New Roman" w:eastAsia="Calibri" w:hAnsi="Times New Roman" w:cs="Times New Roman"/>
          <w:bCs/>
          <w:kern w:val="0"/>
          <w:sz w:val="24"/>
          <w:szCs w:val="24"/>
          <w:lang w:val="en-GB"/>
          <w14:ligatures w14:val="none"/>
        </w:rPr>
        <w:t>Internal and external stakeholders appreciate updating the evaluation criteria and assessment of EPT</w:t>
      </w:r>
      <w:r w:rsidRPr="0022514C">
        <w:rPr>
          <w:rFonts w:ascii="Times New Roman" w:eastAsia="Calibri" w:hAnsi="Times New Roman" w:cs="Times New Roman"/>
          <w:bCs/>
          <w:kern w:val="0"/>
          <w:sz w:val="24"/>
          <w:szCs w:val="24"/>
          <w:lang w:val="en-GB"/>
          <w14:ligatures w14:val="none"/>
        </w:rPr>
        <w:t>.</w:t>
      </w:r>
    </w:p>
    <w:p w14:paraId="1DC01635" w14:textId="74E097EF" w:rsidR="00184F30" w:rsidRPr="0022514C" w:rsidRDefault="00184F30" w:rsidP="00184F30">
      <w:pPr>
        <w:spacing w:after="0" w:line="240" w:lineRule="auto"/>
        <w:jc w:val="both"/>
        <w:rPr>
          <w:rFonts w:ascii="Times New Roman" w:eastAsia="Calibri" w:hAnsi="Times New Roman" w:cs="Times New Roman"/>
          <w:bCs/>
          <w:kern w:val="0"/>
          <w:sz w:val="24"/>
          <w:szCs w:val="24"/>
          <w:lang w:val="en-GB"/>
          <w14:ligatures w14:val="none"/>
        </w:rPr>
      </w:pPr>
      <w:r w:rsidRPr="0022514C">
        <w:rPr>
          <w:rFonts w:ascii="Times New Roman" w:eastAsia="Calibri" w:hAnsi="Times New Roman" w:cs="Times New Roman"/>
          <w:bCs/>
          <w:kern w:val="0"/>
          <w:sz w:val="24"/>
          <w:szCs w:val="24"/>
          <w:lang w:val="en-GB"/>
          <w14:ligatures w14:val="none"/>
        </w:rPr>
        <w:t xml:space="preserve">Since final exams are held within 2 weeks, students are forced to take at least </w:t>
      </w:r>
      <w:r w:rsidR="006C0FC5">
        <w:rPr>
          <w:rFonts w:ascii="Times New Roman" w:eastAsia="Calibri" w:hAnsi="Times New Roman" w:cs="Times New Roman"/>
          <w:bCs/>
          <w:kern w:val="0"/>
          <w:sz w:val="24"/>
          <w:szCs w:val="24"/>
          <w:lang w:val="en-GB"/>
          <w14:ligatures w14:val="none"/>
        </w:rPr>
        <w:t>one</w:t>
      </w:r>
      <w:r w:rsidR="006C0FC5" w:rsidRPr="0022514C">
        <w:rPr>
          <w:rFonts w:ascii="Times New Roman" w:eastAsia="Calibri" w:hAnsi="Times New Roman" w:cs="Times New Roman"/>
          <w:bCs/>
          <w:kern w:val="0"/>
          <w:sz w:val="24"/>
          <w:szCs w:val="24"/>
          <w:lang w:val="en-GB"/>
          <w14:ligatures w14:val="none"/>
        </w:rPr>
        <w:t xml:space="preserve"> </w:t>
      </w:r>
      <w:r w:rsidRPr="0022514C">
        <w:rPr>
          <w:rFonts w:ascii="Times New Roman" w:eastAsia="Calibri" w:hAnsi="Times New Roman" w:cs="Times New Roman"/>
          <w:bCs/>
          <w:kern w:val="0"/>
          <w:sz w:val="24"/>
          <w:szCs w:val="24"/>
          <w:lang w:val="en-GB"/>
          <w14:ligatures w14:val="none"/>
        </w:rPr>
        <w:t>exam every day. This intensive exam period can negatively affect student success. In the new curriculum, which was prepared in line with the demands and requests from students, graduates</w:t>
      </w:r>
      <w:r w:rsidR="006C0FC5">
        <w:rPr>
          <w:rFonts w:ascii="Times New Roman" w:eastAsia="Calibri" w:hAnsi="Times New Roman" w:cs="Times New Roman"/>
          <w:bCs/>
          <w:kern w:val="0"/>
          <w:sz w:val="24"/>
          <w:szCs w:val="24"/>
          <w:lang w:val="en-GB"/>
          <w14:ligatures w14:val="none"/>
        </w:rPr>
        <w:t>,</w:t>
      </w:r>
      <w:r w:rsidRPr="0022514C">
        <w:rPr>
          <w:rFonts w:ascii="Times New Roman" w:eastAsia="Calibri" w:hAnsi="Times New Roman" w:cs="Times New Roman"/>
          <w:bCs/>
          <w:kern w:val="0"/>
          <w:sz w:val="24"/>
          <w:szCs w:val="24"/>
          <w:lang w:val="en-GB"/>
          <w14:ligatures w14:val="none"/>
        </w:rPr>
        <w:t xml:space="preserve"> and faculty members and approved by the FU Senate and put into practice as of the 2024-2025 Academic Year, this problem was tried to be solved by reducing the number of courses. Previously, in some departments, oral exams were taken from different faculty members for the same course</w:t>
      </w:r>
      <w:r w:rsidR="006C0FC5">
        <w:rPr>
          <w:rFonts w:ascii="Times New Roman" w:eastAsia="Calibri" w:hAnsi="Times New Roman" w:cs="Times New Roman"/>
          <w:bCs/>
          <w:kern w:val="0"/>
          <w:sz w:val="24"/>
          <w:szCs w:val="24"/>
          <w:lang w:val="en-GB"/>
          <w14:ligatures w14:val="none"/>
        </w:rPr>
        <w:t>,</w:t>
      </w:r>
      <w:r w:rsidRPr="0022514C">
        <w:rPr>
          <w:rFonts w:ascii="Times New Roman" w:eastAsia="Calibri" w:hAnsi="Times New Roman" w:cs="Times New Roman"/>
          <w:bCs/>
          <w:kern w:val="0"/>
          <w:sz w:val="24"/>
          <w:szCs w:val="24"/>
          <w:lang w:val="en-GB"/>
          <w14:ligatures w14:val="none"/>
        </w:rPr>
        <w:t xml:space="preserve"> and the evaluations of the faculty members were not similar</w:t>
      </w:r>
      <w:r w:rsidR="006C0FC5">
        <w:rPr>
          <w:rFonts w:ascii="Times New Roman" w:eastAsia="Calibri" w:hAnsi="Times New Roman" w:cs="Times New Roman"/>
          <w:bCs/>
          <w:kern w:val="0"/>
          <w:sz w:val="24"/>
          <w:szCs w:val="24"/>
          <w:lang w:val="en-GB"/>
          <w14:ligatures w14:val="none"/>
        </w:rPr>
        <w:t>;</w:t>
      </w:r>
      <w:r w:rsidR="006C0FC5" w:rsidRPr="0022514C">
        <w:rPr>
          <w:rFonts w:ascii="Times New Roman" w:eastAsia="Calibri" w:hAnsi="Times New Roman" w:cs="Times New Roman"/>
          <w:bCs/>
          <w:kern w:val="0"/>
          <w:sz w:val="24"/>
          <w:szCs w:val="24"/>
          <w:lang w:val="en-GB"/>
          <w14:ligatures w14:val="none"/>
        </w:rPr>
        <w:t xml:space="preserve"> </w:t>
      </w:r>
      <w:r w:rsidRPr="0022514C">
        <w:rPr>
          <w:rFonts w:ascii="Times New Roman" w:eastAsia="Calibri" w:hAnsi="Times New Roman" w:cs="Times New Roman"/>
          <w:bCs/>
          <w:kern w:val="0"/>
          <w:sz w:val="24"/>
          <w:szCs w:val="24"/>
          <w:lang w:val="en-GB"/>
          <w14:ligatures w14:val="none"/>
        </w:rPr>
        <w:t>thus</w:t>
      </w:r>
      <w:r w:rsidR="006C0FC5">
        <w:rPr>
          <w:rFonts w:ascii="Times New Roman" w:eastAsia="Calibri" w:hAnsi="Times New Roman" w:cs="Times New Roman"/>
          <w:bCs/>
          <w:kern w:val="0"/>
          <w:sz w:val="24"/>
          <w:szCs w:val="24"/>
          <w:lang w:val="en-GB"/>
          <w14:ligatures w14:val="none"/>
        </w:rPr>
        <w:t>,</w:t>
      </w:r>
      <w:r w:rsidRPr="0022514C">
        <w:rPr>
          <w:rFonts w:ascii="Times New Roman" w:eastAsia="Calibri" w:hAnsi="Times New Roman" w:cs="Times New Roman"/>
          <w:bCs/>
          <w:kern w:val="0"/>
          <w:sz w:val="24"/>
          <w:szCs w:val="24"/>
          <w:lang w:val="en-GB"/>
          <w14:ligatures w14:val="none"/>
        </w:rPr>
        <w:t xml:space="preserve"> equality could not be achieved in the evaluation of the student. In this negativity, students taking the same exam were taken from all faculty members responsible for the exam, and equality and justice were tried to be achieved in exam evaluations. Although e-learning platforms in education at </w:t>
      </w:r>
      <w:r w:rsidR="00832887" w:rsidRPr="0022514C">
        <w:rPr>
          <w:rFonts w:ascii="Times New Roman" w:eastAsia="Calibri" w:hAnsi="Times New Roman" w:cs="Times New Roman"/>
          <w:bCs/>
          <w:kern w:val="0"/>
          <w:sz w:val="24"/>
          <w:szCs w:val="24"/>
          <w:lang w:val="en-GB"/>
          <w14:ligatures w14:val="none"/>
        </w:rPr>
        <w:t>VEE</w:t>
      </w:r>
      <w:r w:rsidRPr="0022514C">
        <w:rPr>
          <w:rFonts w:ascii="Times New Roman" w:eastAsia="Calibri" w:hAnsi="Times New Roman" w:cs="Times New Roman"/>
          <w:bCs/>
          <w:kern w:val="0"/>
          <w:sz w:val="24"/>
          <w:szCs w:val="24"/>
          <w:lang w:val="en-GB"/>
          <w14:ligatures w14:val="none"/>
        </w:rPr>
        <w:t xml:space="preserve"> have had the opportunity to be successfully implemented during the COVID</w:t>
      </w:r>
      <w:r w:rsidR="00762D0C" w:rsidRPr="0022514C">
        <w:rPr>
          <w:rFonts w:ascii="Times New Roman" w:eastAsia="Calibri" w:hAnsi="Times New Roman" w:cs="Times New Roman"/>
          <w:bCs/>
          <w:kern w:val="0"/>
          <w:sz w:val="24"/>
          <w:szCs w:val="24"/>
          <w:lang w:val="en-GB"/>
          <w14:ligatures w14:val="none"/>
        </w:rPr>
        <w:t>-</w:t>
      </w:r>
      <w:r w:rsidRPr="0022514C">
        <w:rPr>
          <w:rFonts w:ascii="Times New Roman" w:eastAsia="Calibri" w:hAnsi="Times New Roman" w:cs="Times New Roman"/>
          <w:bCs/>
          <w:kern w:val="0"/>
          <w:sz w:val="24"/>
          <w:szCs w:val="24"/>
          <w:lang w:val="en-GB"/>
          <w14:ligatures w14:val="none"/>
        </w:rPr>
        <w:t>19 pandemic period and the education periods due to the earthquake, the use of online evaluation technologies should be encouraged.</w:t>
      </w:r>
    </w:p>
    <w:p w14:paraId="42B4C169" w14:textId="77777777" w:rsidR="00762D0C" w:rsidRPr="0022514C" w:rsidRDefault="00762D0C" w:rsidP="00184F30">
      <w:pPr>
        <w:spacing w:after="0" w:line="240" w:lineRule="auto"/>
        <w:jc w:val="both"/>
        <w:rPr>
          <w:rFonts w:ascii="Times New Roman" w:eastAsia="Times" w:hAnsi="Times New Roman" w:cs="Times New Roman"/>
          <w:b/>
          <w:bCs/>
          <w:kern w:val="0"/>
          <w:sz w:val="24"/>
          <w:szCs w:val="24"/>
          <w:lang w:val="en-GB" w:eastAsia="cs-CZ"/>
          <w14:ligatures w14:val="none"/>
        </w:rPr>
      </w:pPr>
    </w:p>
    <w:p w14:paraId="5D8957AD" w14:textId="77777777" w:rsidR="00762D0C" w:rsidRPr="0022514C" w:rsidRDefault="00762D0C" w:rsidP="00184F30">
      <w:pPr>
        <w:spacing w:after="0" w:line="240" w:lineRule="auto"/>
        <w:jc w:val="both"/>
        <w:rPr>
          <w:rFonts w:ascii="Times New Roman" w:eastAsia="Times" w:hAnsi="Times New Roman" w:cs="Times New Roman"/>
          <w:b/>
          <w:bCs/>
          <w:kern w:val="0"/>
          <w:sz w:val="24"/>
          <w:szCs w:val="24"/>
          <w:lang w:val="en-GB" w:eastAsia="cs-CZ"/>
          <w14:ligatures w14:val="none"/>
        </w:rPr>
      </w:pPr>
    </w:p>
    <w:p w14:paraId="6D20A2CD" w14:textId="174C19E0" w:rsidR="00184F30" w:rsidRPr="0022514C" w:rsidRDefault="00184F30" w:rsidP="00184F30">
      <w:pPr>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22514C">
        <w:rPr>
          <w:rFonts w:ascii="Times New Roman" w:eastAsia="Times" w:hAnsi="Times New Roman" w:cs="Times New Roman"/>
          <w:b/>
          <w:bCs/>
          <w:color w:val="1F4E79" w:themeColor="accent1" w:themeShade="80"/>
          <w:kern w:val="0"/>
          <w:sz w:val="24"/>
          <w:szCs w:val="24"/>
          <w:lang w:val="en-GB" w:eastAsia="cs-CZ"/>
          <w14:ligatures w14:val="none"/>
        </w:rPr>
        <w:t>Suggestions for improvement in Area 8</w:t>
      </w:r>
    </w:p>
    <w:p w14:paraId="4F01ACD7" w14:textId="6731952C" w:rsidR="00184F30" w:rsidRPr="0022514C" w:rsidRDefault="00184F30" w:rsidP="00184F30">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22514C">
        <w:rPr>
          <w:rFonts w:ascii="Times New Roman" w:eastAsia="Calibri" w:hAnsi="Times New Roman" w:cs="Times New Roman"/>
          <w:kern w:val="0"/>
          <w:sz w:val="24"/>
          <w:szCs w:val="24"/>
          <w:lang w:val="en-GB"/>
          <w14:ligatures w14:val="none"/>
        </w:rPr>
        <w:t xml:space="preserve">Lecturers should be provided more support regarding the student assessment from educational scientists. Seminars and/or workshops could be useful. Also, </w:t>
      </w:r>
      <w:r w:rsidR="006C0FC5">
        <w:rPr>
          <w:rFonts w:ascii="Times New Roman" w:eastAsia="Calibri" w:hAnsi="Times New Roman" w:cs="Times New Roman"/>
          <w:kern w:val="0"/>
          <w:sz w:val="24"/>
          <w:szCs w:val="24"/>
          <w:lang w:val="en-GB"/>
          <w14:ligatures w14:val="none"/>
        </w:rPr>
        <w:t xml:space="preserve">the </w:t>
      </w:r>
      <w:r w:rsidRPr="0022514C">
        <w:rPr>
          <w:rFonts w:ascii="Times New Roman" w:eastAsia="Calibri" w:hAnsi="Times New Roman" w:cs="Times New Roman"/>
          <w:kern w:val="0"/>
          <w:sz w:val="24"/>
          <w:szCs w:val="24"/>
          <w:lang w:val="en-GB"/>
          <w14:ligatures w14:val="none"/>
        </w:rPr>
        <w:t>use of online assessments should be supported. Lecturers who consistently use routine assessment methods should be encouraged to find and use new assessment methods.</w:t>
      </w:r>
    </w:p>
    <w:p w14:paraId="524F0187" w14:textId="77777777" w:rsidR="00184F30" w:rsidRPr="00721A02" w:rsidRDefault="00184F30"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2711B66C" w14:textId="77777777" w:rsidR="00FB6284" w:rsidRPr="00721A02" w:rsidRDefault="00FB628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5BB49FB2" w14:textId="77777777" w:rsidR="00FB6284" w:rsidRPr="00721A02" w:rsidRDefault="00FB628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497F3466" w14:textId="77777777" w:rsidR="00FB6284" w:rsidRPr="00721A02" w:rsidRDefault="00FB628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406F3D7D" w14:textId="6ADF39C6" w:rsidR="00721A02" w:rsidRDefault="00721A02"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sectPr w:rsidR="00721A02" w:rsidSect="007A24E6">
          <w:pgSz w:w="12240" w:h="15840"/>
          <w:pgMar w:top="1418" w:right="1418" w:bottom="1418" w:left="1418" w:header="567" w:footer="709" w:gutter="0"/>
          <w:cols w:space="708"/>
          <w:docGrid w:linePitch="360"/>
        </w:sectPr>
      </w:pPr>
    </w:p>
    <w:p w14:paraId="6013E5FC" w14:textId="16E78B5C" w:rsidR="006F0ED1" w:rsidRPr="006F0ED1" w:rsidRDefault="006F0ED1" w:rsidP="006F0ED1">
      <w:pPr>
        <w:spacing w:before="100" w:beforeAutospacing="1" w:after="100" w:afterAutospacing="1" w:line="240" w:lineRule="auto"/>
        <w:ind w:hanging="1418"/>
        <w:rPr>
          <w:rFonts w:ascii="Times New Roman" w:eastAsia="Times New Roman" w:hAnsi="Times New Roman" w:cs="Times New Roman"/>
          <w:kern w:val="0"/>
          <w:sz w:val="24"/>
          <w:szCs w:val="24"/>
          <w:lang w:eastAsia="tr-TR"/>
          <w14:ligatures w14:val="none"/>
        </w:rPr>
      </w:pPr>
      <w:r w:rsidRPr="006F0ED1">
        <w:rPr>
          <w:rFonts w:ascii="Times New Roman" w:eastAsia="Times New Roman" w:hAnsi="Times New Roman" w:cs="Times New Roman"/>
          <w:noProof/>
          <w:kern w:val="0"/>
          <w:sz w:val="24"/>
          <w:szCs w:val="24"/>
          <w:lang w:eastAsia="tr-TR"/>
          <w14:ligatures w14:val="none"/>
        </w:rPr>
        <w:lastRenderedPageBreak/>
        <w:drawing>
          <wp:inline distT="0" distB="0" distL="0" distR="0" wp14:anchorId="2EAA8DEF" wp14:editId="5E0B1BAE">
            <wp:extent cx="7772400" cy="5034643"/>
            <wp:effectExtent l="0" t="0" r="0" b="0"/>
            <wp:docPr id="33" name="Resim 33" descr="C:\Users\ACER\AppData\Local\Temp\Rar$DIa13112.12348\dji_fly_20241212_120738_5_1734007476177_photo_optim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AppData\Local\Temp\Rar$DIa13112.12348\dji_fly_20241212_120738_5_1734007476177_photo_optimized.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7818820" cy="5064712"/>
                    </a:xfrm>
                    <a:prstGeom prst="rect">
                      <a:avLst/>
                    </a:prstGeom>
                    <a:noFill/>
                    <a:ln>
                      <a:noFill/>
                    </a:ln>
                  </pic:spPr>
                </pic:pic>
              </a:graphicData>
            </a:graphic>
          </wp:inline>
        </w:drawing>
      </w:r>
    </w:p>
    <w:p w14:paraId="697EFB8A" w14:textId="35B9B46B" w:rsidR="00FB6284" w:rsidRPr="0022514C" w:rsidRDefault="00FB6284" w:rsidP="00721A02">
      <w:pPr>
        <w:spacing w:before="100" w:beforeAutospacing="1" w:after="100" w:afterAutospacing="1" w:line="240" w:lineRule="auto"/>
        <w:ind w:hanging="1418"/>
        <w:rPr>
          <w:rFonts w:ascii="Times New Roman" w:eastAsia="Times New Roman" w:hAnsi="Times New Roman" w:cs="Times New Roman"/>
          <w:kern w:val="0"/>
          <w:sz w:val="24"/>
          <w:szCs w:val="24"/>
          <w:lang w:val="en-GB" w:eastAsia="tr-TR"/>
          <w14:ligatures w14:val="none"/>
        </w:rPr>
      </w:pPr>
    </w:p>
    <w:p w14:paraId="1FC73EDA" w14:textId="3BC09D0B" w:rsidR="00FB6284" w:rsidRPr="0022514C" w:rsidRDefault="00FB628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67557128" w14:textId="46082930" w:rsidR="00FB6284" w:rsidRPr="0022514C" w:rsidRDefault="00FB628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4220FFDD" w14:textId="674351FA" w:rsidR="00FB6284" w:rsidRDefault="00FB628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1CACDDCE" w14:textId="77777777" w:rsidR="00721A02" w:rsidRPr="0022514C" w:rsidRDefault="00721A02"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5F132970" w14:textId="2C95DAB0" w:rsidR="00FB6284" w:rsidRPr="0022514C" w:rsidRDefault="00FB6284" w:rsidP="00FB6284">
      <w:pPr>
        <w:widowControl w:val="0"/>
        <w:autoSpaceDE w:val="0"/>
        <w:autoSpaceDN w:val="0"/>
        <w:adjustRightInd w:val="0"/>
        <w:spacing w:after="0" w:line="360" w:lineRule="auto"/>
        <w:jc w:val="center"/>
        <w:rPr>
          <w:rFonts w:ascii="Times New Roman" w:eastAsia="Times" w:hAnsi="Times New Roman" w:cs="Times New Roman"/>
          <w:b/>
          <w:bCs/>
          <w:color w:val="1F4E79" w:themeColor="accent1" w:themeShade="80"/>
          <w:kern w:val="0"/>
          <w:sz w:val="44"/>
          <w:szCs w:val="4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Area 9.</w:t>
      </w:r>
    </w:p>
    <w:p w14:paraId="6464F901" w14:textId="41907CDE" w:rsidR="00FB6284" w:rsidRPr="0022514C" w:rsidRDefault="00FB6284" w:rsidP="00FB6284">
      <w:pPr>
        <w:widowControl w:val="0"/>
        <w:autoSpaceDE w:val="0"/>
        <w:autoSpaceDN w:val="0"/>
        <w:adjustRightInd w:val="0"/>
        <w:spacing w:after="0" w:line="360" w:lineRule="auto"/>
        <w:jc w:val="center"/>
        <w:rPr>
          <w:rFonts w:ascii="Times New Roman" w:eastAsia="Times" w:hAnsi="Times New Roman" w:cs="Times New Roman"/>
          <w:b/>
          <w:bCs/>
          <w:color w:val="1F4E79" w:themeColor="accent1" w:themeShade="80"/>
          <w:kern w:val="0"/>
          <w:sz w:val="44"/>
          <w:szCs w:val="4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Teaching and support staff</w:t>
      </w:r>
    </w:p>
    <w:p w14:paraId="0EF0CE4F" w14:textId="63DA0548" w:rsidR="00FB6284" w:rsidRPr="0022514C" w:rsidRDefault="00FB628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3F4B8284" w14:textId="77777777" w:rsidR="00FB6284" w:rsidRPr="0022514C" w:rsidRDefault="00FB6284" w:rsidP="00FB6284">
      <w:pPr>
        <w:widowControl w:val="0"/>
        <w:spacing w:after="0" w:line="240" w:lineRule="auto"/>
        <w:jc w:val="both"/>
        <w:rPr>
          <w:rFonts w:ascii="Times New Roman" w:eastAsia="Times" w:hAnsi="Times New Roman" w:cs="Times New Roman"/>
          <w:b/>
          <w:bCs/>
          <w:kern w:val="0"/>
          <w:sz w:val="24"/>
          <w:szCs w:val="24"/>
          <w:lang w:val="en-GB" w:eastAsia="cs-CZ"/>
          <w14:ligatures w14:val="none"/>
        </w:rPr>
      </w:pPr>
    </w:p>
    <w:p w14:paraId="52FA2FDA" w14:textId="77777777" w:rsidR="00FB6284" w:rsidRPr="0022514C" w:rsidRDefault="00FB6284" w:rsidP="00FB6284">
      <w:pPr>
        <w:widowControl w:val="0"/>
        <w:spacing w:after="0" w:line="240" w:lineRule="auto"/>
        <w:jc w:val="both"/>
        <w:rPr>
          <w:rFonts w:ascii="Times New Roman" w:eastAsia="Times" w:hAnsi="Times New Roman" w:cs="Times New Roman"/>
          <w:b/>
          <w:bCs/>
          <w:kern w:val="0"/>
          <w:sz w:val="24"/>
          <w:szCs w:val="24"/>
          <w:lang w:val="en-GB" w:eastAsia="cs-CZ"/>
          <w14:ligatures w14:val="none"/>
        </w:rPr>
      </w:pPr>
    </w:p>
    <w:p w14:paraId="2E8A63DB" w14:textId="77777777" w:rsidR="00FB6284" w:rsidRPr="0022514C" w:rsidRDefault="00FB6284" w:rsidP="00FB6284">
      <w:pPr>
        <w:widowControl w:val="0"/>
        <w:spacing w:after="0" w:line="240" w:lineRule="auto"/>
        <w:jc w:val="both"/>
        <w:rPr>
          <w:rFonts w:ascii="Times New Roman" w:eastAsia="Times" w:hAnsi="Times New Roman" w:cs="Times New Roman"/>
          <w:b/>
          <w:bCs/>
          <w:kern w:val="0"/>
          <w:sz w:val="24"/>
          <w:szCs w:val="24"/>
          <w:lang w:val="en-GB" w:eastAsia="cs-CZ"/>
          <w14:ligatures w14:val="none"/>
        </w:rPr>
      </w:pPr>
    </w:p>
    <w:p w14:paraId="0900B440" w14:textId="77777777" w:rsidR="00FB6284" w:rsidRPr="0022514C" w:rsidRDefault="00FB6284" w:rsidP="00FB6284">
      <w:pPr>
        <w:widowControl w:val="0"/>
        <w:spacing w:after="0" w:line="240" w:lineRule="auto"/>
        <w:jc w:val="both"/>
        <w:rPr>
          <w:rFonts w:ascii="Times New Roman" w:eastAsia="Times" w:hAnsi="Times New Roman" w:cs="Times New Roman"/>
          <w:b/>
          <w:bCs/>
          <w:kern w:val="0"/>
          <w:sz w:val="24"/>
          <w:szCs w:val="24"/>
          <w:lang w:val="en-GB" w:eastAsia="cs-CZ"/>
          <w14:ligatures w14:val="none"/>
        </w:rPr>
      </w:pPr>
    </w:p>
    <w:p w14:paraId="10414AD7" w14:textId="47781AAF" w:rsidR="00FB6284" w:rsidRPr="0022514C" w:rsidRDefault="00FB6284" w:rsidP="00FB6284">
      <w:pPr>
        <w:widowControl w:val="0"/>
        <w:spacing w:after="0" w:line="240" w:lineRule="auto"/>
        <w:jc w:val="both"/>
        <w:rPr>
          <w:rFonts w:ascii="Times New Roman" w:eastAsia="Times" w:hAnsi="Times New Roman" w:cs="Times New Roman"/>
          <w:b/>
          <w:bCs/>
          <w:kern w:val="0"/>
          <w:sz w:val="24"/>
          <w:szCs w:val="24"/>
          <w:lang w:val="en-GB" w:eastAsia="cs-CZ"/>
          <w14:ligatures w14:val="none"/>
        </w:rPr>
      </w:pPr>
      <w:r w:rsidRPr="0022514C">
        <w:rPr>
          <w:rFonts w:ascii="Times New Roman" w:eastAsia="Times" w:hAnsi="Times New Roman" w:cs="Times New Roman"/>
          <w:b/>
          <w:bCs/>
          <w:kern w:val="0"/>
          <w:sz w:val="24"/>
          <w:szCs w:val="24"/>
          <w:lang w:val="en-GB" w:eastAsia="cs-CZ"/>
          <w14:ligatures w14:val="none"/>
        </w:rPr>
        <w:t>Standard 9.1: The VEE must ensure that all staff are appropriately qualified and prepared for their roles, in agreement with national and EU regulations and must apply fair and transparent processes for the recruitment and development of staff. A formal quality-assured programme of teacher training</w:t>
      </w:r>
      <w:r w:rsidRPr="0022514C">
        <w:rPr>
          <w:rFonts w:ascii="Times New Roman" w:eastAsia="Times" w:hAnsi="Times New Roman" w:cs="Times New Roman"/>
          <w:b/>
          <w:bCs/>
          <w:kern w:val="0"/>
          <w:sz w:val="24"/>
          <w:szCs w:val="24"/>
          <w:vertAlign w:val="superscript"/>
          <w:lang w:val="en-GB" w:eastAsia="cs-CZ"/>
          <w14:ligatures w14:val="none"/>
        </w:rPr>
        <w:t>1</w:t>
      </w:r>
      <w:r w:rsidRPr="0022514C">
        <w:rPr>
          <w:rFonts w:ascii="Times New Roman" w:eastAsia="Times" w:hAnsi="Times New Roman" w:cs="Times New Roman"/>
          <w:b/>
          <w:bCs/>
          <w:kern w:val="0"/>
          <w:sz w:val="24"/>
          <w:szCs w:val="24"/>
          <w:lang w:val="en-GB" w:eastAsia="cs-CZ"/>
          <w14:ligatures w14:val="none"/>
        </w:rPr>
        <w:t xml:space="preserve"> (including good teaching and evaluation practices, learning and e-learning resources, use of digital tools education, biosecurity and QA procedures) must be in place for all staff</w:t>
      </w:r>
      <w:r w:rsidRPr="0022514C">
        <w:rPr>
          <w:rFonts w:ascii="Times New Roman" w:eastAsia="Times" w:hAnsi="Times New Roman" w:cs="Times New Roman"/>
          <w:b/>
          <w:bCs/>
          <w:kern w:val="0"/>
          <w:sz w:val="24"/>
          <w:szCs w:val="24"/>
          <w:vertAlign w:val="superscript"/>
          <w:lang w:val="en-GB" w:eastAsia="cs-CZ"/>
          <w14:ligatures w14:val="none"/>
        </w:rPr>
        <w:t xml:space="preserve"> </w:t>
      </w:r>
      <w:r w:rsidRPr="0022514C">
        <w:rPr>
          <w:rFonts w:ascii="Times New Roman" w:eastAsia="Times" w:hAnsi="Times New Roman" w:cs="Times New Roman"/>
          <w:b/>
          <w:bCs/>
          <w:kern w:val="0"/>
          <w:sz w:val="24"/>
          <w:szCs w:val="24"/>
          <w:lang w:val="en-GB" w:eastAsia="cs-CZ"/>
          <w14:ligatures w14:val="none"/>
        </w:rPr>
        <w:t>involved with teaching. Such training must be mandatory for all newly appointed teaching staff and encouraged on a regular basis for all teaching staff. Most teaching staff [calculated as (FTE)] involved in core veterinary training must be veterinarians. It is expected that more than 2/3 of the instruction that the students receive, as determined by student teaching hours, is delivered by qualified veterinarians.</w:t>
      </w:r>
    </w:p>
    <w:p w14:paraId="33E0C258" w14:textId="77777777" w:rsidR="00FB6284" w:rsidRPr="0022514C" w:rsidRDefault="00FB6284" w:rsidP="00FB6284">
      <w:pPr>
        <w:tabs>
          <w:tab w:val="left" w:pos="426"/>
        </w:tabs>
        <w:autoSpaceDE w:val="0"/>
        <w:autoSpaceDN w:val="0"/>
        <w:adjustRightInd w:val="0"/>
        <w:spacing w:after="0" w:line="240" w:lineRule="auto"/>
        <w:jc w:val="both"/>
        <w:rPr>
          <w:rFonts w:ascii="Times New Roman" w:eastAsia="Times" w:hAnsi="Times New Roman" w:cs="Times New Roman"/>
          <w:bCs/>
          <w:i/>
          <w:kern w:val="0"/>
          <w:sz w:val="24"/>
          <w:szCs w:val="24"/>
          <w:lang w:val="en-GB" w:eastAsia="cs-CZ"/>
          <w14:ligatures w14:val="none"/>
        </w:rPr>
      </w:pPr>
    </w:p>
    <w:p w14:paraId="508C7233" w14:textId="20091A9D" w:rsidR="00FB6284" w:rsidRPr="0022514C" w:rsidRDefault="001A2AD0" w:rsidP="00FB6284">
      <w:pPr>
        <w:tabs>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bCs/>
          <w:i/>
          <w:color w:val="1F4E79" w:themeColor="accent1" w:themeShade="80"/>
          <w:kern w:val="0"/>
          <w:sz w:val="24"/>
          <w:szCs w:val="24"/>
          <w:lang w:val="en-GB" w:eastAsia="cs-CZ"/>
          <w14:ligatures w14:val="none"/>
        </w:rPr>
        <w:t xml:space="preserve">Standard 9.1.1. </w:t>
      </w:r>
      <w:r w:rsidR="00FB6284" w:rsidRPr="0022514C">
        <w:rPr>
          <w:rFonts w:ascii="Times New Roman" w:eastAsia="Times" w:hAnsi="Times New Roman" w:cs="Times New Roman"/>
          <w:b/>
          <w:bCs/>
          <w:i/>
          <w:color w:val="1F4E79" w:themeColor="accent1" w:themeShade="80"/>
          <w:kern w:val="0"/>
          <w:sz w:val="24"/>
          <w:szCs w:val="24"/>
          <w:lang w:val="en-GB" w:eastAsia="cs-CZ"/>
          <w14:ligatures w14:val="none"/>
        </w:rPr>
        <w:t xml:space="preserve">Description of the global strategy in order to ensure </w:t>
      </w:r>
      <w:r w:rsidR="00FB6284" w:rsidRPr="0022514C">
        <w:rPr>
          <w:rFonts w:ascii="Times New Roman" w:eastAsia="Times" w:hAnsi="Times New Roman" w:cs="Times New Roman"/>
          <w:b/>
          <w:i/>
          <w:color w:val="1F4E79" w:themeColor="accent1" w:themeShade="80"/>
          <w:kern w:val="0"/>
          <w:sz w:val="24"/>
          <w:szCs w:val="24"/>
          <w:lang w:val="en-GB" w:eastAsia="cs-CZ"/>
          <w14:ligatures w14:val="none"/>
        </w:rPr>
        <w:t>that all requested competences for the veterinary programme are covered and that staff are properly qualified and prepared for their roles (</w:t>
      </w:r>
      <w:proofErr w:type="gramStart"/>
      <w:r w:rsidR="00FB6284" w:rsidRPr="0022514C">
        <w:rPr>
          <w:rFonts w:ascii="Times New Roman" w:eastAsia="Times" w:hAnsi="Times New Roman" w:cs="Times New Roman"/>
          <w:b/>
          <w:i/>
          <w:color w:val="1F4E79" w:themeColor="accent1" w:themeShade="80"/>
          <w:kern w:val="0"/>
          <w:sz w:val="24"/>
          <w:szCs w:val="24"/>
          <w:lang w:val="en-GB" w:eastAsia="cs-CZ"/>
          <w14:ligatures w14:val="none"/>
        </w:rPr>
        <w:t>e.g.</w:t>
      </w:r>
      <w:proofErr w:type="gramEnd"/>
      <w:r w:rsidR="00FB6284" w:rsidRPr="0022514C">
        <w:rPr>
          <w:rFonts w:ascii="Times New Roman" w:eastAsia="Times" w:hAnsi="Times New Roman" w:cs="Times New Roman"/>
          <w:b/>
          <w:i/>
          <w:color w:val="1F4E79" w:themeColor="accent1" w:themeShade="80"/>
          <w:kern w:val="0"/>
          <w:sz w:val="24"/>
          <w:szCs w:val="24"/>
          <w:lang w:val="en-GB" w:eastAsia="cs-CZ"/>
          <w14:ligatures w14:val="none"/>
        </w:rPr>
        <w:t xml:space="preserve"> good teaching and assessing practices, knowledge of up-to-date </w:t>
      </w: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(e-) </w:t>
      </w:r>
      <w:r w:rsidR="00FB6284" w:rsidRPr="0022514C">
        <w:rPr>
          <w:rFonts w:ascii="Times New Roman" w:eastAsia="Times" w:hAnsi="Times New Roman" w:cs="Times New Roman"/>
          <w:b/>
          <w:i/>
          <w:color w:val="1F4E79" w:themeColor="accent1" w:themeShade="80"/>
          <w:kern w:val="0"/>
          <w:sz w:val="24"/>
          <w:szCs w:val="24"/>
          <w:lang w:val="en-GB" w:eastAsia="cs-CZ"/>
          <w14:ligatures w14:val="none"/>
        </w:rPr>
        <w:t>learning resources, biosecurity and QA procedures, …)</w:t>
      </w:r>
    </w:p>
    <w:p w14:paraId="0074E6FF" w14:textId="14E0956D" w:rsidR="00FB6284" w:rsidRPr="0022514C" w:rsidRDefault="00FB6284" w:rsidP="00FB6284">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en-GB"/>
          <w14:ligatures w14:val="none"/>
        </w:rPr>
      </w:pPr>
      <w:r w:rsidRPr="0022514C">
        <w:rPr>
          <w:rFonts w:ascii="Times New Roman" w:eastAsia="Times" w:hAnsi="Times New Roman" w:cs="Times New Roman"/>
          <w:kern w:val="0"/>
          <w:sz w:val="24"/>
          <w:szCs w:val="24"/>
          <w:lang w:val="en-GB" w:eastAsia="en-GB"/>
          <w14:ligatures w14:val="none"/>
        </w:rPr>
        <w:t xml:space="preserve">The selection, recruitment, and promotion of academic staff are conducted in accordance with the provisions of the Education </w:t>
      </w:r>
      <w:hyperlink r:id="rId137" w:history="1">
        <w:r w:rsidRPr="004868EC">
          <w:rPr>
            <w:rStyle w:val="Kpr"/>
            <w:rFonts w:ascii="Times New Roman" w:eastAsia="Times" w:hAnsi="Times New Roman"/>
            <w:kern w:val="0"/>
            <w:sz w:val="24"/>
            <w:szCs w:val="24"/>
            <w:lang w:val="en-GB" w:eastAsia="en-GB"/>
            <w14:ligatures w14:val="none"/>
          </w:rPr>
          <w:t>Law No. 2547</w:t>
        </w:r>
      </w:hyperlink>
      <w:r w:rsidRPr="0022514C">
        <w:rPr>
          <w:rFonts w:ascii="Times New Roman" w:eastAsia="Times" w:hAnsi="Times New Roman" w:cs="Times New Roman"/>
          <w:kern w:val="0"/>
          <w:sz w:val="24"/>
          <w:szCs w:val="24"/>
          <w:lang w:val="en-GB" w:eastAsia="en-GB"/>
          <w14:ligatures w14:val="none"/>
        </w:rPr>
        <w:t xml:space="preserve">, the </w:t>
      </w:r>
      <w:r w:rsidR="001A2AD0" w:rsidRPr="0022514C">
        <w:rPr>
          <w:rFonts w:ascii="Times New Roman" w:eastAsia="Times" w:hAnsi="Times New Roman" w:cs="Times New Roman"/>
          <w:kern w:val="0"/>
          <w:sz w:val="24"/>
          <w:szCs w:val="24"/>
          <w:lang w:val="en-GB" w:eastAsia="en-GB"/>
          <w14:ligatures w14:val="none"/>
        </w:rPr>
        <w:t>YÖK</w:t>
      </w:r>
      <w:r w:rsidRPr="0022514C">
        <w:rPr>
          <w:rFonts w:ascii="Times New Roman" w:eastAsia="Times" w:hAnsi="Times New Roman" w:cs="Times New Roman"/>
          <w:kern w:val="0"/>
          <w:sz w:val="24"/>
          <w:szCs w:val="24"/>
          <w:lang w:val="en-GB" w:eastAsia="en-GB"/>
          <w14:ligatures w14:val="none"/>
        </w:rPr>
        <w:t xml:space="preserve"> Personnel </w:t>
      </w:r>
      <w:hyperlink r:id="rId138" w:history="1">
        <w:r w:rsidRPr="004868EC">
          <w:rPr>
            <w:rStyle w:val="Kpr"/>
            <w:rFonts w:ascii="Times New Roman" w:eastAsia="Times" w:hAnsi="Times New Roman"/>
            <w:kern w:val="0"/>
            <w:sz w:val="24"/>
            <w:szCs w:val="24"/>
            <w:lang w:val="en-GB" w:eastAsia="en-GB"/>
            <w14:ligatures w14:val="none"/>
          </w:rPr>
          <w:t>Law No. 2914</w:t>
        </w:r>
      </w:hyperlink>
      <w:r w:rsidRPr="0022514C">
        <w:rPr>
          <w:rFonts w:ascii="Times New Roman" w:eastAsia="Times" w:hAnsi="Times New Roman" w:cs="Times New Roman"/>
          <w:kern w:val="0"/>
          <w:sz w:val="24"/>
          <w:szCs w:val="24"/>
          <w:lang w:val="en-GB" w:eastAsia="en-GB"/>
          <w14:ligatures w14:val="none"/>
        </w:rPr>
        <w:t xml:space="preserve">, and the </w:t>
      </w:r>
      <w:hyperlink r:id="rId139" w:history="1">
        <w:r w:rsidRPr="004868EC">
          <w:rPr>
            <w:rStyle w:val="Kpr"/>
            <w:rFonts w:ascii="Times New Roman" w:eastAsia="Times" w:hAnsi="Times New Roman"/>
            <w:kern w:val="0"/>
            <w:sz w:val="24"/>
            <w:szCs w:val="24"/>
            <w:lang w:val="en-GB" w:eastAsia="en-GB"/>
            <w14:ligatures w14:val="none"/>
          </w:rPr>
          <w:t xml:space="preserve">Appointment and Promotion Criteria and Application Principles for </w:t>
        </w:r>
        <w:r w:rsidR="00832887" w:rsidRPr="004868EC">
          <w:rPr>
            <w:rStyle w:val="Kpr"/>
            <w:rFonts w:ascii="Times New Roman" w:eastAsia="Times" w:hAnsi="Times New Roman"/>
            <w:kern w:val="0"/>
            <w:sz w:val="24"/>
            <w:szCs w:val="24"/>
            <w:lang w:val="en-GB" w:eastAsia="en-GB"/>
            <w14:ligatures w14:val="none"/>
          </w:rPr>
          <w:t>VEE</w:t>
        </w:r>
        <w:r w:rsidRPr="004868EC">
          <w:rPr>
            <w:rStyle w:val="Kpr"/>
            <w:rFonts w:ascii="Times New Roman" w:eastAsia="Times" w:hAnsi="Times New Roman"/>
            <w:kern w:val="0"/>
            <w:sz w:val="24"/>
            <w:szCs w:val="24"/>
            <w:lang w:val="en-GB" w:eastAsia="en-GB"/>
            <w14:ligatures w14:val="none"/>
          </w:rPr>
          <w:t xml:space="preserve"> Academic Staff Positions</w:t>
        </w:r>
      </w:hyperlink>
      <w:r w:rsidRPr="0022514C">
        <w:rPr>
          <w:rFonts w:ascii="Times New Roman" w:eastAsia="Times" w:hAnsi="Times New Roman" w:cs="Times New Roman"/>
          <w:kern w:val="0"/>
          <w:sz w:val="24"/>
          <w:szCs w:val="24"/>
          <w:lang w:val="en-GB" w:eastAsia="en-GB"/>
          <w14:ligatures w14:val="none"/>
        </w:rPr>
        <w:t>.</w:t>
      </w:r>
    </w:p>
    <w:p w14:paraId="19D85362" w14:textId="2E424D35" w:rsidR="004868EC" w:rsidRPr="007551C0" w:rsidRDefault="00FB6284" w:rsidP="004868EC">
      <w:pPr>
        <w:widowControl w:val="0"/>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en-GB"/>
          <w14:ligatures w14:val="none"/>
        </w:rPr>
      </w:pPr>
      <w:r w:rsidRPr="007551C0">
        <w:rPr>
          <w:rFonts w:ascii="Times New Roman" w:eastAsia="Times" w:hAnsi="Times New Roman" w:cs="Times New Roman"/>
          <w:kern w:val="0"/>
          <w:sz w:val="24"/>
          <w:szCs w:val="24"/>
          <w:lang w:val="en-GB" w:eastAsia="en-GB"/>
          <w14:ligatures w14:val="none"/>
        </w:rPr>
        <w:t xml:space="preserve">At the </w:t>
      </w:r>
      <w:r w:rsidR="004868EC" w:rsidRPr="007551C0">
        <w:rPr>
          <w:rFonts w:ascii="Times New Roman" w:eastAsia="Times" w:hAnsi="Times New Roman" w:cs="Times New Roman"/>
          <w:kern w:val="0"/>
          <w:sz w:val="24"/>
          <w:szCs w:val="24"/>
          <w:lang w:val="en-GB" w:eastAsia="en-GB"/>
          <w14:ligatures w14:val="none"/>
        </w:rPr>
        <w:t>beginning</w:t>
      </w:r>
      <w:r w:rsidRPr="007551C0">
        <w:rPr>
          <w:rFonts w:ascii="Times New Roman" w:eastAsia="Times" w:hAnsi="Times New Roman" w:cs="Times New Roman"/>
          <w:kern w:val="0"/>
          <w:sz w:val="24"/>
          <w:szCs w:val="24"/>
          <w:lang w:val="en-GB" w:eastAsia="en-GB"/>
          <w14:ligatures w14:val="none"/>
        </w:rPr>
        <w:t xml:space="preserve"> of each year, the Rector’s Office </w:t>
      </w:r>
      <w:proofErr w:type="spellStart"/>
      <w:r w:rsidRPr="007551C0">
        <w:rPr>
          <w:rFonts w:ascii="Times New Roman" w:eastAsia="Times" w:hAnsi="Times New Roman" w:cs="Times New Roman"/>
          <w:kern w:val="0"/>
          <w:sz w:val="24"/>
          <w:szCs w:val="24"/>
          <w:lang w:val="en-GB" w:eastAsia="en-GB"/>
          <w14:ligatures w14:val="none"/>
        </w:rPr>
        <w:t>inquires</w:t>
      </w:r>
      <w:proofErr w:type="spellEnd"/>
      <w:r w:rsidRPr="007551C0">
        <w:rPr>
          <w:rFonts w:ascii="Times New Roman" w:eastAsia="Times" w:hAnsi="Times New Roman" w:cs="Times New Roman"/>
          <w:kern w:val="0"/>
          <w:sz w:val="24"/>
          <w:szCs w:val="24"/>
          <w:lang w:val="en-GB" w:eastAsia="en-GB"/>
          <w14:ligatures w14:val="none"/>
        </w:rPr>
        <w:t xml:space="preserve"> about the </w:t>
      </w:r>
      <w:r w:rsidR="00832887" w:rsidRPr="007551C0">
        <w:rPr>
          <w:rFonts w:ascii="Times New Roman" w:eastAsia="Times" w:hAnsi="Times New Roman" w:cs="Times New Roman"/>
          <w:kern w:val="0"/>
          <w:sz w:val="24"/>
          <w:szCs w:val="24"/>
          <w:lang w:val="en-GB" w:eastAsia="en-GB"/>
          <w14:ligatures w14:val="none"/>
        </w:rPr>
        <w:t>VEE</w:t>
      </w:r>
      <w:r w:rsidRPr="007551C0">
        <w:rPr>
          <w:rFonts w:ascii="Times New Roman" w:eastAsia="Times" w:hAnsi="Times New Roman" w:cs="Times New Roman"/>
          <w:kern w:val="0"/>
          <w:sz w:val="24"/>
          <w:szCs w:val="24"/>
          <w:lang w:val="en-GB" w:eastAsia="en-GB"/>
          <w14:ligatures w14:val="none"/>
        </w:rPr>
        <w:t xml:space="preserve">'s academic staff requirements. The Dean gathers these needs from departments, supported by a reasoned decision from the department board. These requests are then forwarded to the Rector’s Office by the Dean. Following approval by the </w:t>
      </w:r>
      <w:r w:rsidR="004868EC" w:rsidRPr="007551C0">
        <w:rPr>
          <w:rFonts w:ascii="Times New Roman" w:eastAsia="Times" w:hAnsi="Times New Roman" w:cs="Times New Roman"/>
          <w:kern w:val="0"/>
          <w:sz w:val="24"/>
          <w:szCs w:val="24"/>
          <w:lang w:val="en-GB" w:eastAsia="en-GB"/>
          <w14:ligatures w14:val="none"/>
        </w:rPr>
        <w:t xml:space="preserve">University </w:t>
      </w:r>
      <w:r w:rsidRPr="007551C0">
        <w:rPr>
          <w:rFonts w:ascii="Times New Roman" w:eastAsia="Times" w:hAnsi="Times New Roman" w:cs="Times New Roman"/>
          <w:kern w:val="0"/>
          <w:sz w:val="24"/>
          <w:szCs w:val="24"/>
          <w:lang w:val="en-GB" w:eastAsia="en-GB"/>
          <w14:ligatures w14:val="none"/>
        </w:rPr>
        <w:t xml:space="preserve">Administrative Board, the requests are submitted to YÖK. </w:t>
      </w:r>
      <w:r w:rsidR="001A2AD0" w:rsidRPr="007551C0">
        <w:rPr>
          <w:rFonts w:ascii="Times New Roman" w:eastAsia="Times" w:hAnsi="Times New Roman" w:cs="Times New Roman"/>
          <w:kern w:val="0"/>
          <w:sz w:val="24"/>
          <w:szCs w:val="24"/>
          <w:lang w:val="en-GB" w:eastAsia="en-GB"/>
          <w14:ligatures w14:val="none"/>
        </w:rPr>
        <w:t>After</w:t>
      </w:r>
      <w:r w:rsidRPr="007551C0">
        <w:rPr>
          <w:rFonts w:ascii="Times New Roman" w:eastAsia="Times" w:hAnsi="Times New Roman" w:cs="Times New Roman"/>
          <w:kern w:val="0"/>
          <w:sz w:val="24"/>
          <w:szCs w:val="24"/>
          <w:lang w:val="en-GB" w:eastAsia="en-GB"/>
          <w14:ligatures w14:val="none"/>
        </w:rPr>
        <w:t xml:space="preserve"> YÖK approves, the Rector’s Office announces the academic staff requirements through national newspaper</w:t>
      </w:r>
      <w:r w:rsidR="00C86006" w:rsidRPr="007551C0">
        <w:rPr>
          <w:rFonts w:ascii="Times New Roman" w:eastAsia="Times" w:hAnsi="Times New Roman" w:cs="Times New Roman"/>
          <w:kern w:val="0"/>
          <w:sz w:val="24"/>
          <w:szCs w:val="24"/>
          <w:lang w:val="en-GB" w:eastAsia="en-GB"/>
          <w14:ligatures w14:val="none"/>
        </w:rPr>
        <w:t>s</w:t>
      </w:r>
      <w:r w:rsidRPr="007551C0">
        <w:rPr>
          <w:rFonts w:ascii="Times New Roman" w:eastAsia="Times" w:hAnsi="Times New Roman" w:cs="Times New Roman"/>
          <w:kern w:val="0"/>
          <w:sz w:val="24"/>
          <w:szCs w:val="24"/>
          <w:lang w:val="en-GB" w:eastAsia="en-GB"/>
          <w14:ligatures w14:val="none"/>
        </w:rPr>
        <w:t xml:space="preserve"> and the FU website.</w:t>
      </w:r>
    </w:p>
    <w:p w14:paraId="4C127F73" w14:textId="5D579C7B" w:rsidR="004868EC" w:rsidRPr="007551C0" w:rsidRDefault="00FB6284" w:rsidP="004868EC">
      <w:pPr>
        <w:widowControl w:val="0"/>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en-GB"/>
          <w14:ligatures w14:val="none"/>
        </w:rPr>
      </w:pPr>
      <w:r w:rsidRPr="007551C0">
        <w:rPr>
          <w:rFonts w:ascii="Times New Roman" w:eastAsia="Times" w:hAnsi="Times New Roman" w:cs="Times New Roman"/>
          <w:kern w:val="0"/>
          <w:sz w:val="24"/>
          <w:szCs w:val="24"/>
          <w:lang w:val="en-GB" w:eastAsia="en-GB"/>
          <w14:ligatures w14:val="none"/>
        </w:rPr>
        <w:t>Candidates apply to the FU Rectorate by preparing a file containing scientific studi</w:t>
      </w:r>
      <w:r w:rsidR="001A2AD0" w:rsidRPr="007551C0">
        <w:rPr>
          <w:rFonts w:ascii="Times New Roman" w:eastAsia="Times" w:hAnsi="Times New Roman" w:cs="Times New Roman"/>
          <w:kern w:val="0"/>
          <w:sz w:val="24"/>
          <w:szCs w:val="24"/>
          <w:lang w:val="en-GB" w:eastAsia="en-GB"/>
          <w14:ligatures w14:val="none"/>
        </w:rPr>
        <w:t xml:space="preserve">es for the announced positions. </w:t>
      </w:r>
      <w:r w:rsidRPr="007551C0">
        <w:rPr>
          <w:rFonts w:ascii="Times New Roman" w:eastAsia="Times" w:hAnsi="Times New Roman" w:cs="Times New Roman"/>
          <w:kern w:val="0"/>
          <w:sz w:val="24"/>
          <w:szCs w:val="24"/>
          <w:lang w:val="en-GB" w:eastAsia="en-GB"/>
          <w14:ligatures w14:val="none"/>
        </w:rPr>
        <w:t>The steps followed in the recruitment, appointment and promotion of academic staff at FU are as follows</w:t>
      </w:r>
      <w:r w:rsidR="006C0FC5">
        <w:rPr>
          <w:rFonts w:ascii="Times New Roman" w:eastAsia="Times" w:hAnsi="Times New Roman" w:cs="Times New Roman"/>
          <w:kern w:val="0"/>
          <w:sz w:val="24"/>
          <w:szCs w:val="24"/>
          <w:lang w:val="en-GB" w:eastAsia="en-GB"/>
          <w14:ligatures w14:val="none"/>
        </w:rPr>
        <w:t>. Whether the candidate applying for the position meets the requirements is examined by the preliminary evaluation committee according to the "Requirements and Practice Principles for the Application to FU Faculty Membership", the files of the candidates whose applications are accepted are sent to expert juries. F</w:t>
      </w:r>
      <w:r w:rsidRPr="007551C0">
        <w:rPr>
          <w:rFonts w:ascii="Times New Roman" w:eastAsia="Times" w:hAnsi="Times New Roman" w:cs="Times New Roman"/>
          <w:kern w:val="0"/>
          <w:sz w:val="24"/>
          <w:szCs w:val="24"/>
          <w:lang w:val="en-GB" w:eastAsia="en-GB"/>
          <w14:ligatures w14:val="none"/>
        </w:rPr>
        <w:t xml:space="preserve">inally, the </w:t>
      </w:r>
      <w:r w:rsidR="006C0FC5">
        <w:rPr>
          <w:rFonts w:ascii="Times New Roman" w:eastAsia="Times" w:hAnsi="Times New Roman" w:cs="Times New Roman"/>
          <w:kern w:val="0"/>
          <w:sz w:val="24"/>
          <w:szCs w:val="24"/>
          <w:lang w:val="en-GB" w:eastAsia="en-GB"/>
          <w14:ligatures w14:val="none"/>
        </w:rPr>
        <w:t>candidates' appointment</w:t>
      </w:r>
      <w:r w:rsidRPr="007551C0">
        <w:rPr>
          <w:rFonts w:ascii="Times New Roman" w:eastAsia="Times" w:hAnsi="Times New Roman" w:cs="Times New Roman"/>
          <w:kern w:val="0"/>
          <w:sz w:val="24"/>
          <w:szCs w:val="24"/>
          <w:lang w:val="en-GB" w:eastAsia="en-GB"/>
          <w14:ligatures w14:val="none"/>
        </w:rPr>
        <w:t>s are made by the administrative boards in line with the reports received from the juries.</w:t>
      </w:r>
      <w:r w:rsidRPr="007551C0">
        <w:rPr>
          <w:rFonts w:ascii="Times New Roman" w:hAnsi="Times New Roman" w:cs="Times New Roman"/>
          <w:sz w:val="24"/>
          <w:szCs w:val="24"/>
          <w:lang w:val="en-GB"/>
        </w:rPr>
        <w:t xml:space="preserve"> </w:t>
      </w:r>
      <w:r w:rsidRPr="007551C0">
        <w:rPr>
          <w:rFonts w:ascii="Times New Roman" w:eastAsia="Times" w:hAnsi="Times New Roman" w:cs="Times New Roman"/>
          <w:kern w:val="0"/>
          <w:sz w:val="24"/>
          <w:szCs w:val="24"/>
          <w:lang w:val="en-GB" w:eastAsia="en-GB"/>
          <w14:ligatures w14:val="none"/>
        </w:rPr>
        <w:t xml:space="preserve">This process is </w:t>
      </w:r>
      <w:r w:rsidR="006C0FC5" w:rsidRPr="007551C0">
        <w:rPr>
          <w:rFonts w:ascii="Times New Roman" w:eastAsia="Times" w:hAnsi="Times New Roman" w:cs="Times New Roman"/>
          <w:kern w:val="0"/>
          <w:sz w:val="24"/>
          <w:szCs w:val="24"/>
          <w:lang w:val="en-GB" w:eastAsia="en-GB"/>
          <w14:ligatures w14:val="none"/>
        </w:rPr>
        <w:t>schemati</w:t>
      </w:r>
      <w:r w:rsidR="006C0FC5">
        <w:rPr>
          <w:rFonts w:ascii="Times New Roman" w:eastAsia="Times" w:hAnsi="Times New Roman" w:cs="Times New Roman"/>
          <w:kern w:val="0"/>
          <w:sz w:val="24"/>
          <w:szCs w:val="24"/>
          <w:lang w:val="en-GB" w:eastAsia="en-GB"/>
          <w14:ligatures w14:val="none"/>
        </w:rPr>
        <w:t>z</w:t>
      </w:r>
      <w:r w:rsidR="006C0FC5" w:rsidRPr="007551C0">
        <w:rPr>
          <w:rFonts w:ascii="Times New Roman" w:eastAsia="Times" w:hAnsi="Times New Roman" w:cs="Times New Roman"/>
          <w:kern w:val="0"/>
          <w:sz w:val="24"/>
          <w:szCs w:val="24"/>
          <w:lang w:val="en-GB" w:eastAsia="en-GB"/>
          <w14:ligatures w14:val="none"/>
        </w:rPr>
        <w:t xml:space="preserve">ed </w:t>
      </w:r>
      <w:r w:rsidRPr="007551C0">
        <w:rPr>
          <w:rFonts w:ascii="Times New Roman" w:eastAsia="Times" w:hAnsi="Times New Roman" w:cs="Times New Roman"/>
          <w:kern w:val="0"/>
          <w:sz w:val="24"/>
          <w:szCs w:val="24"/>
          <w:lang w:val="en-GB" w:eastAsia="en-GB"/>
          <w14:ligatures w14:val="none"/>
        </w:rPr>
        <w:t xml:space="preserve">in the </w:t>
      </w:r>
      <w:hyperlink r:id="rId140" w:history="1">
        <w:r w:rsidRPr="007551C0">
          <w:rPr>
            <w:rStyle w:val="Kpr"/>
            <w:rFonts w:ascii="Times New Roman" w:eastAsia="Times" w:hAnsi="Times New Roman"/>
            <w:kern w:val="0"/>
            <w:sz w:val="24"/>
            <w:szCs w:val="24"/>
            <w:lang w:val="en-GB" w:eastAsia="en-GB"/>
            <w14:ligatures w14:val="none"/>
          </w:rPr>
          <w:t>link</w:t>
        </w:r>
      </w:hyperlink>
      <w:r w:rsidRPr="007551C0">
        <w:rPr>
          <w:rFonts w:ascii="Times New Roman" w:eastAsia="Times" w:hAnsi="Times New Roman" w:cs="Times New Roman"/>
          <w:kern w:val="0"/>
          <w:sz w:val="24"/>
          <w:szCs w:val="24"/>
          <w:lang w:val="en-GB" w:eastAsia="en-GB"/>
          <w14:ligatures w14:val="none"/>
        </w:rPr>
        <w:t xml:space="preserve"> and is followed by the FU</w:t>
      </w:r>
      <w:r w:rsidR="001A2AD0" w:rsidRPr="007551C0">
        <w:rPr>
          <w:rFonts w:ascii="Times New Roman" w:eastAsia="Times" w:hAnsi="Times New Roman" w:cs="Times New Roman"/>
          <w:kern w:val="0"/>
          <w:sz w:val="24"/>
          <w:szCs w:val="24"/>
          <w:lang w:val="en-GB" w:eastAsia="en-GB"/>
          <w14:ligatures w14:val="none"/>
        </w:rPr>
        <w:t xml:space="preserve"> </w:t>
      </w:r>
      <w:r w:rsidRPr="007551C0">
        <w:rPr>
          <w:rFonts w:ascii="Times New Roman" w:eastAsia="Times" w:hAnsi="Times New Roman" w:cs="Times New Roman"/>
          <w:kern w:val="0"/>
          <w:sz w:val="24"/>
          <w:szCs w:val="24"/>
          <w:lang w:val="en-GB" w:eastAsia="en-GB"/>
          <w14:ligatures w14:val="none"/>
        </w:rPr>
        <w:t>Personnel Department.</w:t>
      </w:r>
    </w:p>
    <w:p w14:paraId="605AB578" w14:textId="77777777" w:rsidR="006729B2" w:rsidRDefault="00FB6284" w:rsidP="004868EC">
      <w:pPr>
        <w:widowControl w:val="0"/>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en-GB"/>
          <w14:ligatures w14:val="none"/>
        </w:rPr>
      </w:pPr>
      <w:r w:rsidRPr="007551C0">
        <w:rPr>
          <w:rFonts w:ascii="Times New Roman" w:eastAsia="Times" w:hAnsi="Times New Roman" w:cs="Times New Roman"/>
          <w:kern w:val="0"/>
          <w:sz w:val="24"/>
          <w:szCs w:val="24"/>
          <w:lang w:val="en-GB" w:eastAsia="en-GB"/>
          <w14:ligatures w14:val="none"/>
        </w:rPr>
        <w:t>The development of competencies for the veterinary program is integrated throughout the curriculum. Competency assurance is achieved through practical clinical training (e.g., clinical skill</w:t>
      </w:r>
      <w:r w:rsidRPr="0022514C">
        <w:rPr>
          <w:rFonts w:ascii="Times New Roman" w:eastAsia="Times" w:hAnsi="Times New Roman" w:cs="Times New Roman"/>
          <w:kern w:val="0"/>
          <w:sz w:val="24"/>
          <w:szCs w:val="24"/>
          <w:lang w:val="en-GB" w:eastAsia="en-GB"/>
          <w14:ligatures w14:val="none"/>
        </w:rPr>
        <w:t xml:space="preserve"> lab, use of clinical report cards), external practical experiences, extramural training, theoretical and practical education, and the preparation of a graduate thesis. The learning objectives and expected outcomes of the veterinary program are outlined in the </w:t>
      </w:r>
      <w:hyperlink r:id="rId141" w:history="1">
        <w:r w:rsidRPr="006729B2">
          <w:rPr>
            <w:rStyle w:val="Kpr"/>
            <w:rFonts w:ascii="Times New Roman" w:eastAsia="Times" w:hAnsi="Times New Roman"/>
            <w:kern w:val="0"/>
            <w:sz w:val="24"/>
            <w:szCs w:val="24"/>
            <w:lang w:val="en-GB" w:eastAsia="en-GB"/>
            <w14:ligatures w14:val="none"/>
          </w:rPr>
          <w:t>Bologna Information System</w:t>
        </w:r>
      </w:hyperlink>
      <w:r w:rsidR="006729B2">
        <w:rPr>
          <w:rFonts w:ascii="Times New Roman" w:eastAsia="Times" w:hAnsi="Times New Roman" w:cs="Times New Roman"/>
          <w:kern w:val="0"/>
          <w:sz w:val="24"/>
          <w:szCs w:val="24"/>
          <w:lang w:val="en-GB" w:eastAsia="en-GB"/>
          <w14:ligatures w14:val="none"/>
        </w:rPr>
        <w:t>.</w:t>
      </w:r>
    </w:p>
    <w:p w14:paraId="303EAABE" w14:textId="77777777" w:rsidR="006729B2" w:rsidRDefault="00FB6284" w:rsidP="006729B2">
      <w:pPr>
        <w:widowControl w:val="0"/>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en-GB"/>
          <w14:ligatures w14:val="none"/>
        </w:rPr>
      </w:pPr>
      <w:r w:rsidRPr="0022514C">
        <w:rPr>
          <w:rFonts w:ascii="Times New Roman" w:eastAsia="Times" w:hAnsi="Times New Roman" w:cs="Times New Roman"/>
          <w:kern w:val="0"/>
          <w:sz w:val="24"/>
          <w:szCs w:val="24"/>
          <w:lang w:val="en-GB" w:eastAsia="en-GB"/>
          <w14:ligatures w14:val="none"/>
        </w:rPr>
        <w:t xml:space="preserve"> In terms of teaching staff qualifications,</w:t>
      </w:r>
      <w:r w:rsidR="001A2AD0" w:rsidRPr="0022514C">
        <w:rPr>
          <w:rFonts w:ascii="Times New Roman" w:eastAsia="Times" w:hAnsi="Times New Roman" w:cs="Times New Roman"/>
          <w:kern w:val="0"/>
          <w:sz w:val="24"/>
          <w:szCs w:val="24"/>
          <w:lang w:val="en-GB" w:eastAsia="en-GB"/>
          <w14:ligatures w14:val="none"/>
        </w:rPr>
        <w:t xml:space="preserve"> all instructors must hold a Ph</w:t>
      </w:r>
      <w:r w:rsidRPr="0022514C">
        <w:rPr>
          <w:rFonts w:ascii="Times New Roman" w:eastAsia="Times" w:hAnsi="Times New Roman" w:cs="Times New Roman"/>
          <w:kern w:val="0"/>
          <w:sz w:val="24"/>
          <w:szCs w:val="24"/>
          <w:lang w:val="en-GB" w:eastAsia="en-GB"/>
          <w14:ligatures w14:val="none"/>
        </w:rPr>
        <w:t xml:space="preserve">D degree. Exceptions include a few mandatory service courses such as Turkish Literature, </w:t>
      </w:r>
      <w:r w:rsidR="006729B2">
        <w:rPr>
          <w:rFonts w:ascii="Times New Roman" w:eastAsia="Times" w:hAnsi="Times New Roman" w:cs="Times New Roman"/>
          <w:kern w:val="0"/>
          <w:sz w:val="24"/>
          <w:szCs w:val="24"/>
          <w:lang w:val="en-GB" w:eastAsia="en-GB"/>
          <w14:ligatures w14:val="none"/>
        </w:rPr>
        <w:t>Foreign Language</w:t>
      </w:r>
      <w:r w:rsidRPr="0022514C">
        <w:rPr>
          <w:rFonts w:ascii="Times New Roman" w:eastAsia="Times" w:hAnsi="Times New Roman" w:cs="Times New Roman"/>
          <w:kern w:val="0"/>
          <w:sz w:val="24"/>
          <w:szCs w:val="24"/>
          <w:lang w:val="en-GB" w:eastAsia="en-GB"/>
          <w14:ligatures w14:val="none"/>
        </w:rPr>
        <w:t xml:space="preserve">, and </w:t>
      </w:r>
      <w:r w:rsidR="006729B2">
        <w:rPr>
          <w:rFonts w:ascii="Times New Roman" w:eastAsia="Times" w:hAnsi="Times New Roman" w:cs="Times New Roman"/>
          <w:kern w:val="0"/>
          <w:sz w:val="24"/>
          <w:szCs w:val="24"/>
          <w:lang w:val="en-GB" w:eastAsia="en-GB"/>
          <w14:ligatures w14:val="none"/>
        </w:rPr>
        <w:t xml:space="preserve">Atatürk’s Principles and </w:t>
      </w:r>
      <w:r w:rsidRPr="0022514C">
        <w:rPr>
          <w:rFonts w:ascii="Times New Roman" w:eastAsia="Times" w:hAnsi="Times New Roman" w:cs="Times New Roman"/>
          <w:kern w:val="0"/>
          <w:sz w:val="24"/>
          <w:szCs w:val="24"/>
          <w:lang w:val="en-GB" w:eastAsia="en-GB"/>
          <w14:ligatures w14:val="none"/>
        </w:rPr>
        <w:t xml:space="preserve">History of Revolution. Based on the number of permanent staff at our institution (Table 9.2.1), nearly all courses are </w:t>
      </w:r>
      <w:r w:rsidR="006729B2">
        <w:rPr>
          <w:rFonts w:ascii="Times New Roman" w:eastAsia="Times" w:hAnsi="Times New Roman" w:cs="Times New Roman"/>
          <w:kern w:val="0"/>
          <w:sz w:val="24"/>
          <w:szCs w:val="24"/>
          <w:lang w:val="en-GB" w:eastAsia="en-GB"/>
          <w14:ligatures w14:val="none"/>
        </w:rPr>
        <w:t>taught by veterinary professors.</w:t>
      </w:r>
    </w:p>
    <w:p w14:paraId="3D570E90" w14:textId="557E35AB" w:rsidR="00FB6284" w:rsidRPr="0022514C" w:rsidRDefault="00FB6284" w:rsidP="006729B2">
      <w:pPr>
        <w:widowControl w:val="0"/>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en-GB"/>
          <w14:ligatures w14:val="none"/>
        </w:rPr>
      </w:pPr>
      <w:r w:rsidRPr="0022514C">
        <w:rPr>
          <w:rFonts w:ascii="Times New Roman" w:eastAsia="Times" w:hAnsi="Times New Roman" w:cs="Times New Roman"/>
          <w:kern w:val="0"/>
          <w:sz w:val="24"/>
          <w:szCs w:val="24"/>
          <w:lang w:val="en-GB" w:eastAsia="en-GB"/>
          <w14:ligatures w14:val="none"/>
        </w:rPr>
        <w:t xml:space="preserve">Support staff working at the </w:t>
      </w:r>
      <w:r w:rsidR="006729B2">
        <w:rPr>
          <w:rFonts w:ascii="Times New Roman" w:eastAsia="Times" w:hAnsi="Times New Roman" w:cs="Times New Roman"/>
          <w:kern w:val="0"/>
          <w:sz w:val="24"/>
          <w:szCs w:val="24"/>
          <w:lang w:val="en-GB" w:eastAsia="en-GB"/>
          <w14:ligatures w14:val="none"/>
        </w:rPr>
        <w:t>VEE</w:t>
      </w:r>
      <w:r w:rsidRPr="0022514C">
        <w:rPr>
          <w:rFonts w:ascii="Times New Roman" w:eastAsia="Times" w:hAnsi="Times New Roman" w:cs="Times New Roman"/>
          <w:kern w:val="0"/>
          <w:sz w:val="24"/>
          <w:szCs w:val="24"/>
          <w:lang w:val="en-GB" w:eastAsia="en-GB"/>
          <w14:ligatures w14:val="none"/>
        </w:rPr>
        <w:t xml:space="preserve"> receive basic training. General training such as first aid and occupational health and safety is carried out by the rectorate. Bios</w:t>
      </w:r>
      <w:r w:rsidR="00F41E0E">
        <w:rPr>
          <w:rFonts w:ascii="Times New Roman" w:eastAsia="Times" w:hAnsi="Times New Roman" w:cs="Times New Roman"/>
          <w:kern w:val="0"/>
          <w:sz w:val="24"/>
          <w:szCs w:val="24"/>
          <w:lang w:val="en-GB" w:eastAsia="en-GB"/>
          <w14:ligatures w14:val="none"/>
        </w:rPr>
        <w:t>ecurity</w:t>
      </w:r>
      <w:r w:rsidRPr="0022514C">
        <w:rPr>
          <w:rFonts w:ascii="Times New Roman" w:eastAsia="Times" w:hAnsi="Times New Roman" w:cs="Times New Roman"/>
          <w:kern w:val="0"/>
          <w:sz w:val="24"/>
          <w:szCs w:val="24"/>
          <w:lang w:val="en-GB" w:eastAsia="en-GB"/>
          <w14:ligatures w14:val="none"/>
        </w:rPr>
        <w:t xml:space="preserve"> training is provided by </w:t>
      </w:r>
      <w:r w:rsidR="00832887" w:rsidRPr="0022514C">
        <w:rPr>
          <w:rFonts w:ascii="Times New Roman" w:eastAsia="Times" w:hAnsi="Times New Roman" w:cs="Times New Roman"/>
          <w:kern w:val="0"/>
          <w:sz w:val="24"/>
          <w:szCs w:val="24"/>
          <w:lang w:val="en-GB" w:eastAsia="en-GB"/>
          <w14:ligatures w14:val="none"/>
        </w:rPr>
        <w:t>VEE</w:t>
      </w:r>
      <w:r w:rsidRPr="0022514C">
        <w:rPr>
          <w:rFonts w:ascii="Times New Roman" w:eastAsia="Times" w:hAnsi="Times New Roman" w:cs="Times New Roman"/>
          <w:kern w:val="0"/>
          <w:sz w:val="24"/>
          <w:szCs w:val="24"/>
          <w:lang w:val="en-GB" w:eastAsia="en-GB"/>
          <w14:ligatures w14:val="none"/>
        </w:rPr>
        <w:t xml:space="preserve">. All academic staff and students are informed </w:t>
      </w:r>
      <w:r w:rsidRPr="007551C0">
        <w:rPr>
          <w:rFonts w:ascii="Times New Roman" w:eastAsia="Times" w:hAnsi="Times New Roman" w:cs="Times New Roman"/>
          <w:kern w:val="0"/>
          <w:sz w:val="24"/>
          <w:szCs w:val="24"/>
          <w:lang w:val="en-GB" w:eastAsia="en-GB"/>
          <w14:ligatures w14:val="none"/>
        </w:rPr>
        <w:t>about bios</w:t>
      </w:r>
      <w:r w:rsidR="006729B2" w:rsidRPr="007551C0">
        <w:rPr>
          <w:rFonts w:ascii="Times New Roman" w:eastAsia="Times" w:hAnsi="Times New Roman" w:cs="Times New Roman"/>
          <w:kern w:val="0"/>
          <w:sz w:val="24"/>
          <w:szCs w:val="24"/>
          <w:lang w:val="en-GB" w:eastAsia="en-GB"/>
          <w14:ligatures w14:val="none"/>
        </w:rPr>
        <w:t>ecurity</w:t>
      </w:r>
      <w:r w:rsidRPr="0022514C">
        <w:rPr>
          <w:rFonts w:ascii="Times New Roman" w:eastAsia="Times" w:hAnsi="Times New Roman" w:cs="Times New Roman"/>
          <w:kern w:val="0"/>
          <w:sz w:val="24"/>
          <w:szCs w:val="24"/>
          <w:lang w:val="en-GB" w:eastAsia="en-GB"/>
          <w14:ligatures w14:val="none"/>
        </w:rPr>
        <w:t xml:space="preserve"> rules by the </w:t>
      </w:r>
      <w:r w:rsidR="00832887" w:rsidRPr="0022514C">
        <w:rPr>
          <w:rFonts w:ascii="Times New Roman" w:eastAsia="Times" w:hAnsi="Times New Roman" w:cs="Times New Roman"/>
          <w:kern w:val="0"/>
          <w:sz w:val="24"/>
          <w:szCs w:val="24"/>
          <w:lang w:val="en-GB" w:eastAsia="en-GB"/>
          <w14:ligatures w14:val="none"/>
        </w:rPr>
        <w:t>VEE</w:t>
      </w:r>
      <w:r w:rsidRPr="0022514C">
        <w:rPr>
          <w:rFonts w:ascii="Times New Roman" w:eastAsia="Times" w:hAnsi="Times New Roman" w:cs="Times New Roman"/>
          <w:kern w:val="0"/>
          <w:sz w:val="24"/>
          <w:szCs w:val="24"/>
          <w:lang w:val="en-GB" w:eastAsia="en-GB"/>
          <w14:ligatures w14:val="none"/>
        </w:rPr>
        <w:t xml:space="preserve"> Bios</w:t>
      </w:r>
      <w:r w:rsidR="00F41E0E">
        <w:rPr>
          <w:rFonts w:ascii="Times New Roman" w:eastAsia="Times" w:hAnsi="Times New Roman" w:cs="Times New Roman"/>
          <w:kern w:val="0"/>
          <w:sz w:val="24"/>
          <w:szCs w:val="24"/>
          <w:lang w:val="en-GB" w:eastAsia="en-GB"/>
          <w14:ligatures w14:val="none"/>
        </w:rPr>
        <w:t>ecurity</w:t>
      </w:r>
      <w:r w:rsidRPr="0022514C">
        <w:rPr>
          <w:rFonts w:ascii="Times New Roman" w:eastAsia="Times" w:hAnsi="Times New Roman" w:cs="Times New Roman"/>
          <w:kern w:val="0"/>
          <w:sz w:val="24"/>
          <w:szCs w:val="24"/>
          <w:lang w:val="en-GB" w:eastAsia="en-GB"/>
          <w14:ligatures w14:val="none"/>
        </w:rPr>
        <w:t xml:space="preserve"> </w:t>
      </w:r>
      <w:r w:rsidRPr="0022514C">
        <w:rPr>
          <w:rFonts w:ascii="Times New Roman" w:eastAsia="Times" w:hAnsi="Times New Roman" w:cs="Times New Roman"/>
          <w:kern w:val="0"/>
          <w:sz w:val="24"/>
          <w:szCs w:val="24"/>
          <w:lang w:val="en-GB" w:eastAsia="en-GB"/>
          <w14:ligatures w14:val="none"/>
        </w:rPr>
        <w:lastRenderedPageBreak/>
        <w:t xml:space="preserve">Commission at the beginning of the academic year. In addition, a </w:t>
      </w:r>
      <w:hyperlink r:id="rId142" w:history="1">
        <w:r w:rsidR="00832887" w:rsidRPr="007551C0">
          <w:rPr>
            <w:rStyle w:val="Kpr"/>
            <w:rFonts w:ascii="Times New Roman" w:eastAsia="Times" w:hAnsi="Times New Roman"/>
            <w:kern w:val="0"/>
            <w:sz w:val="24"/>
            <w:szCs w:val="24"/>
            <w:lang w:val="en-GB" w:eastAsia="en-GB"/>
            <w14:ligatures w14:val="none"/>
          </w:rPr>
          <w:t>VEE</w:t>
        </w:r>
        <w:r w:rsidRPr="007551C0">
          <w:rPr>
            <w:rStyle w:val="Kpr"/>
            <w:rFonts w:ascii="Times New Roman" w:eastAsia="Times" w:hAnsi="Times New Roman"/>
            <w:kern w:val="0"/>
            <w:sz w:val="24"/>
            <w:szCs w:val="24"/>
            <w:lang w:val="en-GB" w:eastAsia="en-GB"/>
            <w14:ligatures w14:val="none"/>
          </w:rPr>
          <w:t xml:space="preserve"> bios</w:t>
        </w:r>
        <w:r w:rsidR="00F41E0E" w:rsidRPr="007551C0">
          <w:rPr>
            <w:rStyle w:val="Kpr"/>
            <w:rFonts w:ascii="Times New Roman" w:eastAsia="Times" w:hAnsi="Times New Roman"/>
            <w:kern w:val="0"/>
            <w:sz w:val="24"/>
            <w:szCs w:val="24"/>
            <w:lang w:val="en-GB" w:eastAsia="en-GB"/>
            <w14:ligatures w14:val="none"/>
          </w:rPr>
          <w:t>ecurity</w:t>
        </w:r>
        <w:r w:rsidRPr="007551C0">
          <w:rPr>
            <w:rStyle w:val="Kpr"/>
            <w:rFonts w:ascii="Times New Roman" w:eastAsia="Times" w:hAnsi="Times New Roman"/>
            <w:kern w:val="0"/>
            <w:sz w:val="24"/>
            <w:szCs w:val="24"/>
            <w:lang w:val="en-GB" w:eastAsia="en-GB"/>
            <w14:ligatures w14:val="none"/>
          </w:rPr>
          <w:t xml:space="preserve"> guide</w:t>
        </w:r>
        <w:r w:rsidR="006729B2" w:rsidRPr="007551C0">
          <w:rPr>
            <w:rStyle w:val="Kpr"/>
            <w:rFonts w:ascii="Times New Roman" w:eastAsia="Times" w:hAnsi="Times New Roman"/>
            <w:kern w:val="0"/>
            <w:sz w:val="24"/>
            <w:szCs w:val="24"/>
            <w:lang w:val="en-GB" w:eastAsia="en-GB"/>
            <w14:ligatures w14:val="none"/>
          </w:rPr>
          <w:t>line</w:t>
        </w:r>
      </w:hyperlink>
      <w:r w:rsidRPr="007551C0">
        <w:rPr>
          <w:rFonts w:ascii="Times New Roman" w:eastAsia="Times" w:hAnsi="Times New Roman" w:cs="Times New Roman"/>
          <w:kern w:val="0"/>
          <w:sz w:val="24"/>
          <w:szCs w:val="24"/>
          <w:lang w:val="en-GB" w:eastAsia="en-GB"/>
          <w14:ligatures w14:val="none"/>
        </w:rPr>
        <w:t>,</w:t>
      </w:r>
      <w:r w:rsidRPr="0022514C">
        <w:rPr>
          <w:rFonts w:ascii="Times New Roman" w:eastAsia="Times" w:hAnsi="Times New Roman" w:cs="Times New Roman"/>
          <w:kern w:val="0"/>
          <w:sz w:val="24"/>
          <w:szCs w:val="24"/>
          <w:lang w:val="en-GB" w:eastAsia="en-GB"/>
          <w14:ligatures w14:val="none"/>
        </w:rPr>
        <w:t xml:space="preserve"> </w:t>
      </w:r>
      <w:r w:rsidR="00832887" w:rsidRPr="0022514C">
        <w:rPr>
          <w:rFonts w:ascii="Times New Roman" w:eastAsia="Times" w:hAnsi="Times New Roman" w:cs="Times New Roman"/>
          <w:kern w:val="0"/>
          <w:sz w:val="24"/>
          <w:szCs w:val="24"/>
          <w:lang w:val="en-GB" w:eastAsia="en-GB"/>
          <w14:ligatures w14:val="none"/>
        </w:rPr>
        <w:t>VEE</w:t>
      </w:r>
      <w:r w:rsidRPr="0022514C">
        <w:rPr>
          <w:rFonts w:ascii="Times New Roman" w:eastAsia="Times" w:hAnsi="Times New Roman" w:cs="Times New Roman"/>
          <w:kern w:val="0"/>
          <w:sz w:val="24"/>
          <w:szCs w:val="24"/>
          <w:lang w:val="en-GB" w:eastAsia="en-GB"/>
          <w14:ligatures w14:val="none"/>
        </w:rPr>
        <w:t xml:space="preserve"> hazardous </w:t>
      </w:r>
      <w:hyperlink r:id="rId143" w:history="1">
        <w:r w:rsidRPr="006729B2">
          <w:rPr>
            <w:rStyle w:val="Kpr"/>
            <w:rFonts w:ascii="Times New Roman" w:eastAsia="Times" w:hAnsi="Times New Roman"/>
            <w:kern w:val="0"/>
            <w:sz w:val="24"/>
            <w:szCs w:val="24"/>
            <w:lang w:val="en-GB" w:eastAsia="en-GB"/>
            <w14:ligatures w14:val="none"/>
          </w:rPr>
          <w:t>waste management</w:t>
        </w:r>
      </w:hyperlink>
      <w:r w:rsidRPr="0022514C">
        <w:rPr>
          <w:rFonts w:ascii="Times New Roman" w:eastAsia="Times" w:hAnsi="Times New Roman" w:cs="Times New Roman"/>
          <w:kern w:val="0"/>
          <w:sz w:val="24"/>
          <w:szCs w:val="24"/>
          <w:lang w:val="en-GB" w:eastAsia="en-GB"/>
          <w14:ligatures w14:val="none"/>
        </w:rPr>
        <w:t xml:space="preserve"> plan</w:t>
      </w:r>
      <w:r w:rsidR="006C0FC5">
        <w:rPr>
          <w:rFonts w:ascii="Times New Roman" w:eastAsia="Times" w:hAnsi="Times New Roman" w:cs="Times New Roman"/>
          <w:kern w:val="0"/>
          <w:sz w:val="24"/>
          <w:szCs w:val="24"/>
          <w:lang w:val="en-GB" w:eastAsia="en-GB"/>
          <w14:ligatures w14:val="none"/>
        </w:rPr>
        <w:t>,</w:t>
      </w:r>
      <w:r w:rsidRPr="0022514C">
        <w:rPr>
          <w:rFonts w:ascii="Times New Roman" w:eastAsia="Times" w:hAnsi="Times New Roman" w:cs="Times New Roman"/>
          <w:kern w:val="0"/>
          <w:sz w:val="24"/>
          <w:szCs w:val="24"/>
          <w:lang w:val="en-GB" w:eastAsia="en-GB"/>
          <w14:ligatures w14:val="none"/>
        </w:rPr>
        <w:t xml:space="preserve"> and </w:t>
      </w:r>
      <w:hyperlink r:id="rId144" w:history="1">
        <w:r w:rsidRPr="006729B2">
          <w:rPr>
            <w:rStyle w:val="Kpr"/>
            <w:rFonts w:ascii="Times New Roman" w:eastAsia="Times" w:hAnsi="Times New Roman"/>
            <w:kern w:val="0"/>
            <w:sz w:val="24"/>
            <w:szCs w:val="24"/>
            <w:lang w:val="en-GB" w:eastAsia="en-GB"/>
            <w14:ligatures w14:val="none"/>
          </w:rPr>
          <w:t>student laboratory safety guide</w:t>
        </w:r>
        <w:r w:rsidR="006729B2" w:rsidRPr="006729B2">
          <w:rPr>
            <w:rStyle w:val="Kpr"/>
            <w:rFonts w:ascii="Times New Roman" w:eastAsia="Times" w:hAnsi="Times New Roman"/>
            <w:kern w:val="0"/>
            <w:sz w:val="24"/>
            <w:szCs w:val="24"/>
            <w:lang w:val="en-GB" w:eastAsia="en-GB"/>
            <w14:ligatures w14:val="none"/>
          </w:rPr>
          <w:t>line</w:t>
        </w:r>
      </w:hyperlink>
      <w:r w:rsidRPr="0022514C">
        <w:rPr>
          <w:rFonts w:ascii="Times New Roman" w:eastAsia="Times" w:hAnsi="Times New Roman" w:cs="Times New Roman"/>
          <w:kern w:val="0"/>
          <w:sz w:val="24"/>
          <w:szCs w:val="24"/>
          <w:lang w:val="en-GB" w:eastAsia="en-GB"/>
          <w14:ligatures w14:val="none"/>
        </w:rPr>
        <w:t xml:space="preserve"> </w:t>
      </w:r>
      <w:r w:rsidR="00F41E0E">
        <w:rPr>
          <w:rFonts w:ascii="Times New Roman" w:eastAsia="Times" w:hAnsi="Times New Roman" w:cs="Times New Roman"/>
          <w:kern w:val="0"/>
          <w:sz w:val="24"/>
          <w:szCs w:val="24"/>
          <w:lang w:val="en-GB" w:eastAsia="en-GB"/>
          <w14:ligatures w14:val="none"/>
        </w:rPr>
        <w:t>regarding biosecurity</w:t>
      </w:r>
      <w:r w:rsidRPr="0022514C">
        <w:rPr>
          <w:rFonts w:ascii="Times New Roman" w:eastAsia="Times" w:hAnsi="Times New Roman" w:cs="Times New Roman"/>
          <w:kern w:val="0"/>
          <w:sz w:val="24"/>
          <w:szCs w:val="24"/>
          <w:lang w:val="en-GB" w:eastAsia="en-GB"/>
          <w14:ligatures w14:val="none"/>
        </w:rPr>
        <w:t xml:space="preserve"> rules to be followed while working in laboratories are given to departments that have activities. The Bios</w:t>
      </w:r>
      <w:r w:rsidR="00F41E0E">
        <w:rPr>
          <w:rFonts w:ascii="Times New Roman" w:eastAsia="Times" w:hAnsi="Times New Roman" w:cs="Times New Roman"/>
          <w:kern w:val="0"/>
          <w:sz w:val="24"/>
          <w:szCs w:val="24"/>
          <w:lang w:val="en-GB" w:eastAsia="en-GB"/>
          <w14:ligatures w14:val="none"/>
        </w:rPr>
        <w:t>ecurity</w:t>
      </w:r>
      <w:r w:rsidRPr="0022514C">
        <w:rPr>
          <w:rFonts w:ascii="Times New Roman" w:eastAsia="Times" w:hAnsi="Times New Roman" w:cs="Times New Roman"/>
          <w:kern w:val="0"/>
          <w:sz w:val="24"/>
          <w:szCs w:val="24"/>
          <w:lang w:val="en-GB" w:eastAsia="en-GB"/>
          <w14:ligatures w14:val="none"/>
        </w:rPr>
        <w:t xml:space="preserve"> Commission </w:t>
      </w:r>
      <w:r w:rsidRPr="007551C0">
        <w:rPr>
          <w:rFonts w:ascii="Times New Roman" w:eastAsia="Times" w:hAnsi="Times New Roman" w:cs="Times New Roman"/>
          <w:kern w:val="0"/>
          <w:sz w:val="24"/>
          <w:szCs w:val="24"/>
          <w:lang w:val="en-GB" w:eastAsia="en-GB"/>
          <w14:ligatures w14:val="none"/>
        </w:rPr>
        <w:t xml:space="preserve">and </w:t>
      </w:r>
      <w:r w:rsidR="006729B2" w:rsidRPr="007551C0">
        <w:rPr>
          <w:rFonts w:ascii="Times New Roman" w:eastAsia="Times" w:hAnsi="Times New Roman" w:cs="Times New Roman"/>
          <w:kern w:val="0"/>
          <w:sz w:val="24"/>
          <w:szCs w:val="24"/>
          <w:lang w:val="en-GB" w:eastAsia="en-GB"/>
          <w14:ligatures w14:val="none"/>
        </w:rPr>
        <w:t>the VEE</w:t>
      </w:r>
      <w:r w:rsidRPr="0022514C">
        <w:rPr>
          <w:rFonts w:ascii="Times New Roman" w:eastAsia="Times" w:hAnsi="Times New Roman" w:cs="Times New Roman"/>
          <w:kern w:val="0"/>
          <w:sz w:val="24"/>
          <w:szCs w:val="24"/>
          <w:lang w:val="en-GB" w:eastAsia="en-GB"/>
          <w14:ligatures w14:val="none"/>
        </w:rPr>
        <w:t xml:space="preserve"> management regularly detect and report deficiencies in areas such as laboratories and make new arrangements when necessary.</w:t>
      </w:r>
      <w:r w:rsidRPr="0022514C">
        <w:rPr>
          <w:rFonts w:ascii="Times New Roman" w:hAnsi="Times New Roman" w:cs="Times New Roman"/>
          <w:sz w:val="24"/>
          <w:szCs w:val="24"/>
          <w:lang w:val="en-GB"/>
        </w:rPr>
        <w:t xml:space="preserve"> </w:t>
      </w:r>
    </w:p>
    <w:p w14:paraId="4FD68859" w14:textId="590FDE6E" w:rsidR="00FB6284" w:rsidRDefault="00FB6284" w:rsidP="00FB6284">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en-GB"/>
          <w14:ligatures w14:val="none"/>
        </w:rPr>
      </w:pPr>
    </w:p>
    <w:p w14:paraId="50D500AB" w14:textId="77777777" w:rsidR="00590D5D" w:rsidRPr="0022514C" w:rsidRDefault="00590D5D" w:rsidP="00FB6284">
      <w:pPr>
        <w:widowControl w:val="0"/>
        <w:autoSpaceDE w:val="0"/>
        <w:autoSpaceDN w:val="0"/>
        <w:adjustRightInd w:val="0"/>
        <w:spacing w:after="0" w:line="240" w:lineRule="auto"/>
        <w:jc w:val="both"/>
        <w:rPr>
          <w:rFonts w:ascii="Times New Roman" w:eastAsia="Times" w:hAnsi="Times New Roman" w:cs="Times New Roman"/>
          <w:kern w:val="0"/>
          <w:sz w:val="24"/>
          <w:szCs w:val="24"/>
          <w:lang w:val="en-GB" w:eastAsia="en-GB"/>
          <w14:ligatures w14:val="none"/>
        </w:rPr>
      </w:pPr>
    </w:p>
    <w:p w14:paraId="0D4F2310" w14:textId="2BBBB181" w:rsidR="00FB6284" w:rsidRPr="0022514C" w:rsidRDefault="00FB6284" w:rsidP="00F8699F">
      <w:pPr>
        <w:tabs>
          <w:tab w:val="left" w:pos="426"/>
        </w:tabs>
        <w:spacing w:after="0" w:line="240" w:lineRule="auto"/>
        <w:jc w:val="both"/>
        <w:rPr>
          <w:rFonts w:ascii="Times New Roman" w:eastAsia="Times" w:hAnsi="Times New Roman" w:cs="Times New Roman"/>
          <w:b/>
          <w:bCs/>
          <w:kern w:val="0"/>
          <w:sz w:val="24"/>
          <w:szCs w:val="24"/>
          <w:lang w:val="en-GB" w:eastAsia="cs-CZ"/>
          <w14:ligatures w14:val="none"/>
        </w:rPr>
      </w:pPr>
      <w:r w:rsidRPr="0022514C">
        <w:rPr>
          <w:rFonts w:ascii="Times New Roman" w:eastAsia="Times" w:hAnsi="Times New Roman" w:cs="Times New Roman"/>
          <w:b/>
          <w:bCs/>
          <w:kern w:val="0"/>
          <w:sz w:val="24"/>
          <w:szCs w:val="24"/>
          <w:lang w:val="en-GB" w:eastAsia="cs-CZ"/>
          <w14:ligatures w14:val="none"/>
        </w:rPr>
        <w:t>Standard 9.2: The total number, qualifications and skills of all staff involved with the study programme, including teaching, technical, administrative and support staff, must be sufficient and appropriate to deliver the study programme and fulfil the VEE’s mission.</w:t>
      </w:r>
      <w:r w:rsidR="00F8699F" w:rsidRPr="0022514C">
        <w:rPr>
          <w:rFonts w:ascii="Times New Roman" w:eastAsia="Times" w:hAnsi="Times New Roman" w:cs="Times New Roman"/>
          <w:b/>
          <w:bCs/>
          <w:kern w:val="0"/>
          <w:sz w:val="24"/>
          <w:szCs w:val="24"/>
          <w:lang w:val="en-GB" w:eastAsia="cs-CZ"/>
          <w14:ligatures w14:val="none"/>
        </w:rPr>
        <w:t xml:space="preserve"> </w:t>
      </w:r>
      <w:r w:rsidRPr="0022514C">
        <w:rPr>
          <w:rFonts w:ascii="Times New Roman" w:eastAsia="Times" w:hAnsi="Times New Roman" w:cs="Times New Roman"/>
          <w:b/>
          <w:bCs/>
          <w:kern w:val="0"/>
          <w:sz w:val="24"/>
          <w:szCs w:val="24"/>
          <w:lang w:val="en-GB" w:eastAsia="cs-CZ"/>
          <w14:ligatures w14:val="none"/>
        </w:rPr>
        <w:t>A procedure must be in place to assess if the staff involved with teaching display competence and effective teaching skills in all relevant aspects of the curriculum that they teach, regardless of whether they are full or part-time, teaching or support staff, senior or junior, permanent or temporary, teachers. Guidelines for the minimum training to teach and to assess are provided in Annex 6, Standard 9.1.</w:t>
      </w:r>
    </w:p>
    <w:p w14:paraId="3000C653" w14:textId="17448BE0" w:rsidR="00FB6284" w:rsidRDefault="00FB6284" w:rsidP="00FB6284">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3BB6CEDE" w14:textId="77777777" w:rsidR="00E60B48" w:rsidRPr="0022514C" w:rsidRDefault="00E60B48" w:rsidP="00FB6284">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531A7C77" w14:textId="3932484F" w:rsidR="00F8699F" w:rsidRPr="0022514C" w:rsidRDefault="00FB6284" w:rsidP="00E60B48">
      <w:pPr>
        <w:widowControl w:val="0"/>
        <w:shd w:val="clear" w:color="auto" w:fill="F9F9F9"/>
        <w:tabs>
          <w:tab w:val="left" w:pos="220"/>
          <w:tab w:val="left" w:pos="720"/>
        </w:tabs>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Table 9.2.1. Teaching staff** involved wit</w:t>
      </w:r>
      <w:r w:rsidR="00E60B48">
        <w:rPr>
          <w:rFonts w:ascii="Times New Roman" w:eastAsia="Times" w:hAnsi="Times New Roman" w:cs="Times New Roman"/>
          <w:b/>
          <w:kern w:val="0"/>
          <w:sz w:val="24"/>
          <w:szCs w:val="24"/>
          <w:lang w:val="en-GB" w:eastAsia="cs-CZ"/>
          <w14:ligatures w14:val="none"/>
        </w:rPr>
        <w:t>h the core veterinary programme</w:t>
      </w:r>
    </w:p>
    <w:tbl>
      <w:tblPr>
        <w:tblStyle w:val="TabloKlavuzu"/>
        <w:tblW w:w="0" w:type="auto"/>
        <w:tblLook w:val="04A0" w:firstRow="1" w:lastRow="0" w:firstColumn="1" w:lastColumn="0" w:noHBand="0" w:noVBand="1"/>
      </w:tblPr>
      <w:tblGrid>
        <w:gridCol w:w="2830"/>
        <w:gridCol w:w="1701"/>
        <w:gridCol w:w="1560"/>
        <w:gridCol w:w="1558"/>
        <w:gridCol w:w="1701"/>
      </w:tblGrid>
      <w:tr w:rsidR="00FB6284" w:rsidRPr="0022514C" w14:paraId="37987B11" w14:textId="77777777" w:rsidTr="00F8699F">
        <w:tc>
          <w:tcPr>
            <w:tcW w:w="2830" w:type="dxa"/>
            <w:shd w:val="clear" w:color="auto" w:fill="C45911" w:themeFill="accent2" w:themeFillShade="BF"/>
          </w:tcPr>
          <w:p w14:paraId="475754DA" w14:textId="77777777" w:rsidR="00FB6284" w:rsidRPr="0022514C" w:rsidRDefault="00FB6284" w:rsidP="00E60B48">
            <w:pPr>
              <w:widowControl w:val="0"/>
              <w:autoSpaceDE w:val="0"/>
              <w:autoSpaceDN w:val="0"/>
              <w:adjustRightInd w:val="0"/>
              <w:spacing w:line="360" w:lineRule="auto"/>
              <w:jc w:val="both"/>
              <w:rPr>
                <w:b/>
                <w:bCs/>
                <w:color w:val="FFFFFF" w:themeColor="background1"/>
                <w:sz w:val="24"/>
                <w:szCs w:val="24"/>
                <w:lang w:val="en-GB" w:eastAsia="cs-CZ"/>
              </w:rPr>
            </w:pPr>
            <w:r w:rsidRPr="0022514C">
              <w:rPr>
                <w:b/>
                <w:bCs/>
                <w:color w:val="FFFFFF" w:themeColor="background1"/>
                <w:sz w:val="24"/>
                <w:szCs w:val="24"/>
                <w:lang w:val="en-GB" w:eastAsia="cs-CZ"/>
              </w:rPr>
              <w:t>Type of contract</w:t>
            </w:r>
          </w:p>
        </w:tc>
        <w:tc>
          <w:tcPr>
            <w:tcW w:w="1701" w:type="dxa"/>
            <w:shd w:val="clear" w:color="auto" w:fill="C45911" w:themeFill="accent2" w:themeFillShade="BF"/>
          </w:tcPr>
          <w:p w14:paraId="7C5F0609" w14:textId="77777777" w:rsidR="00FB6284" w:rsidRPr="0022514C" w:rsidRDefault="00FB6284" w:rsidP="00E60B48">
            <w:pPr>
              <w:widowControl w:val="0"/>
              <w:autoSpaceDE w:val="0"/>
              <w:autoSpaceDN w:val="0"/>
              <w:adjustRightInd w:val="0"/>
              <w:spacing w:line="360" w:lineRule="auto"/>
              <w:jc w:val="center"/>
              <w:rPr>
                <w:b/>
                <w:bCs/>
                <w:color w:val="FFFFFF" w:themeColor="background1"/>
                <w:sz w:val="24"/>
                <w:szCs w:val="24"/>
                <w:lang w:val="en-GB" w:eastAsia="cs-CZ"/>
              </w:rPr>
            </w:pPr>
            <w:r w:rsidRPr="0022514C">
              <w:rPr>
                <w:b/>
                <w:bCs/>
                <w:color w:val="FFFFFF" w:themeColor="background1"/>
                <w:sz w:val="24"/>
                <w:szCs w:val="24"/>
                <w:lang w:val="en-GB" w:eastAsia="cs-CZ"/>
              </w:rPr>
              <w:t>2024</w:t>
            </w:r>
          </w:p>
        </w:tc>
        <w:tc>
          <w:tcPr>
            <w:tcW w:w="1560" w:type="dxa"/>
            <w:shd w:val="clear" w:color="auto" w:fill="C45911" w:themeFill="accent2" w:themeFillShade="BF"/>
          </w:tcPr>
          <w:p w14:paraId="6477751D" w14:textId="77777777" w:rsidR="00FB6284" w:rsidRPr="0022514C" w:rsidRDefault="00FB6284" w:rsidP="00E60B48">
            <w:pPr>
              <w:widowControl w:val="0"/>
              <w:autoSpaceDE w:val="0"/>
              <w:autoSpaceDN w:val="0"/>
              <w:adjustRightInd w:val="0"/>
              <w:spacing w:line="360" w:lineRule="auto"/>
              <w:jc w:val="center"/>
              <w:rPr>
                <w:b/>
                <w:bCs/>
                <w:color w:val="FFFFFF" w:themeColor="background1"/>
                <w:sz w:val="24"/>
                <w:szCs w:val="24"/>
                <w:lang w:val="en-GB" w:eastAsia="cs-CZ"/>
              </w:rPr>
            </w:pPr>
            <w:r w:rsidRPr="0022514C">
              <w:rPr>
                <w:b/>
                <w:bCs/>
                <w:color w:val="FFFFFF" w:themeColor="background1"/>
                <w:sz w:val="24"/>
                <w:szCs w:val="24"/>
                <w:lang w:val="en-GB" w:eastAsia="cs-CZ"/>
              </w:rPr>
              <w:t>2023</w:t>
            </w:r>
          </w:p>
        </w:tc>
        <w:tc>
          <w:tcPr>
            <w:tcW w:w="1558" w:type="dxa"/>
            <w:shd w:val="clear" w:color="auto" w:fill="C45911" w:themeFill="accent2" w:themeFillShade="BF"/>
          </w:tcPr>
          <w:p w14:paraId="55D4BE76" w14:textId="77777777" w:rsidR="00FB6284" w:rsidRPr="0022514C" w:rsidRDefault="00FB6284" w:rsidP="00E60B48">
            <w:pPr>
              <w:widowControl w:val="0"/>
              <w:autoSpaceDE w:val="0"/>
              <w:autoSpaceDN w:val="0"/>
              <w:adjustRightInd w:val="0"/>
              <w:spacing w:line="360" w:lineRule="auto"/>
              <w:jc w:val="center"/>
              <w:rPr>
                <w:b/>
                <w:bCs/>
                <w:color w:val="FFFFFF" w:themeColor="background1"/>
                <w:sz w:val="24"/>
                <w:szCs w:val="24"/>
                <w:lang w:val="en-GB" w:eastAsia="cs-CZ"/>
              </w:rPr>
            </w:pPr>
            <w:r w:rsidRPr="0022514C">
              <w:rPr>
                <w:b/>
                <w:bCs/>
                <w:color w:val="FFFFFF" w:themeColor="background1"/>
                <w:sz w:val="24"/>
                <w:szCs w:val="24"/>
                <w:lang w:val="en-GB" w:eastAsia="cs-CZ"/>
              </w:rPr>
              <w:t>2022</w:t>
            </w:r>
          </w:p>
        </w:tc>
        <w:tc>
          <w:tcPr>
            <w:tcW w:w="1701" w:type="dxa"/>
            <w:shd w:val="clear" w:color="auto" w:fill="C45911" w:themeFill="accent2" w:themeFillShade="BF"/>
          </w:tcPr>
          <w:p w14:paraId="5D9BA868" w14:textId="77777777" w:rsidR="00FB6284" w:rsidRPr="0022514C" w:rsidRDefault="00FB6284" w:rsidP="00E60B48">
            <w:pPr>
              <w:widowControl w:val="0"/>
              <w:autoSpaceDE w:val="0"/>
              <w:autoSpaceDN w:val="0"/>
              <w:adjustRightInd w:val="0"/>
              <w:spacing w:line="360" w:lineRule="auto"/>
              <w:jc w:val="center"/>
              <w:rPr>
                <w:b/>
                <w:bCs/>
                <w:color w:val="FFFFFF" w:themeColor="background1"/>
                <w:sz w:val="24"/>
                <w:szCs w:val="24"/>
                <w:lang w:val="en-GB" w:eastAsia="cs-CZ"/>
              </w:rPr>
            </w:pPr>
            <w:r w:rsidRPr="0022514C">
              <w:rPr>
                <w:b/>
                <w:bCs/>
                <w:color w:val="FFFFFF" w:themeColor="background1"/>
                <w:sz w:val="24"/>
                <w:szCs w:val="24"/>
                <w:lang w:val="en-GB" w:eastAsia="cs-CZ"/>
              </w:rPr>
              <w:t>Mean</w:t>
            </w:r>
          </w:p>
        </w:tc>
      </w:tr>
      <w:tr w:rsidR="00FB6284" w:rsidRPr="0022514C" w14:paraId="7589BE14" w14:textId="77777777" w:rsidTr="00F8699F">
        <w:tc>
          <w:tcPr>
            <w:tcW w:w="2830" w:type="dxa"/>
            <w:shd w:val="clear" w:color="auto" w:fill="FBE4D5" w:themeFill="accent2" w:themeFillTint="33"/>
          </w:tcPr>
          <w:p w14:paraId="6FB61A7B" w14:textId="77777777" w:rsidR="00FB6284" w:rsidRPr="0022514C" w:rsidRDefault="00FB6284" w:rsidP="00FB6284">
            <w:pPr>
              <w:widowControl w:val="0"/>
              <w:autoSpaceDE w:val="0"/>
              <w:autoSpaceDN w:val="0"/>
              <w:adjustRightInd w:val="0"/>
              <w:jc w:val="both"/>
              <w:rPr>
                <w:bCs/>
                <w:sz w:val="24"/>
                <w:szCs w:val="24"/>
                <w:lang w:val="en-GB" w:eastAsia="cs-CZ"/>
              </w:rPr>
            </w:pPr>
            <w:r w:rsidRPr="0022514C">
              <w:rPr>
                <w:sz w:val="24"/>
                <w:szCs w:val="24"/>
                <w:lang w:val="en-GB"/>
              </w:rPr>
              <w:t>Academic staff (FTE)</w:t>
            </w:r>
          </w:p>
        </w:tc>
        <w:tc>
          <w:tcPr>
            <w:tcW w:w="1701" w:type="dxa"/>
            <w:shd w:val="clear" w:color="auto" w:fill="FBE4D5" w:themeFill="accent2" w:themeFillTint="33"/>
          </w:tcPr>
          <w:p w14:paraId="3822E2AF" w14:textId="378124DE" w:rsidR="00FB6284" w:rsidRPr="00590D5D" w:rsidRDefault="00C743F1" w:rsidP="00FB6284">
            <w:pPr>
              <w:widowControl w:val="0"/>
              <w:autoSpaceDE w:val="0"/>
              <w:autoSpaceDN w:val="0"/>
              <w:adjustRightInd w:val="0"/>
              <w:jc w:val="center"/>
              <w:rPr>
                <w:bCs/>
                <w:sz w:val="24"/>
                <w:szCs w:val="24"/>
                <w:lang w:val="en-GB" w:eastAsia="cs-CZ"/>
              </w:rPr>
            </w:pPr>
            <w:r>
              <w:rPr>
                <w:bCs/>
                <w:sz w:val="24"/>
                <w:szCs w:val="24"/>
                <w:lang w:val="en-GB" w:eastAsia="cs-CZ"/>
              </w:rPr>
              <w:t>82</w:t>
            </w:r>
          </w:p>
        </w:tc>
        <w:tc>
          <w:tcPr>
            <w:tcW w:w="1560" w:type="dxa"/>
            <w:shd w:val="clear" w:color="auto" w:fill="FBE4D5" w:themeFill="accent2" w:themeFillTint="33"/>
          </w:tcPr>
          <w:p w14:paraId="2D5F331C" w14:textId="2122B37B" w:rsidR="00FB6284" w:rsidRPr="00590D5D" w:rsidRDefault="00E60B48" w:rsidP="00FB6284">
            <w:pPr>
              <w:widowControl w:val="0"/>
              <w:autoSpaceDE w:val="0"/>
              <w:autoSpaceDN w:val="0"/>
              <w:adjustRightInd w:val="0"/>
              <w:jc w:val="center"/>
              <w:rPr>
                <w:bCs/>
                <w:sz w:val="24"/>
                <w:szCs w:val="24"/>
                <w:lang w:val="en-GB" w:eastAsia="cs-CZ"/>
              </w:rPr>
            </w:pPr>
            <w:r>
              <w:rPr>
                <w:bCs/>
                <w:sz w:val="24"/>
                <w:szCs w:val="24"/>
                <w:lang w:val="en-GB" w:eastAsia="cs-CZ"/>
              </w:rPr>
              <w:t>82</w:t>
            </w:r>
          </w:p>
        </w:tc>
        <w:tc>
          <w:tcPr>
            <w:tcW w:w="1558" w:type="dxa"/>
            <w:shd w:val="clear" w:color="auto" w:fill="FBE4D5" w:themeFill="accent2" w:themeFillTint="33"/>
          </w:tcPr>
          <w:p w14:paraId="3838835A" w14:textId="5C465DDB" w:rsidR="00FB6284" w:rsidRPr="00590D5D" w:rsidRDefault="00E60B48" w:rsidP="00FB6284">
            <w:pPr>
              <w:widowControl w:val="0"/>
              <w:autoSpaceDE w:val="0"/>
              <w:autoSpaceDN w:val="0"/>
              <w:adjustRightInd w:val="0"/>
              <w:jc w:val="center"/>
              <w:rPr>
                <w:bCs/>
                <w:sz w:val="24"/>
                <w:szCs w:val="24"/>
                <w:lang w:val="en-GB" w:eastAsia="cs-CZ"/>
              </w:rPr>
            </w:pPr>
            <w:r>
              <w:rPr>
                <w:bCs/>
                <w:sz w:val="24"/>
                <w:szCs w:val="24"/>
                <w:lang w:val="en-GB" w:eastAsia="cs-CZ"/>
              </w:rPr>
              <w:t>80</w:t>
            </w:r>
          </w:p>
        </w:tc>
        <w:tc>
          <w:tcPr>
            <w:tcW w:w="1701" w:type="dxa"/>
            <w:shd w:val="clear" w:color="auto" w:fill="FBE4D5" w:themeFill="accent2" w:themeFillTint="33"/>
          </w:tcPr>
          <w:p w14:paraId="6B13E6CA" w14:textId="0C2FE04C" w:rsidR="00FB6284" w:rsidRPr="00590D5D" w:rsidRDefault="00C743F1" w:rsidP="00E60B48">
            <w:pPr>
              <w:widowControl w:val="0"/>
              <w:autoSpaceDE w:val="0"/>
              <w:autoSpaceDN w:val="0"/>
              <w:adjustRightInd w:val="0"/>
              <w:jc w:val="center"/>
              <w:rPr>
                <w:bCs/>
                <w:sz w:val="24"/>
                <w:szCs w:val="24"/>
                <w:lang w:val="en-GB" w:eastAsia="cs-CZ"/>
              </w:rPr>
            </w:pPr>
            <w:r>
              <w:rPr>
                <w:bCs/>
                <w:sz w:val="24"/>
                <w:szCs w:val="24"/>
                <w:lang w:val="en-GB" w:eastAsia="cs-CZ"/>
              </w:rPr>
              <w:t>81.3</w:t>
            </w:r>
          </w:p>
        </w:tc>
      </w:tr>
      <w:tr w:rsidR="00FB6284" w:rsidRPr="0022514C" w14:paraId="217DFCF0" w14:textId="77777777" w:rsidTr="00F8699F">
        <w:tc>
          <w:tcPr>
            <w:tcW w:w="2830" w:type="dxa"/>
            <w:shd w:val="clear" w:color="auto" w:fill="FBE4D5" w:themeFill="accent2" w:themeFillTint="33"/>
          </w:tcPr>
          <w:p w14:paraId="404DF848" w14:textId="77777777" w:rsidR="00FB6284" w:rsidRPr="0022514C" w:rsidRDefault="00FB6284" w:rsidP="00FB6284">
            <w:pPr>
              <w:widowControl w:val="0"/>
              <w:autoSpaceDE w:val="0"/>
              <w:autoSpaceDN w:val="0"/>
              <w:adjustRightInd w:val="0"/>
              <w:jc w:val="both"/>
              <w:rPr>
                <w:bCs/>
                <w:sz w:val="24"/>
                <w:szCs w:val="24"/>
                <w:lang w:val="en-GB" w:eastAsia="cs-CZ"/>
              </w:rPr>
            </w:pPr>
            <w:r w:rsidRPr="0022514C">
              <w:rPr>
                <w:sz w:val="24"/>
                <w:szCs w:val="24"/>
                <w:lang w:val="en-GB"/>
              </w:rPr>
              <w:t>Interns (FTE)</w:t>
            </w:r>
          </w:p>
        </w:tc>
        <w:tc>
          <w:tcPr>
            <w:tcW w:w="1701" w:type="dxa"/>
            <w:shd w:val="clear" w:color="auto" w:fill="FBE4D5" w:themeFill="accent2" w:themeFillTint="33"/>
          </w:tcPr>
          <w:p w14:paraId="0A3AB51B" w14:textId="164B7BA3" w:rsidR="00FB6284" w:rsidRPr="00590D5D" w:rsidRDefault="00F8699F" w:rsidP="00FB6284">
            <w:pPr>
              <w:widowControl w:val="0"/>
              <w:autoSpaceDE w:val="0"/>
              <w:autoSpaceDN w:val="0"/>
              <w:adjustRightInd w:val="0"/>
              <w:jc w:val="center"/>
              <w:rPr>
                <w:bCs/>
                <w:sz w:val="24"/>
                <w:szCs w:val="24"/>
                <w:lang w:val="en-GB" w:eastAsia="cs-CZ"/>
              </w:rPr>
            </w:pPr>
            <w:r w:rsidRPr="00590D5D">
              <w:rPr>
                <w:bCs/>
                <w:sz w:val="24"/>
                <w:szCs w:val="24"/>
                <w:lang w:val="en-GB" w:eastAsia="cs-CZ"/>
              </w:rPr>
              <w:t>-</w:t>
            </w:r>
          </w:p>
        </w:tc>
        <w:tc>
          <w:tcPr>
            <w:tcW w:w="1560" w:type="dxa"/>
            <w:shd w:val="clear" w:color="auto" w:fill="FBE4D5" w:themeFill="accent2" w:themeFillTint="33"/>
          </w:tcPr>
          <w:p w14:paraId="09428336" w14:textId="0BEC1B2E" w:rsidR="00FB6284" w:rsidRPr="00590D5D" w:rsidRDefault="00F8699F" w:rsidP="00FB6284">
            <w:pPr>
              <w:widowControl w:val="0"/>
              <w:autoSpaceDE w:val="0"/>
              <w:autoSpaceDN w:val="0"/>
              <w:adjustRightInd w:val="0"/>
              <w:jc w:val="center"/>
              <w:rPr>
                <w:bCs/>
                <w:sz w:val="24"/>
                <w:szCs w:val="24"/>
                <w:lang w:val="en-GB" w:eastAsia="cs-CZ"/>
              </w:rPr>
            </w:pPr>
            <w:r w:rsidRPr="00590D5D">
              <w:rPr>
                <w:bCs/>
                <w:sz w:val="24"/>
                <w:szCs w:val="24"/>
                <w:lang w:val="en-GB" w:eastAsia="cs-CZ"/>
              </w:rPr>
              <w:t>-</w:t>
            </w:r>
          </w:p>
        </w:tc>
        <w:tc>
          <w:tcPr>
            <w:tcW w:w="1558" w:type="dxa"/>
            <w:shd w:val="clear" w:color="auto" w:fill="FBE4D5" w:themeFill="accent2" w:themeFillTint="33"/>
          </w:tcPr>
          <w:p w14:paraId="57B05D26" w14:textId="50B93B1C" w:rsidR="00FB6284" w:rsidRPr="00590D5D" w:rsidRDefault="00F8699F" w:rsidP="00FB6284">
            <w:pPr>
              <w:widowControl w:val="0"/>
              <w:autoSpaceDE w:val="0"/>
              <w:autoSpaceDN w:val="0"/>
              <w:adjustRightInd w:val="0"/>
              <w:jc w:val="center"/>
              <w:rPr>
                <w:bCs/>
                <w:sz w:val="24"/>
                <w:szCs w:val="24"/>
                <w:lang w:val="en-GB" w:eastAsia="cs-CZ"/>
              </w:rPr>
            </w:pPr>
            <w:r w:rsidRPr="00590D5D">
              <w:rPr>
                <w:bCs/>
                <w:sz w:val="24"/>
                <w:szCs w:val="24"/>
                <w:lang w:val="en-GB" w:eastAsia="cs-CZ"/>
              </w:rPr>
              <w:t>-</w:t>
            </w:r>
          </w:p>
        </w:tc>
        <w:tc>
          <w:tcPr>
            <w:tcW w:w="1701" w:type="dxa"/>
            <w:shd w:val="clear" w:color="auto" w:fill="FBE4D5" w:themeFill="accent2" w:themeFillTint="33"/>
          </w:tcPr>
          <w:p w14:paraId="23F24CEE" w14:textId="313631E2" w:rsidR="00FB6284" w:rsidRPr="00590D5D" w:rsidRDefault="00F8699F" w:rsidP="00FB6284">
            <w:pPr>
              <w:widowControl w:val="0"/>
              <w:autoSpaceDE w:val="0"/>
              <w:autoSpaceDN w:val="0"/>
              <w:adjustRightInd w:val="0"/>
              <w:jc w:val="center"/>
              <w:rPr>
                <w:bCs/>
                <w:sz w:val="24"/>
                <w:szCs w:val="24"/>
                <w:lang w:val="en-GB" w:eastAsia="cs-CZ"/>
              </w:rPr>
            </w:pPr>
            <w:r w:rsidRPr="00590D5D">
              <w:rPr>
                <w:bCs/>
                <w:sz w:val="24"/>
                <w:szCs w:val="24"/>
                <w:lang w:val="en-GB" w:eastAsia="cs-CZ"/>
              </w:rPr>
              <w:t>-</w:t>
            </w:r>
          </w:p>
        </w:tc>
      </w:tr>
      <w:tr w:rsidR="00FB6284" w:rsidRPr="0022514C" w14:paraId="246DC711" w14:textId="77777777" w:rsidTr="00F8699F">
        <w:tc>
          <w:tcPr>
            <w:tcW w:w="2830" w:type="dxa"/>
            <w:shd w:val="clear" w:color="auto" w:fill="FBE4D5" w:themeFill="accent2" w:themeFillTint="33"/>
          </w:tcPr>
          <w:p w14:paraId="795D38AF" w14:textId="77777777" w:rsidR="00FB6284" w:rsidRPr="0022514C" w:rsidRDefault="00FB6284" w:rsidP="00FB6284">
            <w:pPr>
              <w:widowControl w:val="0"/>
              <w:autoSpaceDE w:val="0"/>
              <w:autoSpaceDN w:val="0"/>
              <w:adjustRightInd w:val="0"/>
              <w:jc w:val="both"/>
              <w:rPr>
                <w:bCs/>
                <w:sz w:val="24"/>
                <w:szCs w:val="24"/>
                <w:lang w:val="en-GB" w:eastAsia="cs-CZ"/>
              </w:rPr>
            </w:pPr>
            <w:r w:rsidRPr="0022514C">
              <w:rPr>
                <w:sz w:val="24"/>
                <w:szCs w:val="24"/>
                <w:lang w:val="en-GB"/>
              </w:rPr>
              <w:t>Residents (FTE)</w:t>
            </w:r>
          </w:p>
        </w:tc>
        <w:tc>
          <w:tcPr>
            <w:tcW w:w="1701" w:type="dxa"/>
            <w:shd w:val="clear" w:color="auto" w:fill="FBE4D5" w:themeFill="accent2" w:themeFillTint="33"/>
          </w:tcPr>
          <w:p w14:paraId="085485F1" w14:textId="77777777" w:rsidR="00FB6284" w:rsidRPr="00590D5D" w:rsidRDefault="00FB6284" w:rsidP="00FB6284">
            <w:pPr>
              <w:widowControl w:val="0"/>
              <w:autoSpaceDE w:val="0"/>
              <w:autoSpaceDN w:val="0"/>
              <w:adjustRightInd w:val="0"/>
              <w:jc w:val="center"/>
              <w:rPr>
                <w:bCs/>
                <w:sz w:val="24"/>
                <w:szCs w:val="24"/>
                <w:lang w:val="en-GB" w:eastAsia="cs-CZ"/>
              </w:rPr>
            </w:pPr>
            <w:r w:rsidRPr="00590D5D">
              <w:rPr>
                <w:bCs/>
                <w:sz w:val="24"/>
                <w:szCs w:val="24"/>
                <w:lang w:val="en-GB" w:eastAsia="cs-CZ"/>
              </w:rPr>
              <w:t>-</w:t>
            </w:r>
          </w:p>
        </w:tc>
        <w:tc>
          <w:tcPr>
            <w:tcW w:w="1560" w:type="dxa"/>
            <w:shd w:val="clear" w:color="auto" w:fill="FBE4D5" w:themeFill="accent2" w:themeFillTint="33"/>
          </w:tcPr>
          <w:p w14:paraId="2DA3257A" w14:textId="77777777" w:rsidR="00FB6284" w:rsidRPr="00590D5D" w:rsidRDefault="00FB6284" w:rsidP="00FB6284">
            <w:pPr>
              <w:widowControl w:val="0"/>
              <w:autoSpaceDE w:val="0"/>
              <w:autoSpaceDN w:val="0"/>
              <w:adjustRightInd w:val="0"/>
              <w:jc w:val="center"/>
              <w:rPr>
                <w:bCs/>
                <w:sz w:val="24"/>
                <w:szCs w:val="24"/>
                <w:lang w:val="en-GB" w:eastAsia="cs-CZ"/>
              </w:rPr>
            </w:pPr>
            <w:r w:rsidRPr="00590D5D">
              <w:rPr>
                <w:bCs/>
                <w:sz w:val="24"/>
                <w:szCs w:val="24"/>
                <w:lang w:val="en-GB" w:eastAsia="cs-CZ"/>
              </w:rPr>
              <w:t>-</w:t>
            </w:r>
          </w:p>
        </w:tc>
        <w:tc>
          <w:tcPr>
            <w:tcW w:w="1558" w:type="dxa"/>
            <w:shd w:val="clear" w:color="auto" w:fill="FBE4D5" w:themeFill="accent2" w:themeFillTint="33"/>
          </w:tcPr>
          <w:p w14:paraId="66E17244" w14:textId="77777777" w:rsidR="00FB6284" w:rsidRPr="00590D5D" w:rsidRDefault="00FB6284" w:rsidP="00FB6284">
            <w:pPr>
              <w:widowControl w:val="0"/>
              <w:autoSpaceDE w:val="0"/>
              <w:autoSpaceDN w:val="0"/>
              <w:adjustRightInd w:val="0"/>
              <w:jc w:val="center"/>
              <w:rPr>
                <w:bCs/>
                <w:sz w:val="24"/>
                <w:szCs w:val="24"/>
                <w:lang w:val="en-GB" w:eastAsia="cs-CZ"/>
              </w:rPr>
            </w:pPr>
            <w:r w:rsidRPr="00590D5D">
              <w:rPr>
                <w:bCs/>
                <w:sz w:val="24"/>
                <w:szCs w:val="24"/>
                <w:lang w:val="en-GB" w:eastAsia="cs-CZ"/>
              </w:rPr>
              <w:t>-</w:t>
            </w:r>
          </w:p>
        </w:tc>
        <w:tc>
          <w:tcPr>
            <w:tcW w:w="1701" w:type="dxa"/>
            <w:shd w:val="clear" w:color="auto" w:fill="FBE4D5" w:themeFill="accent2" w:themeFillTint="33"/>
          </w:tcPr>
          <w:p w14:paraId="71E97656" w14:textId="77777777" w:rsidR="00FB6284" w:rsidRPr="00590D5D" w:rsidRDefault="00FB6284" w:rsidP="00FB6284">
            <w:pPr>
              <w:widowControl w:val="0"/>
              <w:autoSpaceDE w:val="0"/>
              <w:autoSpaceDN w:val="0"/>
              <w:adjustRightInd w:val="0"/>
              <w:jc w:val="center"/>
              <w:rPr>
                <w:bCs/>
                <w:sz w:val="24"/>
                <w:szCs w:val="24"/>
                <w:lang w:val="en-GB" w:eastAsia="cs-CZ"/>
              </w:rPr>
            </w:pPr>
            <w:r w:rsidRPr="00590D5D">
              <w:rPr>
                <w:bCs/>
                <w:sz w:val="24"/>
                <w:szCs w:val="24"/>
                <w:lang w:val="en-GB" w:eastAsia="cs-CZ"/>
              </w:rPr>
              <w:t>-</w:t>
            </w:r>
          </w:p>
        </w:tc>
      </w:tr>
      <w:tr w:rsidR="00FB6284" w:rsidRPr="0022514C" w14:paraId="5FD25DC6" w14:textId="77777777" w:rsidTr="00F8699F">
        <w:tc>
          <w:tcPr>
            <w:tcW w:w="2830" w:type="dxa"/>
            <w:shd w:val="clear" w:color="auto" w:fill="FBE4D5" w:themeFill="accent2" w:themeFillTint="33"/>
          </w:tcPr>
          <w:p w14:paraId="227A9A8A" w14:textId="77777777" w:rsidR="00FB6284" w:rsidRPr="0022514C" w:rsidRDefault="00FB6284" w:rsidP="00FB6284">
            <w:pPr>
              <w:widowControl w:val="0"/>
              <w:autoSpaceDE w:val="0"/>
              <w:autoSpaceDN w:val="0"/>
              <w:adjustRightInd w:val="0"/>
              <w:jc w:val="both"/>
              <w:rPr>
                <w:bCs/>
                <w:sz w:val="24"/>
                <w:szCs w:val="24"/>
                <w:highlight w:val="green"/>
                <w:lang w:val="en-GB" w:eastAsia="cs-CZ"/>
              </w:rPr>
            </w:pPr>
            <w:r w:rsidRPr="0022514C">
              <w:rPr>
                <w:sz w:val="24"/>
                <w:szCs w:val="24"/>
                <w:lang w:val="en-GB"/>
              </w:rPr>
              <w:t>PhD students (FTE)</w:t>
            </w:r>
          </w:p>
        </w:tc>
        <w:tc>
          <w:tcPr>
            <w:tcW w:w="1701" w:type="dxa"/>
            <w:shd w:val="clear" w:color="auto" w:fill="FBE4D5" w:themeFill="accent2" w:themeFillTint="33"/>
          </w:tcPr>
          <w:p w14:paraId="54875EEC" w14:textId="6A6B6E39" w:rsidR="00FB6284" w:rsidRPr="00590D5D" w:rsidRDefault="00C743F1" w:rsidP="00FB6284">
            <w:pPr>
              <w:widowControl w:val="0"/>
              <w:autoSpaceDE w:val="0"/>
              <w:autoSpaceDN w:val="0"/>
              <w:adjustRightInd w:val="0"/>
              <w:jc w:val="center"/>
              <w:rPr>
                <w:bCs/>
                <w:sz w:val="24"/>
                <w:szCs w:val="24"/>
                <w:lang w:val="en-GB" w:eastAsia="cs-CZ"/>
              </w:rPr>
            </w:pPr>
            <w:r>
              <w:rPr>
                <w:bCs/>
                <w:sz w:val="24"/>
                <w:szCs w:val="24"/>
                <w:lang w:val="en-GB" w:eastAsia="cs-CZ"/>
              </w:rPr>
              <w:t>28</w:t>
            </w:r>
          </w:p>
        </w:tc>
        <w:tc>
          <w:tcPr>
            <w:tcW w:w="1560" w:type="dxa"/>
            <w:shd w:val="clear" w:color="auto" w:fill="FBE4D5" w:themeFill="accent2" w:themeFillTint="33"/>
          </w:tcPr>
          <w:p w14:paraId="685165D0" w14:textId="5CE6B17B" w:rsidR="00FB6284" w:rsidRPr="00590D5D" w:rsidRDefault="00E60B48" w:rsidP="00FB6284">
            <w:pPr>
              <w:widowControl w:val="0"/>
              <w:autoSpaceDE w:val="0"/>
              <w:autoSpaceDN w:val="0"/>
              <w:adjustRightInd w:val="0"/>
              <w:jc w:val="center"/>
              <w:rPr>
                <w:bCs/>
                <w:sz w:val="24"/>
                <w:szCs w:val="24"/>
                <w:lang w:val="en-GB" w:eastAsia="cs-CZ"/>
              </w:rPr>
            </w:pPr>
            <w:r>
              <w:rPr>
                <w:bCs/>
                <w:sz w:val="24"/>
                <w:szCs w:val="24"/>
                <w:lang w:val="en-GB" w:eastAsia="cs-CZ"/>
              </w:rPr>
              <w:t>24</w:t>
            </w:r>
          </w:p>
        </w:tc>
        <w:tc>
          <w:tcPr>
            <w:tcW w:w="1558" w:type="dxa"/>
            <w:shd w:val="clear" w:color="auto" w:fill="FBE4D5" w:themeFill="accent2" w:themeFillTint="33"/>
          </w:tcPr>
          <w:p w14:paraId="15BBD3DA" w14:textId="0D3E73EE" w:rsidR="00FB6284" w:rsidRPr="00590D5D" w:rsidRDefault="00E60B48" w:rsidP="00FB6284">
            <w:pPr>
              <w:widowControl w:val="0"/>
              <w:autoSpaceDE w:val="0"/>
              <w:autoSpaceDN w:val="0"/>
              <w:adjustRightInd w:val="0"/>
              <w:jc w:val="center"/>
              <w:rPr>
                <w:bCs/>
                <w:sz w:val="24"/>
                <w:szCs w:val="24"/>
                <w:lang w:val="en-GB" w:eastAsia="cs-CZ"/>
              </w:rPr>
            </w:pPr>
            <w:r>
              <w:rPr>
                <w:bCs/>
                <w:sz w:val="24"/>
                <w:szCs w:val="24"/>
                <w:lang w:val="en-GB" w:eastAsia="cs-CZ"/>
              </w:rPr>
              <w:t>26</w:t>
            </w:r>
          </w:p>
        </w:tc>
        <w:tc>
          <w:tcPr>
            <w:tcW w:w="1701" w:type="dxa"/>
            <w:shd w:val="clear" w:color="auto" w:fill="FBE4D5" w:themeFill="accent2" w:themeFillTint="33"/>
          </w:tcPr>
          <w:p w14:paraId="61BB0C43" w14:textId="3F6AAD85" w:rsidR="00FB6284" w:rsidRPr="00590D5D" w:rsidRDefault="00C743F1" w:rsidP="00FB6284">
            <w:pPr>
              <w:widowControl w:val="0"/>
              <w:autoSpaceDE w:val="0"/>
              <w:autoSpaceDN w:val="0"/>
              <w:adjustRightInd w:val="0"/>
              <w:jc w:val="center"/>
              <w:rPr>
                <w:bCs/>
                <w:sz w:val="24"/>
                <w:szCs w:val="24"/>
                <w:lang w:val="en-GB" w:eastAsia="cs-CZ"/>
              </w:rPr>
            </w:pPr>
            <w:r>
              <w:rPr>
                <w:bCs/>
                <w:sz w:val="24"/>
                <w:szCs w:val="24"/>
                <w:lang w:val="en-GB" w:eastAsia="cs-CZ"/>
              </w:rPr>
              <w:t>26</w:t>
            </w:r>
            <w:r w:rsidR="00F8699F" w:rsidRPr="00590D5D">
              <w:rPr>
                <w:bCs/>
                <w:sz w:val="24"/>
                <w:szCs w:val="24"/>
                <w:lang w:val="en-GB" w:eastAsia="cs-CZ"/>
              </w:rPr>
              <w:t>.</w:t>
            </w:r>
            <w:r w:rsidR="00FB6284" w:rsidRPr="00590D5D">
              <w:rPr>
                <w:bCs/>
                <w:sz w:val="24"/>
                <w:szCs w:val="24"/>
                <w:lang w:val="en-GB" w:eastAsia="cs-CZ"/>
              </w:rPr>
              <w:t>0</w:t>
            </w:r>
          </w:p>
        </w:tc>
      </w:tr>
      <w:tr w:rsidR="00FB6284" w:rsidRPr="0022514C" w14:paraId="446B29C0" w14:textId="77777777" w:rsidTr="00F8699F">
        <w:tc>
          <w:tcPr>
            <w:tcW w:w="2830" w:type="dxa"/>
            <w:shd w:val="clear" w:color="auto" w:fill="FBE4D5" w:themeFill="accent2" w:themeFillTint="33"/>
          </w:tcPr>
          <w:p w14:paraId="2464634D" w14:textId="77777777" w:rsidR="00FB6284" w:rsidRPr="0022514C" w:rsidRDefault="00FB6284" w:rsidP="00FB6284">
            <w:pPr>
              <w:widowControl w:val="0"/>
              <w:autoSpaceDE w:val="0"/>
              <w:autoSpaceDN w:val="0"/>
              <w:adjustRightInd w:val="0"/>
              <w:jc w:val="both"/>
              <w:rPr>
                <w:bCs/>
                <w:sz w:val="24"/>
                <w:szCs w:val="24"/>
                <w:lang w:val="en-GB" w:eastAsia="cs-CZ"/>
              </w:rPr>
            </w:pPr>
            <w:r w:rsidRPr="0022514C">
              <w:rPr>
                <w:sz w:val="24"/>
                <w:szCs w:val="24"/>
                <w:lang w:val="en-GB"/>
              </w:rPr>
              <w:t>Certified specialists (FTE)</w:t>
            </w:r>
          </w:p>
        </w:tc>
        <w:tc>
          <w:tcPr>
            <w:tcW w:w="1701" w:type="dxa"/>
            <w:shd w:val="clear" w:color="auto" w:fill="FBE4D5" w:themeFill="accent2" w:themeFillTint="33"/>
          </w:tcPr>
          <w:p w14:paraId="3A4249CE" w14:textId="2566E003" w:rsidR="00FB6284" w:rsidRPr="00590D5D" w:rsidRDefault="0093524E" w:rsidP="00FB6284">
            <w:pPr>
              <w:widowControl w:val="0"/>
              <w:autoSpaceDE w:val="0"/>
              <w:autoSpaceDN w:val="0"/>
              <w:adjustRightInd w:val="0"/>
              <w:jc w:val="center"/>
              <w:rPr>
                <w:bCs/>
                <w:sz w:val="24"/>
                <w:szCs w:val="24"/>
                <w:lang w:val="en-GB" w:eastAsia="cs-CZ"/>
              </w:rPr>
            </w:pPr>
            <w:r w:rsidRPr="00590D5D">
              <w:rPr>
                <w:bCs/>
                <w:sz w:val="24"/>
                <w:szCs w:val="24"/>
                <w:lang w:val="en-GB" w:eastAsia="cs-CZ"/>
              </w:rPr>
              <w:t>1</w:t>
            </w:r>
          </w:p>
        </w:tc>
        <w:tc>
          <w:tcPr>
            <w:tcW w:w="1560" w:type="dxa"/>
            <w:shd w:val="clear" w:color="auto" w:fill="FBE4D5" w:themeFill="accent2" w:themeFillTint="33"/>
          </w:tcPr>
          <w:p w14:paraId="1C162C98" w14:textId="459A1ADD" w:rsidR="00FB6284" w:rsidRPr="00590D5D" w:rsidRDefault="0093524E" w:rsidP="00FB6284">
            <w:pPr>
              <w:widowControl w:val="0"/>
              <w:autoSpaceDE w:val="0"/>
              <w:autoSpaceDN w:val="0"/>
              <w:adjustRightInd w:val="0"/>
              <w:jc w:val="center"/>
              <w:rPr>
                <w:bCs/>
                <w:sz w:val="24"/>
                <w:szCs w:val="24"/>
                <w:lang w:val="en-GB" w:eastAsia="cs-CZ"/>
              </w:rPr>
            </w:pPr>
            <w:r w:rsidRPr="00590D5D">
              <w:rPr>
                <w:bCs/>
                <w:sz w:val="24"/>
                <w:szCs w:val="24"/>
                <w:lang w:val="en-GB" w:eastAsia="cs-CZ"/>
              </w:rPr>
              <w:t>1</w:t>
            </w:r>
          </w:p>
        </w:tc>
        <w:tc>
          <w:tcPr>
            <w:tcW w:w="1558" w:type="dxa"/>
            <w:shd w:val="clear" w:color="auto" w:fill="FBE4D5" w:themeFill="accent2" w:themeFillTint="33"/>
          </w:tcPr>
          <w:p w14:paraId="19B98502" w14:textId="0DB64E2C" w:rsidR="00FB6284" w:rsidRPr="00590D5D" w:rsidRDefault="0093524E" w:rsidP="00FB6284">
            <w:pPr>
              <w:widowControl w:val="0"/>
              <w:autoSpaceDE w:val="0"/>
              <w:autoSpaceDN w:val="0"/>
              <w:adjustRightInd w:val="0"/>
              <w:jc w:val="center"/>
              <w:rPr>
                <w:bCs/>
                <w:sz w:val="24"/>
                <w:szCs w:val="24"/>
                <w:lang w:val="en-GB" w:eastAsia="cs-CZ"/>
              </w:rPr>
            </w:pPr>
            <w:r w:rsidRPr="00590D5D">
              <w:rPr>
                <w:bCs/>
                <w:sz w:val="24"/>
                <w:szCs w:val="24"/>
                <w:lang w:val="en-GB" w:eastAsia="cs-CZ"/>
              </w:rPr>
              <w:t>1</w:t>
            </w:r>
          </w:p>
        </w:tc>
        <w:tc>
          <w:tcPr>
            <w:tcW w:w="1701" w:type="dxa"/>
            <w:shd w:val="clear" w:color="auto" w:fill="FBE4D5" w:themeFill="accent2" w:themeFillTint="33"/>
          </w:tcPr>
          <w:p w14:paraId="7D3063A2" w14:textId="04712C91" w:rsidR="00FB6284" w:rsidRPr="00590D5D" w:rsidRDefault="0093524E" w:rsidP="00FB6284">
            <w:pPr>
              <w:widowControl w:val="0"/>
              <w:autoSpaceDE w:val="0"/>
              <w:autoSpaceDN w:val="0"/>
              <w:adjustRightInd w:val="0"/>
              <w:jc w:val="center"/>
              <w:rPr>
                <w:bCs/>
                <w:sz w:val="24"/>
                <w:szCs w:val="24"/>
                <w:lang w:val="en-GB" w:eastAsia="cs-CZ"/>
              </w:rPr>
            </w:pPr>
            <w:r w:rsidRPr="00590D5D">
              <w:rPr>
                <w:bCs/>
                <w:sz w:val="24"/>
                <w:szCs w:val="24"/>
                <w:lang w:val="en-GB" w:eastAsia="cs-CZ"/>
              </w:rPr>
              <w:t>1</w:t>
            </w:r>
            <w:r w:rsidR="00E60B48">
              <w:rPr>
                <w:bCs/>
                <w:sz w:val="24"/>
                <w:szCs w:val="24"/>
                <w:lang w:val="en-GB" w:eastAsia="cs-CZ"/>
              </w:rPr>
              <w:t>.0</w:t>
            </w:r>
          </w:p>
        </w:tc>
      </w:tr>
      <w:tr w:rsidR="00FB6284" w:rsidRPr="0022514C" w14:paraId="17060DC2" w14:textId="77777777" w:rsidTr="00F8699F">
        <w:tc>
          <w:tcPr>
            <w:tcW w:w="2830" w:type="dxa"/>
            <w:shd w:val="clear" w:color="auto" w:fill="FBE4D5" w:themeFill="accent2" w:themeFillTint="33"/>
          </w:tcPr>
          <w:p w14:paraId="5E2D73CE" w14:textId="77777777" w:rsidR="00FB6284" w:rsidRPr="0022514C" w:rsidRDefault="00FB6284" w:rsidP="00FB6284">
            <w:pPr>
              <w:widowControl w:val="0"/>
              <w:autoSpaceDE w:val="0"/>
              <w:autoSpaceDN w:val="0"/>
              <w:adjustRightInd w:val="0"/>
              <w:jc w:val="both"/>
              <w:rPr>
                <w:bCs/>
                <w:sz w:val="24"/>
                <w:szCs w:val="24"/>
                <w:lang w:val="en-GB" w:eastAsia="cs-CZ"/>
              </w:rPr>
            </w:pPr>
            <w:r w:rsidRPr="0022514C">
              <w:rPr>
                <w:sz w:val="24"/>
                <w:szCs w:val="24"/>
                <w:lang w:val="en-GB"/>
              </w:rPr>
              <w:t>Practitioners (FTE)</w:t>
            </w:r>
          </w:p>
        </w:tc>
        <w:tc>
          <w:tcPr>
            <w:tcW w:w="1701" w:type="dxa"/>
            <w:shd w:val="clear" w:color="auto" w:fill="FBE4D5" w:themeFill="accent2" w:themeFillTint="33"/>
          </w:tcPr>
          <w:p w14:paraId="10C08380" w14:textId="1E4B3F37" w:rsidR="00FB6284" w:rsidRPr="00590D5D" w:rsidRDefault="00E60B48" w:rsidP="00FB6284">
            <w:pPr>
              <w:widowControl w:val="0"/>
              <w:autoSpaceDE w:val="0"/>
              <w:autoSpaceDN w:val="0"/>
              <w:adjustRightInd w:val="0"/>
              <w:jc w:val="center"/>
              <w:rPr>
                <w:bCs/>
                <w:sz w:val="24"/>
                <w:szCs w:val="24"/>
                <w:lang w:val="en-GB" w:eastAsia="cs-CZ"/>
              </w:rPr>
            </w:pPr>
            <w:r>
              <w:rPr>
                <w:bCs/>
                <w:sz w:val="24"/>
                <w:szCs w:val="24"/>
                <w:lang w:val="en-GB" w:eastAsia="cs-CZ"/>
              </w:rPr>
              <w:t>5</w:t>
            </w:r>
          </w:p>
        </w:tc>
        <w:tc>
          <w:tcPr>
            <w:tcW w:w="1560" w:type="dxa"/>
            <w:shd w:val="clear" w:color="auto" w:fill="FBE4D5" w:themeFill="accent2" w:themeFillTint="33"/>
          </w:tcPr>
          <w:p w14:paraId="44817AED" w14:textId="1D20461B" w:rsidR="00FB6284" w:rsidRPr="00590D5D" w:rsidRDefault="00E60B48" w:rsidP="00FB6284">
            <w:pPr>
              <w:widowControl w:val="0"/>
              <w:autoSpaceDE w:val="0"/>
              <w:autoSpaceDN w:val="0"/>
              <w:adjustRightInd w:val="0"/>
              <w:jc w:val="center"/>
              <w:rPr>
                <w:bCs/>
                <w:sz w:val="24"/>
                <w:szCs w:val="24"/>
                <w:lang w:val="en-GB" w:eastAsia="cs-CZ"/>
              </w:rPr>
            </w:pPr>
            <w:r>
              <w:rPr>
                <w:bCs/>
                <w:sz w:val="24"/>
                <w:szCs w:val="24"/>
                <w:lang w:val="en-GB" w:eastAsia="cs-CZ"/>
              </w:rPr>
              <w:t>5</w:t>
            </w:r>
          </w:p>
        </w:tc>
        <w:tc>
          <w:tcPr>
            <w:tcW w:w="1558" w:type="dxa"/>
            <w:shd w:val="clear" w:color="auto" w:fill="FBE4D5" w:themeFill="accent2" w:themeFillTint="33"/>
          </w:tcPr>
          <w:p w14:paraId="36559D21" w14:textId="78DE0585" w:rsidR="00FB6284" w:rsidRPr="00590D5D" w:rsidRDefault="00E60B48" w:rsidP="00FB6284">
            <w:pPr>
              <w:widowControl w:val="0"/>
              <w:autoSpaceDE w:val="0"/>
              <w:autoSpaceDN w:val="0"/>
              <w:adjustRightInd w:val="0"/>
              <w:jc w:val="center"/>
              <w:rPr>
                <w:bCs/>
                <w:sz w:val="24"/>
                <w:szCs w:val="24"/>
                <w:lang w:val="en-GB" w:eastAsia="cs-CZ"/>
              </w:rPr>
            </w:pPr>
            <w:r>
              <w:rPr>
                <w:bCs/>
                <w:sz w:val="24"/>
                <w:szCs w:val="24"/>
                <w:lang w:val="en-GB" w:eastAsia="cs-CZ"/>
              </w:rPr>
              <w:t>5</w:t>
            </w:r>
          </w:p>
        </w:tc>
        <w:tc>
          <w:tcPr>
            <w:tcW w:w="1701" w:type="dxa"/>
            <w:shd w:val="clear" w:color="auto" w:fill="FBE4D5" w:themeFill="accent2" w:themeFillTint="33"/>
          </w:tcPr>
          <w:p w14:paraId="0D79DC53" w14:textId="25CDAE7F" w:rsidR="00FB6284" w:rsidRPr="00590D5D" w:rsidRDefault="00E60B48" w:rsidP="00FB6284">
            <w:pPr>
              <w:widowControl w:val="0"/>
              <w:autoSpaceDE w:val="0"/>
              <w:autoSpaceDN w:val="0"/>
              <w:adjustRightInd w:val="0"/>
              <w:jc w:val="center"/>
              <w:rPr>
                <w:bCs/>
                <w:sz w:val="24"/>
                <w:szCs w:val="24"/>
                <w:lang w:val="en-GB" w:eastAsia="cs-CZ"/>
              </w:rPr>
            </w:pPr>
            <w:r>
              <w:rPr>
                <w:bCs/>
                <w:sz w:val="24"/>
                <w:szCs w:val="24"/>
                <w:lang w:val="en-GB" w:eastAsia="cs-CZ"/>
              </w:rPr>
              <w:t>5.0</w:t>
            </w:r>
          </w:p>
        </w:tc>
      </w:tr>
      <w:tr w:rsidR="00FB6284" w:rsidRPr="0022514C" w14:paraId="2C020500" w14:textId="77777777" w:rsidTr="00F8699F">
        <w:tc>
          <w:tcPr>
            <w:tcW w:w="2830" w:type="dxa"/>
            <w:shd w:val="clear" w:color="auto" w:fill="FBE4D5" w:themeFill="accent2" w:themeFillTint="33"/>
          </w:tcPr>
          <w:p w14:paraId="5E4A8864" w14:textId="77777777" w:rsidR="00FB6284" w:rsidRPr="0022514C" w:rsidRDefault="00FB6284" w:rsidP="00FB6284">
            <w:pPr>
              <w:widowControl w:val="0"/>
              <w:autoSpaceDE w:val="0"/>
              <w:autoSpaceDN w:val="0"/>
              <w:adjustRightInd w:val="0"/>
              <w:jc w:val="both"/>
              <w:rPr>
                <w:bCs/>
                <w:sz w:val="24"/>
                <w:szCs w:val="24"/>
                <w:lang w:val="en-GB" w:eastAsia="cs-CZ"/>
              </w:rPr>
            </w:pPr>
            <w:r w:rsidRPr="0022514C">
              <w:rPr>
                <w:sz w:val="24"/>
                <w:szCs w:val="24"/>
                <w:lang w:val="en-GB"/>
              </w:rPr>
              <w:t>Others (specify) (FTE)</w:t>
            </w:r>
          </w:p>
        </w:tc>
        <w:tc>
          <w:tcPr>
            <w:tcW w:w="1701" w:type="dxa"/>
            <w:shd w:val="clear" w:color="auto" w:fill="FBE4D5" w:themeFill="accent2" w:themeFillTint="33"/>
          </w:tcPr>
          <w:p w14:paraId="6C5F5804" w14:textId="36B8769B" w:rsidR="00FB6284" w:rsidRPr="00590D5D" w:rsidRDefault="00C743F1" w:rsidP="00FB6284">
            <w:pPr>
              <w:widowControl w:val="0"/>
              <w:autoSpaceDE w:val="0"/>
              <w:autoSpaceDN w:val="0"/>
              <w:adjustRightInd w:val="0"/>
              <w:jc w:val="center"/>
              <w:rPr>
                <w:bCs/>
                <w:sz w:val="24"/>
                <w:szCs w:val="24"/>
                <w:lang w:val="en-GB" w:eastAsia="cs-CZ"/>
              </w:rPr>
            </w:pPr>
            <w:r>
              <w:rPr>
                <w:bCs/>
                <w:sz w:val="24"/>
                <w:szCs w:val="24"/>
                <w:lang w:val="en-GB" w:eastAsia="cs-CZ"/>
              </w:rPr>
              <w:t>5</w:t>
            </w:r>
          </w:p>
        </w:tc>
        <w:tc>
          <w:tcPr>
            <w:tcW w:w="1560" w:type="dxa"/>
            <w:shd w:val="clear" w:color="auto" w:fill="FBE4D5" w:themeFill="accent2" w:themeFillTint="33"/>
          </w:tcPr>
          <w:p w14:paraId="20C07CAE" w14:textId="325837FF" w:rsidR="00FB6284" w:rsidRPr="00590D5D" w:rsidRDefault="00C743F1" w:rsidP="00FB6284">
            <w:pPr>
              <w:widowControl w:val="0"/>
              <w:autoSpaceDE w:val="0"/>
              <w:autoSpaceDN w:val="0"/>
              <w:adjustRightInd w:val="0"/>
              <w:jc w:val="center"/>
              <w:rPr>
                <w:bCs/>
                <w:sz w:val="24"/>
                <w:szCs w:val="24"/>
                <w:lang w:val="en-GB" w:eastAsia="cs-CZ"/>
              </w:rPr>
            </w:pPr>
            <w:r>
              <w:rPr>
                <w:bCs/>
                <w:sz w:val="24"/>
                <w:szCs w:val="24"/>
                <w:lang w:val="en-GB" w:eastAsia="cs-CZ"/>
              </w:rPr>
              <w:t>5</w:t>
            </w:r>
          </w:p>
        </w:tc>
        <w:tc>
          <w:tcPr>
            <w:tcW w:w="1558" w:type="dxa"/>
            <w:shd w:val="clear" w:color="auto" w:fill="FBE4D5" w:themeFill="accent2" w:themeFillTint="33"/>
          </w:tcPr>
          <w:p w14:paraId="137BCFFE" w14:textId="31BD104B" w:rsidR="00FB6284" w:rsidRPr="00590D5D" w:rsidRDefault="00C743F1" w:rsidP="00FB6284">
            <w:pPr>
              <w:widowControl w:val="0"/>
              <w:autoSpaceDE w:val="0"/>
              <w:autoSpaceDN w:val="0"/>
              <w:adjustRightInd w:val="0"/>
              <w:jc w:val="center"/>
              <w:rPr>
                <w:bCs/>
                <w:sz w:val="24"/>
                <w:szCs w:val="24"/>
                <w:lang w:val="en-GB" w:eastAsia="cs-CZ"/>
              </w:rPr>
            </w:pPr>
            <w:r>
              <w:rPr>
                <w:bCs/>
                <w:sz w:val="24"/>
                <w:szCs w:val="24"/>
                <w:lang w:val="en-GB" w:eastAsia="cs-CZ"/>
              </w:rPr>
              <w:t>5</w:t>
            </w:r>
          </w:p>
        </w:tc>
        <w:tc>
          <w:tcPr>
            <w:tcW w:w="1701" w:type="dxa"/>
            <w:shd w:val="clear" w:color="auto" w:fill="FBE4D5" w:themeFill="accent2" w:themeFillTint="33"/>
          </w:tcPr>
          <w:p w14:paraId="0FE70045" w14:textId="17843B0D" w:rsidR="00FB6284" w:rsidRPr="00590D5D" w:rsidRDefault="00C743F1" w:rsidP="00FB6284">
            <w:pPr>
              <w:widowControl w:val="0"/>
              <w:autoSpaceDE w:val="0"/>
              <w:autoSpaceDN w:val="0"/>
              <w:adjustRightInd w:val="0"/>
              <w:jc w:val="center"/>
              <w:rPr>
                <w:bCs/>
                <w:sz w:val="24"/>
                <w:szCs w:val="24"/>
                <w:lang w:val="en-GB" w:eastAsia="cs-CZ"/>
              </w:rPr>
            </w:pPr>
            <w:r>
              <w:rPr>
                <w:bCs/>
                <w:sz w:val="24"/>
                <w:szCs w:val="24"/>
                <w:lang w:val="en-GB" w:eastAsia="cs-CZ"/>
              </w:rPr>
              <w:t>5</w:t>
            </w:r>
            <w:r w:rsidR="00421681">
              <w:rPr>
                <w:bCs/>
                <w:sz w:val="24"/>
                <w:szCs w:val="24"/>
                <w:lang w:val="en-GB" w:eastAsia="cs-CZ"/>
              </w:rPr>
              <w:t>.0</w:t>
            </w:r>
          </w:p>
        </w:tc>
      </w:tr>
      <w:tr w:rsidR="00FB6284" w:rsidRPr="0022514C" w14:paraId="4ACE7464" w14:textId="77777777" w:rsidTr="00F8699F">
        <w:tc>
          <w:tcPr>
            <w:tcW w:w="2830" w:type="dxa"/>
            <w:shd w:val="clear" w:color="auto" w:fill="FBE4D5" w:themeFill="accent2" w:themeFillTint="33"/>
          </w:tcPr>
          <w:p w14:paraId="648691BC" w14:textId="77777777" w:rsidR="00FB6284" w:rsidRPr="0022514C" w:rsidRDefault="00FB6284" w:rsidP="00FB6284">
            <w:pPr>
              <w:widowControl w:val="0"/>
              <w:autoSpaceDE w:val="0"/>
              <w:autoSpaceDN w:val="0"/>
              <w:adjustRightInd w:val="0"/>
              <w:jc w:val="both"/>
              <w:rPr>
                <w:sz w:val="24"/>
                <w:szCs w:val="24"/>
                <w:lang w:val="en-GB"/>
              </w:rPr>
            </w:pPr>
            <w:r w:rsidRPr="0022514C">
              <w:rPr>
                <w:sz w:val="24"/>
                <w:szCs w:val="24"/>
                <w:lang w:val="en-GB"/>
              </w:rPr>
              <w:t>Total (FTE)</w:t>
            </w:r>
          </w:p>
        </w:tc>
        <w:tc>
          <w:tcPr>
            <w:tcW w:w="1701" w:type="dxa"/>
            <w:shd w:val="clear" w:color="auto" w:fill="FBE4D5" w:themeFill="accent2" w:themeFillTint="33"/>
          </w:tcPr>
          <w:p w14:paraId="1991D71B" w14:textId="1E966313" w:rsidR="00FB6284" w:rsidRPr="00590D5D" w:rsidRDefault="00E60B48" w:rsidP="00421681">
            <w:pPr>
              <w:widowControl w:val="0"/>
              <w:autoSpaceDE w:val="0"/>
              <w:autoSpaceDN w:val="0"/>
              <w:adjustRightInd w:val="0"/>
              <w:jc w:val="center"/>
              <w:rPr>
                <w:bCs/>
                <w:sz w:val="24"/>
                <w:szCs w:val="24"/>
                <w:lang w:val="en-GB" w:eastAsia="cs-CZ"/>
              </w:rPr>
            </w:pPr>
            <w:r>
              <w:rPr>
                <w:bCs/>
                <w:sz w:val="24"/>
                <w:szCs w:val="24"/>
                <w:lang w:val="en-GB" w:eastAsia="cs-CZ"/>
              </w:rPr>
              <w:t>1</w:t>
            </w:r>
            <w:r w:rsidR="00421681">
              <w:rPr>
                <w:bCs/>
                <w:sz w:val="24"/>
                <w:szCs w:val="24"/>
                <w:lang w:val="en-GB" w:eastAsia="cs-CZ"/>
              </w:rPr>
              <w:t>21</w:t>
            </w:r>
          </w:p>
        </w:tc>
        <w:tc>
          <w:tcPr>
            <w:tcW w:w="1560" w:type="dxa"/>
            <w:shd w:val="clear" w:color="auto" w:fill="FBE4D5" w:themeFill="accent2" w:themeFillTint="33"/>
          </w:tcPr>
          <w:p w14:paraId="0AF5D950" w14:textId="3E816E0D" w:rsidR="00FB6284" w:rsidRPr="00590D5D" w:rsidRDefault="00E60B48" w:rsidP="00421681">
            <w:pPr>
              <w:widowControl w:val="0"/>
              <w:autoSpaceDE w:val="0"/>
              <w:autoSpaceDN w:val="0"/>
              <w:adjustRightInd w:val="0"/>
              <w:jc w:val="center"/>
              <w:rPr>
                <w:bCs/>
                <w:sz w:val="24"/>
                <w:szCs w:val="24"/>
                <w:lang w:val="en-GB" w:eastAsia="cs-CZ"/>
              </w:rPr>
            </w:pPr>
            <w:r>
              <w:rPr>
                <w:bCs/>
                <w:sz w:val="24"/>
                <w:szCs w:val="24"/>
                <w:lang w:val="en-GB" w:eastAsia="cs-CZ"/>
              </w:rPr>
              <w:t>1</w:t>
            </w:r>
            <w:r w:rsidR="00C743F1">
              <w:rPr>
                <w:bCs/>
                <w:sz w:val="24"/>
                <w:szCs w:val="24"/>
                <w:lang w:val="en-GB" w:eastAsia="cs-CZ"/>
              </w:rPr>
              <w:t>17</w:t>
            </w:r>
          </w:p>
        </w:tc>
        <w:tc>
          <w:tcPr>
            <w:tcW w:w="1558" w:type="dxa"/>
            <w:shd w:val="clear" w:color="auto" w:fill="FBE4D5" w:themeFill="accent2" w:themeFillTint="33"/>
          </w:tcPr>
          <w:p w14:paraId="149E95E0" w14:textId="34AAB2B0" w:rsidR="00FB6284" w:rsidRPr="00590D5D" w:rsidRDefault="00E60B48" w:rsidP="00421681">
            <w:pPr>
              <w:widowControl w:val="0"/>
              <w:autoSpaceDE w:val="0"/>
              <w:autoSpaceDN w:val="0"/>
              <w:adjustRightInd w:val="0"/>
              <w:jc w:val="center"/>
              <w:rPr>
                <w:bCs/>
                <w:sz w:val="24"/>
                <w:szCs w:val="24"/>
                <w:lang w:val="en-GB" w:eastAsia="cs-CZ"/>
              </w:rPr>
            </w:pPr>
            <w:r>
              <w:rPr>
                <w:bCs/>
                <w:sz w:val="24"/>
                <w:szCs w:val="24"/>
                <w:lang w:val="en-GB" w:eastAsia="cs-CZ"/>
              </w:rPr>
              <w:t>1</w:t>
            </w:r>
            <w:r w:rsidR="00C743F1">
              <w:rPr>
                <w:bCs/>
                <w:sz w:val="24"/>
                <w:szCs w:val="24"/>
                <w:lang w:val="en-GB" w:eastAsia="cs-CZ"/>
              </w:rPr>
              <w:t>17</w:t>
            </w:r>
          </w:p>
        </w:tc>
        <w:tc>
          <w:tcPr>
            <w:tcW w:w="1701" w:type="dxa"/>
            <w:shd w:val="clear" w:color="auto" w:fill="FBE4D5" w:themeFill="accent2" w:themeFillTint="33"/>
          </w:tcPr>
          <w:p w14:paraId="22E8749D" w14:textId="0232E9B1" w:rsidR="00FB6284" w:rsidRPr="00590D5D" w:rsidRDefault="00E60B48" w:rsidP="00421681">
            <w:pPr>
              <w:widowControl w:val="0"/>
              <w:autoSpaceDE w:val="0"/>
              <w:autoSpaceDN w:val="0"/>
              <w:adjustRightInd w:val="0"/>
              <w:jc w:val="center"/>
              <w:rPr>
                <w:bCs/>
                <w:sz w:val="24"/>
                <w:szCs w:val="24"/>
                <w:lang w:val="en-GB" w:eastAsia="cs-CZ"/>
              </w:rPr>
            </w:pPr>
            <w:r>
              <w:rPr>
                <w:bCs/>
                <w:sz w:val="24"/>
                <w:szCs w:val="24"/>
                <w:lang w:val="en-GB" w:eastAsia="cs-CZ"/>
              </w:rPr>
              <w:t>11</w:t>
            </w:r>
            <w:r w:rsidR="00C743F1">
              <w:rPr>
                <w:bCs/>
                <w:sz w:val="24"/>
                <w:szCs w:val="24"/>
                <w:lang w:val="en-GB" w:eastAsia="cs-CZ"/>
              </w:rPr>
              <w:t>8.3</w:t>
            </w:r>
          </w:p>
        </w:tc>
      </w:tr>
    </w:tbl>
    <w:p w14:paraId="6D53F37F" w14:textId="5BB3E9A6" w:rsidR="00FB6284" w:rsidRPr="0022514C" w:rsidRDefault="00F8699F" w:rsidP="00F8699F">
      <w:pPr>
        <w:widowControl w:val="0"/>
        <w:autoSpaceDE w:val="0"/>
        <w:autoSpaceDN w:val="0"/>
        <w:adjustRightInd w:val="0"/>
        <w:spacing w:after="0" w:line="240" w:lineRule="auto"/>
        <w:jc w:val="both"/>
        <w:rPr>
          <w:rFonts w:ascii="Times New Roman" w:eastAsia="Times" w:hAnsi="Times New Roman" w:cs="Times New Roman"/>
          <w:i/>
          <w:kern w:val="0"/>
          <w:sz w:val="20"/>
          <w:szCs w:val="20"/>
          <w:lang w:val="en-GB" w:eastAsia="cs-CZ"/>
          <w14:ligatures w14:val="none"/>
        </w:rPr>
      </w:pPr>
      <w:r w:rsidRPr="0022514C">
        <w:rPr>
          <w:rFonts w:ascii="Times New Roman" w:eastAsia="Times" w:hAnsi="Times New Roman" w:cs="Times New Roman"/>
          <w:i/>
          <w:kern w:val="0"/>
          <w:sz w:val="20"/>
          <w:szCs w:val="20"/>
          <w:lang w:val="en-GB" w:eastAsia="cs-CZ"/>
          <w14:ligatures w14:val="none"/>
        </w:rPr>
        <w:t>** All staff included in this table must be contracted by the VEE and have received a training to teach and to assess undergraduate students. Qualified persons/practitioners involved with EPT are not included in this table.</w:t>
      </w:r>
    </w:p>
    <w:p w14:paraId="20176358" w14:textId="1CE966BB" w:rsidR="00F8699F" w:rsidRPr="00E60B48" w:rsidRDefault="00F8699F" w:rsidP="00F8699F">
      <w:pPr>
        <w:widowControl w:val="0"/>
        <w:autoSpaceDE w:val="0"/>
        <w:autoSpaceDN w:val="0"/>
        <w:adjustRightInd w:val="0"/>
        <w:spacing w:after="0" w:line="240" w:lineRule="auto"/>
        <w:jc w:val="both"/>
        <w:rPr>
          <w:rFonts w:ascii="Times New Roman" w:eastAsia="Times" w:hAnsi="Times New Roman" w:cs="Times New Roman"/>
          <w:bCs/>
          <w:i/>
          <w:kern w:val="0"/>
          <w:sz w:val="24"/>
          <w:szCs w:val="24"/>
          <w:lang w:val="en-GB" w:eastAsia="cs-CZ"/>
          <w14:ligatures w14:val="none"/>
        </w:rPr>
      </w:pPr>
    </w:p>
    <w:p w14:paraId="4116D0C7" w14:textId="77777777" w:rsidR="00F8699F" w:rsidRPr="00E60B48" w:rsidRDefault="00F8699F" w:rsidP="00F8699F">
      <w:pPr>
        <w:widowControl w:val="0"/>
        <w:autoSpaceDE w:val="0"/>
        <w:autoSpaceDN w:val="0"/>
        <w:adjustRightInd w:val="0"/>
        <w:spacing w:after="0" w:line="240" w:lineRule="auto"/>
        <w:jc w:val="both"/>
        <w:rPr>
          <w:rFonts w:ascii="Times New Roman" w:eastAsia="Times" w:hAnsi="Times New Roman" w:cs="Times New Roman"/>
          <w:bCs/>
          <w:i/>
          <w:kern w:val="0"/>
          <w:sz w:val="24"/>
          <w:szCs w:val="24"/>
          <w:lang w:val="en-GB" w:eastAsia="cs-CZ"/>
          <w14:ligatures w14:val="none"/>
        </w:rPr>
      </w:pPr>
    </w:p>
    <w:p w14:paraId="0D0A7012" w14:textId="1485EB7B" w:rsidR="00FB6284" w:rsidRPr="0022514C" w:rsidRDefault="00FB6284" w:rsidP="00E60B48">
      <w:pPr>
        <w:widowControl w:val="0"/>
        <w:shd w:val="clear" w:color="auto" w:fill="F9F9F9"/>
        <w:tabs>
          <w:tab w:val="left" w:pos="220"/>
          <w:tab w:val="left" w:pos="720"/>
        </w:tabs>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Table 9.2.2. Percentage (%) of veterinarians in teaching staff</w:t>
      </w:r>
    </w:p>
    <w:tbl>
      <w:tblPr>
        <w:tblStyle w:val="TabloKlavuzu"/>
        <w:tblW w:w="0" w:type="auto"/>
        <w:tblLook w:val="04A0" w:firstRow="1" w:lastRow="0" w:firstColumn="1" w:lastColumn="0" w:noHBand="0" w:noVBand="1"/>
      </w:tblPr>
      <w:tblGrid>
        <w:gridCol w:w="2263"/>
        <w:gridCol w:w="1843"/>
        <w:gridCol w:w="1843"/>
        <w:gridCol w:w="1701"/>
        <w:gridCol w:w="1700"/>
      </w:tblGrid>
      <w:tr w:rsidR="00FB6284" w:rsidRPr="0022514C" w14:paraId="30D28962" w14:textId="77777777" w:rsidTr="00F8699F">
        <w:tc>
          <w:tcPr>
            <w:tcW w:w="2263" w:type="dxa"/>
            <w:shd w:val="clear" w:color="auto" w:fill="C45911" w:themeFill="accent2" w:themeFillShade="BF"/>
          </w:tcPr>
          <w:p w14:paraId="647A1CAE" w14:textId="77777777" w:rsidR="00FB6284" w:rsidRPr="0022514C" w:rsidRDefault="00FB6284" w:rsidP="00E60B48">
            <w:pPr>
              <w:widowControl w:val="0"/>
              <w:autoSpaceDE w:val="0"/>
              <w:autoSpaceDN w:val="0"/>
              <w:adjustRightInd w:val="0"/>
              <w:spacing w:line="360" w:lineRule="auto"/>
              <w:jc w:val="both"/>
              <w:rPr>
                <w:b/>
                <w:color w:val="FFFFFF" w:themeColor="background1"/>
                <w:sz w:val="24"/>
                <w:szCs w:val="24"/>
                <w:lang w:val="en-GB"/>
              </w:rPr>
            </w:pPr>
            <w:r w:rsidRPr="0022514C">
              <w:rPr>
                <w:b/>
                <w:color w:val="FFFFFF" w:themeColor="background1"/>
                <w:sz w:val="24"/>
                <w:szCs w:val="24"/>
                <w:lang w:val="en-GB"/>
              </w:rPr>
              <w:t>Type of contract</w:t>
            </w:r>
          </w:p>
        </w:tc>
        <w:tc>
          <w:tcPr>
            <w:tcW w:w="1843" w:type="dxa"/>
            <w:shd w:val="clear" w:color="auto" w:fill="C45911" w:themeFill="accent2" w:themeFillShade="BF"/>
          </w:tcPr>
          <w:p w14:paraId="3BAB3D9E" w14:textId="77777777" w:rsidR="00FB6284" w:rsidRPr="0022514C" w:rsidRDefault="00FB6284" w:rsidP="00E60B48">
            <w:pPr>
              <w:widowControl w:val="0"/>
              <w:autoSpaceDE w:val="0"/>
              <w:autoSpaceDN w:val="0"/>
              <w:adjustRightInd w:val="0"/>
              <w:spacing w:line="360" w:lineRule="auto"/>
              <w:jc w:val="center"/>
              <w:rPr>
                <w:b/>
                <w:color w:val="FFFFFF" w:themeColor="background1"/>
                <w:sz w:val="24"/>
                <w:szCs w:val="24"/>
                <w:lang w:val="en-GB"/>
              </w:rPr>
            </w:pPr>
            <w:r w:rsidRPr="0022514C">
              <w:rPr>
                <w:b/>
                <w:bCs/>
                <w:color w:val="FFFFFF" w:themeColor="background1"/>
                <w:sz w:val="24"/>
                <w:szCs w:val="24"/>
                <w:lang w:val="en-GB" w:eastAsia="cs-CZ"/>
              </w:rPr>
              <w:t>2024</w:t>
            </w:r>
          </w:p>
        </w:tc>
        <w:tc>
          <w:tcPr>
            <w:tcW w:w="1843" w:type="dxa"/>
            <w:shd w:val="clear" w:color="auto" w:fill="C45911" w:themeFill="accent2" w:themeFillShade="BF"/>
          </w:tcPr>
          <w:p w14:paraId="33679A49" w14:textId="77777777" w:rsidR="00FB6284" w:rsidRPr="0022514C" w:rsidRDefault="00FB6284" w:rsidP="00E60B48">
            <w:pPr>
              <w:widowControl w:val="0"/>
              <w:autoSpaceDE w:val="0"/>
              <w:autoSpaceDN w:val="0"/>
              <w:adjustRightInd w:val="0"/>
              <w:spacing w:line="360" w:lineRule="auto"/>
              <w:jc w:val="center"/>
              <w:rPr>
                <w:b/>
                <w:color w:val="FFFFFF" w:themeColor="background1"/>
                <w:sz w:val="24"/>
                <w:szCs w:val="24"/>
                <w:lang w:val="en-GB"/>
              </w:rPr>
            </w:pPr>
            <w:r w:rsidRPr="0022514C">
              <w:rPr>
                <w:b/>
                <w:bCs/>
                <w:color w:val="FFFFFF" w:themeColor="background1"/>
                <w:sz w:val="24"/>
                <w:szCs w:val="24"/>
                <w:lang w:val="en-GB" w:eastAsia="cs-CZ"/>
              </w:rPr>
              <w:t>2023</w:t>
            </w:r>
          </w:p>
        </w:tc>
        <w:tc>
          <w:tcPr>
            <w:tcW w:w="1701" w:type="dxa"/>
            <w:shd w:val="clear" w:color="auto" w:fill="C45911" w:themeFill="accent2" w:themeFillShade="BF"/>
          </w:tcPr>
          <w:p w14:paraId="2896ABBA" w14:textId="77777777" w:rsidR="00FB6284" w:rsidRPr="0022514C" w:rsidRDefault="00FB6284" w:rsidP="00E60B48">
            <w:pPr>
              <w:widowControl w:val="0"/>
              <w:autoSpaceDE w:val="0"/>
              <w:autoSpaceDN w:val="0"/>
              <w:adjustRightInd w:val="0"/>
              <w:spacing w:line="360" w:lineRule="auto"/>
              <w:jc w:val="center"/>
              <w:rPr>
                <w:b/>
                <w:color w:val="FFFFFF" w:themeColor="background1"/>
                <w:sz w:val="24"/>
                <w:szCs w:val="24"/>
                <w:lang w:val="en-GB"/>
              </w:rPr>
            </w:pPr>
            <w:r w:rsidRPr="0022514C">
              <w:rPr>
                <w:b/>
                <w:bCs/>
                <w:color w:val="FFFFFF" w:themeColor="background1"/>
                <w:sz w:val="24"/>
                <w:szCs w:val="24"/>
                <w:lang w:val="en-GB" w:eastAsia="cs-CZ"/>
              </w:rPr>
              <w:t>2022</w:t>
            </w:r>
          </w:p>
        </w:tc>
        <w:tc>
          <w:tcPr>
            <w:tcW w:w="1700" w:type="dxa"/>
            <w:shd w:val="clear" w:color="auto" w:fill="C45911" w:themeFill="accent2" w:themeFillShade="BF"/>
          </w:tcPr>
          <w:p w14:paraId="3746C3CE" w14:textId="77777777" w:rsidR="00FB6284" w:rsidRPr="0022514C" w:rsidRDefault="00FB6284" w:rsidP="00E60B48">
            <w:pPr>
              <w:widowControl w:val="0"/>
              <w:autoSpaceDE w:val="0"/>
              <w:autoSpaceDN w:val="0"/>
              <w:adjustRightInd w:val="0"/>
              <w:spacing w:line="360" w:lineRule="auto"/>
              <w:jc w:val="center"/>
              <w:rPr>
                <w:b/>
                <w:color w:val="FFFFFF" w:themeColor="background1"/>
                <w:sz w:val="24"/>
                <w:szCs w:val="24"/>
                <w:lang w:val="en-GB"/>
              </w:rPr>
            </w:pPr>
            <w:r w:rsidRPr="0022514C">
              <w:rPr>
                <w:b/>
                <w:bCs/>
                <w:color w:val="FFFFFF" w:themeColor="background1"/>
                <w:sz w:val="24"/>
                <w:szCs w:val="24"/>
                <w:lang w:val="en-GB" w:eastAsia="cs-CZ"/>
              </w:rPr>
              <w:t>Mean</w:t>
            </w:r>
          </w:p>
        </w:tc>
      </w:tr>
      <w:tr w:rsidR="00FB6284" w:rsidRPr="0022514C" w14:paraId="26A40B77" w14:textId="77777777" w:rsidTr="00F8699F">
        <w:tc>
          <w:tcPr>
            <w:tcW w:w="2263" w:type="dxa"/>
            <w:shd w:val="clear" w:color="auto" w:fill="FBE4D5" w:themeFill="accent2" w:themeFillTint="33"/>
          </w:tcPr>
          <w:p w14:paraId="17ED3C63" w14:textId="77777777" w:rsidR="00FB6284" w:rsidRPr="0022514C" w:rsidRDefault="00FB6284" w:rsidP="00FB6284">
            <w:pPr>
              <w:widowControl w:val="0"/>
              <w:autoSpaceDE w:val="0"/>
              <w:autoSpaceDN w:val="0"/>
              <w:adjustRightInd w:val="0"/>
              <w:jc w:val="both"/>
              <w:rPr>
                <w:sz w:val="24"/>
                <w:szCs w:val="24"/>
                <w:lang w:val="en-GB"/>
              </w:rPr>
            </w:pPr>
            <w:r w:rsidRPr="0022514C">
              <w:rPr>
                <w:sz w:val="24"/>
                <w:szCs w:val="24"/>
                <w:lang w:val="en-GB"/>
              </w:rPr>
              <w:t>Permanent (FTE)</w:t>
            </w:r>
          </w:p>
        </w:tc>
        <w:tc>
          <w:tcPr>
            <w:tcW w:w="1843" w:type="dxa"/>
            <w:shd w:val="clear" w:color="auto" w:fill="FBE4D5" w:themeFill="accent2" w:themeFillTint="33"/>
          </w:tcPr>
          <w:p w14:paraId="033255E5" w14:textId="03A382D2" w:rsidR="00FB6284" w:rsidRPr="00E60B48" w:rsidRDefault="00E60B48" w:rsidP="00421681">
            <w:pPr>
              <w:widowControl w:val="0"/>
              <w:autoSpaceDE w:val="0"/>
              <w:autoSpaceDN w:val="0"/>
              <w:adjustRightInd w:val="0"/>
              <w:jc w:val="center"/>
              <w:rPr>
                <w:sz w:val="24"/>
                <w:szCs w:val="24"/>
                <w:lang w:val="en-GB"/>
              </w:rPr>
            </w:pPr>
            <w:r w:rsidRPr="00E60B48">
              <w:rPr>
                <w:sz w:val="24"/>
                <w:szCs w:val="24"/>
                <w:lang w:val="en-GB"/>
              </w:rPr>
              <w:t>9</w:t>
            </w:r>
            <w:r w:rsidR="00C743F1">
              <w:rPr>
                <w:sz w:val="24"/>
                <w:szCs w:val="24"/>
                <w:lang w:val="en-GB"/>
              </w:rPr>
              <w:t>4</w:t>
            </w:r>
            <w:r w:rsidRPr="00E60B48">
              <w:rPr>
                <w:sz w:val="24"/>
                <w:szCs w:val="24"/>
                <w:lang w:val="en-GB"/>
              </w:rPr>
              <w:t>.</w:t>
            </w:r>
            <w:r w:rsidR="00C743F1">
              <w:rPr>
                <w:sz w:val="24"/>
                <w:szCs w:val="24"/>
                <w:lang w:val="en-GB"/>
              </w:rPr>
              <w:t>2</w:t>
            </w:r>
          </w:p>
        </w:tc>
        <w:tc>
          <w:tcPr>
            <w:tcW w:w="1843" w:type="dxa"/>
            <w:shd w:val="clear" w:color="auto" w:fill="FBE4D5" w:themeFill="accent2" w:themeFillTint="33"/>
          </w:tcPr>
          <w:p w14:paraId="3D15E0F2" w14:textId="0C5739A6" w:rsidR="00FB6284" w:rsidRPr="00E60B48" w:rsidRDefault="00FB6284" w:rsidP="00421681">
            <w:pPr>
              <w:widowControl w:val="0"/>
              <w:autoSpaceDE w:val="0"/>
              <w:autoSpaceDN w:val="0"/>
              <w:adjustRightInd w:val="0"/>
              <w:jc w:val="center"/>
              <w:rPr>
                <w:sz w:val="24"/>
                <w:szCs w:val="24"/>
                <w:lang w:val="en-GB"/>
              </w:rPr>
            </w:pPr>
            <w:r w:rsidRPr="00E60B48">
              <w:rPr>
                <w:sz w:val="24"/>
                <w:szCs w:val="24"/>
                <w:lang w:val="en-GB"/>
              </w:rPr>
              <w:t>9</w:t>
            </w:r>
            <w:r w:rsidR="00421681">
              <w:rPr>
                <w:sz w:val="24"/>
                <w:szCs w:val="24"/>
                <w:lang w:val="en-GB"/>
              </w:rPr>
              <w:t>4</w:t>
            </w:r>
            <w:r w:rsidR="00C743F1">
              <w:rPr>
                <w:sz w:val="24"/>
                <w:szCs w:val="24"/>
                <w:lang w:val="en-GB"/>
              </w:rPr>
              <w:t>.0</w:t>
            </w:r>
          </w:p>
        </w:tc>
        <w:tc>
          <w:tcPr>
            <w:tcW w:w="1701" w:type="dxa"/>
            <w:shd w:val="clear" w:color="auto" w:fill="FBE4D5" w:themeFill="accent2" w:themeFillTint="33"/>
          </w:tcPr>
          <w:p w14:paraId="0B638AF2" w14:textId="4D1A8E55" w:rsidR="00FB6284" w:rsidRPr="00E60B48" w:rsidRDefault="00FB6284" w:rsidP="0036132F">
            <w:pPr>
              <w:widowControl w:val="0"/>
              <w:autoSpaceDE w:val="0"/>
              <w:autoSpaceDN w:val="0"/>
              <w:adjustRightInd w:val="0"/>
              <w:jc w:val="center"/>
              <w:rPr>
                <w:sz w:val="24"/>
                <w:szCs w:val="24"/>
                <w:lang w:val="en-GB"/>
              </w:rPr>
            </w:pPr>
            <w:r w:rsidRPr="00E60B48">
              <w:rPr>
                <w:sz w:val="24"/>
                <w:szCs w:val="24"/>
                <w:lang w:val="en-GB"/>
              </w:rPr>
              <w:t>9</w:t>
            </w:r>
            <w:r w:rsidR="00C743F1">
              <w:rPr>
                <w:sz w:val="24"/>
                <w:szCs w:val="24"/>
                <w:lang w:val="en-GB"/>
              </w:rPr>
              <w:t>4</w:t>
            </w:r>
            <w:r w:rsidR="008D3E0C" w:rsidRPr="00E60B48">
              <w:rPr>
                <w:sz w:val="24"/>
                <w:szCs w:val="24"/>
                <w:lang w:val="en-GB"/>
              </w:rPr>
              <w:t>.</w:t>
            </w:r>
            <w:r w:rsidR="00C743F1">
              <w:rPr>
                <w:sz w:val="24"/>
                <w:szCs w:val="24"/>
                <w:lang w:val="en-GB"/>
              </w:rPr>
              <w:t>0</w:t>
            </w:r>
          </w:p>
        </w:tc>
        <w:tc>
          <w:tcPr>
            <w:tcW w:w="1700" w:type="dxa"/>
            <w:shd w:val="clear" w:color="auto" w:fill="FBE4D5" w:themeFill="accent2" w:themeFillTint="33"/>
          </w:tcPr>
          <w:p w14:paraId="04D62708" w14:textId="533D7831" w:rsidR="00FB6284" w:rsidRPr="00E60B48" w:rsidRDefault="008D3E0C" w:rsidP="0036132F">
            <w:pPr>
              <w:widowControl w:val="0"/>
              <w:autoSpaceDE w:val="0"/>
              <w:autoSpaceDN w:val="0"/>
              <w:adjustRightInd w:val="0"/>
              <w:jc w:val="center"/>
              <w:rPr>
                <w:sz w:val="24"/>
                <w:szCs w:val="24"/>
                <w:lang w:val="en-GB"/>
              </w:rPr>
            </w:pPr>
            <w:r w:rsidRPr="00E60B48">
              <w:rPr>
                <w:sz w:val="24"/>
                <w:szCs w:val="24"/>
                <w:lang w:val="en-GB"/>
              </w:rPr>
              <w:t>9</w:t>
            </w:r>
            <w:r w:rsidR="00C743F1">
              <w:rPr>
                <w:sz w:val="24"/>
                <w:szCs w:val="24"/>
                <w:lang w:val="en-GB"/>
              </w:rPr>
              <w:t>4</w:t>
            </w:r>
            <w:r w:rsidRPr="00E60B48">
              <w:rPr>
                <w:sz w:val="24"/>
                <w:szCs w:val="24"/>
                <w:lang w:val="en-GB"/>
              </w:rPr>
              <w:t>.</w:t>
            </w:r>
            <w:r w:rsidR="00C743F1">
              <w:rPr>
                <w:sz w:val="24"/>
                <w:szCs w:val="24"/>
                <w:lang w:val="en-GB"/>
              </w:rPr>
              <w:t>1</w:t>
            </w:r>
          </w:p>
        </w:tc>
      </w:tr>
      <w:tr w:rsidR="00FB6284" w:rsidRPr="0022514C" w14:paraId="6B13AF04" w14:textId="77777777" w:rsidTr="00F8699F">
        <w:tc>
          <w:tcPr>
            <w:tcW w:w="2263" w:type="dxa"/>
            <w:shd w:val="clear" w:color="auto" w:fill="FBE4D5" w:themeFill="accent2" w:themeFillTint="33"/>
          </w:tcPr>
          <w:p w14:paraId="7E58987D" w14:textId="77777777" w:rsidR="00FB6284" w:rsidRPr="0022514C" w:rsidRDefault="00FB6284" w:rsidP="00FB6284">
            <w:pPr>
              <w:widowControl w:val="0"/>
              <w:autoSpaceDE w:val="0"/>
              <w:autoSpaceDN w:val="0"/>
              <w:adjustRightInd w:val="0"/>
              <w:jc w:val="both"/>
              <w:rPr>
                <w:sz w:val="24"/>
                <w:szCs w:val="24"/>
                <w:lang w:val="en-GB"/>
              </w:rPr>
            </w:pPr>
            <w:r w:rsidRPr="0022514C">
              <w:rPr>
                <w:sz w:val="24"/>
                <w:szCs w:val="24"/>
                <w:lang w:val="en-GB"/>
              </w:rPr>
              <w:t>Temporary (FTE)</w:t>
            </w:r>
          </w:p>
        </w:tc>
        <w:tc>
          <w:tcPr>
            <w:tcW w:w="1843" w:type="dxa"/>
            <w:shd w:val="clear" w:color="auto" w:fill="FBE4D5" w:themeFill="accent2" w:themeFillTint="33"/>
          </w:tcPr>
          <w:p w14:paraId="27DEDF75" w14:textId="77777777" w:rsidR="00FB6284" w:rsidRPr="00E60B48" w:rsidRDefault="00FB6284" w:rsidP="00FB6284">
            <w:pPr>
              <w:widowControl w:val="0"/>
              <w:autoSpaceDE w:val="0"/>
              <w:autoSpaceDN w:val="0"/>
              <w:adjustRightInd w:val="0"/>
              <w:jc w:val="center"/>
              <w:rPr>
                <w:sz w:val="24"/>
                <w:szCs w:val="24"/>
                <w:lang w:val="en-GB"/>
              </w:rPr>
            </w:pPr>
            <w:r w:rsidRPr="00E60B48">
              <w:rPr>
                <w:sz w:val="24"/>
                <w:szCs w:val="24"/>
                <w:lang w:val="en-GB"/>
              </w:rPr>
              <w:t>100</w:t>
            </w:r>
          </w:p>
        </w:tc>
        <w:tc>
          <w:tcPr>
            <w:tcW w:w="1843" w:type="dxa"/>
            <w:shd w:val="clear" w:color="auto" w:fill="FBE4D5" w:themeFill="accent2" w:themeFillTint="33"/>
          </w:tcPr>
          <w:p w14:paraId="2C2F62A6" w14:textId="77777777" w:rsidR="00FB6284" w:rsidRPr="00E60B48" w:rsidRDefault="00FB6284" w:rsidP="00FB6284">
            <w:pPr>
              <w:widowControl w:val="0"/>
              <w:autoSpaceDE w:val="0"/>
              <w:autoSpaceDN w:val="0"/>
              <w:adjustRightInd w:val="0"/>
              <w:jc w:val="center"/>
              <w:rPr>
                <w:sz w:val="24"/>
                <w:szCs w:val="24"/>
                <w:lang w:val="en-GB"/>
              </w:rPr>
            </w:pPr>
            <w:r w:rsidRPr="00E60B48">
              <w:rPr>
                <w:sz w:val="24"/>
                <w:szCs w:val="24"/>
                <w:lang w:val="en-GB"/>
              </w:rPr>
              <w:t>100</w:t>
            </w:r>
          </w:p>
        </w:tc>
        <w:tc>
          <w:tcPr>
            <w:tcW w:w="1701" w:type="dxa"/>
            <w:shd w:val="clear" w:color="auto" w:fill="FBE4D5" w:themeFill="accent2" w:themeFillTint="33"/>
          </w:tcPr>
          <w:p w14:paraId="30E8374C" w14:textId="77777777" w:rsidR="00FB6284" w:rsidRPr="00E60B48" w:rsidRDefault="00FB6284" w:rsidP="00FB6284">
            <w:pPr>
              <w:widowControl w:val="0"/>
              <w:autoSpaceDE w:val="0"/>
              <w:autoSpaceDN w:val="0"/>
              <w:adjustRightInd w:val="0"/>
              <w:jc w:val="center"/>
              <w:rPr>
                <w:sz w:val="24"/>
                <w:szCs w:val="24"/>
                <w:lang w:val="en-GB"/>
              </w:rPr>
            </w:pPr>
            <w:r w:rsidRPr="00E60B48">
              <w:rPr>
                <w:sz w:val="24"/>
                <w:szCs w:val="24"/>
                <w:lang w:val="en-GB"/>
              </w:rPr>
              <w:t>100</w:t>
            </w:r>
          </w:p>
        </w:tc>
        <w:tc>
          <w:tcPr>
            <w:tcW w:w="1700" w:type="dxa"/>
            <w:shd w:val="clear" w:color="auto" w:fill="FBE4D5" w:themeFill="accent2" w:themeFillTint="33"/>
          </w:tcPr>
          <w:p w14:paraId="579E32E7" w14:textId="5F88B682" w:rsidR="00FB6284" w:rsidRPr="00E60B48" w:rsidRDefault="00FB6284" w:rsidP="00FB6284">
            <w:pPr>
              <w:widowControl w:val="0"/>
              <w:autoSpaceDE w:val="0"/>
              <w:autoSpaceDN w:val="0"/>
              <w:adjustRightInd w:val="0"/>
              <w:jc w:val="center"/>
              <w:rPr>
                <w:sz w:val="24"/>
                <w:szCs w:val="24"/>
                <w:lang w:val="en-GB"/>
              </w:rPr>
            </w:pPr>
            <w:r w:rsidRPr="00E60B48">
              <w:rPr>
                <w:sz w:val="24"/>
                <w:szCs w:val="24"/>
                <w:lang w:val="en-GB"/>
              </w:rPr>
              <w:t>100</w:t>
            </w:r>
            <w:r w:rsidR="00E60B48">
              <w:rPr>
                <w:sz w:val="24"/>
                <w:szCs w:val="24"/>
                <w:lang w:val="en-GB"/>
              </w:rPr>
              <w:t>.0</w:t>
            </w:r>
          </w:p>
        </w:tc>
      </w:tr>
    </w:tbl>
    <w:p w14:paraId="6D2E2A41" w14:textId="77777777" w:rsidR="00FB6284" w:rsidRPr="0022514C" w:rsidRDefault="00FB6284" w:rsidP="00FB6284">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35E1CDC4" w14:textId="77777777" w:rsidR="00FB6284" w:rsidRPr="0022514C" w:rsidRDefault="00FB6284" w:rsidP="00FB6284">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329FB51E" w14:textId="2038710B" w:rsidR="00FB6284" w:rsidRPr="0022514C" w:rsidRDefault="00FB6284" w:rsidP="00E60B48">
      <w:pPr>
        <w:widowControl w:val="0"/>
        <w:shd w:val="clear" w:color="auto" w:fill="F9F9F9"/>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Table 9.2.3. Support staff of the veterinary programme</w:t>
      </w:r>
    </w:p>
    <w:tbl>
      <w:tblPr>
        <w:tblStyle w:val="TabloKlavuzu"/>
        <w:tblW w:w="0" w:type="auto"/>
        <w:tblLook w:val="04A0" w:firstRow="1" w:lastRow="0" w:firstColumn="1" w:lastColumn="0" w:noHBand="0" w:noVBand="1"/>
      </w:tblPr>
      <w:tblGrid>
        <w:gridCol w:w="2263"/>
        <w:gridCol w:w="1843"/>
        <w:gridCol w:w="1843"/>
        <w:gridCol w:w="1701"/>
        <w:gridCol w:w="1700"/>
      </w:tblGrid>
      <w:tr w:rsidR="00FB6284" w:rsidRPr="0022514C" w14:paraId="581E21A7" w14:textId="77777777" w:rsidTr="008D3E0C">
        <w:tc>
          <w:tcPr>
            <w:tcW w:w="2263" w:type="dxa"/>
            <w:shd w:val="clear" w:color="auto" w:fill="C45911" w:themeFill="accent2" w:themeFillShade="BF"/>
          </w:tcPr>
          <w:p w14:paraId="33F3FC5E" w14:textId="77777777" w:rsidR="00FB6284" w:rsidRPr="0022514C" w:rsidRDefault="00FB6284" w:rsidP="00E60B48">
            <w:pPr>
              <w:widowControl w:val="0"/>
              <w:autoSpaceDE w:val="0"/>
              <w:autoSpaceDN w:val="0"/>
              <w:adjustRightInd w:val="0"/>
              <w:spacing w:line="360" w:lineRule="auto"/>
              <w:jc w:val="both"/>
              <w:rPr>
                <w:b/>
                <w:color w:val="FFFFFF" w:themeColor="background1"/>
                <w:sz w:val="24"/>
                <w:szCs w:val="24"/>
                <w:lang w:val="en-GB"/>
              </w:rPr>
            </w:pPr>
            <w:r w:rsidRPr="0022514C">
              <w:rPr>
                <w:b/>
                <w:color w:val="FFFFFF" w:themeColor="background1"/>
                <w:sz w:val="24"/>
                <w:szCs w:val="24"/>
                <w:lang w:val="en-GB"/>
              </w:rPr>
              <w:t>Type of contract</w:t>
            </w:r>
          </w:p>
        </w:tc>
        <w:tc>
          <w:tcPr>
            <w:tcW w:w="1843" w:type="dxa"/>
            <w:shd w:val="clear" w:color="auto" w:fill="C45911" w:themeFill="accent2" w:themeFillShade="BF"/>
          </w:tcPr>
          <w:p w14:paraId="32256C07" w14:textId="77777777" w:rsidR="00FB6284" w:rsidRPr="0022514C" w:rsidRDefault="00FB6284" w:rsidP="00E60B48">
            <w:pPr>
              <w:widowControl w:val="0"/>
              <w:autoSpaceDE w:val="0"/>
              <w:autoSpaceDN w:val="0"/>
              <w:adjustRightInd w:val="0"/>
              <w:spacing w:line="360" w:lineRule="auto"/>
              <w:jc w:val="center"/>
              <w:rPr>
                <w:b/>
                <w:color w:val="FFFFFF" w:themeColor="background1"/>
                <w:sz w:val="24"/>
                <w:szCs w:val="24"/>
                <w:lang w:val="en-GB"/>
              </w:rPr>
            </w:pPr>
            <w:r w:rsidRPr="0022514C">
              <w:rPr>
                <w:b/>
                <w:bCs/>
                <w:color w:val="FFFFFF" w:themeColor="background1"/>
                <w:sz w:val="24"/>
                <w:szCs w:val="24"/>
                <w:lang w:val="en-GB" w:eastAsia="cs-CZ"/>
              </w:rPr>
              <w:t>2024</w:t>
            </w:r>
          </w:p>
        </w:tc>
        <w:tc>
          <w:tcPr>
            <w:tcW w:w="1843" w:type="dxa"/>
            <w:shd w:val="clear" w:color="auto" w:fill="C45911" w:themeFill="accent2" w:themeFillShade="BF"/>
          </w:tcPr>
          <w:p w14:paraId="60AE2620" w14:textId="77777777" w:rsidR="00FB6284" w:rsidRPr="0022514C" w:rsidRDefault="00FB6284" w:rsidP="00E60B48">
            <w:pPr>
              <w:widowControl w:val="0"/>
              <w:autoSpaceDE w:val="0"/>
              <w:autoSpaceDN w:val="0"/>
              <w:adjustRightInd w:val="0"/>
              <w:spacing w:line="360" w:lineRule="auto"/>
              <w:jc w:val="center"/>
              <w:rPr>
                <w:b/>
                <w:color w:val="FFFFFF" w:themeColor="background1"/>
                <w:sz w:val="24"/>
                <w:szCs w:val="24"/>
                <w:lang w:val="en-GB"/>
              </w:rPr>
            </w:pPr>
            <w:r w:rsidRPr="0022514C">
              <w:rPr>
                <w:b/>
                <w:bCs/>
                <w:color w:val="FFFFFF" w:themeColor="background1"/>
                <w:sz w:val="24"/>
                <w:szCs w:val="24"/>
                <w:lang w:val="en-GB" w:eastAsia="cs-CZ"/>
              </w:rPr>
              <w:t>2023</w:t>
            </w:r>
          </w:p>
        </w:tc>
        <w:tc>
          <w:tcPr>
            <w:tcW w:w="1701" w:type="dxa"/>
            <w:shd w:val="clear" w:color="auto" w:fill="C45911" w:themeFill="accent2" w:themeFillShade="BF"/>
          </w:tcPr>
          <w:p w14:paraId="13F994CF" w14:textId="77777777" w:rsidR="00FB6284" w:rsidRPr="0022514C" w:rsidRDefault="00FB6284" w:rsidP="00E60B48">
            <w:pPr>
              <w:widowControl w:val="0"/>
              <w:autoSpaceDE w:val="0"/>
              <w:autoSpaceDN w:val="0"/>
              <w:adjustRightInd w:val="0"/>
              <w:spacing w:line="360" w:lineRule="auto"/>
              <w:jc w:val="center"/>
              <w:rPr>
                <w:b/>
                <w:color w:val="FFFFFF" w:themeColor="background1"/>
                <w:sz w:val="24"/>
                <w:szCs w:val="24"/>
                <w:lang w:val="en-GB"/>
              </w:rPr>
            </w:pPr>
            <w:r w:rsidRPr="0022514C">
              <w:rPr>
                <w:b/>
                <w:bCs/>
                <w:color w:val="FFFFFF" w:themeColor="background1"/>
                <w:sz w:val="24"/>
                <w:szCs w:val="24"/>
                <w:lang w:val="en-GB" w:eastAsia="cs-CZ"/>
              </w:rPr>
              <w:t>2022</w:t>
            </w:r>
          </w:p>
        </w:tc>
        <w:tc>
          <w:tcPr>
            <w:tcW w:w="1700" w:type="dxa"/>
            <w:shd w:val="clear" w:color="auto" w:fill="C45911" w:themeFill="accent2" w:themeFillShade="BF"/>
          </w:tcPr>
          <w:p w14:paraId="68CE945A" w14:textId="77777777" w:rsidR="00FB6284" w:rsidRPr="0022514C" w:rsidRDefault="00FB6284" w:rsidP="00E60B48">
            <w:pPr>
              <w:widowControl w:val="0"/>
              <w:autoSpaceDE w:val="0"/>
              <w:autoSpaceDN w:val="0"/>
              <w:adjustRightInd w:val="0"/>
              <w:spacing w:line="360" w:lineRule="auto"/>
              <w:jc w:val="center"/>
              <w:rPr>
                <w:b/>
                <w:color w:val="FFFFFF" w:themeColor="background1"/>
                <w:sz w:val="24"/>
                <w:szCs w:val="24"/>
                <w:lang w:val="en-GB"/>
              </w:rPr>
            </w:pPr>
            <w:r w:rsidRPr="0022514C">
              <w:rPr>
                <w:b/>
                <w:bCs/>
                <w:color w:val="FFFFFF" w:themeColor="background1"/>
                <w:sz w:val="24"/>
                <w:szCs w:val="24"/>
                <w:lang w:val="en-GB" w:eastAsia="cs-CZ"/>
              </w:rPr>
              <w:t>Mean</w:t>
            </w:r>
          </w:p>
        </w:tc>
      </w:tr>
      <w:tr w:rsidR="0093524E" w:rsidRPr="0022514C" w14:paraId="5E333E4C" w14:textId="77777777" w:rsidTr="008D3E0C">
        <w:tc>
          <w:tcPr>
            <w:tcW w:w="2263" w:type="dxa"/>
            <w:shd w:val="clear" w:color="auto" w:fill="FBE4D5" w:themeFill="accent2" w:themeFillTint="33"/>
          </w:tcPr>
          <w:p w14:paraId="16FDDF29" w14:textId="77777777" w:rsidR="00FB6284" w:rsidRPr="0022514C" w:rsidRDefault="00FB6284" w:rsidP="00FB6284">
            <w:pPr>
              <w:widowControl w:val="0"/>
              <w:autoSpaceDE w:val="0"/>
              <w:autoSpaceDN w:val="0"/>
              <w:adjustRightInd w:val="0"/>
              <w:jc w:val="both"/>
              <w:rPr>
                <w:sz w:val="24"/>
                <w:szCs w:val="24"/>
                <w:lang w:val="en-GB"/>
              </w:rPr>
            </w:pPr>
            <w:r w:rsidRPr="0022514C">
              <w:rPr>
                <w:sz w:val="24"/>
                <w:szCs w:val="24"/>
                <w:lang w:val="en-GB"/>
              </w:rPr>
              <w:t>Permanent (FTE)</w:t>
            </w:r>
          </w:p>
        </w:tc>
        <w:tc>
          <w:tcPr>
            <w:tcW w:w="1843" w:type="dxa"/>
            <w:shd w:val="clear" w:color="auto" w:fill="FBE4D5" w:themeFill="accent2" w:themeFillTint="33"/>
          </w:tcPr>
          <w:p w14:paraId="2466D30E" w14:textId="14DBBB21" w:rsidR="00FB6284" w:rsidRPr="00E60B48" w:rsidRDefault="0036132F" w:rsidP="00FB6284">
            <w:pPr>
              <w:widowControl w:val="0"/>
              <w:autoSpaceDE w:val="0"/>
              <w:autoSpaceDN w:val="0"/>
              <w:adjustRightInd w:val="0"/>
              <w:jc w:val="center"/>
              <w:rPr>
                <w:sz w:val="24"/>
                <w:szCs w:val="24"/>
                <w:lang w:val="en-GB"/>
              </w:rPr>
            </w:pPr>
            <w:r>
              <w:rPr>
                <w:sz w:val="24"/>
                <w:szCs w:val="24"/>
                <w:lang w:val="en-GB"/>
              </w:rPr>
              <w:t>98</w:t>
            </w:r>
          </w:p>
        </w:tc>
        <w:tc>
          <w:tcPr>
            <w:tcW w:w="1843" w:type="dxa"/>
            <w:shd w:val="clear" w:color="auto" w:fill="FBE4D5" w:themeFill="accent2" w:themeFillTint="33"/>
          </w:tcPr>
          <w:p w14:paraId="17BB8B8B" w14:textId="65F89551" w:rsidR="00FB6284" w:rsidRPr="00E60B48" w:rsidRDefault="001A64A0" w:rsidP="00FB6284">
            <w:pPr>
              <w:widowControl w:val="0"/>
              <w:autoSpaceDE w:val="0"/>
              <w:autoSpaceDN w:val="0"/>
              <w:adjustRightInd w:val="0"/>
              <w:jc w:val="center"/>
              <w:rPr>
                <w:sz w:val="24"/>
                <w:szCs w:val="24"/>
                <w:lang w:val="en-GB"/>
              </w:rPr>
            </w:pPr>
            <w:r>
              <w:rPr>
                <w:sz w:val="24"/>
                <w:szCs w:val="24"/>
                <w:lang w:val="en-GB"/>
              </w:rPr>
              <w:t>86</w:t>
            </w:r>
          </w:p>
        </w:tc>
        <w:tc>
          <w:tcPr>
            <w:tcW w:w="1701" w:type="dxa"/>
            <w:shd w:val="clear" w:color="auto" w:fill="FBE4D5" w:themeFill="accent2" w:themeFillTint="33"/>
          </w:tcPr>
          <w:p w14:paraId="10E5039A" w14:textId="7B2AFD21" w:rsidR="00FB6284" w:rsidRPr="00E60B48" w:rsidRDefault="001A64A0" w:rsidP="00FB6284">
            <w:pPr>
              <w:widowControl w:val="0"/>
              <w:autoSpaceDE w:val="0"/>
              <w:autoSpaceDN w:val="0"/>
              <w:adjustRightInd w:val="0"/>
              <w:jc w:val="center"/>
              <w:rPr>
                <w:sz w:val="24"/>
                <w:szCs w:val="24"/>
                <w:lang w:val="en-GB"/>
              </w:rPr>
            </w:pPr>
            <w:r>
              <w:rPr>
                <w:sz w:val="24"/>
                <w:szCs w:val="24"/>
                <w:lang w:val="en-GB"/>
              </w:rPr>
              <w:t>83</w:t>
            </w:r>
          </w:p>
        </w:tc>
        <w:tc>
          <w:tcPr>
            <w:tcW w:w="1700" w:type="dxa"/>
            <w:shd w:val="clear" w:color="auto" w:fill="FBE4D5" w:themeFill="accent2" w:themeFillTint="33"/>
          </w:tcPr>
          <w:p w14:paraId="3CC7F5F3" w14:textId="7B2FA985" w:rsidR="00FB6284" w:rsidRPr="00E60B48" w:rsidRDefault="001A64A0" w:rsidP="0036132F">
            <w:pPr>
              <w:widowControl w:val="0"/>
              <w:autoSpaceDE w:val="0"/>
              <w:autoSpaceDN w:val="0"/>
              <w:adjustRightInd w:val="0"/>
              <w:jc w:val="center"/>
              <w:rPr>
                <w:sz w:val="24"/>
                <w:szCs w:val="24"/>
                <w:lang w:val="en-GB"/>
              </w:rPr>
            </w:pPr>
            <w:r>
              <w:rPr>
                <w:sz w:val="24"/>
                <w:szCs w:val="24"/>
                <w:lang w:val="en-GB"/>
              </w:rPr>
              <w:t>8</w:t>
            </w:r>
            <w:r w:rsidR="0036132F">
              <w:rPr>
                <w:sz w:val="24"/>
                <w:szCs w:val="24"/>
                <w:lang w:val="en-GB"/>
              </w:rPr>
              <w:t>9</w:t>
            </w:r>
            <w:r>
              <w:rPr>
                <w:sz w:val="24"/>
                <w:szCs w:val="24"/>
                <w:lang w:val="en-GB"/>
              </w:rPr>
              <w:t>.0</w:t>
            </w:r>
          </w:p>
        </w:tc>
      </w:tr>
      <w:tr w:rsidR="0093524E" w:rsidRPr="0022514C" w14:paraId="1DD13A45" w14:textId="77777777" w:rsidTr="008D3E0C">
        <w:tc>
          <w:tcPr>
            <w:tcW w:w="2263" w:type="dxa"/>
            <w:shd w:val="clear" w:color="auto" w:fill="FBE4D5" w:themeFill="accent2" w:themeFillTint="33"/>
          </w:tcPr>
          <w:p w14:paraId="6EE9CD56" w14:textId="77777777" w:rsidR="00FB6284" w:rsidRPr="0022514C" w:rsidRDefault="00FB6284" w:rsidP="00FB6284">
            <w:pPr>
              <w:widowControl w:val="0"/>
              <w:autoSpaceDE w:val="0"/>
              <w:autoSpaceDN w:val="0"/>
              <w:adjustRightInd w:val="0"/>
              <w:jc w:val="both"/>
              <w:rPr>
                <w:sz w:val="24"/>
                <w:szCs w:val="24"/>
                <w:lang w:val="en-GB"/>
              </w:rPr>
            </w:pPr>
            <w:r w:rsidRPr="0022514C">
              <w:rPr>
                <w:sz w:val="24"/>
                <w:szCs w:val="24"/>
                <w:lang w:val="en-GB"/>
              </w:rPr>
              <w:t>Temporary (FTE)</w:t>
            </w:r>
          </w:p>
        </w:tc>
        <w:tc>
          <w:tcPr>
            <w:tcW w:w="1843" w:type="dxa"/>
            <w:shd w:val="clear" w:color="auto" w:fill="FBE4D5" w:themeFill="accent2" w:themeFillTint="33"/>
          </w:tcPr>
          <w:p w14:paraId="1A775361" w14:textId="40662B2C" w:rsidR="00FB6284" w:rsidRPr="00E60B48" w:rsidRDefault="008D3E0C" w:rsidP="00FB6284">
            <w:pPr>
              <w:widowControl w:val="0"/>
              <w:autoSpaceDE w:val="0"/>
              <w:autoSpaceDN w:val="0"/>
              <w:adjustRightInd w:val="0"/>
              <w:jc w:val="center"/>
              <w:rPr>
                <w:sz w:val="24"/>
                <w:szCs w:val="24"/>
                <w:lang w:val="en-GB"/>
              </w:rPr>
            </w:pPr>
            <w:r w:rsidRPr="00E60B48">
              <w:rPr>
                <w:sz w:val="24"/>
                <w:szCs w:val="24"/>
                <w:lang w:val="en-GB"/>
              </w:rPr>
              <w:t>-</w:t>
            </w:r>
          </w:p>
        </w:tc>
        <w:tc>
          <w:tcPr>
            <w:tcW w:w="1843" w:type="dxa"/>
            <w:shd w:val="clear" w:color="auto" w:fill="FBE4D5" w:themeFill="accent2" w:themeFillTint="33"/>
          </w:tcPr>
          <w:p w14:paraId="6EC682E2" w14:textId="2AE5FBB8" w:rsidR="00FB6284" w:rsidRPr="00E60B48" w:rsidRDefault="008D3E0C" w:rsidP="00FB6284">
            <w:pPr>
              <w:widowControl w:val="0"/>
              <w:autoSpaceDE w:val="0"/>
              <w:autoSpaceDN w:val="0"/>
              <w:adjustRightInd w:val="0"/>
              <w:jc w:val="center"/>
              <w:rPr>
                <w:sz w:val="24"/>
                <w:szCs w:val="24"/>
                <w:lang w:val="en-GB"/>
              </w:rPr>
            </w:pPr>
            <w:r w:rsidRPr="00E60B48">
              <w:rPr>
                <w:sz w:val="24"/>
                <w:szCs w:val="24"/>
                <w:lang w:val="en-GB"/>
              </w:rPr>
              <w:t>-</w:t>
            </w:r>
          </w:p>
        </w:tc>
        <w:tc>
          <w:tcPr>
            <w:tcW w:w="1701" w:type="dxa"/>
            <w:shd w:val="clear" w:color="auto" w:fill="FBE4D5" w:themeFill="accent2" w:themeFillTint="33"/>
          </w:tcPr>
          <w:p w14:paraId="5097FF5A" w14:textId="7A4FC872" w:rsidR="00FB6284" w:rsidRPr="00E60B48" w:rsidRDefault="008D3E0C" w:rsidP="00FB6284">
            <w:pPr>
              <w:widowControl w:val="0"/>
              <w:autoSpaceDE w:val="0"/>
              <w:autoSpaceDN w:val="0"/>
              <w:adjustRightInd w:val="0"/>
              <w:jc w:val="center"/>
              <w:rPr>
                <w:sz w:val="24"/>
                <w:szCs w:val="24"/>
                <w:lang w:val="en-GB"/>
              </w:rPr>
            </w:pPr>
            <w:r w:rsidRPr="00E60B48">
              <w:rPr>
                <w:sz w:val="24"/>
                <w:szCs w:val="24"/>
                <w:lang w:val="en-GB"/>
              </w:rPr>
              <w:t>-</w:t>
            </w:r>
          </w:p>
        </w:tc>
        <w:tc>
          <w:tcPr>
            <w:tcW w:w="1700" w:type="dxa"/>
            <w:shd w:val="clear" w:color="auto" w:fill="FBE4D5" w:themeFill="accent2" w:themeFillTint="33"/>
          </w:tcPr>
          <w:p w14:paraId="722C0538" w14:textId="7B62FB88" w:rsidR="00FB6284" w:rsidRPr="00E60B48" w:rsidRDefault="008D3E0C" w:rsidP="00FB6284">
            <w:pPr>
              <w:widowControl w:val="0"/>
              <w:autoSpaceDE w:val="0"/>
              <w:autoSpaceDN w:val="0"/>
              <w:adjustRightInd w:val="0"/>
              <w:jc w:val="center"/>
              <w:rPr>
                <w:sz w:val="24"/>
                <w:szCs w:val="24"/>
                <w:lang w:val="en-GB"/>
              </w:rPr>
            </w:pPr>
            <w:r w:rsidRPr="00E60B48">
              <w:rPr>
                <w:sz w:val="24"/>
                <w:szCs w:val="24"/>
                <w:lang w:val="en-GB"/>
              </w:rPr>
              <w:t>-</w:t>
            </w:r>
          </w:p>
        </w:tc>
      </w:tr>
      <w:tr w:rsidR="0093524E" w:rsidRPr="0022514C" w14:paraId="53FF72DE" w14:textId="77777777" w:rsidTr="008D3E0C">
        <w:tc>
          <w:tcPr>
            <w:tcW w:w="2263" w:type="dxa"/>
            <w:shd w:val="clear" w:color="auto" w:fill="FBE4D5" w:themeFill="accent2" w:themeFillTint="33"/>
          </w:tcPr>
          <w:p w14:paraId="7EB52588" w14:textId="77777777" w:rsidR="00FB6284" w:rsidRPr="0022514C" w:rsidRDefault="00FB6284" w:rsidP="00FB6284">
            <w:pPr>
              <w:widowControl w:val="0"/>
              <w:autoSpaceDE w:val="0"/>
              <w:autoSpaceDN w:val="0"/>
              <w:adjustRightInd w:val="0"/>
              <w:jc w:val="both"/>
              <w:rPr>
                <w:sz w:val="24"/>
                <w:szCs w:val="24"/>
                <w:lang w:val="en-GB"/>
              </w:rPr>
            </w:pPr>
            <w:r w:rsidRPr="0022514C">
              <w:rPr>
                <w:sz w:val="24"/>
                <w:szCs w:val="24"/>
                <w:lang w:val="en-GB"/>
              </w:rPr>
              <w:t>Total (FTE)</w:t>
            </w:r>
          </w:p>
        </w:tc>
        <w:tc>
          <w:tcPr>
            <w:tcW w:w="1843" w:type="dxa"/>
            <w:shd w:val="clear" w:color="auto" w:fill="FBE4D5" w:themeFill="accent2" w:themeFillTint="33"/>
          </w:tcPr>
          <w:p w14:paraId="066DC2A7" w14:textId="3A71ABDC" w:rsidR="00FB6284" w:rsidRPr="00E60B48" w:rsidRDefault="0036132F" w:rsidP="00FB6284">
            <w:pPr>
              <w:widowControl w:val="0"/>
              <w:autoSpaceDE w:val="0"/>
              <w:autoSpaceDN w:val="0"/>
              <w:adjustRightInd w:val="0"/>
              <w:jc w:val="center"/>
              <w:rPr>
                <w:sz w:val="24"/>
                <w:szCs w:val="24"/>
                <w:lang w:val="en-GB"/>
              </w:rPr>
            </w:pPr>
            <w:r>
              <w:rPr>
                <w:sz w:val="24"/>
                <w:szCs w:val="24"/>
                <w:lang w:val="en-GB"/>
              </w:rPr>
              <w:t>98</w:t>
            </w:r>
          </w:p>
        </w:tc>
        <w:tc>
          <w:tcPr>
            <w:tcW w:w="1843" w:type="dxa"/>
            <w:shd w:val="clear" w:color="auto" w:fill="FBE4D5" w:themeFill="accent2" w:themeFillTint="33"/>
          </w:tcPr>
          <w:p w14:paraId="3BD1380A" w14:textId="133CCAE9" w:rsidR="00FB6284" w:rsidRPr="00E60B48" w:rsidRDefault="001A64A0" w:rsidP="00FB6284">
            <w:pPr>
              <w:widowControl w:val="0"/>
              <w:autoSpaceDE w:val="0"/>
              <w:autoSpaceDN w:val="0"/>
              <w:adjustRightInd w:val="0"/>
              <w:jc w:val="center"/>
              <w:rPr>
                <w:sz w:val="24"/>
                <w:szCs w:val="24"/>
                <w:lang w:val="en-GB"/>
              </w:rPr>
            </w:pPr>
            <w:r>
              <w:rPr>
                <w:sz w:val="24"/>
                <w:szCs w:val="24"/>
                <w:lang w:val="en-GB"/>
              </w:rPr>
              <w:t>86</w:t>
            </w:r>
          </w:p>
        </w:tc>
        <w:tc>
          <w:tcPr>
            <w:tcW w:w="1701" w:type="dxa"/>
            <w:shd w:val="clear" w:color="auto" w:fill="FBE4D5" w:themeFill="accent2" w:themeFillTint="33"/>
          </w:tcPr>
          <w:p w14:paraId="645FBA63" w14:textId="6425B5FC" w:rsidR="00FB6284" w:rsidRPr="00E60B48" w:rsidRDefault="001A64A0" w:rsidP="00FB6284">
            <w:pPr>
              <w:widowControl w:val="0"/>
              <w:autoSpaceDE w:val="0"/>
              <w:autoSpaceDN w:val="0"/>
              <w:adjustRightInd w:val="0"/>
              <w:jc w:val="center"/>
              <w:rPr>
                <w:sz w:val="24"/>
                <w:szCs w:val="24"/>
                <w:lang w:val="en-GB"/>
              </w:rPr>
            </w:pPr>
            <w:r>
              <w:rPr>
                <w:sz w:val="24"/>
                <w:szCs w:val="24"/>
                <w:lang w:val="en-GB"/>
              </w:rPr>
              <w:t>83</w:t>
            </w:r>
          </w:p>
        </w:tc>
        <w:tc>
          <w:tcPr>
            <w:tcW w:w="1700" w:type="dxa"/>
            <w:shd w:val="clear" w:color="auto" w:fill="FBE4D5" w:themeFill="accent2" w:themeFillTint="33"/>
          </w:tcPr>
          <w:p w14:paraId="477E513D" w14:textId="744330E9" w:rsidR="00FB6284" w:rsidRPr="00E60B48" w:rsidRDefault="001A64A0" w:rsidP="0036132F">
            <w:pPr>
              <w:widowControl w:val="0"/>
              <w:autoSpaceDE w:val="0"/>
              <w:autoSpaceDN w:val="0"/>
              <w:adjustRightInd w:val="0"/>
              <w:jc w:val="center"/>
              <w:rPr>
                <w:sz w:val="24"/>
                <w:szCs w:val="24"/>
                <w:lang w:val="en-GB"/>
              </w:rPr>
            </w:pPr>
            <w:r>
              <w:rPr>
                <w:sz w:val="24"/>
                <w:szCs w:val="24"/>
                <w:lang w:val="en-GB"/>
              </w:rPr>
              <w:t>8</w:t>
            </w:r>
            <w:r w:rsidR="0036132F">
              <w:rPr>
                <w:sz w:val="24"/>
                <w:szCs w:val="24"/>
                <w:lang w:val="en-GB"/>
              </w:rPr>
              <w:t>9</w:t>
            </w:r>
            <w:r>
              <w:rPr>
                <w:sz w:val="24"/>
                <w:szCs w:val="24"/>
                <w:lang w:val="en-GB"/>
              </w:rPr>
              <w:t>.0</w:t>
            </w:r>
          </w:p>
        </w:tc>
      </w:tr>
    </w:tbl>
    <w:p w14:paraId="09E68319" w14:textId="77777777" w:rsidR="00FB6284" w:rsidRPr="0022514C" w:rsidRDefault="00FB6284" w:rsidP="00FB6284">
      <w:pPr>
        <w:widowControl w:val="0"/>
        <w:shd w:val="clear" w:color="auto" w:fill="F9F9F9"/>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7328A0DB" w14:textId="327B8DDC" w:rsidR="008D3E0C" w:rsidRPr="0022514C" w:rsidRDefault="00FB6284" w:rsidP="00BF02D3">
      <w:pPr>
        <w:widowControl w:val="0"/>
        <w:shd w:val="clear" w:color="auto" w:fill="F9F9F9"/>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lastRenderedPageBreak/>
        <w:t>Table 9</w:t>
      </w:r>
      <w:r w:rsidR="00BF02D3">
        <w:rPr>
          <w:rFonts w:ascii="Times New Roman" w:eastAsia="Times" w:hAnsi="Times New Roman" w:cs="Times New Roman"/>
          <w:b/>
          <w:kern w:val="0"/>
          <w:sz w:val="24"/>
          <w:szCs w:val="24"/>
          <w:lang w:val="en-GB" w:eastAsia="cs-CZ"/>
          <w14:ligatures w14:val="none"/>
        </w:rPr>
        <w:t>.2.4. Research staff of the VEE</w:t>
      </w:r>
    </w:p>
    <w:tbl>
      <w:tblPr>
        <w:tblStyle w:val="TabloKlavuzu"/>
        <w:tblW w:w="0" w:type="auto"/>
        <w:tblLook w:val="04A0" w:firstRow="1" w:lastRow="0" w:firstColumn="1" w:lastColumn="0" w:noHBand="0" w:noVBand="1"/>
      </w:tblPr>
      <w:tblGrid>
        <w:gridCol w:w="2263"/>
        <w:gridCol w:w="1843"/>
        <w:gridCol w:w="1843"/>
        <w:gridCol w:w="1701"/>
        <w:gridCol w:w="1700"/>
      </w:tblGrid>
      <w:tr w:rsidR="00FB6284" w:rsidRPr="0022514C" w14:paraId="3B53C6F6" w14:textId="77777777" w:rsidTr="008D3E0C">
        <w:tc>
          <w:tcPr>
            <w:tcW w:w="2263" w:type="dxa"/>
            <w:shd w:val="clear" w:color="auto" w:fill="C45911" w:themeFill="accent2" w:themeFillShade="BF"/>
          </w:tcPr>
          <w:p w14:paraId="2FEAB480" w14:textId="77777777" w:rsidR="00FB6284" w:rsidRPr="0022514C" w:rsidRDefault="00FB6284" w:rsidP="00BF02D3">
            <w:pPr>
              <w:widowControl w:val="0"/>
              <w:autoSpaceDE w:val="0"/>
              <w:autoSpaceDN w:val="0"/>
              <w:adjustRightInd w:val="0"/>
              <w:spacing w:line="360" w:lineRule="auto"/>
              <w:jc w:val="both"/>
              <w:rPr>
                <w:b/>
                <w:color w:val="FFFFFF" w:themeColor="background1"/>
                <w:sz w:val="24"/>
                <w:szCs w:val="24"/>
                <w:lang w:val="en-GB"/>
              </w:rPr>
            </w:pPr>
            <w:r w:rsidRPr="0022514C">
              <w:rPr>
                <w:b/>
                <w:color w:val="FFFFFF" w:themeColor="background1"/>
                <w:sz w:val="24"/>
                <w:szCs w:val="24"/>
                <w:lang w:val="en-GB"/>
              </w:rPr>
              <w:t>Type of contract</w:t>
            </w:r>
          </w:p>
        </w:tc>
        <w:tc>
          <w:tcPr>
            <w:tcW w:w="1843" w:type="dxa"/>
            <w:shd w:val="clear" w:color="auto" w:fill="C45911" w:themeFill="accent2" w:themeFillShade="BF"/>
          </w:tcPr>
          <w:p w14:paraId="5A1B6FA2" w14:textId="77777777" w:rsidR="00FB6284" w:rsidRPr="0022514C" w:rsidRDefault="00FB6284" w:rsidP="00BF02D3">
            <w:pPr>
              <w:widowControl w:val="0"/>
              <w:autoSpaceDE w:val="0"/>
              <w:autoSpaceDN w:val="0"/>
              <w:adjustRightInd w:val="0"/>
              <w:spacing w:line="360" w:lineRule="auto"/>
              <w:jc w:val="center"/>
              <w:rPr>
                <w:b/>
                <w:color w:val="FFFFFF" w:themeColor="background1"/>
                <w:sz w:val="24"/>
                <w:szCs w:val="24"/>
                <w:lang w:val="en-GB"/>
              </w:rPr>
            </w:pPr>
            <w:r w:rsidRPr="0022514C">
              <w:rPr>
                <w:b/>
                <w:bCs/>
                <w:color w:val="FFFFFF" w:themeColor="background1"/>
                <w:sz w:val="24"/>
                <w:szCs w:val="24"/>
                <w:lang w:val="en-GB" w:eastAsia="cs-CZ"/>
              </w:rPr>
              <w:t>2024</w:t>
            </w:r>
          </w:p>
        </w:tc>
        <w:tc>
          <w:tcPr>
            <w:tcW w:w="1843" w:type="dxa"/>
            <w:shd w:val="clear" w:color="auto" w:fill="C45911" w:themeFill="accent2" w:themeFillShade="BF"/>
          </w:tcPr>
          <w:p w14:paraId="69969196" w14:textId="77777777" w:rsidR="00FB6284" w:rsidRPr="0022514C" w:rsidRDefault="00FB6284" w:rsidP="00BF02D3">
            <w:pPr>
              <w:widowControl w:val="0"/>
              <w:autoSpaceDE w:val="0"/>
              <w:autoSpaceDN w:val="0"/>
              <w:adjustRightInd w:val="0"/>
              <w:spacing w:line="360" w:lineRule="auto"/>
              <w:jc w:val="center"/>
              <w:rPr>
                <w:b/>
                <w:color w:val="FFFFFF" w:themeColor="background1"/>
                <w:sz w:val="24"/>
                <w:szCs w:val="24"/>
                <w:lang w:val="en-GB"/>
              </w:rPr>
            </w:pPr>
            <w:r w:rsidRPr="0022514C">
              <w:rPr>
                <w:b/>
                <w:bCs/>
                <w:color w:val="FFFFFF" w:themeColor="background1"/>
                <w:sz w:val="24"/>
                <w:szCs w:val="24"/>
                <w:lang w:val="en-GB" w:eastAsia="cs-CZ"/>
              </w:rPr>
              <w:t>2023</w:t>
            </w:r>
          </w:p>
        </w:tc>
        <w:tc>
          <w:tcPr>
            <w:tcW w:w="1701" w:type="dxa"/>
            <w:shd w:val="clear" w:color="auto" w:fill="C45911" w:themeFill="accent2" w:themeFillShade="BF"/>
          </w:tcPr>
          <w:p w14:paraId="505C0B5F" w14:textId="77777777" w:rsidR="00FB6284" w:rsidRPr="0022514C" w:rsidRDefault="00FB6284" w:rsidP="00BF02D3">
            <w:pPr>
              <w:widowControl w:val="0"/>
              <w:autoSpaceDE w:val="0"/>
              <w:autoSpaceDN w:val="0"/>
              <w:adjustRightInd w:val="0"/>
              <w:spacing w:line="360" w:lineRule="auto"/>
              <w:jc w:val="center"/>
              <w:rPr>
                <w:b/>
                <w:color w:val="FFFFFF" w:themeColor="background1"/>
                <w:sz w:val="24"/>
                <w:szCs w:val="24"/>
                <w:lang w:val="en-GB"/>
              </w:rPr>
            </w:pPr>
            <w:r w:rsidRPr="0022514C">
              <w:rPr>
                <w:b/>
                <w:bCs/>
                <w:color w:val="FFFFFF" w:themeColor="background1"/>
                <w:sz w:val="24"/>
                <w:szCs w:val="24"/>
                <w:lang w:val="en-GB" w:eastAsia="cs-CZ"/>
              </w:rPr>
              <w:t>2022</w:t>
            </w:r>
          </w:p>
        </w:tc>
        <w:tc>
          <w:tcPr>
            <w:tcW w:w="1700" w:type="dxa"/>
            <w:shd w:val="clear" w:color="auto" w:fill="C45911" w:themeFill="accent2" w:themeFillShade="BF"/>
          </w:tcPr>
          <w:p w14:paraId="762D1A38" w14:textId="77777777" w:rsidR="00FB6284" w:rsidRPr="0022514C" w:rsidRDefault="00FB6284" w:rsidP="00BF02D3">
            <w:pPr>
              <w:widowControl w:val="0"/>
              <w:autoSpaceDE w:val="0"/>
              <w:autoSpaceDN w:val="0"/>
              <w:adjustRightInd w:val="0"/>
              <w:spacing w:line="360" w:lineRule="auto"/>
              <w:jc w:val="center"/>
              <w:rPr>
                <w:b/>
                <w:color w:val="FFFFFF" w:themeColor="background1"/>
                <w:sz w:val="24"/>
                <w:szCs w:val="24"/>
                <w:lang w:val="en-GB"/>
              </w:rPr>
            </w:pPr>
            <w:r w:rsidRPr="0022514C">
              <w:rPr>
                <w:b/>
                <w:bCs/>
                <w:color w:val="FFFFFF" w:themeColor="background1"/>
                <w:sz w:val="24"/>
                <w:szCs w:val="24"/>
                <w:lang w:val="en-GB" w:eastAsia="cs-CZ"/>
              </w:rPr>
              <w:t>Mean</w:t>
            </w:r>
          </w:p>
        </w:tc>
      </w:tr>
      <w:tr w:rsidR="00FB6284" w:rsidRPr="0022514C" w14:paraId="639ADEB2" w14:textId="77777777" w:rsidTr="008D3E0C">
        <w:tc>
          <w:tcPr>
            <w:tcW w:w="2263" w:type="dxa"/>
            <w:shd w:val="clear" w:color="auto" w:fill="FBE4D5" w:themeFill="accent2" w:themeFillTint="33"/>
          </w:tcPr>
          <w:p w14:paraId="1804A582" w14:textId="77777777" w:rsidR="00FB6284" w:rsidRPr="0022514C" w:rsidRDefault="00FB6284" w:rsidP="00FB6284">
            <w:pPr>
              <w:widowControl w:val="0"/>
              <w:autoSpaceDE w:val="0"/>
              <w:autoSpaceDN w:val="0"/>
              <w:adjustRightInd w:val="0"/>
              <w:jc w:val="both"/>
              <w:rPr>
                <w:sz w:val="24"/>
                <w:szCs w:val="24"/>
                <w:lang w:val="en-GB"/>
              </w:rPr>
            </w:pPr>
            <w:r w:rsidRPr="0022514C">
              <w:rPr>
                <w:sz w:val="24"/>
                <w:szCs w:val="24"/>
                <w:lang w:val="en-GB"/>
              </w:rPr>
              <w:t>Permanent (FTE)</w:t>
            </w:r>
          </w:p>
        </w:tc>
        <w:tc>
          <w:tcPr>
            <w:tcW w:w="1843" w:type="dxa"/>
            <w:shd w:val="clear" w:color="auto" w:fill="FBE4D5" w:themeFill="accent2" w:themeFillTint="33"/>
          </w:tcPr>
          <w:p w14:paraId="054E336A" w14:textId="06563C65" w:rsidR="00FB6284" w:rsidRPr="00BF02D3" w:rsidRDefault="00C743F1" w:rsidP="00FB6284">
            <w:pPr>
              <w:widowControl w:val="0"/>
              <w:autoSpaceDE w:val="0"/>
              <w:autoSpaceDN w:val="0"/>
              <w:adjustRightInd w:val="0"/>
              <w:jc w:val="center"/>
              <w:rPr>
                <w:sz w:val="24"/>
                <w:szCs w:val="24"/>
                <w:lang w:val="en-GB"/>
              </w:rPr>
            </w:pPr>
            <w:r>
              <w:rPr>
                <w:sz w:val="24"/>
                <w:szCs w:val="24"/>
                <w:lang w:val="en-GB"/>
              </w:rPr>
              <w:t>83</w:t>
            </w:r>
          </w:p>
        </w:tc>
        <w:tc>
          <w:tcPr>
            <w:tcW w:w="1843" w:type="dxa"/>
            <w:shd w:val="clear" w:color="auto" w:fill="FBE4D5" w:themeFill="accent2" w:themeFillTint="33"/>
          </w:tcPr>
          <w:p w14:paraId="24170C0D" w14:textId="02E10757" w:rsidR="00FB6284" w:rsidRPr="00BF02D3" w:rsidRDefault="0036132F" w:rsidP="00FB6284">
            <w:pPr>
              <w:widowControl w:val="0"/>
              <w:autoSpaceDE w:val="0"/>
              <w:autoSpaceDN w:val="0"/>
              <w:adjustRightInd w:val="0"/>
              <w:jc w:val="center"/>
              <w:rPr>
                <w:sz w:val="24"/>
                <w:szCs w:val="24"/>
                <w:lang w:val="en-GB"/>
              </w:rPr>
            </w:pPr>
            <w:r>
              <w:rPr>
                <w:sz w:val="24"/>
                <w:szCs w:val="24"/>
                <w:lang w:val="en-GB"/>
              </w:rPr>
              <w:t>83</w:t>
            </w:r>
          </w:p>
        </w:tc>
        <w:tc>
          <w:tcPr>
            <w:tcW w:w="1701" w:type="dxa"/>
            <w:shd w:val="clear" w:color="auto" w:fill="FBE4D5" w:themeFill="accent2" w:themeFillTint="33"/>
          </w:tcPr>
          <w:p w14:paraId="23361E73" w14:textId="11F7E927" w:rsidR="00FB6284" w:rsidRPr="00BF02D3" w:rsidRDefault="0036132F" w:rsidP="00FB6284">
            <w:pPr>
              <w:widowControl w:val="0"/>
              <w:autoSpaceDE w:val="0"/>
              <w:autoSpaceDN w:val="0"/>
              <w:adjustRightInd w:val="0"/>
              <w:jc w:val="center"/>
              <w:rPr>
                <w:sz w:val="24"/>
                <w:szCs w:val="24"/>
                <w:lang w:val="en-GB"/>
              </w:rPr>
            </w:pPr>
            <w:r>
              <w:rPr>
                <w:sz w:val="24"/>
                <w:szCs w:val="24"/>
                <w:lang w:val="en-GB"/>
              </w:rPr>
              <w:t>81</w:t>
            </w:r>
          </w:p>
        </w:tc>
        <w:tc>
          <w:tcPr>
            <w:tcW w:w="1700" w:type="dxa"/>
            <w:shd w:val="clear" w:color="auto" w:fill="FBE4D5" w:themeFill="accent2" w:themeFillTint="33"/>
          </w:tcPr>
          <w:p w14:paraId="6E3ADF71" w14:textId="093FCC32" w:rsidR="00FB6284" w:rsidRPr="00BF02D3" w:rsidRDefault="00C743F1" w:rsidP="008D3E0C">
            <w:pPr>
              <w:widowControl w:val="0"/>
              <w:autoSpaceDE w:val="0"/>
              <w:autoSpaceDN w:val="0"/>
              <w:adjustRightInd w:val="0"/>
              <w:jc w:val="center"/>
              <w:rPr>
                <w:sz w:val="24"/>
                <w:szCs w:val="24"/>
                <w:lang w:val="en-GB"/>
              </w:rPr>
            </w:pPr>
            <w:r>
              <w:rPr>
                <w:sz w:val="24"/>
                <w:szCs w:val="24"/>
                <w:lang w:val="en-GB"/>
              </w:rPr>
              <w:t>82.3</w:t>
            </w:r>
          </w:p>
        </w:tc>
      </w:tr>
      <w:tr w:rsidR="00FB6284" w:rsidRPr="0022514C" w14:paraId="07331E19" w14:textId="77777777" w:rsidTr="008D3E0C">
        <w:tc>
          <w:tcPr>
            <w:tcW w:w="2263" w:type="dxa"/>
            <w:shd w:val="clear" w:color="auto" w:fill="FBE4D5" w:themeFill="accent2" w:themeFillTint="33"/>
          </w:tcPr>
          <w:p w14:paraId="475E3B30" w14:textId="77777777" w:rsidR="00FB6284" w:rsidRPr="0022514C" w:rsidRDefault="00FB6284" w:rsidP="00FB6284">
            <w:pPr>
              <w:widowControl w:val="0"/>
              <w:autoSpaceDE w:val="0"/>
              <w:autoSpaceDN w:val="0"/>
              <w:adjustRightInd w:val="0"/>
              <w:jc w:val="both"/>
              <w:rPr>
                <w:sz w:val="24"/>
                <w:szCs w:val="24"/>
                <w:lang w:val="en-GB"/>
              </w:rPr>
            </w:pPr>
            <w:r w:rsidRPr="0022514C">
              <w:rPr>
                <w:sz w:val="24"/>
                <w:szCs w:val="24"/>
                <w:lang w:val="en-GB"/>
              </w:rPr>
              <w:t>Temporary (FTE)</w:t>
            </w:r>
          </w:p>
        </w:tc>
        <w:tc>
          <w:tcPr>
            <w:tcW w:w="1843" w:type="dxa"/>
            <w:shd w:val="clear" w:color="auto" w:fill="FBE4D5" w:themeFill="accent2" w:themeFillTint="33"/>
          </w:tcPr>
          <w:p w14:paraId="05118931" w14:textId="06769EAD" w:rsidR="00FB6284" w:rsidRPr="00BF02D3" w:rsidRDefault="00C743F1" w:rsidP="0036132F">
            <w:pPr>
              <w:widowControl w:val="0"/>
              <w:autoSpaceDE w:val="0"/>
              <w:autoSpaceDN w:val="0"/>
              <w:adjustRightInd w:val="0"/>
              <w:jc w:val="center"/>
              <w:rPr>
                <w:sz w:val="24"/>
                <w:szCs w:val="24"/>
                <w:lang w:val="en-GB"/>
              </w:rPr>
            </w:pPr>
            <w:r>
              <w:rPr>
                <w:sz w:val="24"/>
                <w:szCs w:val="24"/>
                <w:lang w:val="en-GB"/>
              </w:rPr>
              <w:t>28</w:t>
            </w:r>
          </w:p>
        </w:tc>
        <w:tc>
          <w:tcPr>
            <w:tcW w:w="1843" w:type="dxa"/>
            <w:shd w:val="clear" w:color="auto" w:fill="FBE4D5" w:themeFill="accent2" w:themeFillTint="33"/>
          </w:tcPr>
          <w:p w14:paraId="0CC8CDBB" w14:textId="2614ADA4" w:rsidR="00FB6284" w:rsidRPr="00BF02D3" w:rsidRDefault="0036132F" w:rsidP="00FB6284">
            <w:pPr>
              <w:widowControl w:val="0"/>
              <w:autoSpaceDE w:val="0"/>
              <w:autoSpaceDN w:val="0"/>
              <w:adjustRightInd w:val="0"/>
              <w:jc w:val="center"/>
              <w:rPr>
                <w:sz w:val="24"/>
                <w:szCs w:val="24"/>
                <w:lang w:val="en-GB"/>
              </w:rPr>
            </w:pPr>
            <w:r>
              <w:rPr>
                <w:sz w:val="24"/>
                <w:szCs w:val="24"/>
                <w:lang w:val="en-GB"/>
              </w:rPr>
              <w:t>24</w:t>
            </w:r>
          </w:p>
        </w:tc>
        <w:tc>
          <w:tcPr>
            <w:tcW w:w="1701" w:type="dxa"/>
            <w:shd w:val="clear" w:color="auto" w:fill="FBE4D5" w:themeFill="accent2" w:themeFillTint="33"/>
          </w:tcPr>
          <w:p w14:paraId="0E8949DD" w14:textId="5CCEAACE" w:rsidR="00FB6284" w:rsidRPr="00BF02D3" w:rsidRDefault="0036132F" w:rsidP="00FB6284">
            <w:pPr>
              <w:widowControl w:val="0"/>
              <w:autoSpaceDE w:val="0"/>
              <w:autoSpaceDN w:val="0"/>
              <w:adjustRightInd w:val="0"/>
              <w:jc w:val="center"/>
              <w:rPr>
                <w:sz w:val="24"/>
                <w:szCs w:val="24"/>
                <w:lang w:val="en-GB"/>
              </w:rPr>
            </w:pPr>
            <w:r>
              <w:rPr>
                <w:sz w:val="24"/>
                <w:szCs w:val="24"/>
                <w:lang w:val="en-GB"/>
              </w:rPr>
              <w:t>26</w:t>
            </w:r>
          </w:p>
        </w:tc>
        <w:tc>
          <w:tcPr>
            <w:tcW w:w="1700" w:type="dxa"/>
            <w:shd w:val="clear" w:color="auto" w:fill="FBE4D5" w:themeFill="accent2" w:themeFillTint="33"/>
          </w:tcPr>
          <w:p w14:paraId="43E36F56" w14:textId="2C1929A3" w:rsidR="00FB6284" w:rsidRPr="00BF02D3" w:rsidRDefault="00C743F1" w:rsidP="00FB6284">
            <w:pPr>
              <w:widowControl w:val="0"/>
              <w:autoSpaceDE w:val="0"/>
              <w:autoSpaceDN w:val="0"/>
              <w:adjustRightInd w:val="0"/>
              <w:jc w:val="center"/>
              <w:rPr>
                <w:sz w:val="24"/>
                <w:szCs w:val="24"/>
                <w:lang w:val="en-GB"/>
              </w:rPr>
            </w:pPr>
            <w:r>
              <w:rPr>
                <w:sz w:val="24"/>
                <w:szCs w:val="24"/>
                <w:lang w:val="en-GB"/>
              </w:rPr>
              <w:t>26</w:t>
            </w:r>
            <w:r w:rsidR="00C86006">
              <w:rPr>
                <w:sz w:val="24"/>
                <w:szCs w:val="24"/>
                <w:lang w:val="en-GB"/>
              </w:rPr>
              <w:t>.0</w:t>
            </w:r>
          </w:p>
        </w:tc>
      </w:tr>
      <w:tr w:rsidR="00FB6284" w:rsidRPr="0022514C" w14:paraId="5BF2072E" w14:textId="77777777" w:rsidTr="008D3E0C">
        <w:tc>
          <w:tcPr>
            <w:tcW w:w="2263" w:type="dxa"/>
            <w:shd w:val="clear" w:color="auto" w:fill="FBE4D5" w:themeFill="accent2" w:themeFillTint="33"/>
          </w:tcPr>
          <w:p w14:paraId="4F164F1E" w14:textId="77777777" w:rsidR="00FB6284" w:rsidRPr="0022514C" w:rsidRDefault="00FB6284" w:rsidP="00FB6284">
            <w:pPr>
              <w:widowControl w:val="0"/>
              <w:autoSpaceDE w:val="0"/>
              <w:autoSpaceDN w:val="0"/>
              <w:adjustRightInd w:val="0"/>
              <w:jc w:val="both"/>
              <w:rPr>
                <w:sz w:val="24"/>
                <w:szCs w:val="24"/>
                <w:lang w:val="en-GB"/>
              </w:rPr>
            </w:pPr>
            <w:r w:rsidRPr="0022514C">
              <w:rPr>
                <w:sz w:val="24"/>
                <w:szCs w:val="24"/>
                <w:lang w:val="en-GB"/>
              </w:rPr>
              <w:t>Total (FTE)</w:t>
            </w:r>
          </w:p>
        </w:tc>
        <w:tc>
          <w:tcPr>
            <w:tcW w:w="1843" w:type="dxa"/>
            <w:shd w:val="clear" w:color="auto" w:fill="FBE4D5" w:themeFill="accent2" w:themeFillTint="33"/>
          </w:tcPr>
          <w:p w14:paraId="25E607EB" w14:textId="1505A4BF" w:rsidR="00FB6284" w:rsidRPr="00BF02D3" w:rsidRDefault="00FB6284" w:rsidP="00C86006">
            <w:pPr>
              <w:widowControl w:val="0"/>
              <w:autoSpaceDE w:val="0"/>
              <w:autoSpaceDN w:val="0"/>
              <w:adjustRightInd w:val="0"/>
              <w:jc w:val="center"/>
              <w:rPr>
                <w:sz w:val="24"/>
                <w:szCs w:val="24"/>
                <w:lang w:val="en-GB"/>
              </w:rPr>
            </w:pPr>
            <w:r w:rsidRPr="00BF02D3">
              <w:rPr>
                <w:sz w:val="24"/>
                <w:szCs w:val="24"/>
                <w:lang w:val="en-GB"/>
              </w:rPr>
              <w:t>11</w:t>
            </w:r>
            <w:r w:rsidR="00C743F1">
              <w:rPr>
                <w:sz w:val="24"/>
                <w:szCs w:val="24"/>
                <w:lang w:val="en-GB"/>
              </w:rPr>
              <w:t>1</w:t>
            </w:r>
          </w:p>
        </w:tc>
        <w:tc>
          <w:tcPr>
            <w:tcW w:w="1843" w:type="dxa"/>
            <w:shd w:val="clear" w:color="auto" w:fill="FBE4D5" w:themeFill="accent2" w:themeFillTint="33"/>
          </w:tcPr>
          <w:p w14:paraId="04CA89EE" w14:textId="77777777" w:rsidR="00FB6284" w:rsidRPr="00BF02D3" w:rsidRDefault="00FB6284" w:rsidP="00FB6284">
            <w:pPr>
              <w:widowControl w:val="0"/>
              <w:autoSpaceDE w:val="0"/>
              <w:autoSpaceDN w:val="0"/>
              <w:adjustRightInd w:val="0"/>
              <w:jc w:val="center"/>
              <w:rPr>
                <w:sz w:val="24"/>
                <w:szCs w:val="24"/>
                <w:lang w:val="en-GB"/>
              </w:rPr>
            </w:pPr>
            <w:r w:rsidRPr="00BF02D3">
              <w:rPr>
                <w:sz w:val="24"/>
                <w:szCs w:val="24"/>
                <w:lang w:val="en-GB"/>
              </w:rPr>
              <w:t>107</w:t>
            </w:r>
          </w:p>
        </w:tc>
        <w:tc>
          <w:tcPr>
            <w:tcW w:w="1701" w:type="dxa"/>
            <w:shd w:val="clear" w:color="auto" w:fill="FBE4D5" w:themeFill="accent2" w:themeFillTint="33"/>
          </w:tcPr>
          <w:p w14:paraId="691A34D8" w14:textId="77777777" w:rsidR="00FB6284" w:rsidRPr="00BF02D3" w:rsidRDefault="00FB6284" w:rsidP="00FB6284">
            <w:pPr>
              <w:widowControl w:val="0"/>
              <w:autoSpaceDE w:val="0"/>
              <w:autoSpaceDN w:val="0"/>
              <w:adjustRightInd w:val="0"/>
              <w:jc w:val="center"/>
              <w:rPr>
                <w:sz w:val="24"/>
                <w:szCs w:val="24"/>
                <w:lang w:val="en-GB"/>
              </w:rPr>
            </w:pPr>
            <w:r w:rsidRPr="00BF02D3">
              <w:rPr>
                <w:sz w:val="24"/>
                <w:szCs w:val="24"/>
                <w:lang w:val="en-GB"/>
              </w:rPr>
              <w:t>107</w:t>
            </w:r>
          </w:p>
        </w:tc>
        <w:tc>
          <w:tcPr>
            <w:tcW w:w="1700" w:type="dxa"/>
            <w:shd w:val="clear" w:color="auto" w:fill="FBE4D5" w:themeFill="accent2" w:themeFillTint="33"/>
          </w:tcPr>
          <w:p w14:paraId="2D6A23F4" w14:textId="299FDBFF" w:rsidR="00FB6284" w:rsidRPr="00BF02D3" w:rsidRDefault="008D3E0C" w:rsidP="00C86006">
            <w:pPr>
              <w:widowControl w:val="0"/>
              <w:autoSpaceDE w:val="0"/>
              <w:autoSpaceDN w:val="0"/>
              <w:adjustRightInd w:val="0"/>
              <w:jc w:val="center"/>
              <w:rPr>
                <w:sz w:val="24"/>
                <w:szCs w:val="24"/>
                <w:lang w:val="en-GB"/>
              </w:rPr>
            </w:pPr>
            <w:r w:rsidRPr="00BF02D3">
              <w:rPr>
                <w:sz w:val="24"/>
                <w:szCs w:val="24"/>
                <w:lang w:val="en-GB"/>
              </w:rPr>
              <w:t>108.</w:t>
            </w:r>
            <w:r w:rsidR="00C743F1">
              <w:rPr>
                <w:sz w:val="24"/>
                <w:szCs w:val="24"/>
                <w:lang w:val="en-GB"/>
              </w:rPr>
              <w:t>3</w:t>
            </w:r>
          </w:p>
        </w:tc>
      </w:tr>
    </w:tbl>
    <w:p w14:paraId="6F0A4ABF" w14:textId="77777777" w:rsidR="00FB6284" w:rsidRPr="0022514C" w:rsidRDefault="00FB6284" w:rsidP="00FB6284">
      <w:pPr>
        <w:tabs>
          <w:tab w:val="left" w:pos="426"/>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34ED8560" w14:textId="77777777" w:rsidR="008D3E0C" w:rsidRPr="0022514C" w:rsidRDefault="008D3E0C" w:rsidP="00FB6284">
      <w:pPr>
        <w:tabs>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p>
    <w:p w14:paraId="78E275D2" w14:textId="0B7368D9" w:rsidR="00FB6284" w:rsidRPr="0022514C" w:rsidRDefault="008D3E0C" w:rsidP="00FB6284">
      <w:pPr>
        <w:tabs>
          <w:tab w:val="left" w:pos="426"/>
        </w:tabs>
        <w:autoSpaceDE w:val="0"/>
        <w:autoSpaceDN w:val="0"/>
        <w:adjustRightInd w:val="0"/>
        <w:spacing w:after="0" w:line="240" w:lineRule="auto"/>
        <w:jc w:val="both"/>
        <w:rPr>
          <w:rFonts w:ascii="Times New Roman" w:eastAsia="Times" w:hAnsi="Times New Roman" w:cs="Times New Roman"/>
          <w:b/>
          <w:i/>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9.2.1. </w:t>
      </w:r>
      <w:r w:rsidR="00FB6284" w:rsidRPr="0022514C">
        <w:rPr>
          <w:rFonts w:ascii="Times New Roman" w:eastAsia="Times" w:hAnsi="Times New Roman" w:cs="Times New Roman"/>
          <w:b/>
          <w:i/>
          <w:color w:val="1F4E79" w:themeColor="accent1" w:themeShade="80"/>
          <w:kern w:val="0"/>
          <w:sz w:val="24"/>
          <w:szCs w:val="24"/>
          <w:lang w:val="en-GB" w:eastAsia="cs-CZ"/>
          <w14:ligatures w14:val="none"/>
        </w:rPr>
        <w:t>Prospected number of FTE teaching and support staff of the veterinary programme for the next 3 academic years</w:t>
      </w:r>
    </w:p>
    <w:p w14:paraId="7AD89669" w14:textId="50281B50" w:rsidR="00FB6284" w:rsidRPr="00C86006" w:rsidRDefault="00FB6284" w:rsidP="00FB6284">
      <w:pPr>
        <w:tabs>
          <w:tab w:val="left" w:pos="426"/>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C86006">
        <w:rPr>
          <w:rFonts w:ascii="Times New Roman" w:eastAsia="Times" w:hAnsi="Times New Roman" w:cs="Times New Roman"/>
          <w:kern w:val="0"/>
          <w:sz w:val="24"/>
          <w:szCs w:val="24"/>
          <w:lang w:val="en-GB" w:eastAsia="cs-CZ"/>
          <w14:ligatures w14:val="none"/>
        </w:rPr>
        <w:t xml:space="preserve">Over the next three years, the goal is to achieve a 10% increase in the number of academic staff and a 5% increase in support staff, with priority given to departments in need of academic personnel, such as </w:t>
      </w:r>
      <w:r w:rsidR="008D3E0C" w:rsidRPr="00C86006">
        <w:rPr>
          <w:rFonts w:ascii="Times New Roman" w:eastAsia="Times" w:hAnsi="Times New Roman" w:cs="Times New Roman"/>
          <w:kern w:val="0"/>
          <w:sz w:val="24"/>
          <w:szCs w:val="24"/>
          <w:lang w:val="en-GB" w:eastAsia="cs-CZ"/>
          <w14:ligatures w14:val="none"/>
        </w:rPr>
        <w:t xml:space="preserve">Histology and Embryology, </w:t>
      </w:r>
      <w:r w:rsidRPr="00C86006">
        <w:rPr>
          <w:rFonts w:ascii="Times New Roman" w:eastAsia="Times" w:hAnsi="Times New Roman" w:cs="Times New Roman"/>
          <w:kern w:val="0"/>
          <w:sz w:val="24"/>
          <w:szCs w:val="24"/>
          <w:lang w:val="en-GB" w:eastAsia="cs-CZ"/>
          <w14:ligatures w14:val="none"/>
        </w:rPr>
        <w:t>Deontology, Animal Health Economics and Management, Biometrics, and similar fields.</w:t>
      </w:r>
    </w:p>
    <w:p w14:paraId="620F3F5E" w14:textId="77777777" w:rsidR="00FB6284" w:rsidRPr="0022514C" w:rsidRDefault="00FB6284" w:rsidP="00FB6284">
      <w:pPr>
        <w:tabs>
          <w:tab w:val="left" w:pos="426"/>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7DFED17C" w14:textId="16F7510A" w:rsidR="00FB6284" w:rsidRPr="0022514C" w:rsidRDefault="008D3E0C" w:rsidP="00FB6284">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bCs/>
          <w:i/>
          <w:color w:val="1F4E79" w:themeColor="accent1" w:themeShade="80"/>
          <w:kern w:val="0"/>
          <w:sz w:val="24"/>
          <w:szCs w:val="24"/>
          <w:lang w:val="en-GB" w:eastAsia="cs-CZ"/>
          <w14:ligatures w14:val="none"/>
        </w:rPr>
      </w:pPr>
      <w:r w:rsidRPr="0022514C">
        <w:rPr>
          <w:rFonts w:ascii="Times New Roman" w:eastAsia="Times" w:hAnsi="Times New Roman" w:cs="Times New Roman"/>
          <w:b/>
          <w:bCs/>
          <w:i/>
          <w:color w:val="1F4E79" w:themeColor="accent1" w:themeShade="80"/>
          <w:kern w:val="0"/>
          <w:sz w:val="24"/>
          <w:szCs w:val="24"/>
          <w:lang w:val="en-GB" w:eastAsia="cs-CZ"/>
          <w14:ligatures w14:val="none"/>
        </w:rPr>
        <w:t xml:space="preserve">Standard 9.2.2. </w:t>
      </w:r>
      <w:r w:rsidR="00FB6284" w:rsidRPr="0022514C">
        <w:rPr>
          <w:rFonts w:ascii="Times New Roman" w:eastAsia="Times" w:hAnsi="Times New Roman" w:cs="Times New Roman"/>
          <w:b/>
          <w:bCs/>
          <w:i/>
          <w:color w:val="1F4E79" w:themeColor="accent1" w:themeShade="80"/>
          <w:kern w:val="0"/>
          <w:sz w:val="24"/>
          <w:szCs w:val="24"/>
          <w:lang w:val="en-GB" w:eastAsia="cs-CZ"/>
          <w14:ligatures w14:val="none"/>
        </w:rPr>
        <w:t xml:space="preserve">Description of the formal programme for the selection and recruitment of the teaching staff and their training to teach and assess students (including continuing education) </w:t>
      </w:r>
    </w:p>
    <w:p w14:paraId="22EFB8DB" w14:textId="524C54C8" w:rsidR="00FB6284" w:rsidRPr="0022514C" w:rsidRDefault="00FB6284" w:rsidP="00FB6284">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t xml:space="preserve">The recruitment and appointment process for academic staff begins with a written request from the Rectorate to </w:t>
      </w:r>
      <w:r w:rsidRPr="0036132F">
        <w:rPr>
          <w:rFonts w:ascii="Times New Roman" w:eastAsia="Times" w:hAnsi="Times New Roman" w:cs="Times New Roman"/>
          <w:bCs/>
          <w:kern w:val="0"/>
          <w:sz w:val="24"/>
          <w:szCs w:val="24"/>
          <w:lang w:val="en-GB" w:eastAsia="cs-CZ"/>
          <w14:ligatures w14:val="none"/>
        </w:rPr>
        <w:t xml:space="preserve">the Dean. The Dean’s Office compiles </w:t>
      </w:r>
      <w:r w:rsidR="006C0FC5" w:rsidRPr="0036132F">
        <w:rPr>
          <w:rFonts w:ascii="Times New Roman" w:eastAsia="Times" w:hAnsi="Times New Roman" w:cs="Times New Roman"/>
          <w:bCs/>
          <w:kern w:val="0"/>
          <w:sz w:val="24"/>
          <w:szCs w:val="24"/>
          <w:lang w:val="en-GB" w:eastAsia="cs-CZ"/>
          <w14:ligatures w14:val="none"/>
        </w:rPr>
        <w:t>finali</w:t>
      </w:r>
      <w:r w:rsidR="006C0FC5">
        <w:rPr>
          <w:rFonts w:ascii="Times New Roman" w:eastAsia="Times" w:hAnsi="Times New Roman" w:cs="Times New Roman"/>
          <w:bCs/>
          <w:kern w:val="0"/>
          <w:sz w:val="24"/>
          <w:szCs w:val="24"/>
          <w:lang w:val="en-GB" w:eastAsia="cs-CZ"/>
          <w14:ligatures w14:val="none"/>
        </w:rPr>
        <w:t>z</w:t>
      </w:r>
      <w:r w:rsidR="006C0FC5" w:rsidRPr="0036132F">
        <w:rPr>
          <w:rFonts w:ascii="Times New Roman" w:eastAsia="Times" w:hAnsi="Times New Roman" w:cs="Times New Roman"/>
          <w:bCs/>
          <w:kern w:val="0"/>
          <w:sz w:val="24"/>
          <w:szCs w:val="24"/>
          <w:lang w:val="en-GB" w:eastAsia="cs-CZ"/>
          <w14:ligatures w14:val="none"/>
        </w:rPr>
        <w:t xml:space="preserve">ed </w:t>
      </w:r>
      <w:r w:rsidRPr="0036132F">
        <w:rPr>
          <w:rFonts w:ascii="Times New Roman" w:eastAsia="Times" w:hAnsi="Times New Roman" w:cs="Times New Roman"/>
          <w:bCs/>
          <w:kern w:val="0"/>
          <w:sz w:val="24"/>
          <w:szCs w:val="24"/>
          <w:lang w:val="en-GB" w:eastAsia="cs-CZ"/>
          <w14:ligatures w14:val="none"/>
        </w:rPr>
        <w:t xml:space="preserve">requests from departments or departmental chairs. These requests are reviewed by the </w:t>
      </w:r>
      <w:r w:rsidR="00C86006" w:rsidRPr="0036132F">
        <w:rPr>
          <w:rFonts w:ascii="Times New Roman" w:eastAsia="Times" w:hAnsi="Times New Roman" w:cs="Times New Roman"/>
          <w:bCs/>
          <w:kern w:val="0"/>
          <w:sz w:val="24"/>
          <w:szCs w:val="24"/>
          <w:lang w:val="en-GB" w:eastAsia="cs-CZ"/>
          <w14:ligatures w14:val="none"/>
        </w:rPr>
        <w:t>VEE Administrative Board</w:t>
      </w:r>
      <w:r w:rsidRPr="0036132F">
        <w:rPr>
          <w:rFonts w:ascii="Times New Roman" w:eastAsia="Times" w:hAnsi="Times New Roman" w:cs="Times New Roman"/>
          <w:bCs/>
          <w:kern w:val="0"/>
          <w:sz w:val="24"/>
          <w:szCs w:val="24"/>
          <w:lang w:val="en-GB" w:eastAsia="cs-CZ"/>
          <w14:ligatures w14:val="none"/>
        </w:rPr>
        <w:t xml:space="preserve"> and subsequently forwarded to the Rectorate. Requests approved by the Rectorate are submitted to YÖK for final </w:t>
      </w:r>
      <w:r w:rsidR="006C0FC5" w:rsidRPr="0036132F">
        <w:rPr>
          <w:rFonts w:ascii="Times New Roman" w:eastAsia="Times" w:hAnsi="Times New Roman" w:cs="Times New Roman"/>
          <w:bCs/>
          <w:kern w:val="0"/>
          <w:sz w:val="24"/>
          <w:szCs w:val="24"/>
          <w:lang w:val="en-GB" w:eastAsia="cs-CZ"/>
          <w14:ligatures w14:val="none"/>
        </w:rPr>
        <w:t>authori</w:t>
      </w:r>
      <w:r w:rsidR="006C0FC5">
        <w:rPr>
          <w:rFonts w:ascii="Times New Roman" w:eastAsia="Times" w:hAnsi="Times New Roman" w:cs="Times New Roman"/>
          <w:bCs/>
          <w:kern w:val="0"/>
          <w:sz w:val="24"/>
          <w:szCs w:val="24"/>
          <w:lang w:val="en-GB" w:eastAsia="cs-CZ"/>
          <w14:ligatures w14:val="none"/>
        </w:rPr>
        <w:t>z</w:t>
      </w:r>
      <w:r w:rsidR="006C0FC5" w:rsidRPr="0036132F">
        <w:rPr>
          <w:rFonts w:ascii="Times New Roman" w:eastAsia="Times" w:hAnsi="Times New Roman" w:cs="Times New Roman"/>
          <w:bCs/>
          <w:kern w:val="0"/>
          <w:sz w:val="24"/>
          <w:szCs w:val="24"/>
          <w:lang w:val="en-GB" w:eastAsia="cs-CZ"/>
          <w14:ligatures w14:val="none"/>
        </w:rPr>
        <w:t>ation</w:t>
      </w:r>
      <w:r w:rsidRPr="0036132F">
        <w:rPr>
          <w:rFonts w:ascii="Times New Roman" w:eastAsia="Times" w:hAnsi="Times New Roman" w:cs="Times New Roman"/>
          <w:bCs/>
          <w:kern w:val="0"/>
          <w:sz w:val="24"/>
          <w:szCs w:val="24"/>
          <w:lang w:val="en-GB" w:eastAsia="cs-CZ"/>
          <w14:ligatures w14:val="none"/>
        </w:rPr>
        <w:t>. Positions approved following these evaluations are announced in the Official Gazette</w:t>
      </w:r>
      <w:r w:rsidR="00C86006" w:rsidRPr="0036132F">
        <w:rPr>
          <w:rFonts w:ascii="Times New Roman" w:eastAsia="Times" w:hAnsi="Times New Roman" w:cs="Times New Roman"/>
          <w:bCs/>
          <w:kern w:val="0"/>
          <w:sz w:val="24"/>
          <w:szCs w:val="24"/>
          <w:lang w:val="en-GB" w:eastAsia="cs-CZ"/>
          <w14:ligatures w14:val="none"/>
        </w:rPr>
        <w:t xml:space="preserve"> of the Republic of </w:t>
      </w:r>
      <w:proofErr w:type="spellStart"/>
      <w:r w:rsidR="00C86006" w:rsidRPr="0036132F">
        <w:rPr>
          <w:rFonts w:ascii="Times New Roman" w:eastAsia="Times" w:hAnsi="Times New Roman" w:cs="Times New Roman"/>
          <w:bCs/>
          <w:kern w:val="0"/>
          <w:sz w:val="24"/>
          <w:szCs w:val="24"/>
          <w:lang w:val="en-GB" w:eastAsia="cs-CZ"/>
          <w14:ligatures w14:val="none"/>
        </w:rPr>
        <w:t>Türkiye</w:t>
      </w:r>
      <w:proofErr w:type="spellEnd"/>
      <w:r w:rsidRPr="0036132F">
        <w:rPr>
          <w:rFonts w:ascii="Times New Roman" w:eastAsia="Times" w:hAnsi="Times New Roman" w:cs="Times New Roman"/>
          <w:bCs/>
          <w:kern w:val="0"/>
          <w:sz w:val="24"/>
          <w:szCs w:val="24"/>
          <w:lang w:val="en-GB" w:eastAsia="cs-CZ"/>
          <w14:ligatures w14:val="none"/>
        </w:rPr>
        <w:t>. Candidate applications are then received based on the conditions specified in the announcements, and the process is completed in accordance with the "Requirements and Practice Principles for Application to FU Faculty Membership" guidelines established for academic staff appointments.</w:t>
      </w:r>
      <w:r w:rsidRPr="0036132F">
        <w:rPr>
          <w:rFonts w:ascii="Times New Roman" w:hAnsi="Times New Roman" w:cs="Times New Roman"/>
          <w:sz w:val="24"/>
          <w:szCs w:val="24"/>
          <w:lang w:val="en-GB"/>
        </w:rPr>
        <w:t xml:space="preserve"> </w:t>
      </w:r>
      <w:r w:rsidRPr="0036132F">
        <w:rPr>
          <w:rFonts w:ascii="Times New Roman" w:eastAsia="Times" w:hAnsi="Times New Roman" w:cs="Times New Roman"/>
          <w:bCs/>
          <w:kern w:val="0"/>
          <w:sz w:val="24"/>
          <w:szCs w:val="24"/>
          <w:lang w:val="en-GB" w:eastAsia="cs-CZ"/>
          <w14:ligatures w14:val="none"/>
        </w:rPr>
        <w:t xml:space="preserve">Final results are announced on the </w:t>
      </w:r>
      <w:r w:rsidR="006C0FC5">
        <w:rPr>
          <w:rFonts w:ascii="Times New Roman" w:eastAsia="Times" w:hAnsi="Times New Roman" w:cs="Times New Roman"/>
          <w:bCs/>
          <w:kern w:val="0"/>
          <w:sz w:val="24"/>
          <w:szCs w:val="24"/>
          <w:lang w:val="en-GB" w:eastAsia="cs-CZ"/>
          <w14:ligatures w14:val="none"/>
        </w:rPr>
        <w:t>university's official website</w:t>
      </w:r>
      <w:r w:rsidRPr="0036132F">
        <w:rPr>
          <w:rFonts w:ascii="Times New Roman" w:eastAsia="Times" w:hAnsi="Times New Roman" w:cs="Times New Roman"/>
          <w:bCs/>
          <w:kern w:val="0"/>
          <w:sz w:val="24"/>
          <w:szCs w:val="24"/>
          <w:lang w:val="en-GB" w:eastAsia="cs-CZ"/>
          <w14:ligatures w14:val="none"/>
        </w:rPr>
        <w:t>.</w:t>
      </w:r>
      <w:r w:rsidR="00C86006">
        <w:rPr>
          <w:rFonts w:ascii="Times New Roman" w:eastAsia="Times" w:hAnsi="Times New Roman" w:cs="Times New Roman"/>
          <w:bCs/>
          <w:kern w:val="0"/>
          <w:sz w:val="24"/>
          <w:szCs w:val="24"/>
          <w:lang w:val="en-GB" w:eastAsia="cs-CZ"/>
          <w14:ligatures w14:val="none"/>
        </w:rPr>
        <w:t xml:space="preserve"> </w:t>
      </w:r>
      <w:r w:rsidR="00711E1A">
        <w:rPr>
          <w:rFonts w:ascii="Times New Roman" w:eastAsia="Times" w:hAnsi="Times New Roman" w:cs="Times New Roman"/>
          <w:bCs/>
          <w:kern w:val="0"/>
          <w:sz w:val="24"/>
          <w:szCs w:val="24"/>
          <w:lang w:val="en-GB" w:eastAsia="cs-CZ"/>
          <w14:ligatures w14:val="none"/>
        </w:rPr>
        <w:t>Seminars about assessment methodologies and pedagogical approaches are usually provided once a year to the teaching staff of the VEE.</w:t>
      </w:r>
    </w:p>
    <w:p w14:paraId="61937E3A" w14:textId="77777777" w:rsidR="00FB6284" w:rsidRPr="0022514C" w:rsidRDefault="00FB6284" w:rsidP="00FB6284">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Cs/>
          <w:i/>
          <w:kern w:val="0"/>
          <w:sz w:val="24"/>
          <w:szCs w:val="24"/>
          <w:lang w:val="en-GB" w:eastAsia="cs-CZ"/>
          <w14:ligatures w14:val="none"/>
        </w:rPr>
      </w:pPr>
    </w:p>
    <w:p w14:paraId="725E5AA6" w14:textId="5EA2835F" w:rsidR="00FB6284" w:rsidRPr="0022514C" w:rsidRDefault="008D3E0C" w:rsidP="00FB6284">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bCs/>
          <w:i/>
          <w:color w:val="1F4E79" w:themeColor="accent1" w:themeShade="80"/>
          <w:kern w:val="0"/>
          <w:sz w:val="24"/>
          <w:szCs w:val="24"/>
          <w:lang w:val="en-GB" w:eastAsia="cs-CZ"/>
          <w14:ligatures w14:val="none"/>
        </w:rPr>
      </w:pPr>
      <w:r w:rsidRPr="0022514C">
        <w:rPr>
          <w:rFonts w:ascii="Times New Roman" w:eastAsia="Times" w:hAnsi="Times New Roman" w:cs="Times New Roman"/>
          <w:b/>
          <w:bCs/>
          <w:i/>
          <w:color w:val="1F4E79" w:themeColor="accent1" w:themeShade="80"/>
          <w:kern w:val="0"/>
          <w:sz w:val="24"/>
          <w:szCs w:val="24"/>
          <w:lang w:val="en-GB" w:eastAsia="cs-CZ"/>
          <w14:ligatures w14:val="none"/>
        </w:rPr>
        <w:t xml:space="preserve">Standard 9.2.3. </w:t>
      </w:r>
      <w:r w:rsidR="00FB6284" w:rsidRPr="0022514C">
        <w:rPr>
          <w:rFonts w:ascii="Times New Roman" w:eastAsia="Times" w:hAnsi="Times New Roman" w:cs="Times New Roman"/>
          <w:b/>
          <w:bCs/>
          <w:i/>
          <w:color w:val="1F4E79" w:themeColor="accent1" w:themeShade="80"/>
          <w:kern w:val="0"/>
          <w:sz w:val="24"/>
          <w:szCs w:val="24"/>
          <w:lang w:val="en-GB" w:eastAsia="cs-CZ"/>
          <w14:ligatures w14:val="none"/>
        </w:rPr>
        <w:t>Description of the formal programme for the selection, recruitment and training to perform their specific duties (including continuing education) of the support staff</w:t>
      </w:r>
    </w:p>
    <w:p w14:paraId="2E36DE9A" w14:textId="3732E912" w:rsidR="00FB6284" w:rsidRPr="0022514C" w:rsidRDefault="00FB6284" w:rsidP="00FB6284">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t xml:space="preserve">Support personnel are employed under Articles 4/A, 4/B, and 4/C of the Civil Servants Personnel </w:t>
      </w:r>
      <w:hyperlink r:id="rId145" w:history="1">
        <w:r w:rsidRPr="00446DE1">
          <w:rPr>
            <w:rStyle w:val="Kpr"/>
            <w:rFonts w:ascii="Times New Roman" w:eastAsia="Times" w:hAnsi="Times New Roman"/>
            <w:bCs/>
            <w:kern w:val="0"/>
            <w:sz w:val="24"/>
            <w:szCs w:val="24"/>
            <w:lang w:val="en-GB" w:eastAsia="cs-CZ"/>
            <w14:ligatures w14:val="none"/>
          </w:rPr>
          <w:t>Law No. 657</w:t>
        </w:r>
      </w:hyperlink>
      <w:r w:rsidRPr="0022514C">
        <w:rPr>
          <w:rFonts w:ascii="Times New Roman" w:eastAsia="Times" w:hAnsi="Times New Roman" w:cs="Times New Roman"/>
          <w:bCs/>
          <w:kern w:val="0"/>
          <w:sz w:val="24"/>
          <w:szCs w:val="24"/>
          <w:lang w:val="en-GB" w:eastAsia="cs-CZ"/>
          <w14:ligatures w14:val="none"/>
        </w:rPr>
        <w:t>. Administrative and support staff are required to possess competencies relevant to the duties they will perform. Individuals appointed as support personnel for the first time are referred to as nominee officers. The candidate</w:t>
      </w:r>
      <w:r w:rsidR="006C0FC5">
        <w:rPr>
          <w:rFonts w:ascii="Times New Roman" w:eastAsia="Times" w:hAnsi="Times New Roman" w:cs="Times New Roman"/>
          <w:bCs/>
          <w:kern w:val="0"/>
          <w:sz w:val="24"/>
          <w:szCs w:val="24"/>
          <w:lang w:val="en-GB" w:eastAsia="cs-CZ"/>
          <w14:ligatures w14:val="none"/>
        </w:rPr>
        <w:t>'s</w:t>
      </w:r>
      <w:r w:rsidRPr="0022514C">
        <w:rPr>
          <w:rFonts w:ascii="Times New Roman" w:eastAsia="Times" w:hAnsi="Times New Roman" w:cs="Times New Roman"/>
          <w:bCs/>
          <w:kern w:val="0"/>
          <w:sz w:val="24"/>
          <w:szCs w:val="24"/>
          <w:lang w:val="en-GB" w:eastAsia="cs-CZ"/>
          <w14:ligatures w14:val="none"/>
        </w:rPr>
        <w:t xml:space="preserve"> civil service period ranges from a minimum of 1 year to a maximum of 2 years. During this period, nominee </w:t>
      </w:r>
      <w:r w:rsidRPr="00446DE1">
        <w:rPr>
          <w:rFonts w:ascii="Times New Roman" w:eastAsia="Times" w:hAnsi="Times New Roman" w:cs="Times New Roman"/>
          <w:bCs/>
          <w:kern w:val="0"/>
          <w:sz w:val="24"/>
          <w:szCs w:val="24"/>
          <w:lang w:val="en-GB" w:eastAsia="cs-CZ"/>
          <w14:ligatures w14:val="none"/>
        </w:rPr>
        <w:t>personnel undergo basic training</w:t>
      </w:r>
      <w:r w:rsidRPr="0022514C">
        <w:rPr>
          <w:rFonts w:ascii="Times New Roman" w:eastAsia="Times" w:hAnsi="Times New Roman" w:cs="Times New Roman"/>
          <w:bCs/>
          <w:kern w:val="0"/>
          <w:sz w:val="24"/>
          <w:szCs w:val="24"/>
          <w:lang w:val="en-GB" w:eastAsia="cs-CZ"/>
          <w14:ligatures w14:val="none"/>
        </w:rPr>
        <w:t xml:space="preserve"> </w:t>
      </w:r>
      <w:r w:rsidR="006C0FC5" w:rsidRPr="0022514C">
        <w:rPr>
          <w:rFonts w:ascii="Times New Roman" w:eastAsia="Times" w:hAnsi="Times New Roman" w:cs="Times New Roman"/>
          <w:bCs/>
          <w:kern w:val="0"/>
          <w:sz w:val="24"/>
          <w:szCs w:val="24"/>
          <w:lang w:val="en-GB" w:eastAsia="cs-CZ"/>
          <w14:ligatures w14:val="none"/>
        </w:rPr>
        <w:t>org</w:t>
      </w:r>
      <w:r w:rsidR="006C0FC5" w:rsidRPr="00711E1A">
        <w:rPr>
          <w:rFonts w:ascii="Times New Roman" w:eastAsia="Times" w:hAnsi="Times New Roman" w:cs="Times New Roman"/>
          <w:bCs/>
          <w:kern w:val="0"/>
          <w:sz w:val="24"/>
          <w:szCs w:val="24"/>
          <w:lang w:val="en-GB" w:eastAsia="cs-CZ"/>
          <w14:ligatures w14:val="none"/>
        </w:rPr>
        <w:t>ani</w:t>
      </w:r>
      <w:r w:rsidR="006C0FC5">
        <w:rPr>
          <w:rFonts w:ascii="Times New Roman" w:eastAsia="Times" w:hAnsi="Times New Roman" w:cs="Times New Roman"/>
          <w:bCs/>
          <w:kern w:val="0"/>
          <w:sz w:val="24"/>
          <w:szCs w:val="24"/>
          <w:lang w:val="en-GB" w:eastAsia="cs-CZ"/>
          <w14:ligatures w14:val="none"/>
        </w:rPr>
        <w:t>z</w:t>
      </w:r>
      <w:r w:rsidR="006C0FC5" w:rsidRPr="00711E1A">
        <w:rPr>
          <w:rFonts w:ascii="Times New Roman" w:eastAsia="Times" w:hAnsi="Times New Roman" w:cs="Times New Roman"/>
          <w:bCs/>
          <w:kern w:val="0"/>
          <w:sz w:val="24"/>
          <w:szCs w:val="24"/>
          <w:lang w:val="en-GB" w:eastAsia="cs-CZ"/>
          <w14:ligatures w14:val="none"/>
        </w:rPr>
        <w:t>ed</w:t>
      </w:r>
      <w:r w:rsidR="006C0FC5" w:rsidRPr="0022514C">
        <w:rPr>
          <w:rFonts w:ascii="Times New Roman" w:eastAsia="Times" w:hAnsi="Times New Roman" w:cs="Times New Roman"/>
          <w:bCs/>
          <w:kern w:val="0"/>
          <w:sz w:val="24"/>
          <w:szCs w:val="24"/>
          <w:lang w:val="en-GB" w:eastAsia="cs-CZ"/>
          <w14:ligatures w14:val="none"/>
        </w:rPr>
        <w:t xml:space="preserve"> </w:t>
      </w:r>
      <w:r w:rsidRPr="0022514C">
        <w:rPr>
          <w:rFonts w:ascii="Times New Roman" w:eastAsia="Times" w:hAnsi="Times New Roman" w:cs="Times New Roman"/>
          <w:bCs/>
          <w:kern w:val="0"/>
          <w:sz w:val="24"/>
          <w:szCs w:val="24"/>
          <w:lang w:val="en-GB" w:eastAsia="cs-CZ"/>
          <w14:ligatures w14:val="none"/>
        </w:rPr>
        <w:t xml:space="preserve">by the FU Rectorate Personnel Department. Completion of this training is mandatory for their </w:t>
      </w:r>
      <w:hyperlink r:id="rId146" w:history="1">
        <w:r w:rsidRPr="00446DE1">
          <w:rPr>
            <w:rStyle w:val="Kpr"/>
            <w:rFonts w:ascii="Times New Roman" w:eastAsia="Times" w:hAnsi="Times New Roman"/>
            <w:bCs/>
            <w:kern w:val="0"/>
            <w:sz w:val="24"/>
            <w:szCs w:val="24"/>
            <w:lang w:val="en-GB" w:eastAsia="cs-CZ"/>
            <w14:ligatures w14:val="none"/>
          </w:rPr>
          <w:t>transition to permanent civil service status</w:t>
        </w:r>
      </w:hyperlink>
      <w:r w:rsidRPr="0022514C">
        <w:rPr>
          <w:rFonts w:ascii="Times New Roman" w:eastAsia="Times" w:hAnsi="Times New Roman" w:cs="Times New Roman"/>
          <w:bCs/>
          <w:kern w:val="0"/>
          <w:sz w:val="24"/>
          <w:szCs w:val="24"/>
          <w:lang w:val="en-GB" w:eastAsia="cs-CZ"/>
          <w14:ligatures w14:val="none"/>
        </w:rPr>
        <w:t>.</w:t>
      </w:r>
    </w:p>
    <w:p w14:paraId="0A069284" w14:textId="77777777" w:rsidR="00FB6284" w:rsidRPr="0022514C" w:rsidRDefault="00FB6284" w:rsidP="00FB6284">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Cs/>
          <w:i/>
          <w:kern w:val="0"/>
          <w:sz w:val="24"/>
          <w:szCs w:val="24"/>
          <w:lang w:val="en-GB" w:eastAsia="cs-CZ"/>
          <w14:ligatures w14:val="none"/>
        </w:rPr>
      </w:pPr>
    </w:p>
    <w:p w14:paraId="392F79E4" w14:textId="405A79EA" w:rsidR="00FB6284" w:rsidRPr="0022514C" w:rsidRDefault="008D3E0C" w:rsidP="00FB6284">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bCs/>
          <w:i/>
          <w:color w:val="1F4E79" w:themeColor="accent1" w:themeShade="80"/>
          <w:kern w:val="0"/>
          <w:sz w:val="24"/>
          <w:szCs w:val="24"/>
          <w:lang w:val="en-GB" w:eastAsia="cs-CZ"/>
          <w14:ligatures w14:val="none"/>
        </w:rPr>
        <w:t xml:space="preserve">Standard 9.2.4. </w:t>
      </w:r>
      <w:r w:rsidR="00FB6284" w:rsidRPr="0022514C">
        <w:rPr>
          <w:rFonts w:ascii="Times New Roman" w:eastAsia="Times" w:hAnsi="Times New Roman" w:cs="Times New Roman"/>
          <w:b/>
          <w:bCs/>
          <w:i/>
          <w:color w:val="1F4E79" w:themeColor="accent1" w:themeShade="80"/>
          <w:kern w:val="0"/>
          <w:sz w:val="24"/>
          <w:szCs w:val="24"/>
          <w:lang w:val="en-GB" w:eastAsia="cs-CZ"/>
          <w14:ligatures w14:val="none"/>
        </w:rPr>
        <w:t xml:space="preserve">Description of the formal rules </w:t>
      </w:r>
      <w:r w:rsidR="00FB6284" w:rsidRPr="0022514C">
        <w:rPr>
          <w:rFonts w:ascii="Times New Roman" w:eastAsia="Times" w:hAnsi="Times New Roman" w:cs="Times New Roman"/>
          <w:b/>
          <w:i/>
          <w:color w:val="1F4E79" w:themeColor="accent1" w:themeShade="80"/>
          <w:kern w:val="0"/>
          <w:sz w:val="24"/>
          <w:szCs w:val="24"/>
          <w:lang w:val="en-GB" w:eastAsia="cs-CZ"/>
          <w14:ligatures w14:val="none"/>
        </w:rPr>
        <w:t>governing outside work, including consultation and private practice, by staff working at the VEE</w:t>
      </w:r>
    </w:p>
    <w:p w14:paraId="2E5CD315" w14:textId="38334A2A" w:rsidR="00FB6284" w:rsidRPr="0022514C" w:rsidRDefault="00FB6284" w:rsidP="00FB6284">
      <w:pPr>
        <w:tabs>
          <w:tab w:val="left" w:pos="426"/>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22514C">
        <w:rPr>
          <w:rFonts w:ascii="Times New Roman" w:eastAsia="Times" w:hAnsi="Times New Roman" w:cs="Times New Roman"/>
          <w:kern w:val="0"/>
          <w:sz w:val="24"/>
          <w:szCs w:val="24"/>
          <w:lang w:val="en-GB" w:eastAsia="cs-CZ"/>
          <w14:ligatures w14:val="none"/>
        </w:rPr>
        <w:t>The rules regarding the consultancy services or other work to be carried out outside of the personnel working within FU</w:t>
      </w:r>
      <w:r w:rsidR="008D3E0C" w:rsidRPr="0022514C">
        <w:rPr>
          <w:rFonts w:ascii="Times New Roman" w:eastAsia="Times" w:hAnsi="Times New Roman" w:cs="Times New Roman"/>
          <w:kern w:val="0"/>
          <w:sz w:val="24"/>
          <w:szCs w:val="24"/>
          <w:lang w:val="en-GB" w:eastAsia="cs-CZ"/>
          <w14:ligatures w14:val="none"/>
        </w:rPr>
        <w:t xml:space="preserve"> </w:t>
      </w:r>
      <w:r w:rsidRPr="0022514C">
        <w:rPr>
          <w:rFonts w:ascii="Times New Roman" w:eastAsia="Times" w:hAnsi="Times New Roman" w:cs="Times New Roman"/>
          <w:kern w:val="0"/>
          <w:sz w:val="24"/>
          <w:szCs w:val="24"/>
          <w:lang w:val="en-GB" w:eastAsia="cs-CZ"/>
          <w14:ligatures w14:val="none"/>
        </w:rPr>
        <w:t xml:space="preserve">are regulated within the framework of the relevant legislation and the university regulations. University personnel may engage in such activities by going through specific permission and approval processes, provided that they do not disrupt their primary duties and responsibilities. In addition, the opportunity to establish and work in a part-time company within </w:t>
      </w:r>
      <w:r w:rsidRPr="0022514C">
        <w:rPr>
          <w:rFonts w:ascii="Times New Roman" w:eastAsia="Times" w:hAnsi="Times New Roman" w:cs="Times New Roman"/>
          <w:kern w:val="0"/>
          <w:sz w:val="24"/>
          <w:szCs w:val="24"/>
          <w:lang w:val="en-GB" w:eastAsia="cs-CZ"/>
          <w14:ligatures w14:val="none"/>
        </w:rPr>
        <w:lastRenderedPageBreak/>
        <w:t>the "</w:t>
      </w:r>
      <w:hyperlink r:id="rId147" w:history="1">
        <w:r w:rsidR="00252DD4" w:rsidRPr="0017620D">
          <w:rPr>
            <w:rStyle w:val="Kpr"/>
            <w:rFonts w:ascii="Times New Roman" w:eastAsia="Times" w:hAnsi="Times New Roman"/>
            <w:kern w:val="0"/>
            <w:sz w:val="24"/>
            <w:szCs w:val="24"/>
            <w:lang w:val="en-GB" w:eastAsia="cs-CZ"/>
            <w14:ligatures w14:val="none"/>
          </w:rPr>
          <w:t>FIRAT TEKNOKENT</w:t>
        </w:r>
      </w:hyperlink>
      <w:r w:rsidRPr="0022514C">
        <w:rPr>
          <w:rFonts w:ascii="Times New Roman" w:eastAsia="Times" w:hAnsi="Times New Roman" w:cs="Times New Roman"/>
          <w:kern w:val="0"/>
          <w:sz w:val="24"/>
          <w:szCs w:val="24"/>
          <w:lang w:val="en-GB" w:eastAsia="cs-CZ"/>
          <w14:ligatures w14:val="none"/>
        </w:rPr>
        <w:t xml:space="preserve">" is also provided. </w:t>
      </w:r>
      <w:proofErr w:type="spellStart"/>
      <w:r w:rsidRPr="0022514C">
        <w:rPr>
          <w:rFonts w:ascii="Times New Roman" w:eastAsia="Times" w:hAnsi="Times New Roman" w:cs="Times New Roman"/>
          <w:kern w:val="0"/>
          <w:sz w:val="24"/>
          <w:szCs w:val="24"/>
          <w:lang w:val="en-GB" w:eastAsia="cs-CZ"/>
          <w14:ligatures w14:val="none"/>
        </w:rPr>
        <w:t>Teknokent</w:t>
      </w:r>
      <w:proofErr w:type="spellEnd"/>
      <w:r w:rsidRPr="0022514C">
        <w:rPr>
          <w:rFonts w:ascii="Times New Roman" w:eastAsia="Times" w:hAnsi="Times New Roman" w:cs="Times New Roman"/>
          <w:kern w:val="0"/>
          <w:sz w:val="24"/>
          <w:szCs w:val="24"/>
          <w:lang w:val="en-GB" w:eastAsia="cs-CZ"/>
          <w14:ligatures w14:val="none"/>
        </w:rPr>
        <w:t xml:space="preserve"> activities allow university personnel to create added value by bringing their knowledge and experience together with the industry, and these processes are carried out in accordance with the relevant laws and principles determined by the university. In this context, university personnel may develop projects and take part in company activities in </w:t>
      </w:r>
      <w:proofErr w:type="spellStart"/>
      <w:r w:rsidRPr="0022514C">
        <w:rPr>
          <w:rFonts w:ascii="Times New Roman" w:eastAsia="Times" w:hAnsi="Times New Roman" w:cs="Times New Roman"/>
          <w:kern w:val="0"/>
          <w:sz w:val="24"/>
          <w:szCs w:val="24"/>
          <w:lang w:val="en-GB" w:eastAsia="cs-CZ"/>
          <w14:ligatures w14:val="none"/>
        </w:rPr>
        <w:t>Teknokent</w:t>
      </w:r>
      <w:proofErr w:type="spellEnd"/>
      <w:r w:rsidRPr="0022514C">
        <w:rPr>
          <w:rFonts w:ascii="Times New Roman" w:eastAsia="Times" w:hAnsi="Times New Roman" w:cs="Times New Roman"/>
          <w:kern w:val="0"/>
          <w:sz w:val="24"/>
          <w:szCs w:val="24"/>
          <w:lang w:val="en-GB" w:eastAsia="cs-CZ"/>
          <w14:ligatures w14:val="none"/>
        </w:rPr>
        <w:t xml:space="preserve"> in a way that will support their academic studies and contribute to the national economy.</w:t>
      </w:r>
    </w:p>
    <w:p w14:paraId="3A1A8799" w14:textId="07B2E867" w:rsidR="00FB6284" w:rsidRDefault="00FB6284" w:rsidP="00FB6284">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758A5C81" w14:textId="77777777" w:rsidR="009D6152" w:rsidRPr="0022514C" w:rsidRDefault="009D6152" w:rsidP="00FB6284">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33DD6E24" w14:textId="122608D4" w:rsidR="00FB6284" w:rsidRPr="0022514C" w:rsidRDefault="00FB6284" w:rsidP="00FB6284">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Standard 9.3: Staff must be given opportunities to develop and extend their teaching and assessment knowledge and must be encouraged to improve their skills. Opportunities for didactic and pedagogic training and specialisation must be available. The VEE must clearly define systems of reward for teaching excellence in operation.</w:t>
      </w:r>
      <w:r w:rsidR="00A46E3A" w:rsidRPr="0022514C">
        <w:rPr>
          <w:rFonts w:ascii="Times New Roman" w:eastAsia="Times" w:hAnsi="Times New Roman" w:cs="Times New Roman"/>
          <w:b/>
          <w:kern w:val="0"/>
          <w:sz w:val="24"/>
          <w:szCs w:val="24"/>
          <w:lang w:val="en-GB" w:eastAsia="cs-CZ"/>
          <w14:ligatures w14:val="none"/>
        </w:rPr>
        <w:t xml:space="preserve"> </w:t>
      </w:r>
      <w:r w:rsidRPr="0022514C">
        <w:rPr>
          <w:rFonts w:ascii="Times New Roman" w:eastAsia="Times" w:hAnsi="Times New Roman" w:cs="Times New Roman"/>
          <w:b/>
          <w:kern w:val="0"/>
          <w:sz w:val="24"/>
          <w:szCs w:val="24"/>
          <w:lang w:val="en-GB" w:eastAsia="cs-CZ"/>
          <w14:ligatures w14:val="none"/>
        </w:rPr>
        <w:t>Teaching positions must offer the security and benefits necessary to maintain the stability, continuity, and competence of the teaching staff. Teaching staff must have a balanced workload of teaching, research and service depending on their role. They must have reasonable opportunities and resources for participation in scholarly activities.</w:t>
      </w:r>
    </w:p>
    <w:p w14:paraId="50D72867" w14:textId="77777777" w:rsidR="00FB6284" w:rsidRPr="0022514C" w:rsidRDefault="00FB6284" w:rsidP="00FB6284">
      <w:pPr>
        <w:tabs>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6935E2A3" w14:textId="71AC6742" w:rsidR="00FB6284" w:rsidRPr="0022514C" w:rsidRDefault="00A46E3A" w:rsidP="00FB6284">
      <w:pPr>
        <w:tabs>
          <w:tab w:val="left" w:pos="426"/>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9.3.1. </w:t>
      </w:r>
      <w:r w:rsidR="00FB6284"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peculiarities of the work contract for teaching staff (</w:t>
      </w:r>
      <w:proofErr w:type="gramStart"/>
      <w:r w:rsidR="00FB6284" w:rsidRPr="0022514C">
        <w:rPr>
          <w:rFonts w:ascii="Times New Roman" w:eastAsia="Times" w:hAnsi="Times New Roman" w:cs="Times New Roman"/>
          <w:b/>
          <w:i/>
          <w:color w:val="1F4E79" w:themeColor="accent1" w:themeShade="80"/>
          <w:kern w:val="0"/>
          <w:sz w:val="24"/>
          <w:szCs w:val="24"/>
          <w:lang w:val="en-GB" w:eastAsia="cs-CZ"/>
          <w14:ligatures w14:val="none"/>
        </w:rPr>
        <w:t>e.g.</w:t>
      </w:r>
      <w:proofErr w:type="gramEnd"/>
      <w:r w:rsidR="00FB6284" w:rsidRPr="0022514C">
        <w:rPr>
          <w:rFonts w:ascii="Times New Roman" w:eastAsia="Times" w:hAnsi="Times New Roman" w:cs="Times New Roman"/>
          <w:b/>
          <w:i/>
          <w:color w:val="1F4E79" w:themeColor="accent1" w:themeShade="80"/>
          <w:kern w:val="0"/>
          <w:sz w:val="24"/>
          <w:szCs w:val="24"/>
          <w:lang w:val="en-GB" w:eastAsia="cs-CZ"/>
          <w14:ligatures w14:val="none"/>
        </w:rPr>
        <w:t xml:space="preserve"> permanent versus temporary, balance between teaching, research and services, continuing education, ...)</w:t>
      </w:r>
    </w:p>
    <w:p w14:paraId="06A18A55" w14:textId="3DB13AB4" w:rsidR="00FB6284" w:rsidRPr="0022514C" w:rsidRDefault="00FB6284" w:rsidP="00FB6284">
      <w:pPr>
        <w:tabs>
          <w:tab w:val="left" w:pos="426"/>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sidRPr="0022514C">
        <w:rPr>
          <w:rFonts w:ascii="Times New Roman" w:eastAsia="Times" w:hAnsi="Times New Roman" w:cs="Times New Roman"/>
          <w:kern w:val="0"/>
          <w:sz w:val="24"/>
          <w:szCs w:val="24"/>
          <w:lang w:val="en-GB" w:eastAsia="cs-CZ"/>
          <w14:ligatures w14:val="none"/>
        </w:rPr>
        <w:t>The university's "Requirements and Practice Principles for Application to FU</w:t>
      </w:r>
      <w:r w:rsidR="00A46E3A" w:rsidRPr="0022514C">
        <w:rPr>
          <w:rFonts w:ascii="Times New Roman" w:eastAsia="Times" w:hAnsi="Times New Roman" w:cs="Times New Roman"/>
          <w:kern w:val="0"/>
          <w:sz w:val="24"/>
          <w:szCs w:val="24"/>
          <w:lang w:val="en-GB" w:eastAsia="cs-CZ"/>
          <w14:ligatures w14:val="none"/>
        </w:rPr>
        <w:t xml:space="preserve"> Faculty Membership</w:t>
      </w:r>
      <w:r w:rsidRPr="0022514C">
        <w:rPr>
          <w:rFonts w:ascii="Times New Roman" w:eastAsia="Times" w:hAnsi="Times New Roman" w:cs="Times New Roman"/>
          <w:kern w:val="0"/>
          <w:sz w:val="24"/>
          <w:szCs w:val="24"/>
          <w:lang w:val="en-GB" w:eastAsia="cs-CZ"/>
          <w14:ligatures w14:val="none"/>
        </w:rPr>
        <w:t xml:space="preserve">" are taken into consideration in the evaluation of the progress of academic staff. In this context, </w:t>
      </w:r>
      <w:r w:rsidRPr="00570DFA">
        <w:rPr>
          <w:rFonts w:ascii="Times New Roman" w:eastAsia="Times" w:hAnsi="Times New Roman" w:cs="Times New Roman"/>
          <w:kern w:val="0"/>
          <w:sz w:val="24"/>
          <w:szCs w:val="24"/>
          <w:lang w:val="en-GB" w:eastAsia="cs-CZ"/>
          <w14:ligatures w14:val="none"/>
        </w:rPr>
        <w:t xml:space="preserve">each </w:t>
      </w:r>
      <w:r w:rsidR="009D6152" w:rsidRPr="00570DFA">
        <w:rPr>
          <w:rFonts w:ascii="Times New Roman" w:eastAsia="Times" w:hAnsi="Times New Roman" w:cs="Times New Roman"/>
          <w:kern w:val="0"/>
          <w:sz w:val="24"/>
          <w:szCs w:val="24"/>
          <w:lang w:val="en-GB" w:eastAsia="cs-CZ"/>
          <w14:ligatures w14:val="none"/>
        </w:rPr>
        <w:t>of the VEE</w:t>
      </w:r>
      <w:r w:rsidRPr="0022514C">
        <w:rPr>
          <w:rFonts w:ascii="Times New Roman" w:eastAsia="Times" w:hAnsi="Times New Roman" w:cs="Times New Roman"/>
          <w:kern w:val="0"/>
          <w:sz w:val="24"/>
          <w:szCs w:val="24"/>
          <w:lang w:val="en-GB" w:eastAsia="cs-CZ"/>
          <w14:ligatures w14:val="none"/>
        </w:rPr>
        <w:t xml:space="preserve"> member</w:t>
      </w:r>
      <w:r w:rsidR="006C0FC5">
        <w:rPr>
          <w:rFonts w:ascii="Times New Roman" w:eastAsia="Times" w:hAnsi="Times New Roman" w:cs="Times New Roman"/>
          <w:kern w:val="0"/>
          <w:sz w:val="24"/>
          <w:szCs w:val="24"/>
          <w:lang w:val="en-GB" w:eastAsia="cs-CZ"/>
          <w14:ligatures w14:val="none"/>
        </w:rPr>
        <w:t>s</w:t>
      </w:r>
      <w:r w:rsidRPr="0022514C">
        <w:rPr>
          <w:rFonts w:ascii="Times New Roman" w:eastAsia="Times" w:hAnsi="Times New Roman" w:cs="Times New Roman"/>
          <w:kern w:val="0"/>
          <w:sz w:val="24"/>
          <w:szCs w:val="24"/>
          <w:lang w:val="en-GB" w:eastAsia="cs-CZ"/>
          <w14:ligatures w14:val="none"/>
        </w:rPr>
        <w:t xml:space="preserve"> is required to </w:t>
      </w:r>
      <w:proofErr w:type="spellStart"/>
      <w:r w:rsidR="00A46E3A" w:rsidRPr="0022514C">
        <w:rPr>
          <w:rFonts w:ascii="Times New Roman" w:eastAsia="Times" w:hAnsi="Times New Roman" w:cs="Times New Roman"/>
          <w:kern w:val="0"/>
          <w:sz w:val="24"/>
          <w:szCs w:val="24"/>
          <w:lang w:val="en-GB" w:eastAsia="cs-CZ"/>
          <w14:ligatures w14:val="none"/>
        </w:rPr>
        <w:t>fulfi</w:t>
      </w:r>
      <w:r w:rsidR="006C0FC5">
        <w:rPr>
          <w:rFonts w:ascii="Times New Roman" w:eastAsia="Times" w:hAnsi="Times New Roman" w:cs="Times New Roman"/>
          <w:kern w:val="0"/>
          <w:sz w:val="24"/>
          <w:szCs w:val="24"/>
          <w:lang w:val="en-GB" w:eastAsia="cs-CZ"/>
          <w14:ligatures w14:val="none"/>
        </w:rPr>
        <w:t>l</w:t>
      </w:r>
      <w:r w:rsidR="00A46E3A" w:rsidRPr="0022514C">
        <w:rPr>
          <w:rFonts w:ascii="Times New Roman" w:eastAsia="Times" w:hAnsi="Times New Roman" w:cs="Times New Roman"/>
          <w:kern w:val="0"/>
          <w:sz w:val="24"/>
          <w:szCs w:val="24"/>
          <w:lang w:val="en-GB" w:eastAsia="cs-CZ"/>
          <w14:ligatures w14:val="none"/>
        </w:rPr>
        <w:t>l</w:t>
      </w:r>
      <w:proofErr w:type="spellEnd"/>
      <w:r w:rsidRPr="0022514C">
        <w:rPr>
          <w:rFonts w:ascii="Times New Roman" w:eastAsia="Times" w:hAnsi="Times New Roman" w:cs="Times New Roman"/>
          <w:kern w:val="0"/>
          <w:sz w:val="24"/>
          <w:szCs w:val="24"/>
          <w:lang w:val="en-GB" w:eastAsia="cs-CZ"/>
          <w14:ligatures w14:val="none"/>
        </w:rPr>
        <w:t xml:space="preserve"> various evaluation criteria, such as carrying out projects, obtaining patents, and publishing in indexed journals. In addition, our academic staff conducts multidisciplinary scientific research at the level of their departments, together with some universities and research </w:t>
      </w:r>
      <w:proofErr w:type="spellStart"/>
      <w:r w:rsidR="006C0FC5" w:rsidRPr="0022514C">
        <w:rPr>
          <w:rFonts w:ascii="Times New Roman" w:eastAsia="Times" w:hAnsi="Times New Roman" w:cs="Times New Roman"/>
          <w:kern w:val="0"/>
          <w:sz w:val="24"/>
          <w:szCs w:val="24"/>
          <w:lang w:val="en-GB" w:eastAsia="cs-CZ"/>
          <w14:ligatures w14:val="none"/>
        </w:rPr>
        <w:t>cent</w:t>
      </w:r>
      <w:r w:rsidR="006C0FC5">
        <w:rPr>
          <w:rFonts w:ascii="Times New Roman" w:eastAsia="Times" w:hAnsi="Times New Roman" w:cs="Times New Roman"/>
          <w:kern w:val="0"/>
          <w:sz w:val="24"/>
          <w:szCs w:val="24"/>
          <w:lang w:val="en-GB" w:eastAsia="cs-CZ"/>
          <w14:ligatures w14:val="none"/>
        </w:rPr>
        <w:t>er</w:t>
      </w:r>
      <w:r w:rsidR="006C0FC5" w:rsidRPr="0022514C">
        <w:rPr>
          <w:rFonts w:ascii="Times New Roman" w:eastAsia="Times" w:hAnsi="Times New Roman" w:cs="Times New Roman"/>
          <w:kern w:val="0"/>
          <w:sz w:val="24"/>
          <w:szCs w:val="24"/>
          <w:lang w:val="en-GB" w:eastAsia="cs-CZ"/>
          <w14:ligatures w14:val="none"/>
        </w:rPr>
        <w:t>s</w:t>
      </w:r>
      <w:proofErr w:type="spellEnd"/>
      <w:r w:rsidR="006C0FC5" w:rsidRPr="0022514C">
        <w:rPr>
          <w:rFonts w:ascii="Times New Roman" w:eastAsia="Times" w:hAnsi="Times New Roman" w:cs="Times New Roman"/>
          <w:kern w:val="0"/>
          <w:sz w:val="24"/>
          <w:szCs w:val="24"/>
          <w:lang w:val="en-GB" w:eastAsia="cs-CZ"/>
          <w14:ligatures w14:val="none"/>
        </w:rPr>
        <w:t xml:space="preserve"> </w:t>
      </w:r>
      <w:r w:rsidRPr="0022514C">
        <w:rPr>
          <w:rFonts w:ascii="Times New Roman" w:eastAsia="Times" w:hAnsi="Times New Roman" w:cs="Times New Roman"/>
          <w:kern w:val="0"/>
          <w:sz w:val="24"/>
          <w:szCs w:val="24"/>
          <w:lang w:val="en-GB" w:eastAsia="cs-CZ"/>
          <w14:ligatures w14:val="none"/>
        </w:rPr>
        <w:t xml:space="preserve">in </w:t>
      </w:r>
      <w:proofErr w:type="spellStart"/>
      <w:r w:rsidRPr="0022514C">
        <w:rPr>
          <w:rFonts w:ascii="Times New Roman" w:eastAsia="Times" w:hAnsi="Times New Roman" w:cs="Times New Roman"/>
          <w:kern w:val="0"/>
          <w:sz w:val="24"/>
          <w:szCs w:val="24"/>
          <w:lang w:val="en-GB" w:eastAsia="cs-CZ"/>
          <w14:ligatures w14:val="none"/>
        </w:rPr>
        <w:t>T</w:t>
      </w:r>
      <w:r w:rsidR="00A46E3A" w:rsidRPr="0022514C">
        <w:rPr>
          <w:rFonts w:ascii="Times New Roman" w:eastAsia="Times" w:hAnsi="Times New Roman" w:cs="Times New Roman"/>
          <w:kern w:val="0"/>
          <w:sz w:val="24"/>
          <w:szCs w:val="24"/>
          <w:lang w:val="en-GB" w:eastAsia="cs-CZ"/>
          <w14:ligatures w14:val="none"/>
        </w:rPr>
        <w:t>ü</w:t>
      </w:r>
      <w:r w:rsidRPr="0022514C">
        <w:rPr>
          <w:rFonts w:ascii="Times New Roman" w:eastAsia="Times" w:hAnsi="Times New Roman" w:cs="Times New Roman"/>
          <w:kern w:val="0"/>
          <w:sz w:val="24"/>
          <w:szCs w:val="24"/>
          <w:lang w:val="en-GB" w:eastAsia="cs-CZ"/>
          <w14:ligatures w14:val="none"/>
        </w:rPr>
        <w:t>rk</w:t>
      </w:r>
      <w:r w:rsidR="00A46E3A" w:rsidRPr="0022514C">
        <w:rPr>
          <w:rFonts w:ascii="Times New Roman" w:eastAsia="Times" w:hAnsi="Times New Roman" w:cs="Times New Roman"/>
          <w:kern w:val="0"/>
          <w:sz w:val="24"/>
          <w:szCs w:val="24"/>
          <w:lang w:val="en-GB" w:eastAsia="cs-CZ"/>
          <w14:ligatures w14:val="none"/>
        </w:rPr>
        <w:t>iye</w:t>
      </w:r>
      <w:proofErr w:type="spellEnd"/>
      <w:r w:rsidRPr="0022514C">
        <w:rPr>
          <w:rFonts w:ascii="Times New Roman" w:eastAsia="Times" w:hAnsi="Times New Roman" w:cs="Times New Roman"/>
          <w:kern w:val="0"/>
          <w:sz w:val="24"/>
          <w:szCs w:val="24"/>
          <w:lang w:val="en-GB" w:eastAsia="cs-CZ"/>
          <w14:ligatures w14:val="none"/>
        </w:rPr>
        <w:t xml:space="preserve"> and abroad. Therefore, they constantly renew themselves. In addition, within the scope of the "</w:t>
      </w:r>
      <w:hyperlink r:id="rId148" w:history="1">
        <w:r w:rsidRPr="009D6152">
          <w:rPr>
            <w:rStyle w:val="Kpr"/>
            <w:rFonts w:ascii="Times New Roman" w:eastAsia="Times" w:hAnsi="Times New Roman"/>
            <w:kern w:val="0"/>
            <w:sz w:val="24"/>
            <w:szCs w:val="24"/>
            <w:lang w:val="en-GB" w:eastAsia="cs-CZ"/>
            <w14:ligatures w14:val="none"/>
          </w:rPr>
          <w:t>Academic Incentive Allowance Regulation</w:t>
        </w:r>
      </w:hyperlink>
      <w:r w:rsidRPr="0022514C">
        <w:rPr>
          <w:rFonts w:ascii="Times New Roman" w:eastAsia="Times" w:hAnsi="Times New Roman" w:cs="Times New Roman"/>
          <w:kern w:val="0"/>
          <w:sz w:val="24"/>
          <w:szCs w:val="24"/>
          <w:lang w:val="en-GB" w:eastAsia="cs-CZ"/>
          <w14:ligatures w14:val="none"/>
        </w:rPr>
        <w:t>", all academic performances of academic staff; research projects completed in the previous year, research, national and international scientific publications, national and international citations to scientific publications, awards</w:t>
      </w:r>
      <w:r w:rsidR="006C0FC5">
        <w:rPr>
          <w:rFonts w:ascii="Times New Roman" w:eastAsia="Times" w:hAnsi="Times New Roman" w:cs="Times New Roman"/>
          <w:kern w:val="0"/>
          <w:sz w:val="24"/>
          <w:szCs w:val="24"/>
          <w:lang w:val="en-GB" w:eastAsia="cs-CZ"/>
          <w14:ligatures w14:val="none"/>
        </w:rPr>
        <w:t>,</w:t>
      </w:r>
      <w:r w:rsidRPr="0022514C">
        <w:rPr>
          <w:rFonts w:ascii="Times New Roman" w:eastAsia="Times" w:hAnsi="Times New Roman" w:cs="Times New Roman"/>
          <w:kern w:val="0"/>
          <w:sz w:val="24"/>
          <w:szCs w:val="24"/>
          <w:lang w:val="en-GB" w:eastAsia="cs-CZ"/>
          <w14:ligatures w14:val="none"/>
        </w:rPr>
        <w:t xml:space="preserve"> and patents are evaluated to be awarded and scored (</w:t>
      </w:r>
      <w:hyperlink r:id="rId149" w:history="1">
        <w:r w:rsidRPr="0022514C">
          <w:rPr>
            <w:rStyle w:val="Kpr"/>
            <w:rFonts w:ascii="Times New Roman" w:eastAsia="Times" w:hAnsi="Times New Roman"/>
            <w:kern w:val="0"/>
            <w:sz w:val="24"/>
            <w:szCs w:val="24"/>
            <w:lang w:val="en-GB" w:eastAsia="cs-CZ"/>
            <w14:ligatures w14:val="none"/>
          </w:rPr>
          <w:t>https://tesvik.firat.edu.tr/</w:t>
        </w:r>
      </w:hyperlink>
      <w:r w:rsidRPr="0022514C">
        <w:rPr>
          <w:rFonts w:ascii="Times New Roman" w:eastAsia="Times" w:hAnsi="Times New Roman" w:cs="Times New Roman"/>
          <w:kern w:val="0"/>
          <w:sz w:val="24"/>
          <w:szCs w:val="24"/>
          <w:lang w:val="en-GB" w:eastAsia="cs-CZ"/>
          <w14:ligatures w14:val="none"/>
        </w:rPr>
        <w:t>). After evaluation, performance-based incentives are paid monthly for one year.</w:t>
      </w:r>
    </w:p>
    <w:p w14:paraId="35E60055" w14:textId="77777777" w:rsidR="00CE0389" w:rsidRDefault="00FB6284" w:rsidP="00CE0389">
      <w:pPr>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cs-CZ"/>
          <w14:ligatures w14:val="none"/>
        </w:rPr>
      </w:pPr>
      <w:r w:rsidRPr="0022514C">
        <w:rPr>
          <w:rFonts w:ascii="Times New Roman" w:eastAsia="Times" w:hAnsi="Times New Roman" w:cs="Times New Roman"/>
          <w:kern w:val="0"/>
          <w:sz w:val="24"/>
          <w:szCs w:val="24"/>
          <w:lang w:val="en-GB" w:eastAsia="cs-CZ"/>
          <w14:ligatures w14:val="none"/>
        </w:rPr>
        <w:t>FU calculates the "</w:t>
      </w:r>
      <w:hyperlink r:id="rId150" w:history="1">
        <w:r w:rsidRPr="00CE0389">
          <w:rPr>
            <w:rStyle w:val="Kpr"/>
            <w:rFonts w:ascii="Times New Roman" w:eastAsia="Times" w:hAnsi="Times New Roman"/>
            <w:kern w:val="0"/>
            <w:sz w:val="24"/>
            <w:szCs w:val="24"/>
            <w:lang w:val="en-GB" w:eastAsia="cs-CZ"/>
            <w14:ligatures w14:val="none"/>
          </w:rPr>
          <w:t>Academic Staff Performance Score</w:t>
        </w:r>
      </w:hyperlink>
      <w:r w:rsidRPr="0022514C">
        <w:rPr>
          <w:rFonts w:ascii="Times New Roman" w:eastAsia="Times" w:hAnsi="Times New Roman" w:cs="Times New Roman"/>
          <w:kern w:val="0"/>
          <w:sz w:val="24"/>
          <w:szCs w:val="24"/>
          <w:lang w:val="en-GB" w:eastAsia="cs-CZ"/>
          <w14:ligatures w14:val="none"/>
        </w:rPr>
        <w:t>" by evaluating the academic work done by the academic staff every year. Academicians who score over 2</w:t>
      </w:r>
      <w:r w:rsidR="00CE0389">
        <w:rPr>
          <w:rFonts w:ascii="Times New Roman" w:eastAsia="Times" w:hAnsi="Times New Roman" w:cs="Times New Roman"/>
          <w:kern w:val="0"/>
          <w:sz w:val="24"/>
          <w:szCs w:val="24"/>
          <w:lang w:val="en-GB" w:eastAsia="cs-CZ"/>
          <w14:ligatures w14:val="none"/>
        </w:rPr>
        <w:t>,</w:t>
      </w:r>
      <w:r w:rsidRPr="0022514C">
        <w:rPr>
          <w:rFonts w:ascii="Times New Roman" w:eastAsia="Times" w:hAnsi="Times New Roman" w:cs="Times New Roman"/>
          <w:kern w:val="0"/>
          <w:sz w:val="24"/>
          <w:szCs w:val="24"/>
          <w:lang w:val="en-GB" w:eastAsia="cs-CZ"/>
          <w14:ligatures w14:val="none"/>
        </w:rPr>
        <w:t xml:space="preserve">000 in the calculation are entitled to submit a performance project to the </w:t>
      </w:r>
      <w:hyperlink r:id="rId151" w:history="1">
        <w:r w:rsidR="00CE0389" w:rsidRPr="00CE0389">
          <w:rPr>
            <w:rStyle w:val="Kpr"/>
            <w:rFonts w:ascii="Times New Roman" w:eastAsia="Times" w:hAnsi="Times New Roman"/>
            <w:kern w:val="0"/>
            <w:sz w:val="24"/>
            <w:szCs w:val="24"/>
            <w:lang w:val="en-GB" w:eastAsia="cs-CZ"/>
            <w14:ligatures w14:val="none"/>
          </w:rPr>
          <w:t>FÜBAP</w:t>
        </w:r>
      </w:hyperlink>
      <w:r w:rsidRPr="0022514C">
        <w:rPr>
          <w:rFonts w:ascii="Times New Roman" w:eastAsia="Times" w:hAnsi="Times New Roman" w:cs="Times New Roman"/>
          <w:kern w:val="0"/>
          <w:sz w:val="24"/>
          <w:szCs w:val="24"/>
          <w:lang w:val="en-GB" w:eastAsia="cs-CZ"/>
          <w14:ligatures w14:val="none"/>
        </w:rPr>
        <w:t>.</w:t>
      </w:r>
      <w:r w:rsidR="00A46E3A" w:rsidRPr="0022514C">
        <w:rPr>
          <w:rFonts w:ascii="Times New Roman" w:eastAsia="Times" w:hAnsi="Times New Roman" w:cs="Times New Roman"/>
          <w:kern w:val="0"/>
          <w:sz w:val="24"/>
          <w:szCs w:val="24"/>
          <w:lang w:val="en-GB" w:eastAsia="cs-CZ"/>
          <w14:ligatures w14:val="none"/>
        </w:rPr>
        <w:t xml:space="preserve"> Academicians who score over 10.</w:t>
      </w:r>
      <w:r w:rsidRPr="0022514C">
        <w:rPr>
          <w:rFonts w:ascii="Times New Roman" w:eastAsia="Times" w:hAnsi="Times New Roman" w:cs="Times New Roman"/>
          <w:kern w:val="0"/>
          <w:sz w:val="24"/>
          <w:szCs w:val="24"/>
          <w:lang w:val="en-GB" w:eastAsia="cs-CZ"/>
          <w14:ligatures w14:val="none"/>
        </w:rPr>
        <w:t>000 points can request a computer within the scope of their performance project. With this year, academicians are encouraged to work and can purchase the equipment they need.</w:t>
      </w:r>
      <w:r w:rsidR="00CE0389">
        <w:rPr>
          <w:rFonts w:ascii="Times New Roman" w:eastAsia="Times" w:hAnsi="Times New Roman" w:cs="Times New Roman"/>
          <w:kern w:val="0"/>
          <w:sz w:val="24"/>
          <w:szCs w:val="24"/>
          <w:lang w:val="en-GB" w:eastAsia="cs-CZ"/>
          <w14:ligatures w14:val="none"/>
        </w:rPr>
        <w:t xml:space="preserve"> </w:t>
      </w:r>
    </w:p>
    <w:p w14:paraId="644782CF" w14:textId="77777777" w:rsidR="00CE0389" w:rsidRDefault="00FB6284" w:rsidP="00CE0389">
      <w:pPr>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cs-CZ"/>
          <w14:ligatures w14:val="none"/>
        </w:rPr>
      </w:pPr>
      <w:r w:rsidRPr="0022514C">
        <w:rPr>
          <w:rFonts w:ascii="Times New Roman" w:eastAsia="Times" w:hAnsi="Times New Roman" w:cs="Times New Roman"/>
          <w:kern w:val="0"/>
          <w:sz w:val="24"/>
          <w:szCs w:val="24"/>
          <w:lang w:val="en-GB" w:eastAsia="cs-CZ"/>
          <w14:ligatures w14:val="none"/>
        </w:rPr>
        <w:t xml:space="preserve">Each publication by academic staff included in the </w:t>
      </w:r>
      <w:proofErr w:type="spellStart"/>
      <w:r w:rsidRPr="0022514C">
        <w:rPr>
          <w:rFonts w:ascii="Times New Roman" w:eastAsia="Times" w:hAnsi="Times New Roman" w:cs="Times New Roman"/>
          <w:kern w:val="0"/>
          <w:sz w:val="24"/>
          <w:szCs w:val="24"/>
          <w:lang w:val="en-GB" w:eastAsia="cs-CZ"/>
          <w14:ligatures w14:val="none"/>
        </w:rPr>
        <w:t>T</w:t>
      </w:r>
      <w:r w:rsidR="00A46E3A" w:rsidRPr="0022514C">
        <w:rPr>
          <w:rFonts w:ascii="Times New Roman" w:eastAsia="Times" w:hAnsi="Times New Roman" w:cs="Times New Roman"/>
          <w:kern w:val="0"/>
          <w:sz w:val="24"/>
          <w:szCs w:val="24"/>
          <w:lang w:val="en-GB" w:eastAsia="cs-CZ"/>
          <w14:ligatures w14:val="none"/>
        </w:rPr>
        <w:t>ü</w:t>
      </w:r>
      <w:r w:rsidRPr="0022514C">
        <w:rPr>
          <w:rFonts w:ascii="Times New Roman" w:eastAsia="Times" w:hAnsi="Times New Roman" w:cs="Times New Roman"/>
          <w:kern w:val="0"/>
          <w:sz w:val="24"/>
          <w:szCs w:val="24"/>
          <w:lang w:val="en-GB" w:eastAsia="cs-CZ"/>
          <w14:ligatures w14:val="none"/>
        </w:rPr>
        <w:t>rk</w:t>
      </w:r>
      <w:r w:rsidR="00A46E3A" w:rsidRPr="0022514C">
        <w:rPr>
          <w:rFonts w:ascii="Times New Roman" w:eastAsia="Times" w:hAnsi="Times New Roman" w:cs="Times New Roman"/>
          <w:kern w:val="0"/>
          <w:sz w:val="24"/>
          <w:szCs w:val="24"/>
          <w:lang w:val="en-GB" w:eastAsia="cs-CZ"/>
          <w14:ligatures w14:val="none"/>
        </w:rPr>
        <w:t>iye</w:t>
      </w:r>
      <w:proofErr w:type="spellEnd"/>
      <w:r w:rsidRPr="0022514C">
        <w:rPr>
          <w:rFonts w:ascii="Times New Roman" w:eastAsia="Times" w:hAnsi="Times New Roman" w:cs="Times New Roman"/>
          <w:kern w:val="0"/>
          <w:sz w:val="24"/>
          <w:szCs w:val="24"/>
          <w:lang w:val="en-GB" w:eastAsia="cs-CZ"/>
          <w14:ligatures w14:val="none"/>
        </w:rPr>
        <w:t xml:space="preserve">-Addressed </w:t>
      </w:r>
      <w:hyperlink r:id="rId152" w:history="1">
        <w:r w:rsidRPr="00CE0389">
          <w:rPr>
            <w:rStyle w:val="Kpr"/>
            <w:rFonts w:ascii="Times New Roman" w:eastAsia="Times" w:hAnsi="Times New Roman"/>
            <w:kern w:val="0"/>
            <w:sz w:val="24"/>
            <w:szCs w:val="24"/>
            <w:lang w:val="en-GB" w:eastAsia="cs-CZ"/>
            <w14:ligatures w14:val="none"/>
          </w:rPr>
          <w:t>International Scientific Publications Incentive Program</w:t>
        </w:r>
      </w:hyperlink>
      <w:r w:rsidRPr="0022514C">
        <w:rPr>
          <w:rFonts w:ascii="Times New Roman" w:eastAsia="Times" w:hAnsi="Times New Roman" w:cs="Times New Roman"/>
          <w:kern w:val="0"/>
          <w:sz w:val="24"/>
          <w:szCs w:val="24"/>
          <w:lang w:val="en-GB" w:eastAsia="cs-CZ"/>
          <w14:ligatures w14:val="none"/>
        </w:rPr>
        <w:t xml:space="preserve"> is el</w:t>
      </w:r>
      <w:r w:rsidR="00CE0389">
        <w:rPr>
          <w:rFonts w:ascii="Times New Roman" w:eastAsia="Times" w:hAnsi="Times New Roman" w:cs="Times New Roman"/>
          <w:kern w:val="0"/>
          <w:sz w:val="24"/>
          <w:szCs w:val="24"/>
          <w:lang w:val="en-GB" w:eastAsia="cs-CZ"/>
          <w14:ligatures w14:val="none"/>
        </w:rPr>
        <w:t xml:space="preserve">igible for support from TÜBİTAK. </w:t>
      </w:r>
      <w:r w:rsidRPr="0022514C">
        <w:rPr>
          <w:rFonts w:ascii="Times New Roman" w:eastAsia="Times" w:hAnsi="Times New Roman" w:cs="Times New Roman"/>
          <w:kern w:val="0"/>
          <w:sz w:val="24"/>
          <w:szCs w:val="24"/>
          <w:lang w:val="en-GB" w:eastAsia="cs-CZ"/>
          <w14:ligatures w14:val="none"/>
        </w:rPr>
        <w:t>The incentive amounts are determined based on the journal's score, calculated using a specific methodology, as well as the document type and the publication's weight within the Web of Sci</w:t>
      </w:r>
      <w:r w:rsidR="00CE0389">
        <w:rPr>
          <w:rFonts w:ascii="Times New Roman" w:eastAsia="Times" w:hAnsi="Times New Roman" w:cs="Times New Roman"/>
          <w:kern w:val="0"/>
          <w:sz w:val="24"/>
          <w:szCs w:val="24"/>
          <w:lang w:val="en-GB" w:eastAsia="cs-CZ"/>
          <w14:ligatures w14:val="none"/>
        </w:rPr>
        <w:t>ence Core Collection databases.</w:t>
      </w:r>
    </w:p>
    <w:p w14:paraId="2354F4A9" w14:textId="56D808B6" w:rsidR="00CE0389" w:rsidRDefault="00FB6284" w:rsidP="00CE0389">
      <w:pPr>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cs-CZ"/>
          <w14:ligatures w14:val="none"/>
        </w:rPr>
      </w:pPr>
      <w:r w:rsidRPr="0022514C">
        <w:rPr>
          <w:rFonts w:ascii="Times New Roman" w:eastAsia="Times" w:hAnsi="Times New Roman" w:cs="Times New Roman"/>
          <w:kern w:val="0"/>
          <w:sz w:val="24"/>
          <w:szCs w:val="24"/>
          <w:lang w:val="en-GB" w:eastAsia="cs-CZ"/>
          <w14:ligatures w14:val="none"/>
        </w:rPr>
        <w:t xml:space="preserve">Academic staff wishing to attend scientific events (such as congresses, symposiums, workshops, webinars, etc.) may be officially assigned by the institution and can seek funding from scientific </w:t>
      </w:r>
      <w:r w:rsidR="006C0FC5" w:rsidRPr="0022514C">
        <w:rPr>
          <w:rFonts w:ascii="Times New Roman" w:eastAsia="Times" w:hAnsi="Times New Roman" w:cs="Times New Roman"/>
          <w:kern w:val="0"/>
          <w:sz w:val="24"/>
          <w:szCs w:val="24"/>
          <w:lang w:val="en-GB" w:eastAsia="cs-CZ"/>
          <w14:ligatures w14:val="none"/>
        </w:rPr>
        <w:t>organi</w:t>
      </w:r>
      <w:r w:rsidR="006C0FC5">
        <w:rPr>
          <w:rFonts w:ascii="Times New Roman" w:eastAsia="Times" w:hAnsi="Times New Roman" w:cs="Times New Roman"/>
          <w:kern w:val="0"/>
          <w:sz w:val="24"/>
          <w:szCs w:val="24"/>
          <w:lang w:val="en-GB" w:eastAsia="cs-CZ"/>
          <w14:ligatures w14:val="none"/>
        </w:rPr>
        <w:t>z</w:t>
      </w:r>
      <w:r w:rsidR="006C0FC5" w:rsidRPr="0022514C">
        <w:rPr>
          <w:rFonts w:ascii="Times New Roman" w:eastAsia="Times" w:hAnsi="Times New Roman" w:cs="Times New Roman"/>
          <w:kern w:val="0"/>
          <w:sz w:val="24"/>
          <w:szCs w:val="24"/>
          <w:lang w:val="en-GB" w:eastAsia="cs-CZ"/>
          <w14:ligatures w14:val="none"/>
        </w:rPr>
        <w:t xml:space="preserve">ations </w:t>
      </w:r>
      <w:r w:rsidRPr="0022514C">
        <w:rPr>
          <w:rFonts w:ascii="Times New Roman" w:eastAsia="Times" w:hAnsi="Times New Roman" w:cs="Times New Roman"/>
          <w:kern w:val="0"/>
          <w:sz w:val="24"/>
          <w:szCs w:val="24"/>
          <w:lang w:val="en-GB" w:eastAsia="cs-CZ"/>
          <w14:ligatures w14:val="none"/>
        </w:rPr>
        <w:t xml:space="preserve">such as TÜBİTAK or </w:t>
      </w:r>
      <w:r w:rsidR="00A46E3A" w:rsidRPr="0022514C">
        <w:rPr>
          <w:rFonts w:ascii="Times New Roman" w:eastAsia="Times" w:hAnsi="Times New Roman" w:cs="Times New Roman"/>
          <w:kern w:val="0"/>
          <w:sz w:val="24"/>
          <w:szCs w:val="24"/>
          <w:lang w:val="en-GB" w:eastAsia="cs-CZ"/>
          <w14:ligatures w14:val="none"/>
        </w:rPr>
        <w:t>FÜ</w:t>
      </w:r>
      <w:r w:rsidR="00CE0389">
        <w:rPr>
          <w:rFonts w:ascii="Times New Roman" w:eastAsia="Times" w:hAnsi="Times New Roman" w:cs="Times New Roman"/>
          <w:kern w:val="0"/>
          <w:sz w:val="24"/>
          <w:szCs w:val="24"/>
          <w:lang w:val="en-GB" w:eastAsia="cs-CZ"/>
          <w14:ligatures w14:val="none"/>
        </w:rPr>
        <w:t>BAP.</w:t>
      </w:r>
    </w:p>
    <w:p w14:paraId="0BBBBA04" w14:textId="7688AF39" w:rsidR="00252DD4" w:rsidRDefault="00CE0389" w:rsidP="00663847">
      <w:pPr>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cs-CZ"/>
          <w14:ligatures w14:val="none"/>
        </w:rPr>
      </w:pPr>
      <w:r w:rsidRPr="00CE0389">
        <w:rPr>
          <w:rFonts w:ascii="Times New Roman" w:eastAsia="Times" w:hAnsi="Times New Roman" w:cs="Times New Roman"/>
          <w:kern w:val="0"/>
          <w:sz w:val="24"/>
          <w:szCs w:val="24"/>
          <w:lang w:val="en-GB" w:eastAsia="cs-CZ"/>
          <w14:ligatures w14:val="none"/>
        </w:rPr>
        <w:t xml:space="preserve">Within the scope of research and career projects supported by TÜBİTAK, </w:t>
      </w:r>
      <w:hyperlink r:id="rId153" w:history="1">
        <w:r w:rsidRPr="00CE0389">
          <w:rPr>
            <w:rStyle w:val="Kpr"/>
            <w:rFonts w:ascii="Times New Roman" w:eastAsia="Times" w:hAnsi="Times New Roman"/>
            <w:kern w:val="0"/>
            <w:sz w:val="24"/>
            <w:szCs w:val="24"/>
            <w:lang w:val="en-GB" w:eastAsia="cs-CZ"/>
            <w14:ligatures w14:val="none"/>
          </w:rPr>
          <w:t>Project Incentive Premium</w:t>
        </w:r>
      </w:hyperlink>
      <w:r w:rsidRPr="00CE0389">
        <w:rPr>
          <w:rFonts w:ascii="Times New Roman" w:eastAsia="Times" w:hAnsi="Times New Roman" w:cs="Times New Roman"/>
          <w:kern w:val="0"/>
          <w:sz w:val="24"/>
          <w:szCs w:val="24"/>
          <w:lang w:val="en-GB" w:eastAsia="cs-CZ"/>
          <w14:ligatures w14:val="none"/>
        </w:rPr>
        <w:t xml:space="preserve"> is paid to project managers, researchers</w:t>
      </w:r>
      <w:r w:rsidR="006C0FC5">
        <w:rPr>
          <w:rFonts w:ascii="Times New Roman" w:eastAsia="Times" w:hAnsi="Times New Roman" w:cs="Times New Roman"/>
          <w:kern w:val="0"/>
          <w:sz w:val="24"/>
          <w:szCs w:val="24"/>
          <w:lang w:val="en-GB" w:eastAsia="cs-CZ"/>
          <w14:ligatures w14:val="none"/>
        </w:rPr>
        <w:t>,</w:t>
      </w:r>
      <w:r w:rsidRPr="00CE0389">
        <w:rPr>
          <w:rFonts w:ascii="Times New Roman" w:eastAsia="Times" w:hAnsi="Times New Roman" w:cs="Times New Roman"/>
          <w:kern w:val="0"/>
          <w:sz w:val="24"/>
          <w:szCs w:val="24"/>
          <w:lang w:val="en-GB" w:eastAsia="cs-CZ"/>
          <w14:ligatures w14:val="none"/>
        </w:rPr>
        <w:t xml:space="preserve"> and c</w:t>
      </w:r>
      <w:r>
        <w:rPr>
          <w:rFonts w:ascii="Times New Roman" w:eastAsia="Times" w:hAnsi="Times New Roman" w:cs="Times New Roman"/>
          <w:kern w:val="0"/>
          <w:sz w:val="24"/>
          <w:szCs w:val="24"/>
          <w:lang w:val="en-GB" w:eastAsia="cs-CZ"/>
          <w14:ligatures w14:val="none"/>
        </w:rPr>
        <w:t xml:space="preserve">onsultants in the project </w:t>
      </w:r>
      <w:proofErr w:type="spellStart"/>
      <w:r>
        <w:rPr>
          <w:rFonts w:ascii="Times New Roman" w:eastAsia="Times" w:hAnsi="Times New Roman" w:cs="Times New Roman"/>
          <w:kern w:val="0"/>
          <w:sz w:val="24"/>
          <w:szCs w:val="24"/>
          <w:lang w:val="en-GB" w:eastAsia="cs-CZ"/>
          <w14:ligatures w14:val="none"/>
        </w:rPr>
        <w:t>team.</w:t>
      </w:r>
      <w:r w:rsidRPr="00CE0389">
        <w:rPr>
          <w:rFonts w:ascii="Times New Roman" w:eastAsia="Times" w:hAnsi="Times New Roman" w:cs="Times New Roman"/>
          <w:kern w:val="0"/>
          <w:sz w:val="24"/>
          <w:szCs w:val="24"/>
          <w:lang w:val="en-GB" w:eastAsia="cs-CZ"/>
          <w14:ligatures w14:val="none"/>
        </w:rPr>
        <w:t>F</w:t>
      </w:r>
      <w:r w:rsidR="00663847">
        <w:rPr>
          <w:rFonts w:ascii="Times New Roman" w:eastAsia="Times" w:hAnsi="Times New Roman" w:cs="Times New Roman"/>
          <w:kern w:val="0"/>
          <w:sz w:val="24"/>
          <w:szCs w:val="24"/>
          <w:lang w:val="en-GB" w:eastAsia="cs-CZ"/>
          <w14:ligatures w14:val="none"/>
        </w:rPr>
        <w:t>ÜBAP</w:t>
      </w:r>
      <w:proofErr w:type="spellEnd"/>
      <w:r w:rsidRPr="00CE0389">
        <w:rPr>
          <w:rFonts w:ascii="Times New Roman" w:eastAsia="Times" w:hAnsi="Times New Roman" w:cs="Times New Roman"/>
          <w:kern w:val="0"/>
          <w:sz w:val="24"/>
          <w:szCs w:val="24"/>
          <w:lang w:val="en-GB" w:eastAsia="cs-CZ"/>
          <w14:ligatures w14:val="none"/>
        </w:rPr>
        <w:t xml:space="preserve"> </w:t>
      </w:r>
      <w:r w:rsidR="006C0FC5">
        <w:rPr>
          <w:rFonts w:ascii="Times New Roman" w:eastAsia="Times" w:hAnsi="Times New Roman" w:cs="Times New Roman"/>
          <w:kern w:val="0"/>
          <w:sz w:val="24"/>
          <w:szCs w:val="24"/>
          <w:lang w:val="en-GB" w:eastAsia="cs-CZ"/>
          <w14:ligatures w14:val="none"/>
        </w:rPr>
        <w:t>also provides</w:t>
      </w:r>
      <w:r w:rsidR="00663847">
        <w:rPr>
          <w:rFonts w:ascii="Times New Roman" w:eastAsia="Times" w:hAnsi="Times New Roman" w:cs="Times New Roman"/>
          <w:kern w:val="0"/>
          <w:sz w:val="24"/>
          <w:szCs w:val="24"/>
          <w:lang w:val="en-GB" w:eastAsia="cs-CZ"/>
          <w14:ligatures w14:val="none"/>
        </w:rPr>
        <w:t xml:space="preserve"> </w:t>
      </w:r>
      <w:r w:rsidR="006C0FC5">
        <w:rPr>
          <w:rFonts w:ascii="Times New Roman" w:eastAsia="Times" w:hAnsi="Times New Roman" w:cs="Times New Roman"/>
          <w:kern w:val="0"/>
          <w:sz w:val="24"/>
          <w:szCs w:val="24"/>
          <w:lang w:val="en-GB" w:eastAsia="cs-CZ"/>
          <w14:ligatures w14:val="none"/>
        </w:rPr>
        <w:t xml:space="preserve">an </w:t>
      </w:r>
      <w:r w:rsidRPr="00CE0389">
        <w:rPr>
          <w:rFonts w:ascii="Times New Roman" w:eastAsia="Times" w:hAnsi="Times New Roman" w:cs="Times New Roman"/>
          <w:kern w:val="0"/>
          <w:sz w:val="24"/>
          <w:szCs w:val="24"/>
          <w:lang w:val="en-GB" w:eastAsia="cs-CZ"/>
          <w14:ligatures w14:val="none"/>
        </w:rPr>
        <w:t xml:space="preserve">incentive budget for </w:t>
      </w:r>
      <w:r w:rsidR="00663847" w:rsidRPr="00CE0389">
        <w:rPr>
          <w:rFonts w:ascii="Times New Roman" w:eastAsia="Times" w:hAnsi="Times New Roman" w:cs="Times New Roman"/>
          <w:kern w:val="0"/>
          <w:sz w:val="24"/>
          <w:szCs w:val="24"/>
          <w:lang w:val="en-GB" w:eastAsia="cs-CZ"/>
          <w14:ligatures w14:val="none"/>
        </w:rPr>
        <w:t xml:space="preserve">TÜBİTAK </w:t>
      </w:r>
      <w:r w:rsidR="00663847">
        <w:rPr>
          <w:rFonts w:ascii="Times New Roman" w:eastAsia="Times" w:hAnsi="Times New Roman" w:cs="Times New Roman"/>
          <w:kern w:val="0"/>
          <w:sz w:val="24"/>
          <w:szCs w:val="24"/>
          <w:lang w:val="en-GB" w:eastAsia="cs-CZ"/>
          <w14:ligatures w14:val="none"/>
        </w:rPr>
        <w:t xml:space="preserve">projects coded as </w:t>
      </w:r>
      <w:r w:rsidRPr="00CE0389">
        <w:rPr>
          <w:rFonts w:ascii="Times New Roman" w:eastAsia="Times" w:hAnsi="Times New Roman" w:cs="Times New Roman"/>
          <w:kern w:val="0"/>
          <w:sz w:val="24"/>
          <w:szCs w:val="24"/>
          <w:lang w:val="en-GB" w:eastAsia="cs-CZ"/>
          <w14:ligatures w14:val="none"/>
        </w:rPr>
        <w:t>1001</w:t>
      </w:r>
      <w:r w:rsidR="00663847">
        <w:rPr>
          <w:rFonts w:ascii="Times New Roman" w:eastAsia="Times" w:hAnsi="Times New Roman" w:cs="Times New Roman"/>
          <w:kern w:val="0"/>
          <w:sz w:val="24"/>
          <w:szCs w:val="24"/>
          <w:lang w:val="en-GB" w:eastAsia="cs-CZ"/>
          <w14:ligatures w14:val="none"/>
        </w:rPr>
        <w:t xml:space="preserve"> and 1002.</w:t>
      </w:r>
      <w:r w:rsidRPr="00CE0389">
        <w:rPr>
          <w:rFonts w:ascii="Times New Roman" w:eastAsia="Times" w:hAnsi="Times New Roman" w:cs="Times New Roman"/>
          <w:kern w:val="0"/>
          <w:sz w:val="24"/>
          <w:szCs w:val="24"/>
          <w:lang w:val="en-GB" w:eastAsia="cs-CZ"/>
          <w14:ligatures w14:val="none"/>
        </w:rPr>
        <w:t xml:space="preserve"> FU</w:t>
      </w:r>
      <w:r w:rsidR="00663847">
        <w:rPr>
          <w:rFonts w:ascii="Times New Roman" w:eastAsia="Times" w:hAnsi="Times New Roman" w:cs="Times New Roman"/>
          <w:kern w:val="0"/>
          <w:sz w:val="24"/>
          <w:szCs w:val="24"/>
          <w:lang w:val="en-GB" w:eastAsia="cs-CZ"/>
          <w14:ligatures w14:val="none"/>
        </w:rPr>
        <w:t xml:space="preserve"> </w:t>
      </w:r>
      <w:r w:rsidRPr="00CE0389">
        <w:rPr>
          <w:rFonts w:ascii="Times New Roman" w:eastAsia="Times" w:hAnsi="Times New Roman" w:cs="Times New Roman"/>
          <w:kern w:val="0"/>
          <w:sz w:val="24"/>
          <w:szCs w:val="24"/>
          <w:lang w:val="en-GB" w:eastAsia="cs-CZ"/>
          <w14:ligatures w14:val="none"/>
        </w:rPr>
        <w:t xml:space="preserve">has </w:t>
      </w:r>
      <w:r w:rsidR="00663847" w:rsidRPr="00570DFA">
        <w:rPr>
          <w:rFonts w:ascii="Times New Roman" w:eastAsia="Times" w:hAnsi="Times New Roman" w:cs="Times New Roman"/>
          <w:kern w:val="0"/>
          <w:sz w:val="24"/>
          <w:szCs w:val="24"/>
          <w:lang w:val="en-GB" w:eastAsia="cs-CZ"/>
          <w14:ligatures w14:val="none"/>
        </w:rPr>
        <w:t>gained</w:t>
      </w:r>
      <w:r w:rsidRPr="00570DFA">
        <w:rPr>
          <w:rFonts w:ascii="Times New Roman" w:eastAsia="Times" w:hAnsi="Times New Roman" w:cs="Times New Roman"/>
          <w:kern w:val="0"/>
          <w:sz w:val="24"/>
          <w:szCs w:val="24"/>
          <w:lang w:val="en-GB" w:eastAsia="cs-CZ"/>
          <w14:ligatures w14:val="none"/>
        </w:rPr>
        <w:t xml:space="preserve"> </w:t>
      </w:r>
      <w:r w:rsidR="00663847" w:rsidRPr="00570DFA">
        <w:rPr>
          <w:rFonts w:ascii="Times New Roman" w:eastAsia="Times" w:hAnsi="Times New Roman" w:cs="Times New Roman"/>
          <w:kern w:val="0"/>
          <w:sz w:val="24"/>
          <w:szCs w:val="24"/>
          <w:lang w:val="en-GB" w:eastAsia="cs-CZ"/>
          <w14:ligatures w14:val="none"/>
        </w:rPr>
        <w:t xml:space="preserve">a </w:t>
      </w:r>
      <w:r w:rsidR="00663847" w:rsidRPr="00570DFA">
        <w:rPr>
          <w:rFonts w:ascii="Times New Roman" w:eastAsia="Times" w:hAnsi="Times New Roman" w:cs="Times New Roman"/>
          <w:kern w:val="0"/>
          <w:sz w:val="24"/>
          <w:szCs w:val="24"/>
          <w:lang w:val="en-GB" w:eastAsia="cs-CZ"/>
          <w14:ligatures w14:val="none"/>
        </w:rPr>
        <w:lastRenderedPageBreak/>
        <w:t xml:space="preserve">research university </w:t>
      </w:r>
      <w:r w:rsidRPr="00570DFA">
        <w:rPr>
          <w:rFonts w:ascii="Times New Roman" w:eastAsia="Times" w:hAnsi="Times New Roman" w:cs="Times New Roman"/>
          <w:kern w:val="0"/>
          <w:sz w:val="24"/>
          <w:szCs w:val="24"/>
          <w:lang w:val="en-GB" w:eastAsia="cs-CZ"/>
          <w14:ligatures w14:val="none"/>
        </w:rPr>
        <w:t xml:space="preserve">status </w:t>
      </w:r>
      <w:r w:rsidR="006C0FC5">
        <w:rPr>
          <w:rFonts w:ascii="Times New Roman" w:eastAsia="Times" w:hAnsi="Times New Roman" w:cs="Times New Roman"/>
          <w:kern w:val="0"/>
          <w:sz w:val="24"/>
          <w:szCs w:val="24"/>
          <w:lang w:val="en-GB" w:eastAsia="cs-CZ"/>
          <w14:ligatures w14:val="none"/>
        </w:rPr>
        <w:t>from</w:t>
      </w:r>
      <w:r w:rsidR="006C0FC5" w:rsidRPr="00570DFA">
        <w:rPr>
          <w:rFonts w:ascii="Times New Roman" w:eastAsia="Times" w:hAnsi="Times New Roman" w:cs="Times New Roman"/>
          <w:kern w:val="0"/>
          <w:sz w:val="24"/>
          <w:szCs w:val="24"/>
          <w:lang w:val="en-GB" w:eastAsia="cs-CZ"/>
          <w14:ligatures w14:val="none"/>
        </w:rPr>
        <w:t xml:space="preserve"> </w:t>
      </w:r>
      <w:r w:rsidRPr="00570DFA">
        <w:rPr>
          <w:rFonts w:ascii="Times New Roman" w:eastAsia="Times" w:hAnsi="Times New Roman" w:cs="Times New Roman"/>
          <w:kern w:val="0"/>
          <w:sz w:val="24"/>
          <w:szCs w:val="24"/>
          <w:lang w:val="en-GB" w:eastAsia="cs-CZ"/>
          <w14:ligatures w14:val="none"/>
        </w:rPr>
        <w:t xml:space="preserve">the </w:t>
      </w:r>
      <w:r w:rsidR="00663847" w:rsidRPr="00570DFA">
        <w:rPr>
          <w:rFonts w:ascii="Times New Roman" w:eastAsia="Times" w:hAnsi="Times New Roman" w:cs="Times New Roman"/>
          <w:kern w:val="0"/>
          <w:sz w:val="24"/>
          <w:szCs w:val="24"/>
          <w:lang w:val="en-GB" w:eastAsia="cs-CZ"/>
          <w14:ligatures w14:val="none"/>
        </w:rPr>
        <w:t>YÖK</w:t>
      </w:r>
      <w:r w:rsidRPr="00570DFA">
        <w:rPr>
          <w:rFonts w:ascii="Times New Roman" w:eastAsia="Times" w:hAnsi="Times New Roman" w:cs="Times New Roman"/>
          <w:kern w:val="0"/>
          <w:sz w:val="24"/>
          <w:szCs w:val="24"/>
          <w:lang w:val="en-GB" w:eastAsia="cs-CZ"/>
          <w14:ligatures w14:val="none"/>
        </w:rPr>
        <w:t>.</w:t>
      </w:r>
      <w:r w:rsidRPr="00CE0389">
        <w:rPr>
          <w:rFonts w:ascii="Times New Roman" w:eastAsia="Times" w:hAnsi="Times New Roman" w:cs="Times New Roman"/>
          <w:kern w:val="0"/>
          <w:sz w:val="24"/>
          <w:szCs w:val="24"/>
          <w:lang w:val="en-GB" w:eastAsia="cs-CZ"/>
          <w14:ligatures w14:val="none"/>
        </w:rPr>
        <w:t xml:space="preserve"> Within the scope of the "Research Universities Support Program Cooperation Protocol", budgets are transferred to research universities to be used in research activities in proportion to the performance scores obtained by the Presidency of Higher Education as a result of the evaluation conducted every year, taking into account the Development Plan priorities and the competencies of our university.</w:t>
      </w:r>
    </w:p>
    <w:p w14:paraId="18D8B59A" w14:textId="2417083B" w:rsidR="00663847" w:rsidRDefault="00663847" w:rsidP="00663847">
      <w:pPr>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cs-CZ"/>
          <w14:ligatures w14:val="none"/>
        </w:rPr>
      </w:pPr>
    </w:p>
    <w:p w14:paraId="22A382CC" w14:textId="77777777" w:rsidR="00663847" w:rsidRPr="00663847" w:rsidRDefault="00663847" w:rsidP="00663847">
      <w:pPr>
        <w:autoSpaceDE w:val="0"/>
        <w:autoSpaceDN w:val="0"/>
        <w:adjustRightInd w:val="0"/>
        <w:spacing w:after="0" w:line="240" w:lineRule="auto"/>
        <w:ind w:firstLine="426"/>
        <w:jc w:val="both"/>
        <w:rPr>
          <w:rFonts w:ascii="Times New Roman" w:eastAsia="Times" w:hAnsi="Times New Roman" w:cs="Times New Roman"/>
          <w:kern w:val="0"/>
          <w:sz w:val="24"/>
          <w:szCs w:val="24"/>
          <w:lang w:val="en-GB" w:eastAsia="cs-CZ"/>
          <w14:ligatures w14:val="none"/>
        </w:rPr>
      </w:pPr>
    </w:p>
    <w:p w14:paraId="51CB0F06" w14:textId="73AD5854" w:rsidR="00FB6284" w:rsidRPr="0022514C" w:rsidRDefault="00FB6284" w:rsidP="00FB6284">
      <w:pPr>
        <w:tabs>
          <w:tab w:val="left" w:pos="0"/>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Standard 9.4: The VEE must provide evidence that it utilises a well-defined, comprehensive and publicised programme for the professional growth and development of teaching and support staff, including formal appraisal and informal mentoring procedures.</w:t>
      </w:r>
      <w:r w:rsidR="00A46E3A" w:rsidRPr="0022514C">
        <w:rPr>
          <w:rFonts w:ascii="Times New Roman" w:eastAsia="Times" w:hAnsi="Times New Roman" w:cs="Times New Roman"/>
          <w:b/>
          <w:kern w:val="0"/>
          <w:sz w:val="24"/>
          <w:szCs w:val="24"/>
          <w:lang w:val="en-GB" w:eastAsia="cs-CZ"/>
          <w14:ligatures w14:val="none"/>
        </w:rPr>
        <w:t xml:space="preserve"> </w:t>
      </w:r>
      <w:r w:rsidRPr="0022514C">
        <w:rPr>
          <w:rFonts w:ascii="Times New Roman" w:eastAsia="Times" w:hAnsi="Times New Roman" w:cs="Times New Roman"/>
          <w:b/>
          <w:kern w:val="0"/>
          <w:sz w:val="24"/>
          <w:szCs w:val="24"/>
          <w:lang w:val="en-GB" w:eastAsia="cs-CZ"/>
          <w14:ligatures w14:val="none"/>
        </w:rPr>
        <w:t>Staff must have the opportunity to contribute to the VEE’s direction and decision-making processes.</w:t>
      </w:r>
      <w:r w:rsidR="00A46E3A" w:rsidRPr="0022514C">
        <w:rPr>
          <w:rFonts w:ascii="Times New Roman" w:eastAsia="Times" w:hAnsi="Times New Roman" w:cs="Times New Roman"/>
          <w:b/>
          <w:kern w:val="0"/>
          <w:sz w:val="24"/>
          <w:szCs w:val="24"/>
          <w:lang w:val="en-GB" w:eastAsia="cs-CZ"/>
          <w14:ligatures w14:val="none"/>
        </w:rPr>
        <w:t xml:space="preserve"> </w:t>
      </w:r>
      <w:r w:rsidRPr="0022514C">
        <w:rPr>
          <w:rFonts w:ascii="Times New Roman" w:eastAsia="Times" w:hAnsi="Times New Roman" w:cs="Times New Roman"/>
          <w:b/>
          <w:kern w:val="0"/>
          <w:sz w:val="24"/>
          <w:szCs w:val="24"/>
          <w:lang w:val="en-GB" w:eastAsia="cs-CZ"/>
          <w14:ligatures w14:val="none"/>
        </w:rPr>
        <w:t>Promotion criteria for teaching and support staff must be clear and explicit. Promotions for teaching staff must recognise excellence in and (if permitted by the national or university law) place equal emphasis on all aspects of teaching (including clinical teaching), research, service and other scholarly activities.</w:t>
      </w:r>
    </w:p>
    <w:p w14:paraId="760C44EC" w14:textId="77777777" w:rsidR="00FB6284" w:rsidRPr="0022514C" w:rsidRDefault="00FB6284" w:rsidP="00FB6284">
      <w:pPr>
        <w:tabs>
          <w:tab w:val="left" w:pos="0"/>
          <w:tab w:val="left" w:pos="426"/>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4FBD1994" w14:textId="2D5F2B46" w:rsidR="00FB6284" w:rsidRDefault="00A46E3A" w:rsidP="00FB6284">
      <w:pPr>
        <w:tabs>
          <w:tab w:val="left" w:pos="0"/>
          <w:tab w:val="left" w:pos="426"/>
        </w:tabs>
        <w:autoSpaceDE w:val="0"/>
        <w:autoSpaceDN w:val="0"/>
        <w:adjustRightInd w:val="0"/>
        <w:spacing w:after="0" w:line="240" w:lineRule="auto"/>
        <w:contextualSpacing/>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9.4.1. </w:t>
      </w:r>
      <w:r w:rsidR="00FB6284"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programmes dedicated to teaching and support staff for:</w:t>
      </w:r>
    </w:p>
    <w:p w14:paraId="370BE2F0" w14:textId="77777777" w:rsidR="00964513" w:rsidRPr="0022514C" w:rsidRDefault="00964513" w:rsidP="00FB6284">
      <w:pPr>
        <w:tabs>
          <w:tab w:val="left" w:pos="0"/>
          <w:tab w:val="left" w:pos="426"/>
        </w:tabs>
        <w:autoSpaceDE w:val="0"/>
        <w:autoSpaceDN w:val="0"/>
        <w:adjustRightInd w:val="0"/>
        <w:spacing w:after="0" w:line="240" w:lineRule="auto"/>
        <w:contextualSpacing/>
        <w:jc w:val="both"/>
        <w:rPr>
          <w:rFonts w:ascii="Times New Roman" w:eastAsia="Times" w:hAnsi="Times New Roman" w:cs="Times New Roman"/>
          <w:b/>
          <w:i/>
          <w:color w:val="1F4E79" w:themeColor="accent1" w:themeShade="80"/>
          <w:kern w:val="0"/>
          <w:sz w:val="24"/>
          <w:szCs w:val="24"/>
          <w:lang w:val="en-GB" w:eastAsia="cs-CZ"/>
          <w14:ligatures w14:val="none"/>
        </w:rPr>
      </w:pPr>
    </w:p>
    <w:p w14:paraId="248B28BF" w14:textId="20AD74A4" w:rsidR="00FB6284" w:rsidRPr="0022514C" w:rsidRDefault="00FB6284" w:rsidP="00FB6284">
      <w:pPr>
        <w:tabs>
          <w:tab w:val="left" w:pos="0"/>
          <w:tab w:val="left" w:pos="426"/>
        </w:tabs>
        <w:autoSpaceDE w:val="0"/>
        <w:autoSpaceDN w:val="0"/>
        <w:adjustRightInd w:val="0"/>
        <w:spacing w:after="0" w:line="240" w:lineRule="auto"/>
        <w:contextualSpacing/>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their professional growth and development</w:t>
      </w:r>
    </w:p>
    <w:p w14:paraId="1EA73BE7" w14:textId="3F5C8A4E" w:rsidR="00964513" w:rsidRDefault="00964195" w:rsidP="00964195">
      <w:pPr>
        <w:tabs>
          <w:tab w:val="left" w:pos="0"/>
          <w:tab w:val="left" w:pos="426"/>
        </w:tabs>
        <w:autoSpaceDE w:val="0"/>
        <w:autoSpaceDN w:val="0"/>
        <w:adjustRightInd w:val="0"/>
        <w:spacing w:after="0" w:line="240" w:lineRule="auto"/>
        <w:contextualSpacing/>
        <w:jc w:val="both"/>
        <w:rPr>
          <w:rFonts w:ascii="Times New Roman" w:eastAsia="Times" w:hAnsi="Times New Roman" w:cs="Times New Roman"/>
          <w:kern w:val="0"/>
          <w:sz w:val="24"/>
          <w:szCs w:val="24"/>
          <w:highlight w:val="yellow"/>
          <w:lang w:val="en-GB" w:eastAsia="cs-CZ"/>
          <w14:ligatures w14:val="none"/>
        </w:rPr>
      </w:pPr>
      <w:r w:rsidRPr="00964513">
        <w:rPr>
          <w:rFonts w:ascii="Times New Roman" w:eastAsia="Times" w:hAnsi="Times New Roman" w:cs="Times New Roman"/>
          <w:kern w:val="0"/>
          <w:sz w:val="24"/>
          <w:szCs w:val="24"/>
          <w:lang w:val="en-GB" w:eastAsia="cs-CZ"/>
          <w14:ligatures w14:val="none"/>
        </w:rPr>
        <w:t xml:space="preserve">At the VEE, professional growth and development programs for teaching and support staff are structured in alignment with national and international standards under the framework of the YÖKAK, </w:t>
      </w:r>
      <w:r w:rsidR="006C0FC5" w:rsidRPr="00964513">
        <w:rPr>
          <w:rFonts w:ascii="Times New Roman" w:eastAsia="Times" w:hAnsi="Times New Roman" w:cs="Times New Roman"/>
          <w:kern w:val="0"/>
          <w:sz w:val="24"/>
          <w:szCs w:val="24"/>
          <w:lang w:val="en-GB" w:eastAsia="cs-CZ"/>
          <w14:ligatures w14:val="none"/>
        </w:rPr>
        <w:t>recog</w:t>
      </w:r>
      <w:r w:rsidR="006C0FC5" w:rsidRPr="00570DFA">
        <w:rPr>
          <w:rFonts w:ascii="Times New Roman" w:eastAsia="Times" w:hAnsi="Times New Roman" w:cs="Times New Roman"/>
          <w:kern w:val="0"/>
          <w:sz w:val="24"/>
          <w:szCs w:val="24"/>
          <w:lang w:val="en-GB" w:eastAsia="cs-CZ"/>
          <w14:ligatures w14:val="none"/>
        </w:rPr>
        <w:t>ni</w:t>
      </w:r>
      <w:r w:rsidR="006C0FC5">
        <w:rPr>
          <w:rFonts w:ascii="Times New Roman" w:eastAsia="Times" w:hAnsi="Times New Roman" w:cs="Times New Roman"/>
          <w:kern w:val="0"/>
          <w:sz w:val="24"/>
          <w:szCs w:val="24"/>
          <w:lang w:val="en-GB" w:eastAsia="cs-CZ"/>
          <w14:ligatures w14:val="none"/>
        </w:rPr>
        <w:t>z</w:t>
      </w:r>
      <w:r w:rsidR="006C0FC5" w:rsidRPr="00570DFA">
        <w:rPr>
          <w:rFonts w:ascii="Times New Roman" w:eastAsia="Times" w:hAnsi="Times New Roman" w:cs="Times New Roman"/>
          <w:kern w:val="0"/>
          <w:sz w:val="24"/>
          <w:szCs w:val="24"/>
          <w:lang w:val="en-GB" w:eastAsia="cs-CZ"/>
          <w14:ligatures w14:val="none"/>
        </w:rPr>
        <w:t>ed</w:t>
      </w:r>
      <w:r w:rsidR="006C0FC5" w:rsidRPr="00964513">
        <w:rPr>
          <w:rFonts w:ascii="Times New Roman" w:eastAsia="Times" w:hAnsi="Times New Roman" w:cs="Times New Roman"/>
          <w:kern w:val="0"/>
          <w:sz w:val="24"/>
          <w:szCs w:val="24"/>
          <w:lang w:val="en-GB" w:eastAsia="cs-CZ"/>
          <w14:ligatures w14:val="none"/>
        </w:rPr>
        <w:t xml:space="preserve"> </w:t>
      </w:r>
      <w:r w:rsidRPr="00964513">
        <w:rPr>
          <w:rFonts w:ascii="Times New Roman" w:eastAsia="Times" w:hAnsi="Times New Roman" w:cs="Times New Roman"/>
          <w:kern w:val="0"/>
          <w:sz w:val="24"/>
          <w:szCs w:val="24"/>
          <w:lang w:val="en-GB" w:eastAsia="cs-CZ"/>
          <w14:ligatures w14:val="none"/>
        </w:rPr>
        <w:t>by the European Association for Quality Assurance in Higher Education</w:t>
      </w:r>
      <w:r w:rsidR="006C0FC5">
        <w:rPr>
          <w:rFonts w:ascii="Times New Roman" w:eastAsia="Times" w:hAnsi="Times New Roman" w:cs="Times New Roman"/>
          <w:kern w:val="0"/>
          <w:sz w:val="24"/>
          <w:szCs w:val="24"/>
          <w:lang w:val="en-GB" w:eastAsia="cs-CZ"/>
          <w14:ligatures w14:val="none"/>
        </w:rPr>
        <w:t>,</w:t>
      </w:r>
      <w:r w:rsidRPr="00964513">
        <w:rPr>
          <w:rFonts w:ascii="Times New Roman" w:eastAsia="Times" w:hAnsi="Times New Roman" w:cs="Times New Roman"/>
          <w:kern w:val="0"/>
          <w:sz w:val="24"/>
          <w:szCs w:val="24"/>
          <w:lang w:val="en-GB" w:eastAsia="cs-CZ"/>
          <w14:ligatures w14:val="none"/>
        </w:rPr>
        <w:t xml:space="preserve"> </w:t>
      </w:r>
      <w:r w:rsidRPr="00964513">
        <w:rPr>
          <w:rFonts w:ascii="Times New Roman" w:eastAsia="Times" w:hAnsi="Times New Roman" w:cs="Times New Roman"/>
          <w:bCs/>
          <w:kern w:val="0"/>
          <w:sz w:val="24"/>
          <w:szCs w:val="24"/>
          <w:lang w:val="en-GB" w:eastAsia="cs-CZ"/>
          <w14:ligatures w14:val="none"/>
        </w:rPr>
        <w:t xml:space="preserve">which was published in the </w:t>
      </w:r>
      <w:hyperlink r:id="rId154" w:history="1">
        <w:r w:rsidR="006C0FC5">
          <w:rPr>
            <w:rStyle w:val="Kpr"/>
            <w:rFonts w:ascii="Times New Roman" w:eastAsia="Times" w:hAnsi="Times New Roman"/>
            <w:bCs/>
            <w:kern w:val="0"/>
            <w:sz w:val="24"/>
            <w:szCs w:val="24"/>
            <w:lang w:val="en-GB" w:eastAsia="cs-CZ"/>
            <w14:ligatures w14:val="none"/>
          </w:rPr>
          <w:t>Official Gazette dated July 23, 2015, and numbered 29423</w:t>
        </w:r>
      </w:hyperlink>
      <w:r w:rsidRPr="00964513">
        <w:rPr>
          <w:rFonts w:ascii="Times New Roman" w:eastAsia="Times" w:hAnsi="Times New Roman" w:cs="Times New Roman"/>
          <w:kern w:val="0"/>
          <w:sz w:val="24"/>
          <w:szCs w:val="24"/>
          <w:lang w:val="en-GB" w:eastAsia="cs-CZ"/>
          <w14:ligatures w14:val="none"/>
        </w:rPr>
        <w:t>. For teaching staff, development</w:t>
      </w:r>
      <w:r w:rsidR="006C0FC5">
        <w:rPr>
          <w:rFonts w:ascii="Times New Roman" w:eastAsia="Times" w:hAnsi="Times New Roman" w:cs="Times New Roman"/>
          <w:kern w:val="0"/>
          <w:sz w:val="24"/>
          <w:szCs w:val="24"/>
          <w:lang w:val="en-GB" w:eastAsia="cs-CZ"/>
          <w14:ligatures w14:val="none"/>
        </w:rPr>
        <w:t>,</w:t>
      </w:r>
      <w:r w:rsidRPr="00964513">
        <w:rPr>
          <w:rFonts w:ascii="Times New Roman" w:eastAsia="Times" w:hAnsi="Times New Roman" w:cs="Times New Roman"/>
          <w:kern w:val="0"/>
          <w:sz w:val="24"/>
          <w:szCs w:val="24"/>
          <w:lang w:val="en-GB" w:eastAsia="cs-CZ"/>
          <w14:ligatures w14:val="none"/>
        </w:rPr>
        <w:t xml:space="preserve"> and promotions are governed by the </w:t>
      </w:r>
      <w:r w:rsidR="00964513">
        <w:rPr>
          <w:rFonts w:ascii="Times New Roman" w:eastAsia="Times" w:hAnsi="Times New Roman" w:cs="Times New Roman"/>
          <w:kern w:val="0"/>
          <w:sz w:val="24"/>
          <w:szCs w:val="24"/>
          <w:lang w:val="en-GB" w:eastAsia="cs-CZ"/>
          <w14:ligatures w14:val="none"/>
        </w:rPr>
        <w:t>YÖK</w:t>
      </w:r>
      <w:r w:rsidRPr="00964513">
        <w:rPr>
          <w:rFonts w:ascii="Times New Roman" w:eastAsia="Times" w:hAnsi="Times New Roman" w:cs="Times New Roman"/>
          <w:kern w:val="0"/>
          <w:sz w:val="24"/>
          <w:szCs w:val="24"/>
          <w:lang w:val="en-GB" w:eastAsia="cs-CZ"/>
          <w14:ligatures w14:val="none"/>
        </w:rPr>
        <w:t xml:space="preserve"> Law No. 2547 and university-specific criteria, requiring contributions to teaching, research, and scholarly activities, including projects, patents, and publications in indexed journals. Through FIRAT TEKNOKENT, academic staff can establish companies to develop innovative products and access consultancy opportunities, with revenue distributed through circulating funds. Academic staff work 40 hours per week, dedicating at least 10 hours to teaching, with the remainder focused on research, service, and administrative duties. </w:t>
      </w:r>
    </w:p>
    <w:p w14:paraId="59BDBEE8" w14:textId="631266C9" w:rsidR="00964195" w:rsidRPr="00964513" w:rsidRDefault="00964195" w:rsidP="00964513">
      <w:pPr>
        <w:tabs>
          <w:tab w:val="left" w:pos="0"/>
        </w:tabs>
        <w:autoSpaceDE w:val="0"/>
        <w:autoSpaceDN w:val="0"/>
        <w:adjustRightInd w:val="0"/>
        <w:spacing w:after="0" w:line="240" w:lineRule="auto"/>
        <w:ind w:firstLine="426"/>
        <w:contextualSpacing/>
        <w:jc w:val="both"/>
        <w:rPr>
          <w:rFonts w:ascii="Times New Roman" w:eastAsia="Times" w:hAnsi="Times New Roman" w:cs="Times New Roman"/>
          <w:kern w:val="0"/>
          <w:sz w:val="24"/>
          <w:szCs w:val="24"/>
          <w:lang w:val="en-GB" w:eastAsia="cs-CZ"/>
          <w14:ligatures w14:val="none"/>
        </w:rPr>
      </w:pPr>
      <w:r w:rsidRPr="00964513">
        <w:rPr>
          <w:rFonts w:ascii="Times New Roman" w:eastAsia="Times" w:hAnsi="Times New Roman" w:cs="Times New Roman"/>
          <w:kern w:val="0"/>
          <w:sz w:val="24"/>
          <w:szCs w:val="24"/>
          <w:lang w:val="en-GB" w:eastAsia="cs-CZ"/>
          <w14:ligatures w14:val="none"/>
        </w:rPr>
        <w:t xml:space="preserve">Support staff development follows the "Civil </w:t>
      </w:r>
      <w:r w:rsidR="00570DFA">
        <w:rPr>
          <w:rFonts w:ascii="Times New Roman" w:eastAsia="Times" w:hAnsi="Times New Roman" w:cs="Times New Roman"/>
          <w:kern w:val="0"/>
          <w:sz w:val="24"/>
          <w:szCs w:val="24"/>
          <w:lang w:val="en-GB" w:eastAsia="cs-CZ"/>
          <w14:ligatures w14:val="none"/>
        </w:rPr>
        <w:t xml:space="preserve">State </w:t>
      </w:r>
      <w:r w:rsidRPr="00964513">
        <w:rPr>
          <w:rFonts w:ascii="Times New Roman" w:eastAsia="Times" w:hAnsi="Times New Roman" w:cs="Times New Roman"/>
          <w:kern w:val="0"/>
          <w:sz w:val="24"/>
          <w:szCs w:val="24"/>
          <w:lang w:val="en-GB" w:eastAsia="cs-CZ"/>
          <w14:ligatures w14:val="none"/>
        </w:rPr>
        <w:t xml:space="preserve">Personnel Law" No. 657 and the </w:t>
      </w:r>
      <w:hyperlink r:id="rId155" w:history="1">
        <w:r w:rsidRPr="00570DFA">
          <w:rPr>
            <w:rStyle w:val="Kpr"/>
            <w:rFonts w:ascii="Times New Roman" w:eastAsia="Times" w:hAnsi="Times New Roman"/>
            <w:kern w:val="0"/>
            <w:sz w:val="24"/>
            <w:szCs w:val="24"/>
            <w:lang w:val="en-GB" w:eastAsia="cs-CZ"/>
            <w14:ligatures w14:val="none"/>
          </w:rPr>
          <w:t>"General Regulation on Promotion and Title Change Principles in Public Institutions and Organi</w:t>
        </w:r>
        <w:r w:rsidR="00964513" w:rsidRPr="00570DFA">
          <w:rPr>
            <w:rStyle w:val="Kpr"/>
            <w:rFonts w:ascii="Times New Roman" w:eastAsia="Times" w:hAnsi="Times New Roman"/>
            <w:kern w:val="0"/>
            <w:sz w:val="24"/>
            <w:szCs w:val="24"/>
            <w:lang w:val="en-GB" w:eastAsia="cs-CZ"/>
            <w14:ligatures w14:val="none"/>
          </w:rPr>
          <w:t>s</w:t>
        </w:r>
        <w:r w:rsidRPr="00570DFA">
          <w:rPr>
            <w:rStyle w:val="Kpr"/>
            <w:rFonts w:ascii="Times New Roman" w:eastAsia="Times" w:hAnsi="Times New Roman"/>
            <w:kern w:val="0"/>
            <w:sz w:val="24"/>
            <w:szCs w:val="24"/>
            <w:lang w:val="en-GB" w:eastAsia="cs-CZ"/>
            <w14:ligatures w14:val="none"/>
          </w:rPr>
          <w:t>ations" No. 3601,</w:t>
        </w:r>
      </w:hyperlink>
      <w:r w:rsidRPr="00570DFA">
        <w:rPr>
          <w:rFonts w:ascii="Times New Roman" w:eastAsia="Times" w:hAnsi="Times New Roman" w:cs="Times New Roman"/>
          <w:kern w:val="0"/>
          <w:sz w:val="24"/>
          <w:szCs w:val="24"/>
          <w:lang w:val="en-GB" w:eastAsia="cs-CZ"/>
          <w14:ligatures w14:val="none"/>
        </w:rPr>
        <w:t xml:space="preserve"> with promotions based on success in periodic exams, disciplinary scores, and seniority. </w:t>
      </w:r>
      <w:r w:rsidRPr="00570DFA">
        <w:rPr>
          <w:rFonts w:ascii="Times New Roman" w:eastAsia="Times" w:hAnsi="Times New Roman" w:cs="Times New Roman"/>
          <w:bCs/>
          <w:kern w:val="0"/>
          <w:sz w:val="24"/>
          <w:szCs w:val="24"/>
          <w:lang w:val="en-GB" w:eastAsia="cs-CZ"/>
          <w14:ligatures w14:val="none"/>
        </w:rPr>
        <w:t xml:space="preserve">YÖKAK evaluates the quality levels of </w:t>
      </w:r>
      <w:r w:rsidR="00E61CA3" w:rsidRPr="00570DFA">
        <w:rPr>
          <w:rFonts w:ascii="Times New Roman" w:eastAsia="Times" w:hAnsi="Times New Roman" w:cs="Times New Roman"/>
          <w:bCs/>
          <w:kern w:val="0"/>
          <w:sz w:val="24"/>
          <w:szCs w:val="24"/>
          <w:lang w:val="en-GB" w:eastAsia="cs-CZ"/>
          <w14:ligatures w14:val="none"/>
        </w:rPr>
        <w:t>universities’</w:t>
      </w:r>
      <w:r w:rsidRPr="00570DFA">
        <w:rPr>
          <w:rFonts w:ascii="Times New Roman" w:eastAsia="Times" w:hAnsi="Times New Roman" w:cs="Times New Roman"/>
          <w:bCs/>
          <w:kern w:val="0"/>
          <w:sz w:val="24"/>
          <w:szCs w:val="24"/>
          <w:lang w:val="en-GB" w:eastAsia="cs-CZ"/>
          <w14:ligatures w14:val="none"/>
        </w:rPr>
        <w:t xml:space="preserve"> education, training</w:t>
      </w:r>
      <w:r w:rsidR="006C0FC5">
        <w:rPr>
          <w:rFonts w:ascii="Times New Roman" w:eastAsia="Times" w:hAnsi="Times New Roman" w:cs="Times New Roman"/>
          <w:bCs/>
          <w:kern w:val="0"/>
          <w:sz w:val="24"/>
          <w:szCs w:val="24"/>
          <w:lang w:val="en-GB" w:eastAsia="cs-CZ"/>
          <w14:ligatures w14:val="none"/>
        </w:rPr>
        <w:t>,</w:t>
      </w:r>
      <w:r w:rsidRPr="00570DFA">
        <w:rPr>
          <w:rFonts w:ascii="Times New Roman" w:eastAsia="Times" w:hAnsi="Times New Roman" w:cs="Times New Roman"/>
          <w:bCs/>
          <w:kern w:val="0"/>
          <w:sz w:val="24"/>
          <w:szCs w:val="24"/>
          <w:lang w:val="en-GB" w:eastAsia="cs-CZ"/>
          <w14:ligatures w14:val="none"/>
        </w:rPr>
        <w:t xml:space="preserve"> research activities</w:t>
      </w:r>
      <w:r w:rsidR="006C0FC5">
        <w:rPr>
          <w:rFonts w:ascii="Times New Roman" w:eastAsia="Times" w:hAnsi="Times New Roman" w:cs="Times New Roman"/>
          <w:bCs/>
          <w:kern w:val="0"/>
          <w:sz w:val="24"/>
          <w:szCs w:val="24"/>
          <w:lang w:val="en-GB" w:eastAsia="cs-CZ"/>
          <w14:ligatures w14:val="none"/>
        </w:rPr>
        <w:t>,</w:t>
      </w:r>
      <w:r w:rsidRPr="00570DFA">
        <w:rPr>
          <w:rFonts w:ascii="Times New Roman" w:eastAsia="Times" w:hAnsi="Times New Roman" w:cs="Times New Roman"/>
          <w:bCs/>
          <w:kern w:val="0"/>
          <w:sz w:val="24"/>
          <w:szCs w:val="24"/>
          <w:lang w:val="en-GB" w:eastAsia="cs-CZ"/>
          <w14:ligatures w14:val="none"/>
        </w:rPr>
        <w:t xml:space="preserve"> and administrative services according to national and international quality standards and coordinates the processes of accreditation, internal and external </w:t>
      </w:r>
      <w:r w:rsidR="00E61CA3" w:rsidRPr="00570DFA">
        <w:rPr>
          <w:rFonts w:ascii="Times New Roman" w:eastAsia="Times" w:hAnsi="Times New Roman" w:cs="Times New Roman"/>
          <w:bCs/>
          <w:kern w:val="0"/>
          <w:sz w:val="24"/>
          <w:szCs w:val="24"/>
          <w:lang w:val="en-GB" w:eastAsia="cs-CZ"/>
          <w14:ligatures w14:val="none"/>
        </w:rPr>
        <w:t>QA</w:t>
      </w:r>
      <w:r w:rsidR="006C0FC5">
        <w:rPr>
          <w:rFonts w:ascii="Times New Roman" w:eastAsia="Times" w:hAnsi="Times New Roman" w:cs="Times New Roman"/>
          <w:bCs/>
          <w:kern w:val="0"/>
          <w:sz w:val="24"/>
          <w:szCs w:val="24"/>
          <w:lang w:val="en-GB" w:eastAsia="cs-CZ"/>
          <w14:ligatures w14:val="none"/>
        </w:rPr>
        <w:t>,</w:t>
      </w:r>
      <w:r w:rsidRPr="00570DFA">
        <w:rPr>
          <w:rFonts w:ascii="Times New Roman" w:eastAsia="Times" w:hAnsi="Times New Roman" w:cs="Times New Roman"/>
          <w:bCs/>
          <w:kern w:val="0"/>
          <w:sz w:val="24"/>
          <w:szCs w:val="24"/>
          <w:lang w:val="en-GB" w:eastAsia="cs-CZ"/>
          <w14:ligatures w14:val="none"/>
        </w:rPr>
        <w:t xml:space="preserve"> and </w:t>
      </w:r>
      <w:r w:rsidR="006C0FC5" w:rsidRPr="00570DFA">
        <w:rPr>
          <w:rFonts w:ascii="Times New Roman" w:eastAsia="Times" w:hAnsi="Times New Roman" w:cs="Times New Roman"/>
          <w:bCs/>
          <w:kern w:val="0"/>
          <w:sz w:val="24"/>
          <w:szCs w:val="24"/>
          <w:lang w:val="en-GB" w:eastAsia="cs-CZ"/>
          <w14:ligatures w14:val="none"/>
        </w:rPr>
        <w:t>authori</w:t>
      </w:r>
      <w:r w:rsidR="006C0FC5">
        <w:rPr>
          <w:rFonts w:ascii="Times New Roman" w:eastAsia="Times" w:hAnsi="Times New Roman" w:cs="Times New Roman"/>
          <w:bCs/>
          <w:kern w:val="0"/>
          <w:sz w:val="24"/>
          <w:szCs w:val="24"/>
          <w:lang w:val="en-GB" w:eastAsia="cs-CZ"/>
          <w14:ligatures w14:val="none"/>
        </w:rPr>
        <w:t>z</w:t>
      </w:r>
      <w:r w:rsidR="006C0FC5" w:rsidRPr="00570DFA">
        <w:rPr>
          <w:rFonts w:ascii="Times New Roman" w:eastAsia="Times" w:hAnsi="Times New Roman" w:cs="Times New Roman"/>
          <w:bCs/>
          <w:kern w:val="0"/>
          <w:sz w:val="24"/>
          <w:szCs w:val="24"/>
          <w:lang w:val="en-GB" w:eastAsia="cs-CZ"/>
          <w14:ligatures w14:val="none"/>
        </w:rPr>
        <w:t xml:space="preserve">ation </w:t>
      </w:r>
      <w:r w:rsidRPr="00570DFA">
        <w:rPr>
          <w:rFonts w:ascii="Times New Roman" w:eastAsia="Times" w:hAnsi="Times New Roman" w:cs="Times New Roman"/>
          <w:bCs/>
          <w:kern w:val="0"/>
          <w:sz w:val="24"/>
          <w:szCs w:val="24"/>
          <w:lang w:val="en-GB" w:eastAsia="cs-CZ"/>
          <w14:ligatures w14:val="none"/>
        </w:rPr>
        <w:t xml:space="preserve">of independent external evaluation </w:t>
      </w:r>
      <w:r w:rsidR="006C0FC5" w:rsidRPr="00570DFA">
        <w:rPr>
          <w:rFonts w:ascii="Times New Roman" w:eastAsia="Times" w:hAnsi="Times New Roman" w:cs="Times New Roman"/>
          <w:bCs/>
          <w:kern w:val="0"/>
          <w:sz w:val="24"/>
          <w:szCs w:val="24"/>
          <w:lang w:val="en-GB" w:eastAsia="cs-CZ"/>
          <w14:ligatures w14:val="none"/>
        </w:rPr>
        <w:t>organi</w:t>
      </w:r>
      <w:r w:rsidR="006C0FC5">
        <w:rPr>
          <w:rFonts w:ascii="Times New Roman" w:eastAsia="Times" w:hAnsi="Times New Roman" w:cs="Times New Roman"/>
          <w:bCs/>
          <w:kern w:val="0"/>
          <w:sz w:val="24"/>
          <w:szCs w:val="24"/>
          <w:lang w:val="en-GB" w:eastAsia="cs-CZ"/>
          <w14:ligatures w14:val="none"/>
        </w:rPr>
        <w:t>z</w:t>
      </w:r>
      <w:r w:rsidR="006C0FC5" w:rsidRPr="00570DFA">
        <w:rPr>
          <w:rFonts w:ascii="Times New Roman" w:eastAsia="Times" w:hAnsi="Times New Roman" w:cs="Times New Roman"/>
          <w:bCs/>
          <w:kern w:val="0"/>
          <w:sz w:val="24"/>
          <w:szCs w:val="24"/>
          <w:lang w:val="en-GB" w:eastAsia="cs-CZ"/>
          <w14:ligatures w14:val="none"/>
        </w:rPr>
        <w:t>ations</w:t>
      </w:r>
      <w:r w:rsidRPr="00570DFA">
        <w:rPr>
          <w:rFonts w:ascii="Times New Roman" w:eastAsia="Times" w:hAnsi="Times New Roman" w:cs="Times New Roman"/>
          <w:bCs/>
          <w:kern w:val="0"/>
          <w:sz w:val="24"/>
          <w:szCs w:val="24"/>
          <w:lang w:val="en-GB" w:eastAsia="cs-CZ"/>
          <w14:ligatures w14:val="none"/>
        </w:rPr>
        <w:t xml:space="preserve">. The </w:t>
      </w:r>
      <w:r w:rsidR="00E61CA3" w:rsidRPr="00570DFA">
        <w:rPr>
          <w:rFonts w:ascii="Times New Roman" w:eastAsia="Times" w:hAnsi="Times New Roman" w:cs="Times New Roman"/>
          <w:bCs/>
          <w:kern w:val="0"/>
          <w:sz w:val="24"/>
          <w:szCs w:val="24"/>
          <w:lang w:val="en-GB" w:eastAsia="cs-CZ"/>
          <w14:ligatures w14:val="none"/>
        </w:rPr>
        <w:t>QA</w:t>
      </w:r>
      <w:r w:rsidRPr="00570DFA">
        <w:rPr>
          <w:rFonts w:ascii="Times New Roman" w:eastAsia="Times" w:hAnsi="Times New Roman" w:cs="Times New Roman"/>
          <w:bCs/>
          <w:kern w:val="0"/>
          <w:sz w:val="24"/>
          <w:szCs w:val="24"/>
          <w:lang w:val="en-GB" w:eastAsia="cs-CZ"/>
          <w14:ligatures w14:val="none"/>
        </w:rPr>
        <w:t xml:space="preserve"> directive has been determined by the </w:t>
      </w:r>
      <w:r w:rsidR="002A4D37" w:rsidRPr="00570DFA">
        <w:rPr>
          <w:rFonts w:ascii="Times New Roman" w:eastAsia="Times" w:hAnsi="Times New Roman" w:cs="Times New Roman"/>
          <w:bCs/>
          <w:kern w:val="0"/>
          <w:sz w:val="24"/>
          <w:szCs w:val="24"/>
          <w:lang w:val="en-GB" w:eastAsia="cs-CZ"/>
          <w14:ligatures w14:val="none"/>
        </w:rPr>
        <w:t>U</w:t>
      </w:r>
      <w:r w:rsidRPr="00570DFA">
        <w:rPr>
          <w:rFonts w:ascii="Times New Roman" w:eastAsia="Times" w:hAnsi="Times New Roman" w:cs="Times New Roman"/>
          <w:bCs/>
          <w:kern w:val="0"/>
          <w:sz w:val="24"/>
          <w:szCs w:val="24"/>
          <w:lang w:val="en-GB" w:eastAsia="cs-CZ"/>
          <w14:ligatures w14:val="none"/>
        </w:rPr>
        <w:t xml:space="preserve">niversity </w:t>
      </w:r>
      <w:r w:rsidR="002A4D37" w:rsidRPr="00570DFA">
        <w:rPr>
          <w:rFonts w:ascii="Times New Roman" w:eastAsia="Times" w:hAnsi="Times New Roman" w:cs="Times New Roman"/>
          <w:bCs/>
          <w:kern w:val="0"/>
          <w:sz w:val="24"/>
          <w:szCs w:val="24"/>
          <w:lang w:val="en-GB" w:eastAsia="cs-CZ"/>
          <w14:ligatures w14:val="none"/>
        </w:rPr>
        <w:t>S</w:t>
      </w:r>
      <w:r w:rsidRPr="00570DFA">
        <w:rPr>
          <w:rFonts w:ascii="Times New Roman" w:eastAsia="Times" w:hAnsi="Times New Roman" w:cs="Times New Roman"/>
          <w:bCs/>
          <w:kern w:val="0"/>
          <w:sz w:val="24"/>
          <w:szCs w:val="24"/>
          <w:lang w:val="en-GB" w:eastAsia="cs-CZ"/>
          <w14:ligatures w14:val="none"/>
        </w:rPr>
        <w:t xml:space="preserve">enate. According to these directives, the FU </w:t>
      </w:r>
      <w:r w:rsidR="00E61CA3" w:rsidRPr="00570DFA">
        <w:rPr>
          <w:rFonts w:ascii="Times New Roman" w:eastAsia="Times" w:hAnsi="Times New Roman" w:cs="Times New Roman"/>
          <w:bCs/>
          <w:kern w:val="0"/>
          <w:sz w:val="24"/>
          <w:szCs w:val="24"/>
          <w:lang w:val="en-GB" w:eastAsia="cs-CZ"/>
          <w14:ligatures w14:val="none"/>
        </w:rPr>
        <w:t>QA</w:t>
      </w:r>
      <w:r w:rsidRPr="00964513">
        <w:rPr>
          <w:rFonts w:ascii="Times New Roman" w:eastAsia="Times" w:hAnsi="Times New Roman" w:cs="Times New Roman"/>
          <w:bCs/>
          <w:kern w:val="0"/>
          <w:sz w:val="24"/>
          <w:szCs w:val="24"/>
          <w:lang w:val="en-GB" w:eastAsia="cs-CZ"/>
          <w14:ligatures w14:val="none"/>
        </w:rPr>
        <w:t xml:space="preserve"> Commission has been established and the internal evaluation report has been prepared. The </w:t>
      </w:r>
      <w:hyperlink r:id="rId156" w:history="1">
        <w:r w:rsidRPr="00E61CA3">
          <w:rPr>
            <w:rStyle w:val="Kpr"/>
            <w:rFonts w:ascii="Times New Roman" w:eastAsia="Times" w:hAnsi="Times New Roman"/>
            <w:bCs/>
            <w:kern w:val="0"/>
            <w:sz w:val="24"/>
            <w:szCs w:val="24"/>
            <w:lang w:val="en-GB" w:eastAsia="cs-CZ"/>
            <w14:ligatures w14:val="none"/>
          </w:rPr>
          <w:t>last internal evaluation report (2022)</w:t>
        </w:r>
      </w:hyperlink>
      <w:r w:rsidRPr="00964513">
        <w:rPr>
          <w:rFonts w:ascii="Times New Roman" w:eastAsia="Times" w:hAnsi="Times New Roman" w:cs="Times New Roman"/>
          <w:bCs/>
          <w:kern w:val="0"/>
          <w:sz w:val="24"/>
          <w:szCs w:val="24"/>
          <w:lang w:val="en-GB" w:eastAsia="cs-CZ"/>
          <w14:ligatures w14:val="none"/>
        </w:rPr>
        <w:t xml:space="preserve"> has been published.</w:t>
      </w:r>
    </w:p>
    <w:p w14:paraId="5F51BB59" w14:textId="557C1F05" w:rsidR="00964195" w:rsidRDefault="00E61CA3" w:rsidP="00964195">
      <w:pPr>
        <w:tabs>
          <w:tab w:val="left" w:pos="0"/>
          <w:tab w:val="left" w:pos="426"/>
        </w:tabs>
        <w:spacing w:after="0" w:line="240" w:lineRule="auto"/>
        <w:jc w:val="both"/>
        <w:rPr>
          <w:rFonts w:ascii="Times New Roman" w:eastAsia="Times" w:hAnsi="Times New Roman" w:cs="Times New Roman"/>
          <w:bCs/>
          <w:kern w:val="0"/>
          <w:sz w:val="24"/>
          <w:szCs w:val="24"/>
          <w:lang w:val="en-GB" w:eastAsia="cs-CZ"/>
          <w14:ligatures w14:val="none"/>
        </w:rPr>
      </w:pPr>
      <w:r w:rsidRPr="00570DFA">
        <w:rPr>
          <w:rFonts w:ascii="Times New Roman" w:eastAsia="Times" w:hAnsi="Times New Roman" w:cs="Times New Roman"/>
          <w:bCs/>
          <w:kern w:val="0"/>
          <w:sz w:val="24"/>
          <w:szCs w:val="24"/>
          <w:lang w:val="en-GB" w:eastAsia="cs-CZ"/>
          <w14:ligatures w14:val="none"/>
        </w:rPr>
        <w:t xml:space="preserve">According to </w:t>
      </w:r>
      <w:r w:rsidR="00964195" w:rsidRPr="00570DFA">
        <w:rPr>
          <w:rFonts w:ascii="Times New Roman" w:eastAsia="Times" w:hAnsi="Times New Roman" w:cs="Times New Roman"/>
          <w:bCs/>
          <w:kern w:val="0"/>
          <w:sz w:val="24"/>
          <w:szCs w:val="24"/>
          <w:lang w:val="en-GB" w:eastAsia="cs-CZ"/>
          <w14:ligatures w14:val="none"/>
        </w:rPr>
        <w:t xml:space="preserve">the “Civil </w:t>
      </w:r>
      <w:r w:rsidR="00570DFA">
        <w:rPr>
          <w:rFonts w:ascii="Times New Roman" w:eastAsia="Times" w:hAnsi="Times New Roman" w:cs="Times New Roman"/>
          <w:bCs/>
          <w:kern w:val="0"/>
          <w:sz w:val="24"/>
          <w:szCs w:val="24"/>
          <w:lang w:val="en-GB" w:eastAsia="cs-CZ"/>
          <w14:ligatures w14:val="none"/>
        </w:rPr>
        <w:t xml:space="preserve">State </w:t>
      </w:r>
      <w:r w:rsidR="00964195" w:rsidRPr="00570DFA">
        <w:rPr>
          <w:rFonts w:ascii="Times New Roman" w:eastAsia="Times" w:hAnsi="Times New Roman" w:cs="Times New Roman"/>
          <w:bCs/>
          <w:kern w:val="0"/>
          <w:sz w:val="24"/>
          <w:szCs w:val="24"/>
          <w:lang w:val="en-GB" w:eastAsia="cs-CZ"/>
          <w14:ligatures w14:val="none"/>
        </w:rPr>
        <w:t>Personnel Law” numbered 657 and the “General Regulation on Promotion and Title Change Principles in Public Institutions and Organi</w:t>
      </w:r>
      <w:r w:rsidR="00570DFA" w:rsidRPr="00570DFA">
        <w:rPr>
          <w:rFonts w:ascii="Times New Roman" w:eastAsia="Times" w:hAnsi="Times New Roman" w:cs="Times New Roman"/>
          <w:bCs/>
          <w:kern w:val="0"/>
          <w:sz w:val="24"/>
          <w:szCs w:val="24"/>
          <w:lang w:val="en-GB" w:eastAsia="cs-CZ"/>
          <w14:ligatures w14:val="none"/>
        </w:rPr>
        <w:t>s</w:t>
      </w:r>
      <w:r w:rsidR="00964195" w:rsidRPr="00570DFA">
        <w:rPr>
          <w:rFonts w:ascii="Times New Roman" w:eastAsia="Times" w:hAnsi="Times New Roman" w:cs="Times New Roman"/>
          <w:bCs/>
          <w:kern w:val="0"/>
          <w:sz w:val="24"/>
          <w:szCs w:val="24"/>
          <w:lang w:val="en-GB" w:eastAsia="cs-CZ"/>
          <w14:ligatures w14:val="none"/>
        </w:rPr>
        <w:t xml:space="preserve">ations” numbered 3601, </w:t>
      </w:r>
      <w:r w:rsidR="006C0FC5">
        <w:rPr>
          <w:rFonts w:ascii="Times New Roman" w:eastAsia="Times" w:hAnsi="Times New Roman" w:cs="Times New Roman"/>
          <w:bCs/>
          <w:kern w:val="0"/>
          <w:sz w:val="24"/>
          <w:szCs w:val="24"/>
          <w:lang w:val="en-GB" w:eastAsia="cs-CZ"/>
          <w14:ligatures w14:val="none"/>
        </w:rPr>
        <w:t xml:space="preserve">the </w:t>
      </w:r>
      <w:r w:rsidRPr="00570DFA">
        <w:rPr>
          <w:rFonts w:ascii="Times New Roman" w:eastAsia="Times" w:hAnsi="Times New Roman" w:cs="Times New Roman"/>
          <w:bCs/>
          <w:kern w:val="0"/>
          <w:sz w:val="24"/>
          <w:szCs w:val="24"/>
          <w:lang w:val="en-GB" w:eastAsia="cs-CZ"/>
          <w14:ligatures w14:val="none"/>
        </w:rPr>
        <w:t xml:space="preserve">promotion of support staff is subject to </w:t>
      </w:r>
      <w:r w:rsidR="006C0FC5">
        <w:rPr>
          <w:rFonts w:ascii="Times New Roman" w:eastAsia="Times" w:hAnsi="Times New Roman" w:cs="Times New Roman"/>
          <w:bCs/>
          <w:kern w:val="0"/>
          <w:sz w:val="24"/>
          <w:szCs w:val="24"/>
          <w:lang w:val="en-GB" w:eastAsia="cs-CZ"/>
          <w14:ligatures w14:val="none"/>
        </w:rPr>
        <w:t xml:space="preserve">the </w:t>
      </w:r>
      <w:r w:rsidRPr="00570DFA">
        <w:rPr>
          <w:rFonts w:ascii="Times New Roman" w:eastAsia="Times" w:hAnsi="Times New Roman" w:cs="Times New Roman"/>
          <w:bCs/>
          <w:kern w:val="0"/>
          <w:sz w:val="24"/>
          <w:szCs w:val="24"/>
          <w:lang w:val="en-GB" w:eastAsia="cs-CZ"/>
          <w14:ligatures w14:val="none"/>
        </w:rPr>
        <w:t>“Promotion Exam”. This exam is conducted periodically</w:t>
      </w:r>
      <w:r w:rsidR="006C0FC5">
        <w:rPr>
          <w:rFonts w:ascii="Times New Roman" w:eastAsia="Times" w:hAnsi="Times New Roman" w:cs="Times New Roman"/>
          <w:bCs/>
          <w:kern w:val="0"/>
          <w:sz w:val="24"/>
          <w:szCs w:val="24"/>
          <w:lang w:val="en-GB" w:eastAsia="cs-CZ"/>
          <w14:ligatures w14:val="none"/>
        </w:rPr>
        <w:t>,</w:t>
      </w:r>
      <w:r w:rsidRPr="00570DFA">
        <w:rPr>
          <w:rFonts w:ascii="Times New Roman" w:eastAsia="Times" w:hAnsi="Times New Roman" w:cs="Times New Roman"/>
          <w:bCs/>
          <w:kern w:val="0"/>
          <w:sz w:val="24"/>
          <w:szCs w:val="24"/>
          <w:lang w:val="en-GB" w:eastAsia="cs-CZ"/>
          <w14:ligatures w14:val="none"/>
        </w:rPr>
        <w:t xml:space="preserve"> and staff</w:t>
      </w:r>
      <w:r w:rsidR="00964195" w:rsidRPr="00570DFA">
        <w:rPr>
          <w:rFonts w:ascii="Times New Roman" w:eastAsia="Times" w:hAnsi="Times New Roman" w:cs="Times New Roman"/>
          <w:bCs/>
          <w:kern w:val="0"/>
          <w:sz w:val="24"/>
          <w:szCs w:val="24"/>
          <w:lang w:val="en-GB" w:eastAsia="cs-CZ"/>
          <w14:ligatures w14:val="none"/>
        </w:rPr>
        <w:t xml:space="preserve"> having a high disciplinary score and seniority</w:t>
      </w:r>
      <w:r w:rsidRPr="00570DFA">
        <w:rPr>
          <w:rFonts w:ascii="Times New Roman" w:eastAsia="Times" w:hAnsi="Times New Roman" w:cs="Times New Roman"/>
          <w:bCs/>
          <w:kern w:val="0"/>
          <w:sz w:val="24"/>
          <w:szCs w:val="24"/>
          <w:lang w:val="en-GB" w:eastAsia="cs-CZ"/>
          <w14:ligatures w14:val="none"/>
        </w:rPr>
        <w:t xml:space="preserve"> </w:t>
      </w:r>
      <w:r w:rsidR="00D26E6D" w:rsidRPr="00570DFA">
        <w:rPr>
          <w:rFonts w:ascii="Times New Roman" w:eastAsia="Times" w:hAnsi="Times New Roman" w:cs="Times New Roman"/>
          <w:bCs/>
          <w:kern w:val="0"/>
          <w:sz w:val="24"/>
          <w:szCs w:val="24"/>
          <w:lang w:val="en-GB" w:eastAsia="cs-CZ"/>
          <w14:ligatures w14:val="none"/>
        </w:rPr>
        <w:t xml:space="preserve">may </w:t>
      </w:r>
      <w:r w:rsidRPr="00570DFA">
        <w:rPr>
          <w:rFonts w:ascii="Times New Roman" w:eastAsia="Times" w:hAnsi="Times New Roman" w:cs="Times New Roman"/>
          <w:bCs/>
          <w:kern w:val="0"/>
          <w:sz w:val="24"/>
          <w:szCs w:val="24"/>
          <w:lang w:val="en-GB" w:eastAsia="cs-CZ"/>
          <w14:ligatures w14:val="none"/>
        </w:rPr>
        <w:t xml:space="preserve">participate </w:t>
      </w:r>
      <w:r w:rsidR="006C0FC5">
        <w:rPr>
          <w:rFonts w:ascii="Times New Roman" w:eastAsia="Times" w:hAnsi="Times New Roman" w:cs="Times New Roman"/>
          <w:bCs/>
          <w:kern w:val="0"/>
          <w:sz w:val="24"/>
          <w:szCs w:val="24"/>
          <w:lang w:val="en-GB" w:eastAsia="cs-CZ"/>
          <w14:ligatures w14:val="none"/>
        </w:rPr>
        <w:t>in</w:t>
      </w:r>
      <w:r w:rsidR="006C0FC5" w:rsidRPr="00570DFA">
        <w:rPr>
          <w:rFonts w:ascii="Times New Roman" w:eastAsia="Times" w:hAnsi="Times New Roman" w:cs="Times New Roman"/>
          <w:bCs/>
          <w:kern w:val="0"/>
          <w:sz w:val="24"/>
          <w:szCs w:val="24"/>
          <w:lang w:val="en-GB" w:eastAsia="cs-CZ"/>
          <w14:ligatures w14:val="none"/>
        </w:rPr>
        <w:t xml:space="preserve"> </w:t>
      </w:r>
      <w:r w:rsidRPr="00570DFA">
        <w:rPr>
          <w:rFonts w:ascii="Times New Roman" w:eastAsia="Times" w:hAnsi="Times New Roman" w:cs="Times New Roman"/>
          <w:bCs/>
          <w:kern w:val="0"/>
          <w:sz w:val="24"/>
          <w:szCs w:val="24"/>
          <w:lang w:val="en-GB" w:eastAsia="cs-CZ"/>
          <w14:ligatures w14:val="none"/>
        </w:rPr>
        <w:t>it</w:t>
      </w:r>
      <w:r w:rsidR="00964195" w:rsidRPr="00570DFA">
        <w:rPr>
          <w:rFonts w:ascii="Times New Roman" w:eastAsia="Times" w:hAnsi="Times New Roman" w:cs="Times New Roman"/>
          <w:bCs/>
          <w:kern w:val="0"/>
          <w:sz w:val="24"/>
          <w:szCs w:val="24"/>
          <w:lang w:val="en-GB" w:eastAsia="cs-CZ"/>
          <w14:ligatures w14:val="none"/>
        </w:rPr>
        <w:t>.</w:t>
      </w:r>
    </w:p>
    <w:p w14:paraId="43FF8B49" w14:textId="40238143" w:rsidR="00D26E6D" w:rsidRDefault="00D26E6D" w:rsidP="00964195">
      <w:pPr>
        <w:tabs>
          <w:tab w:val="left" w:pos="0"/>
          <w:tab w:val="left" w:pos="426"/>
        </w:tabs>
        <w:spacing w:after="0" w:line="240" w:lineRule="auto"/>
        <w:jc w:val="both"/>
        <w:rPr>
          <w:rFonts w:ascii="Times New Roman" w:eastAsia="Times" w:hAnsi="Times New Roman" w:cs="Times New Roman"/>
          <w:bCs/>
          <w:kern w:val="0"/>
          <w:sz w:val="24"/>
          <w:szCs w:val="24"/>
          <w:lang w:val="en-GB" w:eastAsia="cs-CZ"/>
          <w14:ligatures w14:val="none"/>
        </w:rPr>
      </w:pPr>
    </w:p>
    <w:p w14:paraId="09A6E309" w14:textId="7376EFF6" w:rsidR="00FB6284" w:rsidRPr="00964513" w:rsidRDefault="00FB6284" w:rsidP="00FB6284">
      <w:pPr>
        <w:tabs>
          <w:tab w:val="left" w:pos="0"/>
          <w:tab w:val="left" w:pos="426"/>
        </w:tabs>
        <w:autoSpaceDE w:val="0"/>
        <w:autoSpaceDN w:val="0"/>
        <w:adjustRightInd w:val="0"/>
        <w:spacing w:after="0" w:line="240" w:lineRule="auto"/>
        <w:contextualSpacing/>
        <w:jc w:val="both"/>
        <w:rPr>
          <w:rFonts w:ascii="Times New Roman" w:eastAsia="Times" w:hAnsi="Times New Roman" w:cs="Times New Roman"/>
          <w:b/>
          <w:i/>
          <w:kern w:val="0"/>
          <w:sz w:val="24"/>
          <w:szCs w:val="24"/>
          <w:lang w:val="en-GB" w:eastAsia="cs-CZ"/>
          <w14:ligatures w14:val="none"/>
        </w:rPr>
      </w:pPr>
      <w:r w:rsidRPr="00F81A82">
        <w:rPr>
          <w:rFonts w:ascii="Times New Roman" w:eastAsia="Times" w:hAnsi="Times New Roman" w:cs="Times New Roman"/>
          <w:b/>
          <w:i/>
          <w:color w:val="1F4E79" w:themeColor="accent1" w:themeShade="80"/>
          <w:kern w:val="0"/>
          <w:sz w:val="24"/>
          <w:szCs w:val="24"/>
          <w:lang w:val="en-GB" w:eastAsia="cs-CZ"/>
          <w14:ligatures w14:val="none"/>
        </w:rPr>
        <w:t xml:space="preserve">-) the appraisal and promotion procedures </w:t>
      </w:r>
    </w:p>
    <w:p w14:paraId="0D1BD8F3" w14:textId="6DFF86E6" w:rsidR="00F81A82" w:rsidRDefault="00964195" w:rsidP="00964195">
      <w:pPr>
        <w:tabs>
          <w:tab w:val="left" w:pos="0"/>
          <w:tab w:val="left" w:pos="426"/>
        </w:tabs>
        <w:spacing w:after="0" w:line="240" w:lineRule="auto"/>
        <w:jc w:val="both"/>
        <w:rPr>
          <w:rFonts w:ascii="Times New Roman" w:eastAsia="Times" w:hAnsi="Times New Roman" w:cs="Times New Roman"/>
          <w:bCs/>
          <w:kern w:val="0"/>
          <w:sz w:val="24"/>
          <w:szCs w:val="24"/>
          <w:lang w:val="en-GB" w:eastAsia="cs-CZ"/>
          <w14:ligatures w14:val="none"/>
        </w:rPr>
      </w:pPr>
      <w:r w:rsidRPr="00F81A82">
        <w:rPr>
          <w:rFonts w:ascii="Times New Roman" w:eastAsia="Times New Roman" w:hAnsi="Times New Roman" w:cs="Times New Roman"/>
          <w:kern w:val="0"/>
          <w:sz w:val="24"/>
          <w:szCs w:val="24"/>
          <w:lang w:val="en-GB" w:eastAsia="tr-TR"/>
          <w14:ligatures w14:val="none"/>
        </w:rPr>
        <w:t xml:space="preserve">Academic </w:t>
      </w:r>
      <w:r w:rsidRPr="00570DFA">
        <w:rPr>
          <w:rFonts w:ascii="Times New Roman" w:eastAsia="Times New Roman" w:hAnsi="Times New Roman" w:cs="Times New Roman"/>
          <w:kern w:val="0"/>
          <w:sz w:val="24"/>
          <w:szCs w:val="24"/>
          <w:lang w:val="en-GB" w:eastAsia="tr-TR"/>
          <w14:ligatures w14:val="none"/>
        </w:rPr>
        <w:t xml:space="preserve">promotions at </w:t>
      </w:r>
      <w:r w:rsidR="00F81A82" w:rsidRPr="00570DFA">
        <w:rPr>
          <w:rFonts w:ascii="Times New Roman" w:eastAsia="Times New Roman" w:hAnsi="Times New Roman" w:cs="Times New Roman"/>
          <w:kern w:val="0"/>
          <w:sz w:val="24"/>
          <w:szCs w:val="24"/>
          <w:lang w:val="en-GB" w:eastAsia="tr-TR"/>
          <w14:ligatures w14:val="none"/>
        </w:rPr>
        <w:t>the VEE</w:t>
      </w:r>
      <w:r w:rsidRPr="00570DFA">
        <w:rPr>
          <w:rFonts w:ascii="Times New Roman" w:eastAsia="Times New Roman" w:hAnsi="Times New Roman" w:cs="Times New Roman"/>
          <w:kern w:val="0"/>
          <w:sz w:val="24"/>
          <w:szCs w:val="24"/>
          <w:lang w:val="en-GB" w:eastAsia="tr-TR"/>
          <w14:ligatures w14:val="none"/>
        </w:rPr>
        <w:t xml:space="preserve"> are determined based on well-defined criteria that encompass teaching, research, and scholarly contributions. This approach ensures that excellence is </w:t>
      </w:r>
      <w:r w:rsidR="006C0FC5" w:rsidRPr="00570DFA">
        <w:rPr>
          <w:rFonts w:ascii="Times New Roman" w:eastAsia="Times New Roman" w:hAnsi="Times New Roman" w:cs="Times New Roman"/>
          <w:kern w:val="0"/>
          <w:sz w:val="24"/>
          <w:szCs w:val="24"/>
          <w:lang w:val="en-GB" w:eastAsia="tr-TR"/>
          <w14:ligatures w14:val="none"/>
        </w:rPr>
        <w:t>recogni</w:t>
      </w:r>
      <w:r w:rsidR="006C0FC5">
        <w:rPr>
          <w:rFonts w:ascii="Times New Roman" w:eastAsia="Times New Roman" w:hAnsi="Times New Roman" w:cs="Times New Roman"/>
          <w:kern w:val="0"/>
          <w:sz w:val="24"/>
          <w:szCs w:val="24"/>
          <w:lang w:val="en-GB" w:eastAsia="tr-TR"/>
          <w14:ligatures w14:val="none"/>
        </w:rPr>
        <w:t>z</w:t>
      </w:r>
      <w:r w:rsidR="006C0FC5" w:rsidRPr="00570DFA">
        <w:rPr>
          <w:rFonts w:ascii="Times New Roman" w:eastAsia="Times New Roman" w:hAnsi="Times New Roman" w:cs="Times New Roman"/>
          <w:kern w:val="0"/>
          <w:sz w:val="24"/>
          <w:szCs w:val="24"/>
          <w:lang w:val="en-GB" w:eastAsia="tr-TR"/>
          <w14:ligatures w14:val="none"/>
        </w:rPr>
        <w:t xml:space="preserve">ed </w:t>
      </w:r>
      <w:r w:rsidRPr="00570DFA">
        <w:rPr>
          <w:rFonts w:ascii="Times New Roman" w:eastAsia="Times New Roman" w:hAnsi="Times New Roman" w:cs="Times New Roman"/>
          <w:kern w:val="0"/>
          <w:sz w:val="24"/>
          <w:szCs w:val="24"/>
          <w:lang w:val="en-GB" w:eastAsia="tr-TR"/>
          <w14:ligatures w14:val="none"/>
        </w:rPr>
        <w:lastRenderedPageBreak/>
        <w:t>across all aspects of academic work. The working time per week is 40 hours. If the academic staff is not on administrative duty, they must teach at least 10 hours per week. The staff performs</w:t>
      </w:r>
      <w:r w:rsidRPr="00F81A82">
        <w:rPr>
          <w:rFonts w:ascii="Times New Roman" w:eastAsia="Times New Roman" w:hAnsi="Times New Roman" w:cs="Times New Roman"/>
          <w:kern w:val="0"/>
          <w:sz w:val="24"/>
          <w:szCs w:val="24"/>
          <w:lang w:val="en-GB" w:eastAsia="tr-TR"/>
          <w14:ligatures w14:val="none"/>
        </w:rPr>
        <w:t xml:space="preserve"> service, research</w:t>
      </w:r>
      <w:r w:rsidR="006C0FC5">
        <w:rPr>
          <w:rFonts w:ascii="Times New Roman" w:eastAsia="Times New Roman" w:hAnsi="Times New Roman" w:cs="Times New Roman"/>
          <w:kern w:val="0"/>
          <w:sz w:val="24"/>
          <w:szCs w:val="24"/>
          <w:lang w:val="en-GB" w:eastAsia="tr-TR"/>
          <w14:ligatures w14:val="none"/>
        </w:rPr>
        <w:t>,</w:t>
      </w:r>
      <w:r w:rsidRPr="00F81A82">
        <w:rPr>
          <w:rFonts w:ascii="Times New Roman" w:eastAsia="Times New Roman" w:hAnsi="Times New Roman" w:cs="Times New Roman"/>
          <w:kern w:val="0"/>
          <w:sz w:val="24"/>
          <w:szCs w:val="24"/>
          <w:lang w:val="en-GB" w:eastAsia="tr-TR"/>
          <w14:ligatures w14:val="none"/>
        </w:rPr>
        <w:t xml:space="preserve"> and other scientific activities in the remaining time. Beyond this, academic staff are expected to dedicate additional time to research activities, service contributions, and other scholarly </w:t>
      </w:r>
      <w:proofErr w:type="spellStart"/>
      <w:r w:rsidRPr="00F81A82">
        <w:rPr>
          <w:rFonts w:ascii="Times New Roman" w:eastAsia="Times New Roman" w:hAnsi="Times New Roman" w:cs="Times New Roman"/>
          <w:kern w:val="0"/>
          <w:sz w:val="24"/>
          <w:szCs w:val="24"/>
          <w:lang w:val="en-GB" w:eastAsia="tr-TR"/>
          <w14:ligatures w14:val="none"/>
        </w:rPr>
        <w:t>endeavors</w:t>
      </w:r>
      <w:proofErr w:type="spellEnd"/>
      <w:r w:rsidRPr="00F81A82">
        <w:rPr>
          <w:rFonts w:ascii="Times New Roman" w:eastAsia="Times New Roman" w:hAnsi="Times New Roman" w:cs="Times New Roman"/>
          <w:kern w:val="0"/>
          <w:sz w:val="24"/>
          <w:szCs w:val="24"/>
          <w:lang w:val="en-GB" w:eastAsia="tr-TR"/>
          <w14:ligatures w14:val="none"/>
        </w:rPr>
        <w:t xml:space="preserve">, thereby maintaining a balance between their instructional and professional responsibilities. </w:t>
      </w:r>
      <w:r w:rsidRPr="00F81A82">
        <w:rPr>
          <w:rFonts w:ascii="Times New Roman" w:eastAsia="Times" w:hAnsi="Times New Roman" w:cs="Times New Roman"/>
          <w:bCs/>
          <w:kern w:val="0"/>
          <w:sz w:val="24"/>
          <w:szCs w:val="24"/>
          <w:lang w:val="en-GB" w:eastAsia="cs-CZ"/>
          <w14:ligatures w14:val="none"/>
        </w:rPr>
        <w:t xml:space="preserve">Academic staff work full-time and permanently in departments related to their fields of expertise. Staff can also hold different administrative positions such as Dean, Vice Dean, Institute Director, </w:t>
      </w:r>
      <w:r w:rsidR="006C0FC5">
        <w:rPr>
          <w:rFonts w:ascii="Times New Roman" w:eastAsia="Times" w:hAnsi="Times New Roman" w:cs="Times New Roman"/>
          <w:bCs/>
          <w:kern w:val="0"/>
          <w:sz w:val="24"/>
          <w:szCs w:val="24"/>
          <w:lang w:val="en-GB" w:eastAsia="cs-CZ"/>
          <w14:ligatures w14:val="none"/>
        </w:rPr>
        <w:t xml:space="preserve">and </w:t>
      </w:r>
      <w:r w:rsidRPr="00F81A82">
        <w:rPr>
          <w:rFonts w:ascii="Times New Roman" w:eastAsia="Times" w:hAnsi="Times New Roman" w:cs="Times New Roman"/>
          <w:bCs/>
          <w:kern w:val="0"/>
          <w:sz w:val="24"/>
          <w:szCs w:val="24"/>
          <w:lang w:val="en-GB" w:eastAsia="cs-CZ"/>
          <w14:ligatures w14:val="none"/>
        </w:rPr>
        <w:t>Vice Director. In addition, academic staff can be appointed to various commissions, administrative boards</w:t>
      </w:r>
      <w:r w:rsidR="006C0FC5">
        <w:rPr>
          <w:rFonts w:ascii="Times New Roman" w:eastAsia="Times" w:hAnsi="Times New Roman" w:cs="Times New Roman"/>
          <w:bCs/>
          <w:kern w:val="0"/>
          <w:sz w:val="24"/>
          <w:szCs w:val="24"/>
          <w:lang w:val="en-GB" w:eastAsia="cs-CZ"/>
          <w14:ligatures w14:val="none"/>
        </w:rPr>
        <w:t>, and the faculty board affiliated with</w:t>
      </w:r>
      <w:r w:rsidRPr="00F81A82">
        <w:rPr>
          <w:rFonts w:ascii="Times New Roman" w:eastAsia="Times" w:hAnsi="Times New Roman" w:cs="Times New Roman"/>
          <w:bCs/>
          <w:kern w:val="0"/>
          <w:sz w:val="24"/>
          <w:szCs w:val="24"/>
          <w:lang w:val="en-GB" w:eastAsia="cs-CZ"/>
          <w14:ligatures w14:val="none"/>
        </w:rPr>
        <w:t xml:space="preserve"> FU. In this way, they can take part in decision-making mechanisms and various commissio</w:t>
      </w:r>
      <w:r w:rsidR="00F81A82">
        <w:rPr>
          <w:rFonts w:ascii="Times New Roman" w:eastAsia="Times" w:hAnsi="Times New Roman" w:cs="Times New Roman"/>
          <w:bCs/>
          <w:kern w:val="0"/>
          <w:sz w:val="24"/>
          <w:szCs w:val="24"/>
          <w:lang w:val="en-GB" w:eastAsia="cs-CZ"/>
          <w14:ligatures w14:val="none"/>
        </w:rPr>
        <w:t>ns together with support staff.</w:t>
      </w:r>
    </w:p>
    <w:p w14:paraId="1132E2AC" w14:textId="5C5085A5" w:rsidR="00964195" w:rsidRDefault="00964195" w:rsidP="00F81A82">
      <w:pPr>
        <w:tabs>
          <w:tab w:val="left" w:pos="0"/>
        </w:tabs>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F81A82">
        <w:rPr>
          <w:rFonts w:ascii="Times New Roman" w:eastAsia="Times New Roman" w:hAnsi="Times New Roman" w:cs="Times New Roman"/>
          <w:kern w:val="0"/>
          <w:sz w:val="24"/>
          <w:szCs w:val="24"/>
          <w:lang w:val="en-GB" w:eastAsia="tr-TR"/>
          <w14:ligatures w14:val="none"/>
        </w:rPr>
        <w:t>For support staff, promotions are governed by a structured evaluation system. This process includes regular assessments of performance, disciplinary records, and the completion of periodic promotion examinations. These evaluations ensure that promotions are awarded based on merit and alignment with institutional needs, providing clear pathways for professional growth within the university. Both systems highlight the university's commitment to fostering professional development and recognizing the contributions of its teaching and support staff.</w:t>
      </w:r>
    </w:p>
    <w:p w14:paraId="1823EBE7" w14:textId="77777777" w:rsidR="00F81A82" w:rsidRPr="00F81A82" w:rsidRDefault="00F81A82" w:rsidP="00F81A82">
      <w:pPr>
        <w:tabs>
          <w:tab w:val="left" w:pos="0"/>
        </w:tabs>
        <w:spacing w:after="0" w:line="240" w:lineRule="auto"/>
        <w:ind w:firstLine="426"/>
        <w:jc w:val="both"/>
        <w:rPr>
          <w:rFonts w:ascii="Times New Roman" w:eastAsia="Times" w:hAnsi="Times New Roman" w:cs="Times New Roman"/>
          <w:bCs/>
          <w:kern w:val="0"/>
          <w:sz w:val="24"/>
          <w:szCs w:val="24"/>
          <w:lang w:val="en-GB" w:eastAsia="cs-CZ"/>
          <w14:ligatures w14:val="none"/>
        </w:rPr>
      </w:pPr>
    </w:p>
    <w:p w14:paraId="626073DC" w14:textId="48570911" w:rsidR="00FB6284" w:rsidRPr="00F81A82" w:rsidRDefault="00FB6284" w:rsidP="00FB6284">
      <w:pPr>
        <w:tabs>
          <w:tab w:val="left" w:pos="0"/>
          <w:tab w:val="left" w:pos="426"/>
        </w:tabs>
        <w:autoSpaceDE w:val="0"/>
        <w:autoSpaceDN w:val="0"/>
        <w:adjustRightInd w:val="0"/>
        <w:spacing w:after="0" w:line="240" w:lineRule="auto"/>
        <w:contextualSpacing/>
        <w:jc w:val="both"/>
        <w:rPr>
          <w:rFonts w:ascii="Times New Roman" w:eastAsia="Times" w:hAnsi="Times New Roman" w:cs="Times New Roman"/>
          <w:b/>
          <w:i/>
          <w:color w:val="1F4E79" w:themeColor="accent1" w:themeShade="80"/>
          <w:kern w:val="0"/>
          <w:sz w:val="24"/>
          <w:szCs w:val="24"/>
          <w:lang w:val="en-GB" w:eastAsia="cs-CZ"/>
          <w14:ligatures w14:val="none"/>
        </w:rPr>
      </w:pPr>
      <w:r w:rsidRPr="00F81A82">
        <w:rPr>
          <w:rFonts w:ascii="Times New Roman" w:eastAsia="Times" w:hAnsi="Times New Roman" w:cs="Times New Roman"/>
          <w:b/>
          <w:i/>
          <w:color w:val="1F4E79" w:themeColor="accent1" w:themeShade="80"/>
          <w:kern w:val="0"/>
          <w:sz w:val="24"/>
          <w:szCs w:val="24"/>
          <w:lang w:val="en-GB" w:eastAsia="cs-CZ"/>
          <w14:ligatures w14:val="none"/>
        </w:rPr>
        <w:t>-) the mentoring and supporting procedures</w:t>
      </w:r>
    </w:p>
    <w:p w14:paraId="4E03B13C" w14:textId="3D37B145" w:rsidR="00964195" w:rsidRDefault="00964195" w:rsidP="00FB6284">
      <w:pPr>
        <w:tabs>
          <w:tab w:val="left" w:pos="0"/>
          <w:tab w:val="left" w:pos="426"/>
        </w:tabs>
        <w:autoSpaceDE w:val="0"/>
        <w:autoSpaceDN w:val="0"/>
        <w:adjustRightInd w:val="0"/>
        <w:spacing w:after="0" w:line="240" w:lineRule="auto"/>
        <w:contextualSpacing/>
        <w:jc w:val="both"/>
        <w:rPr>
          <w:rFonts w:ascii="Times New Roman" w:hAnsi="Times New Roman" w:cs="Times New Roman"/>
          <w:sz w:val="24"/>
          <w:szCs w:val="24"/>
          <w:lang w:val="en-GB"/>
        </w:rPr>
      </w:pPr>
      <w:r w:rsidRPr="00F81A82">
        <w:rPr>
          <w:rFonts w:ascii="Times New Roman" w:hAnsi="Times New Roman" w:cs="Times New Roman"/>
          <w:sz w:val="24"/>
          <w:szCs w:val="24"/>
          <w:lang w:val="en-GB"/>
        </w:rPr>
        <w:t xml:space="preserve">Upon joining, new academic staff benefit from informal mentoring provided by senior colleagues. This mentorship focuses on acclimating them to the academic and administrative culture of the university, as well as providing guidance on teaching methods, research activities, and institutional </w:t>
      </w:r>
      <w:r w:rsidRPr="00570DFA">
        <w:rPr>
          <w:rFonts w:ascii="Times New Roman" w:hAnsi="Times New Roman" w:cs="Times New Roman"/>
          <w:sz w:val="24"/>
          <w:szCs w:val="24"/>
          <w:lang w:val="en-GB"/>
        </w:rPr>
        <w:t xml:space="preserve">policies. </w:t>
      </w:r>
      <w:r w:rsidR="00F81A82" w:rsidRPr="00570DFA">
        <w:rPr>
          <w:rFonts w:ascii="Times New Roman" w:hAnsi="Times New Roman" w:cs="Times New Roman"/>
          <w:sz w:val="24"/>
          <w:szCs w:val="24"/>
          <w:lang w:val="en-GB"/>
        </w:rPr>
        <w:t>O</w:t>
      </w:r>
      <w:r w:rsidRPr="00570DFA">
        <w:rPr>
          <w:rFonts w:ascii="Times New Roman" w:hAnsi="Times New Roman" w:cs="Times New Roman"/>
          <w:sz w:val="24"/>
          <w:szCs w:val="24"/>
          <w:lang w:val="en-GB"/>
        </w:rPr>
        <w:t>pportunities</w:t>
      </w:r>
      <w:r w:rsidRPr="00F81A82">
        <w:rPr>
          <w:rFonts w:ascii="Times New Roman" w:hAnsi="Times New Roman" w:cs="Times New Roman"/>
          <w:sz w:val="24"/>
          <w:szCs w:val="24"/>
          <w:lang w:val="en-GB"/>
        </w:rPr>
        <w:t xml:space="preserve"> for collaboration in research, teaching, and administrative roles serve as practical avenues for mentoring. These collaborative projects allow new and experienced staff to work closely, fostering knowledge exchange, professional development, and a stronger sense of community within the faculty. Together, these mechanisms ensure that academic staff receive the guidance and support needed to excel in their roles and contribute effectively to the institution's mission.</w:t>
      </w:r>
    </w:p>
    <w:p w14:paraId="1C98883F" w14:textId="77777777" w:rsidR="00387AF4" w:rsidRPr="0022514C" w:rsidRDefault="00387AF4" w:rsidP="00FB6284">
      <w:pPr>
        <w:tabs>
          <w:tab w:val="left" w:pos="0"/>
          <w:tab w:val="left" w:pos="426"/>
        </w:tabs>
        <w:autoSpaceDE w:val="0"/>
        <w:autoSpaceDN w:val="0"/>
        <w:adjustRightInd w:val="0"/>
        <w:spacing w:after="0" w:line="240" w:lineRule="auto"/>
        <w:contextualSpacing/>
        <w:jc w:val="both"/>
        <w:rPr>
          <w:rFonts w:ascii="Times New Roman" w:eastAsia="Times" w:hAnsi="Times New Roman" w:cs="Times New Roman"/>
          <w:b/>
          <w:i/>
          <w:color w:val="1F4E79" w:themeColor="accent1" w:themeShade="80"/>
          <w:kern w:val="0"/>
          <w:sz w:val="24"/>
          <w:szCs w:val="24"/>
          <w:lang w:val="en-GB" w:eastAsia="cs-CZ"/>
          <w14:ligatures w14:val="none"/>
        </w:rPr>
      </w:pPr>
    </w:p>
    <w:p w14:paraId="2949A37A" w14:textId="14D35BDF" w:rsidR="00FB6284" w:rsidRPr="0022514C" w:rsidRDefault="00FB6284" w:rsidP="00D0562B">
      <w:pPr>
        <w:tabs>
          <w:tab w:val="left" w:pos="0"/>
          <w:tab w:val="left" w:pos="426"/>
        </w:tabs>
        <w:autoSpaceDE w:val="0"/>
        <w:autoSpaceDN w:val="0"/>
        <w:adjustRightInd w:val="0"/>
        <w:spacing w:after="0" w:line="240" w:lineRule="auto"/>
        <w:contextualSpacing/>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their implication in the decision-making processes</w:t>
      </w:r>
    </w:p>
    <w:p w14:paraId="150BAAF9" w14:textId="2319C9FB" w:rsidR="00964195" w:rsidRPr="00570DFA" w:rsidRDefault="00D0562B" w:rsidP="00D0562B">
      <w:pPr>
        <w:spacing w:after="0" w:line="240" w:lineRule="auto"/>
        <w:jc w:val="both"/>
        <w:rPr>
          <w:rFonts w:ascii="Times New Roman" w:eastAsia="Times New Roman" w:hAnsi="Times New Roman" w:cs="Times New Roman"/>
          <w:kern w:val="0"/>
          <w:sz w:val="24"/>
          <w:szCs w:val="24"/>
          <w:lang w:val="en-GB" w:eastAsia="tr-TR"/>
          <w14:ligatures w14:val="none"/>
        </w:rPr>
      </w:pPr>
      <w:r w:rsidRPr="00570DFA">
        <w:rPr>
          <w:rFonts w:ascii="Times New Roman" w:eastAsia="Times New Roman" w:hAnsi="Times New Roman" w:cs="Times New Roman"/>
          <w:kern w:val="0"/>
          <w:sz w:val="24"/>
          <w:szCs w:val="24"/>
          <w:lang w:val="en-GB" w:eastAsia="tr-TR"/>
          <w14:ligatures w14:val="none"/>
        </w:rPr>
        <w:t>B</w:t>
      </w:r>
      <w:r w:rsidR="00964195" w:rsidRPr="00570DFA">
        <w:rPr>
          <w:rFonts w:ascii="Times New Roman" w:eastAsia="Times New Roman" w:hAnsi="Times New Roman" w:cs="Times New Roman"/>
          <w:kern w:val="0"/>
          <w:sz w:val="24"/>
          <w:szCs w:val="24"/>
          <w:lang w:val="en-GB" w:eastAsia="tr-TR"/>
          <w14:ligatures w14:val="none"/>
        </w:rPr>
        <w:t xml:space="preserve">oth academic and support staff are actively involved in the governance and decision-making processes of the </w:t>
      </w:r>
      <w:r w:rsidRPr="00570DFA">
        <w:rPr>
          <w:rFonts w:ascii="Times New Roman" w:eastAsia="Times New Roman" w:hAnsi="Times New Roman" w:cs="Times New Roman"/>
          <w:kern w:val="0"/>
          <w:sz w:val="24"/>
          <w:szCs w:val="24"/>
          <w:lang w:val="en-GB" w:eastAsia="tr-TR"/>
          <w14:ligatures w14:val="none"/>
        </w:rPr>
        <w:t>VEE</w:t>
      </w:r>
      <w:r w:rsidR="00964195" w:rsidRPr="00570DFA">
        <w:rPr>
          <w:rFonts w:ascii="Times New Roman" w:eastAsia="Times New Roman" w:hAnsi="Times New Roman" w:cs="Times New Roman"/>
          <w:kern w:val="0"/>
          <w:sz w:val="24"/>
          <w:szCs w:val="24"/>
          <w:lang w:val="en-GB" w:eastAsia="tr-TR"/>
          <w14:ligatures w14:val="none"/>
        </w:rPr>
        <w:t>. Academic staff have the opportunity to hold key administrative positions such as Dean, Vice Dean, or Institute Director, allowing them to contribute directly to the strategic direction and management of the institution. In addition, both academic and support staff participate in various commissions and boards, enabling them to play a significant role in shaping policies, procedures, and initiatives within the faculty.</w:t>
      </w:r>
    </w:p>
    <w:p w14:paraId="7BAAD9EF" w14:textId="48B9E8D5" w:rsidR="00964195" w:rsidRDefault="00964195" w:rsidP="00D0562B">
      <w:pPr>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570DFA">
        <w:rPr>
          <w:rFonts w:ascii="Times New Roman" w:eastAsia="Times New Roman" w:hAnsi="Times New Roman" w:cs="Times New Roman"/>
          <w:kern w:val="0"/>
          <w:sz w:val="24"/>
          <w:szCs w:val="24"/>
          <w:lang w:val="en-GB" w:eastAsia="tr-TR"/>
          <w14:ligatures w14:val="none"/>
        </w:rPr>
        <w:t xml:space="preserve">The </w:t>
      </w:r>
      <w:r w:rsidR="00D0562B" w:rsidRPr="00570DFA">
        <w:rPr>
          <w:rFonts w:ascii="Times New Roman" w:eastAsia="Times New Roman" w:hAnsi="Times New Roman" w:cs="Times New Roman"/>
          <w:kern w:val="0"/>
          <w:sz w:val="24"/>
          <w:szCs w:val="24"/>
          <w:lang w:val="en-GB" w:eastAsia="tr-TR"/>
          <w14:ligatures w14:val="none"/>
        </w:rPr>
        <w:t>VEE</w:t>
      </w:r>
      <w:r w:rsidRPr="00570DFA">
        <w:rPr>
          <w:rFonts w:ascii="Times New Roman" w:eastAsia="Times New Roman" w:hAnsi="Times New Roman" w:cs="Times New Roman"/>
          <w:kern w:val="0"/>
          <w:sz w:val="24"/>
          <w:szCs w:val="24"/>
          <w:lang w:val="en-GB" w:eastAsia="tr-TR"/>
          <w14:ligatures w14:val="none"/>
        </w:rPr>
        <w:t xml:space="preserve"> adheres to the guidelines established by the YÖKAK, which ensures institutional quality and alignment with national and international standards. As part of this framework, the </w:t>
      </w:r>
      <w:r w:rsidR="00D0562B" w:rsidRPr="00570DFA">
        <w:rPr>
          <w:rFonts w:ascii="Times New Roman" w:eastAsia="Times New Roman" w:hAnsi="Times New Roman" w:cs="Times New Roman"/>
          <w:kern w:val="0"/>
          <w:sz w:val="24"/>
          <w:szCs w:val="24"/>
          <w:lang w:val="en-GB" w:eastAsia="tr-TR"/>
          <w14:ligatures w14:val="none"/>
        </w:rPr>
        <w:t>QA</w:t>
      </w:r>
      <w:r w:rsidRPr="00570DFA">
        <w:rPr>
          <w:rFonts w:ascii="Times New Roman" w:eastAsia="Times New Roman" w:hAnsi="Times New Roman" w:cs="Times New Roman"/>
          <w:kern w:val="0"/>
          <w:sz w:val="24"/>
          <w:szCs w:val="24"/>
          <w:lang w:val="en-GB" w:eastAsia="tr-TR"/>
          <w14:ligatures w14:val="none"/>
        </w:rPr>
        <w:t xml:space="preserve"> Commission facilitates internal evaluations and implements improvement initiatives,</w:t>
      </w:r>
      <w:r w:rsidRPr="00D0562B">
        <w:rPr>
          <w:rFonts w:ascii="Times New Roman" w:eastAsia="Times New Roman" w:hAnsi="Times New Roman" w:cs="Times New Roman"/>
          <w:kern w:val="0"/>
          <w:sz w:val="24"/>
          <w:szCs w:val="24"/>
          <w:lang w:val="en-GB" w:eastAsia="tr-TR"/>
          <w14:ligatures w14:val="none"/>
        </w:rPr>
        <w:t xml:space="preserve"> with active input from staff members. These mechanisms provide an inclusive platform for staff to contribute to decision-making, fostering a collaborative and transparent governance structure that supports the faculty's academic and administrative goals.</w:t>
      </w:r>
    </w:p>
    <w:p w14:paraId="1F261E27" w14:textId="4DDDD383" w:rsidR="00D0562B" w:rsidRDefault="00D0562B" w:rsidP="00D0562B">
      <w:pPr>
        <w:spacing w:after="0" w:line="240" w:lineRule="auto"/>
        <w:ind w:firstLine="426"/>
        <w:jc w:val="both"/>
        <w:rPr>
          <w:rFonts w:ascii="Times New Roman" w:eastAsia="Times New Roman" w:hAnsi="Times New Roman" w:cs="Times New Roman"/>
          <w:kern w:val="0"/>
          <w:sz w:val="24"/>
          <w:szCs w:val="24"/>
          <w:lang w:val="en-GB" w:eastAsia="tr-TR"/>
          <w14:ligatures w14:val="none"/>
        </w:rPr>
      </w:pPr>
    </w:p>
    <w:p w14:paraId="5208322A" w14:textId="77777777" w:rsidR="00D0562B" w:rsidRPr="0022514C" w:rsidRDefault="00D0562B" w:rsidP="00D0562B">
      <w:pPr>
        <w:spacing w:after="0" w:line="240" w:lineRule="auto"/>
        <w:ind w:firstLine="426"/>
        <w:jc w:val="both"/>
        <w:rPr>
          <w:rFonts w:ascii="Times New Roman" w:eastAsia="Times New Roman" w:hAnsi="Times New Roman" w:cs="Times New Roman"/>
          <w:kern w:val="0"/>
          <w:sz w:val="24"/>
          <w:szCs w:val="24"/>
          <w:lang w:val="en-GB" w:eastAsia="tr-TR"/>
          <w14:ligatures w14:val="none"/>
        </w:rPr>
      </w:pPr>
    </w:p>
    <w:p w14:paraId="1DE4D826" w14:textId="77777777" w:rsidR="00330500" w:rsidRDefault="00330500" w:rsidP="00FB6284">
      <w:pPr>
        <w:tabs>
          <w:tab w:val="left" w:pos="0"/>
          <w:tab w:val="left" w:pos="426"/>
        </w:tabs>
        <w:spacing w:after="0" w:line="240" w:lineRule="auto"/>
        <w:jc w:val="both"/>
        <w:rPr>
          <w:rFonts w:ascii="Times New Roman" w:eastAsia="Times" w:hAnsi="Times New Roman" w:cs="Times New Roman"/>
          <w:b/>
          <w:bCs/>
          <w:kern w:val="0"/>
          <w:sz w:val="24"/>
          <w:szCs w:val="24"/>
          <w:lang w:val="en-GB" w:eastAsia="cs-CZ"/>
          <w14:ligatures w14:val="none"/>
        </w:rPr>
      </w:pPr>
    </w:p>
    <w:p w14:paraId="4336FECE" w14:textId="77777777" w:rsidR="00330500" w:rsidRDefault="00330500" w:rsidP="00FB6284">
      <w:pPr>
        <w:tabs>
          <w:tab w:val="left" w:pos="0"/>
          <w:tab w:val="left" w:pos="426"/>
        </w:tabs>
        <w:spacing w:after="0" w:line="240" w:lineRule="auto"/>
        <w:jc w:val="both"/>
        <w:rPr>
          <w:rFonts w:ascii="Times New Roman" w:eastAsia="Times" w:hAnsi="Times New Roman" w:cs="Times New Roman"/>
          <w:b/>
          <w:bCs/>
          <w:kern w:val="0"/>
          <w:sz w:val="24"/>
          <w:szCs w:val="24"/>
          <w:lang w:val="en-GB" w:eastAsia="cs-CZ"/>
          <w14:ligatures w14:val="none"/>
        </w:rPr>
      </w:pPr>
    </w:p>
    <w:p w14:paraId="5B61E99E" w14:textId="77777777" w:rsidR="00330500" w:rsidRDefault="00330500" w:rsidP="00FB6284">
      <w:pPr>
        <w:tabs>
          <w:tab w:val="left" w:pos="0"/>
          <w:tab w:val="left" w:pos="426"/>
        </w:tabs>
        <w:spacing w:after="0" w:line="240" w:lineRule="auto"/>
        <w:jc w:val="both"/>
        <w:rPr>
          <w:rFonts w:ascii="Times New Roman" w:eastAsia="Times" w:hAnsi="Times New Roman" w:cs="Times New Roman"/>
          <w:b/>
          <w:bCs/>
          <w:kern w:val="0"/>
          <w:sz w:val="24"/>
          <w:szCs w:val="24"/>
          <w:lang w:val="en-GB" w:eastAsia="cs-CZ"/>
          <w14:ligatures w14:val="none"/>
        </w:rPr>
      </w:pPr>
    </w:p>
    <w:p w14:paraId="12F24969" w14:textId="2FDA0E43" w:rsidR="00FB6284" w:rsidRDefault="00FB6284" w:rsidP="00FB6284">
      <w:pPr>
        <w:tabs>
          <w:tab w:val="left" w:pos="0"/>
          <w:tab w:val="left" w:pos="426"/>
        </w:tabs>
        <w:spacing w:after="0" w:line="240" w:lineRule="auto"/>
        <w:jc w:val="both"/>
        <w:rPr>
          <w:rFonts w:ascii="Times New Roman" w:eastAsia="Times" w:hAnsi="Times New Roman" w:cs="Times New Roman"/>
          <w:b/>
          <w:bCs/>
          <w:kern w:val="0"/>
          <w:sz w:val="24"/>
          <w:szCs w:val="24"/>
          <w:lang w:val="en-GB" w:eastAsia="cs-CZ"/>
          <w14:ligatures w14:val="none"/>
        </w:rPr>
      </w:pPr>
      <w:r w:rsidRPr="0022514C">
        <w:rPr>
          <w:rFonts w:ascii="Times New Roman" w:eastAsia="Times" w:hAnsi="Times New Roman" w:cs="Times New Roman"/>
          <w:b/>
          <w:bCs/>
          <w:kern w:val="0"/>
          <w:sz w:val="24"/>
          <w:szCs w:val="24"/>
          <w:lang w:val="en-GB" w:eastAsia="cs-CZ"/>
          <w14:ligatures w14:val="none"/>
        </w:rPr>
        <w:lastRenderedPageBreak/>
        <w:t>Standard 9.5: A system for assessment of teaching and teaching staff must be implemented on a cyclical basis and must formally include student participation. Results must be communicated to the relevant staff and commented upon in reports. Evidence must be provided that this system contributes to correcting deficiencies and to enhancing the quality and efficiency of education.</w:t>
      </w:r>
    </w:p>
    <w:p w14:paraId="23B44BFD" w14:textId="77777777" w:rsidR="00330500" w:rsidRPr="0022514C" w:rsidRDefault="00330500" w:rsidP="00FB6284">
      <w:pPr>
        <w:tabs>
          <w:tab w:val="left" w:pos="0"/>
          <w:tab w:val="left" w:pos="426"/>
        </w:tabs>
        <w:spacing w:after="0" w:line="240" w:lineRule="auto"/>
        <w:jc w:val="both"/>
        <w:rPr>
          <w:rFonts w:ascii="Times New Roman" w:eastAsia="Times" w:hAnsi="Times New Roman" w:cs="Times New Roman"/>
          <w:b/>
          <w:bCs/>
          <w:kern w:val="0"/>
          <w:sz w:val="24"/>
          <w:szCs w:val="24"/>
          <w:lang w:val="en-GB" w:eastAsia="cs-CZ"/>
          <w14:ligatures w14:val="none"/>
        </w:rPr>
      </w:pPr>
    </w:p>
    <w:p w14:paraId="656C39EA" w14:textId="5405A0AE" w:rsidR="00FB6284" w:rsidRPr="0022514C" w:rsidRDefault="00163C63" w:rsidP="00D0562B">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9.5.1. </w:t>
      </w:r>
      <w:r w:rsidR="00FB6284"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formal system in place for assessing the teachers by the students</w:t>
      </w:r>
    </w:p>
    <w:p w14:paraId="551087E3" w14:textId="70172631" w:rsidR="00FE70AD" w:rsidRPr="0022514C" w:rsidRDefault="00FE70AD" w:rsidP="00D0562B">
      <w:pPr>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Surveys to evaluate the educational performance of academic staff are conducted at the end of each semester through the </w:t>
      </w:r>
      <w:hyperlink r:id="rId157" w:history="1">
        <w:r w:rsidR="00D0562B" w:rsidRPr="00D0562B">
          <w:rPr>
            <w:rStyle w:val="Kpr"/>
            <w:rFonts w:ascii="Times New Roman" w:eastAsia="Times New Roman" w:hAnsi="Times New Roman"/>
            <w:kern w:val="0"/>
            <w:sz w:val="24"/>
            <w:szCs w:val="24"/>
            <w:lang w:val="en-GB" w:eastAsia="tr-TR"/>
            <w14:ligatures w14:val="none"/>
          </w:rPr>
          <w:t>OBS</w:t>
        </w:r>
      </w:hyperlink>
      <w:r w:rsidRPr="0022514C">
        <w:rPr>
          <w:rFonts w:ascii="Times New Roman" w:eastAsia="Times New Roman" w:hAnsi="Times New Roman" w:cs="Times New Roman"/>
          <w:kern w:val="0"/>
          <w:sz w:val="24"/>
          <w:szCs w:val="24"/>
          <w:lang w:val="en-GB" w:eastAsia="tr-TR"/>
          <w14:ligatures w14:val="none"/>
        </w:rPr>
        <w:t xml:space="preserve">, a dynamic platform used for course registration, checking exam results </w:t>
      </w:r>
      <w:r w:rsidRPr="00570DFA">
        <w:rPr>
          <w:rFonts w:ascii="Times New Roman" w:eastAsia="Times New Roman" w:hAnsi="Times New Roman" w:cs="Times New Roman"/>
          <w:kern w:val="0"/>
          <w:sz w:val="24"/>
          <w:szCs w:val="24"/>
          <w:lang w:val="en-GB" w:eastAsia="tr-TR"/>
          <w14:ligatures w14:val="none"/>
        </w:rPr>
        <w:t xml:space="preserve">and </w:t>
      </w:r>
      <w:r w:rsidR="00D0562B" w:rsidRPr="00570DFA">
        <w:rPr>
          <w:rFonts w:ascii="Times New Roman" w:eastAsia="Times New Roman" w:hAnsi="Times New Roman" w:cs="Times New Roman"/>
          <w:kern w:val="0"/>
          <w:sz w:val="24"/>
          <w:szCs w:val="24"/>
          <w:lang w:val="en-GB" w:eastAsia="tr-TR"/>
          <w14:ligatures w14:val="none"/>
        </w:rPr>
        <w:t>absenteeism</w:t>
      </w:r>
      <w:r w:rsidRPr="0022514C">
        <w:rPr>
          <w:rFonts w:ascii="Times New Roman" w:eastAsia="Times New Roman" w:hAnsi="Times New Roman" w:cs="Times New Roman"/>
          <w:kern w:val="0"/>
          <w:sz w:val="24"/>
          <w:szCs w:val="24"/>
          <w:lang w:val="en-GB" w:eastAsia="tr-TR"/>
          <w14:ligatures w14:val="none"/>
        </w:rPr>
        <w:t xml:space="preserve">, and accessing student documents and transcripts. These surveys assess both course content and teaching performance. At the end of each semester, the FU Quality Coordinator evaluates the survey results using a dedicated </w:t>
      </w:r>
      <w:hyperlink r:id="rId158" w:history="1">
        <w:r w:rsidRPr="00D0562B">
          <w:rPr>
            <w:rStyle w:val="Kpr"/>
            <w:rFonts w:ascii="Times New Roman" w:eastAsia="Times New Roman" w:hAnsi="Times New Roman"/>
            <w:kern w:val="0"/>
            <w:sz w:val="24"/>
            <w:szCs w:val="24"/>
            <w:lang w:val="en-GB" w:eastAsia="tr-TR"/>
            <w14:ligatures w14:val="none"/>
          </w:rPr>
          <w:t>system</w:t>
        </w:r>
      </w:hyperlink>
      <w:r w:rsidRPr="0022514C">
        <w:rPr>
          <w:rFonts w:ascii="Times New Roman" w:eastAsia="Times New Roman" w:hAnsi="Times New Roman" w:cs="Times New Roman"/>
          <w:kern w:val="0"/>
          <w:sz w:val="24"/>
          <w:szCs w:val="24"/>
          <w:lang w:val="en-GB" w:eastAsia="tr-TR"/>
          <w14:ligatures w14:val="none"/>
        </w:rPr>
        <w:t>. The survey comprises questions focused on the lecturer and course content, with an additional section for students to provide comments and suggestions. Completing the survey is mandatory for students to access their final grades. All responses are anonymous, with no personal information recorded or used. The results are shared with relevant departments to guide evaluation and improvements.</w:t>
      </w:r>
    </w:p>
    <w:p w14:paraId="59B2DADB" w14:textId="77777777" w:rsidR="00F00DD6" w:rsidRDefault="00F00DD6" w:rsidP="00FB6284">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p>
    <w:p w14:paraId="672BC25A" w14:textId="6B4F3BB7" w:rsidR="00FB6284" w:rsidRPr="0022514C" w:rsidRDefault="00163C63" w:rsidP="00FB6284">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9.5.2. </w:t>
      </w:r>
      <w:r w:rsidR="00FB6284" w:rsidRPr="0022514C">
        <w:rPr>
          <w:rFonts w:ascii="Times New Roman" w:eastAsia="Times" w:hAnsi="Times New Roman" w:cs="Times New Roman"/>
          <w:b/>
          <w:i/>
          <w:color w:val="1F4E79" w:themeColor="accent1" w:themeShade="80"/>
          <w:kern w:val="0"/>
          <w:sz w:val="24"/>
          <w:szCs w:val="24"/>
          <w:lang w:val="en-GB" w:eastAsia="cs-CZ"/>
          <w14:ligatures w14:val="none"/>
        </w:rPr>
        <w:t xml:space="preserve">Description of </w:t>
      </w:r>
      <w:r w:rsidR="00FB6284" w:rsidRPr="0022514C">
        <w:rPr>
          <w:rFonts w:ascii="Times New Roman" w:eastAsia="Times" w:hAnsi="Times New Roman" w:cs="Times New Roman"/>
          <w:b/>
          <w:i/>
          <w:color w:val="1F4E79" w:themeColor="accent1" w:themeShade="80"/>
          <w:spacing w:val="-3"/>
          <w:kern w:val="0"/>
          <w:sz w:val="24"/>
          <w:szCs w:val="24"/>
          <w:lang w:val="en-GB" w:eastAsia="cs-CZ"/>
          <w14:ligatures w14:val="none"/>
        </w:rPr>
        <w:t xml:space="preserve">how (procedures) and by whom (description of the committee structure) the strategy for allocating, recruiting, promoting, supporting and assessing teaching and support staff is </w:t>
      </w:r>
      <w:r w:rsidR="00FB6284" w:rsidRPr="0022514C">
        <w:rPr>
          <w:rFonts w:ascii="Times New Roman" w:eastAsia="Times" w:hAnsi="Times New Roman" w:cs="Times New Roman"/>
          <w:b/>
          <w:i/>
          <w:color w:val="1F4E79" w:themeColor="accent1" w:themeShade="80"/>
          <w:kern w:val="0"/>
          <w:sz w:val="24"/>
          <w:szCs w:val="24"/>
          <w:lang w:val="en-GB" w:eastAsia="cs-CZ"/>
          <w14:ligatures w14:val="none"/>
        </w:rPr>
        <w:t>decided, communicated to staff, students and stakeholders, implemented, assessed and revised</w:t>
      </w:r>
    </w:p>
    <w:p w14:paraId="068E4E3B" w14:textId="6028E046" w:rsidR="00927F53" w:rsidRPr="0022514C" w:rsidRDefault="00927F53" w:rsidP="00927F53">
      <w:pPr>
        <w:widowControl w:val="0"/>
        <w:tabs>
          <w:tab w:val="left" w:pos="220"/>
          <w:tab w:val="left" w:pos="720"/>
        </w:tabs>
        <w:autoSpaceDE w:val="0"/>
        <w:autoSpaceDN w:val="0"/>
        <w:adjustRightInd w:val="0"/>
        <w:spacing w:after="0" w:line="240" w:lineRule="auto"/>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At </w:t>
      </w:r>
      <w:r w:rsidR="001D108F" w:rsidRPr="0022514C">
        <w:rPr>
          <w:rFonts w:ascii="Times New Roman" w:eastAsia="Times New Roman" w:hAnsi="Times New Roman" w:cs="Times New Roman"/>
          <w:kern w:val="0"/>
          <w:sz w:val="24"/>
          <w:szCs w:val="24"/>
          <w:lang w:val="en-GB" w:eastAsia="tr-TR"/>
          <w14:ligatures w14:val="none"/>
        </w:rPr>
        <w:t>the VEE</w:t>
      </w:r>
      <w:r w:rsidR="006C0FC5">
        <w:rPr>
          <w:rFonts w:ascii="Times New Roman" w:eastAsia="Times New Roman" w:hAnsi="Times New Roman" w:cs="Times New Roman"/>
          <w:kern w:val="0"/>
          <w:sz w:val="24"/>
          <w:szCs w:val="24"/>
          <w:lang w:val="en-GB" w:eastAsia="tr-TR"/>
          <w14:ligatures w14:val="none"/>
        </w:rPr>
        <w:t>,</w:t>
      </w:r>
      <w:r w:rsidR="001D108F" w:rsidRPr="0022514C">
        <w:rPr>
          <w:rFonts w:ascii="Times New Roman" w:eastAsia="Times New Roman" w:hAnsi="Times New Roman" w:cs="Times New Roman"/>
          <w:kern w:val="0"/>
          <w:sz w:val="24"/>
          <w:szCs w:val="24"/>
          <w:lang w:val="en-GB" w:eastAsia="tr-TR"/>
          <w14:ligatures w14:val="none"/>
        </w:rPr>
        <w:t xml:space="preserve"> </w:t>
      </w:r>
      <w:r w:rsidRPr="0022514C">
        <w:rPr>
          <w:rFonts w:ascii="Times New Roman" w:eastAsia="Times New Roman" w:hAnsi="Times New Roman" w:cs="Times New Roman"/>
          <w:kern w:val="0"/>
          <w:sz w:val="24"/>
          <w:szCs w:val="24"/>
          <w:lang w:val="en-GB" w:eastAsia="tr-TR"/>
          <w14:ligatures w14:val="none"/>
        </w:rPr>
        <w:t>the allocation, recruitment, promotion, support</w:t>
      </w:r>
      <w:r w:rsidR="006C0FC5">
        <w:rPr>
          <w:rFonts w:ascii="Times New Roman" w:eastAsia="Times New Roman" w:hAnsi="Times New Roman" w:cs="Times New Roman"/>
          <w:kern w:val="0"/>
          <w:sz w:val="24"/>
          <w:szCs w:val="24"/>
          <w:lang w:val="en-GB" w:eastAsia="tr-TR"/>
          <w14:ligatures w14:val="none"/>
        </w:rPr>
        <w:t>,</w:t>
      </w:r>
      <w:r w:rsidRPr="0022514C">
        <w:rPr>
          <w:rFonts w:ascii="Times New Roman" w:eastAsia="Times New Roman" w:hAnsi="Times New Roman" w:cs="Times New Roman"/>
          <w:kern w:val="0"/>
          <w:sz w:val="24"/>
          <w:szCs w:val="24"/>
          <w:lang w:val="en-GB" w:eastAsia="tr-TR"/>
          <w14:ligatures w14:val="none"/>
        </w:rPr>
        <w:t xml:space="preserve"> and evaluation of teaching and support staff follow structured procedures in line with national regulations and institutional policies. Personnel needs are determined by academic units and submitted to the Rectorate through the Dean's Office. The University Board examines and allocates positions according to priorities, resources</w:t>
      </w:r>
      <w:r w:rsidR="006C0FC5">
        <w:rPr>
          <w:rFonts w:ascii="Times New Roman" w:eastAsia="Times New Roman" w:hAnsi="Times New Roman" w:cs="Times New Roman"/>
          <w:kern w:val="0"/>
          <w:sz w:val="24"/>
          <w:szCs w:val="24"/>
          <w:lang w:val="en-GB" w:eastAsia="tr-TR"/>
          <w14:ligatures w14:val="none"/>
        </w:rPr>
        <w:t>,</w:t>
      </w:r>
      <w:r w:rsidRPr="0022514C">
        <w:rPr>
          <w:rFonts w:ascii="Times New Roman" w:eastAsia="Times New Roman" w:hAnsi="Times New Roman" w:cs="Times New Roman"/>
          <w:kern w:val="0"/>
          <w:sz w:val="24"/>
          <w:szCs w:val="24"/>
          <w:lang w:val="en-GB" w:eastAsia="tr-TR"/>
          <w14:ligatures w14:val="none"/>
        </w:rPr>
        <w:t xml:space="preserve"> and regulations.</w:t>
      </w:r>
    </w:p>
    <w:p w14:paraId="1C5BF059" w14:textId="7D195A2F" w:rsidR="00927F53" w:rsidRPr="00570DFA" w:rsidRDefault="00927F53" w:rsidP="00F00DD6">
      <w:pPr>
        <w:widowControl w:val="0"/>
        <w:autoSpaceDE w:val="0"/>
        <w:autoSpaceDN w:val="0"/>
        <w:adjustRightInd w:val="0"/>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22514C">
        <w:rPr>
          <w:rFonts w:ascii="Times New Roman" w:eastAsia="Times New Roman" w:hAnsi="Times New Roman" w:cs="Times New Roman"/>
          <w:kern w:val="0"/>
          <w:sz w:val="24"/>
          <w:szCs w:val="24"/>
          <w:lang w:val="en-GB" w:eastAsia="tr-TR"/>
          <w14:ligatures w14:val="none"/>
        </w:rPr>
        <w:t xml:space="preserve">Academic staff recruitment is </w:t>
      </w:r>
      <w:r w:rsidRPr="00570DFA">
        <w:rPr>
          <w:rFonts w:ascii="Times New Roman" w:eastAsia="Times New Roman" w:hAnsi="Times New Roman" w:cs="Times New Roman"/>
          <w:kern w:val="0"/>
          <w:sz w:val="24"/>
          <w:szCs w:val="24"/>
          <w:lang w:val="en-GB" w:eastAsia="tr-TR"/>
          <w14:ligatures w14:val="none"/>
        </w:rPr>
        <w:t xml:space="preserve">governed by the </w:t>
      </w:r>
      <w:r w:rsidR="00F00DD6" w:rsidRPr="00570DFA">
        <w:rPr>
          <w:rFonts w:ascii="Times New Roman" w:eastAsia="Times New Roman" w:hAnsi="Times New Roman" w:cs="Times New Roman"/>
          <w:kern w:val="0"/>
          <w:sz w:val="24"/>
          <w:szCs w:val="24"/>
          <w:lang w:val="en-GB" w:eastAsia="tr-TR"/>
          <w14:ligatures w14:val="none"/>
        </w:rPr>
        <w:t>YÖK</w:t>
      </w:r>
      <w:r w:rsidRPr="00570DFA">
        <w:rPr>
          <w:rFonts w:ascii="Times New Roman" w:eastAsia="Times New Roman" w:hAnsi="Times New Roman" w:cs="Times New Roman"/>
          <w:kern w:val="0"/>
          <w:sz w:val="24"/>
          <w:szCs w:val="24"/>
          <w:lang w:val="en-GB" w:eastAsia="tr-TR"/>
          <w14:ligatures w14:val="none"/>
        </w:rPr>
        <w:t xml:space="preserve"> Law No. 2547 and the "FU Academic Promotion and Appointment Criteria</w:t>
      </w:r>
      <w:r w:rsidR="006C0FC5">
        <w:rPr>
          <w:rFonts w:ascii="Times New Roman" w:eastAsia="Times New Roman" w:hAnsi="Times New Roman" w:cs="Times New Roman"/>
          <w:kern w:val="0"/>
          <w:sz w:val="24"/>
          <w:szCs w:val="24"/>
          <w:lang w:val="en-GB" w:eastAsia="tr-TR"/>
          <w14:ligatures w14:val="none"/>
        </w:rPr>
        <w:t>,"</w:t>
      </w:r>
      <w:r w:rsidR="006C0FC5" w:rsidRPr="00570DFA">
        <w:rPr>
          <w:rFonts w:ascii="Times New Roman" w:eastAsia="Times New Roman" w:hAnsi="Times New Roman" w:cs="Times New Roman"/>
          <w:kern w:val="0"/>
          <w:sz w:val="24"/>
          <w:szCs w:val="24"/>
          <w:lang w:val="en-GB" w:eastAsia="tr-TR"/>
          <w14:ligatures w14:val="none"/>
        </w:rPr>
        <w:t xml:space="preserve"> </w:t>
      </w:r>
      <w:r w:rsidRPr="00570DFA">
        <w:rPr>
          <w:rFonts w:ascii="Times New Roman" w:eastAsia="Times New Roman" w:hAnsi="Times New Roman" w:cs="Times New Roman"/>
          <w:kern w:val="0"/>
          <w:sz w:val="24"/>
          <w:szCs w:val="24"/>
          <w:lang w:val="en-GB" w:eastAsia="tr-TR"/>
          <w14:ligatures w14:val="none"/>
        </w:rPr>
        <w:t xml:space="preserve">and positions are announced on the university website and national platforms. Support staff recruitment follows the "Civil </w:t>
      </w:r>
      <w:r w:rsidR="00570DFA" w:rsidRPr="00570DFA">
        <w:rPr>
          <w:rFonts w:ascii="Times New Roman" w:eastAsia="Times New Roman" w:hAnsi="Times New Roman" w:cs="Times New Roman"/>
          <w:kern w:val="0"/>
          <w:sz w:val="24"/>
          <w:szCs w:val="24"/>
          <w:lang w:val="en-GB" w:eastAsia="tr-TR"/>
          <w14:ligatures w14:val="none"/>
        </w:rPr>
        <w:t xml:space="preserve">State </w:t>
      </w:r>
      <w:r w:rsidRPr="00570DFA">
        <w:rPr>
          <w:rFonts w:ascii="Times New Roman" w:eastAsia="Times New Roman" w:hAnsi="Times New Roman" w:cs="Times New Roman"/>
          <w:kern w:val="0"/>
          <w:sz w:val="24"/>
          <w:szCs w:val="24"/>
          <w:lang w:val="en-GB" w:eastAsia="tr-TR"/>
          <w14:ligatures w14:val="none"/>
        </w:rPr>
        <w:t xml:space="preserve">Personnel Law" No. 657, with appointments based on exams or inter-institutional transfers. Promotions for academic staff </w:t>
      </w:r>
      <w:r w:rsidR="006C0FC5" w:rsidRPr="00570DFA">
        <w:rPr>
          <w:rFonts w:ascii="Times New Roman" w:eastAsia="Times New Roman" w:hAnsi="Times New Roman" w:cs="Times New Roman"/>
          <w:kern w:val="0"/>
          <w:sz w:val="24"/>
          <w:szCs w:val="24"/>
          <w:lang w:val="en-GB" w:eastAsia="tr-TR"/>
          <w14:ligatures w14:val="none"/>
        </w:rPr>
        <w:t>emphasi</w:t>
      </w:r>
      <w:r w:rsidR="006C0FC5">
        <w:rPr>
          <w:rFonts w:ascii="Times New Roman" w:eastAsia="Times New Roman" w:hAnsi="Times New Roman" w:cs="Times New Roman"/>
          <w:kern w:val="0"/>
          <w:sz w:val="24"/>
          <w:szCs w:val="24"/>
          <w:lang w:val="en-GB" w:eastAsia="tr-TR"/>
          <w14:ligatures w14:val="none"/>
        </w:rPr>
        <w:t>z</w:t>
      </w:r>
      <w:r w:rsidR="006C0FC5" w:rsidRPr="00570DFA">
        <w:rPr>
          <w:rFonts w:ascii="Times New Roman" w:eastAsia="Times New Roman" w:hAnsi="Times New Roman" w:cs="Times New Roman"/>
          <w:kern w:val="0"/>
          <w:sz w:val="24"/>
          <w:szCs w:val="24"/>
          <w:lang w:val="en-GB" w:eastAsia="tr-TR"/>
          <w14:ligatures w14:val="none"/>
        </w:rPr>
        <w:t xml:space="preserve">e </w:t>
      </w:r>
      <w:r w:rsidRPr="00570DFA">
        <w:rPr>
          <w:rFonts w:ascii="Times New Roman" w:eastAsia="Times New Roman" w:hAnsi="Times New Roman" w:cs="Times New Roman"/>
          <w:kern w:val="0"/>
          <w:sz w:val="24"/>
          <w:szCs w:val="24"/>
          <w:lang w:val="en-GB" w:eastAsia="tr-TR"/>
          <w14:ligatures w14:val="none"/>
        </w:rPr>
        <w:t>teaching, research, and scientific contributions, while promotions for support staff are based on periodic examinations, seniority, and performance appraisals.</w:t>
      </w:r>
    </w:p>
    <w:p w14:paraId="76128FA4" w14:textId="177AAFA8" w:rsidR="00F00DD6" w:rsidRPr="00570DFA" w:rsidRDefault="00927F53" w:rsidP="00F00DD6">
      <w:pPr>
        <w:widowControl w:val="0"/>
        <w:tabs>
          <w:tab w:val="left" w:pos="0"/>
        </w:tabs>
        <w:autoSpaceDE w:val="0"/>
        <w:autoSpaceDN w:val="0"/>
        <w:adjustRightInd w:val="0"/>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570DFA">
        <w:rPr>
          <w:rFonts w:ascii="Times New Roman" w:eastAsia="Times New Roman" w:hAnsi="Times New Roman" w:cs="Times New Roman"/>
          <w:kern w:val="0"/>
          <w:sz w:val="24"/>
          <w:szCs w:val="24"/>
          <w:lang w:val="en-GB" w:eastAsia="tr-TR"/>
          <w14:ligatures w14:val="none"/>
        </w:rPr>
        <w:t>Staff performance is regularly evaluated. T</w:t>
      </w:r>
      <w:r w:rsidR="006C0FC5">
        <w:rPr>
          <w:rFonts w:ascii="Times New Roman" w:eastAsia="Times New Roman" w:hAnsi="Times New Roman" w:cs="Times New Roman"/>
          <w:kern w:val="0"/>
          <w:sz w:val="24"/>
          <w:szCs w:val="24"/>
          <w:lang w:val="en-GB" w:eastAsia="tr-TR"/>
          <w14:ligatures w14:val="none"/>
        </w:rPr>
        <w:t>he t</w:t>
      </w:r>
      <w:r w:rsidRPr="00570DFA">
        <w:rPr>
          <w:rFonts w:ascii="Times New Roman" w:eastAsia="Times New Roman" w:hAnsi="Times New Roman" w:cs="Times New Roman"/>
          <w:kern w:val="0"/>
          <w:sz w:val="24"/>
          <w:szCs w:val="24"/>
          <w:lang w:val="en-GB" w:eastAsia="tr-TR"/>
          <w14:ligatures w14:val="none"/>
        </w:rPr>
        <w:t>eaching of academic staff is assessed through student surveys via the OBS, and research contributions are reviewed as part of career planning. Support staff are subject to performance appraisals to ensure service standards. Newly appointed staff are subject to a probationary period of one to two years.</w:t>
      </w:r>
    </w:p>
    <w:p w14:paraId="5162EB72" w14:textId="241792C2" w:rsidR="00927F53" w:rsidRPr="00F00DD6" w:rsidRDefault="00927F53" w:rsidP="00F00DD6">
      <w:pPr>
        <w:widowControl w:val="0"/>
        <w:tabs>
          <w:tab w:val="left" w:pos="0"/>
        </w:tabs>
        <w:autoSpaceDE w:val="0"/>
        <w:autoSpaceDN w:val="0"/>
        <w:adjustRightInd w:val="0"/>
        <w:spacing w:after="0" w:line="240" w:lineRule="auto"/>
        <w:ind w:firstLine="426"/>
        <w:jc w:val="both"/>
        <w:rPr>
          <w:rFonts w:ascii="Times New Roman" w:eastAsia="Times New Roman" w:hAnsi="Times New Roman" w:cs="Times New Roman"/>
          <w:kern w:val="0"/>
          <w:sz w:val="24"/>
          <w:szCs w:val="24"/>
          <w:lang w:val="en-GB" w:eastAsia="tr-TR"/>
          <w14:ligatures w14:val="none"/>
        </w:rPr>
      </w:pPr>
      <w:r w:rsidRPr="00570DFA">
        <w:rPr>
          <w:rFonts w:ascii="Times New Roman" w:eastAsia="Times New Roman" w:hAnsi="Times New Roman" w:cs="Times New Roman"/>
          <w:kern w:val="0"/>
          <w:sz w:val="24"/>
          <w:szCs w:val="24"/>
          <w:lang w:val="en-GB" w:eastAsia="tr-TR"/>
          <w14:ligatures w14:val="none"/>
        </w:rPr>
        <w:t xml:space="preserve">Decisions and policies are communicated through official university channels, and </w:t>
      </w:r>
      <w:r w:rsidR="006C0FC5">
        <w:rPr>
          <w:rFonts w:ascii="Times New Roman" w:eastAsia="Times New Roman" w:hAnsi="Times New Roman" w:cs="Times New Roman"/>
          <w:kern w:val="0"/>
          <w:sz w:val="24"/>
          <w:szCs w:val="24"/>
          <w:lang w:val="en-GB" w:eastAsia="tr-TR"/>
          <w14:ligatures w14:val="none"/>
        </w:rPr>
        <w:t>the Rectorate, VEE Administrative Board, and QA Committee oversees implementation</w:t>
      </w:r>
      <w:r w:rsidRPr="00570DFA">
        <w:rPr>
          <w:rFonts w:ascii="Times New Roman" w:eastAsia="Times New Roman" w:hAnsi="Times New Roman" w:cs="Times New Roman"/>
          <w:kern w:val="0"/>
          <w:sz w:val="24"/>
          <w:szCs w:val="24"/>
          <w:lang w:val="en-GB" w:eastAsia="tr-TR"/>
          <w14:ligatures w14:val="none"/>
        </w:rPr>
        <w:t xml:space="preserve">. Regular reviews by the </w:t>
      </w:r>
      <w:r w:rsidR="00F00DD6" w:rsidRPr="00570DFA">
        <w:rPr>
          <w:rFonts w:ascii="Times New Roman" w:eastAsia="Times New Roman" w:hAnsi="Times New Roman" w:cs="Times New Roman"/>
          <w:kern w:val="0"/>
          <w:sz w:val="24"/>
          <w:szCs w:val="24"/>
          <w:lang w:val="en-GB" w:eastAsia="tr-TR"/>
          <w14:ligatures w14:val="none"/>
        </w:rPr>
        <w:t>QA</w:t>
      </w:r>
      <w:r w:rsidRPr="00570DFA">
        <w:rPr>
          <w:rFonts w:ascii="Times New Roman" w:eastAsia="Times New Roman" w:hAnsi="Times New Roman" w:cs="Times New Roman"/>
          <w:kern w:val="0"/>
          <w:sz w:val="24"/>
          <w:szCs w:val="24"/>
          <w:lang w:val="en-GB" w:eastAsia="tr-TR"/>
          <w14:ligatures w14:val="none"/>
        </w:rPr>
        <w:t xml:space="preserve"> Committee include feedback from stakeholders to ensure continuous improvement and compliance with institutional and international standards.</w:t>
      </w:r>
    </w:p>
    <w:p w14:paraId="6217F527" w14:textId="77777777" w:rsidR="00570DFA" w:rsidRDefault="00570DFA" w:rsidP="00FB6284">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5D3B0CDA" w14:textId="77777777" w:rsidR="00570DFA" w:rsidRDefault="00570DFA" w:rsidP="00FB6284">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2423459D" w14:textId="401ABFC0" w:rsidR="00FB6284" w:rsidRPr="0022514C" w:rsidRDefault="00FB6284" w:rsidP="00FB6284">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22514C">
        <w:rPr>
          <w:rFonts w:ascii="Times New Roman" w:eastAsia="Times" w:hAnsi="Times New Roman" w:cs="Times New Roman"/>
          <w:b/>
          <w:bCs/>
          <w:color w:val="1F4E79" w:themeColor="accent1" w:themeShade="80"/>
          <w:kern w:val="0"/>
          <w:sz w:val="24"/>
          <w:szCs w:val="24"/>
          <w:lang w:val="en-GB" w:eastAsia="cs-CZ"/>
          <w14:ligatures w14:val="none"/>
        </w:rPr>
        <w:t>Comments on Area 9</w:t>
      </w:r>
    </w:p>
    <w:p w14:paraId="1F876475" w14:textId="5C51427C" w:rsidR="00927F53" w:rsidRPr="00D57390" w:rsidRDefault="00927F53" w:rsidP="00927F53">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D57390">
        <w:rPr>
          <w:rFonts w:ascii="Times New Roman" w:eastAsia="Times" w:hAnsi="Times New Roman" w:cs="Times New Roman"/>
          <w:bCs/>
          <w:kern w:val="0"/>
          <w:sz w:val="24"/>
          <w:szCs w:val="24"/>
          <w:lang w:val="en-GB" w:eastAsia="cs-CZ"/>
          <w14:ligatures w14:val="none"/>
        </w:rPr>
        <w:t xml:space="preserve">At </w:t>
      </w:r>
      <w:r w:rsidR="000126A1" w:rsidRPr="00D57390">
        <w:rPr>
          <w:rFonts w:ascii="Times New Roman" w:eastAsia="Times" w:hAnsi="Times New Roman" w:cs="Times New Roman"/>
          <w:bCs/>
          <w:kern w:val="0"/>
          <w:sz w:val="24"/>
          <w:szCs w:val="24"/>
          <w:lang w:val="en-GB" w:eastAsia="cs-CZ"/>
          <w14:ligatures w14:val="none"/>
        </w:rPr>
        <w:t>the</w:t>
      </w:r>
      <w:r w:rsidR="00653B8A" w:rsidRPr="00D57390">
        <w:rPr>
          <w:rFonts w:ascii="Times New Roman" w:eastAsia="Times" w:hAnsi="Times New Roman" w:cs="Times New Roman"/>
          <w:bCs/>
          <w:kern w:val="0"/>
          <w:sz w:val="24"/>
          <w:szCs w:val="24"/>
          <w:lang w:val="en-GB" w:eastAsia="cs-CZ"/>
          <w14:ligatures w14:val="none"/>
        </w:rPr>
        <w:t xml:space="preserve"> VEE</w:t>
      </w:r>
      <w:r w:rsidRPr="00D57390">
        <w:rPr>
          <w:rFonts w:ascii="Times New Roman" w:eastAsia="Times" w:hAnsi="Times New Roman" w:cs="Times New Roman"/>
          <w:bCs/>
          <w:kern w:val="0"/>
          <w:sz w:val="24"/>
          <w:szCs w:val="24"/>
          <w:lang w:val="en-GB" w:eastAsia="cs-CZ"/>
          <w14:ligatures w14:val="none"/>
        </w:rPr>
        <w:t>, the recruitment and promotion processes are transparent and ensure that all staff are suitably qualified for their roles. Academic staff are evaluated on their contributions to teaching, research</w:t>
      </w:r>
      <w:r w:rsidR="006C0FC5">
        <w:rPr>
          <w:rFonts w:ascii="Times New Roman" w:eastAsia="Times" w:hAnsi="Times New Roman" w:cs="Times New Roman"/>
          <w:bCs/>
          <w:kern w:val="0"/>
          <w:sz w:val="24"/>
          <w:szCs w:val="24"/>
          <w:lang w:val="en-GB" w:eastAsia="cs-CZ"/>
          <w14:ligatures w14:val="none"/>
        </w:rPr>
        <w:t>, and service, while support staff undergo structured evaluations that focus</w:t>
      </w:r>
      <w:r w:rsidRPr="00D57390">
        <w:rPr>
          <w:rFonts w:ascii="Times New Roman" w:eastAsia="Times" w:hAnsi="Times New Roman" w:cs="Times New Roman"/>
          <w:bCs/>
          <w:kern w:val="0"/>
          <w:sz w:val="24"/>
          <w:szCs w:val="24"/>
          <w:lang w:val="en-GB" w:eastAsia="cs-CZ"/>
          <w14:ligatures w14:val="none"/>
        </w:rPr>
        <w:t xml:space="preserve"> on performance </w:t>
      </w:r>
      <w:r w:rsidRPr="00D57390">
        <w:rPr>
          <w:rFonts w:ascii="Times New Roman" w:eastAsia="Times" w:hAnsi="Times New Roman" w:cs="Times New Roman"/>
          <w:bCs/>
          <w:kern w:val="0"/>
          <w:sz w:val="24"/>
          <w:szCs w:val="24"/>
          <w:lang w:val="en-GB" w:eastAsia="cs-CZ"/>
          <w14:ligatures w14:val="none"/>
        </w:rPr>
        <w:lastRenderedPageBreak/>
        <w:t xml:space="preserve">and seniority. The use of tools such as the OBS and </w:t>
      </w:r>
      <w:r w:rsidR="00653B8A" w:rsidRPr="00D57390">
        <w:rPr>
          <w:rFonts w:ascii="Times New Roman" w:eastAsia="Times" w:hAnsi="Times New Roman" w:cs="Times New Roman"/>
          <w:bCs/>
          <w:kern w:val="0"/>
          <w:sz w:val="24"/>
          <w:szCs w:val="24"/>
          <w:lang w:val="en-GB" w:eastAsia="cs-CZ"/>
          <w14:ligatures w14:val="none"/>
        </w:rPr>
        <w:t>QA</w:t>
      </w:r>
      <w:r w:rsidRPr="00D57390">
        <w:rPr>
          <w:rFonts w:ascii="Times New Roman" w:eastAsia="Times" w:hAnsi="Times New Roman" w:cs="Times New Roman"/>
          <w:bCs/>
          <w:kern w:val="0"/>
          <w:sz w:val="24"/>
          <w:szCs w:val="24"/>
          <w:lang w:val="en-GB" w:eastAsia="cs-CZ"/>
          <w14:ligatures w14:val="none"/>
        </w:rPr>
        <w:t xml:space="preserve"> mechanisms highlight the </w:t>
      </w:r>
      <w:r w:rsidR="00653B8A" w:rsidRPr="00D57390">
        <w:rPr>
          <w:rFonts w:ascii="Times New Roman" w:eastAsia="Times" w:hAnsi="Times New Roman" w:cs="Times New Roman"/>
          <w:bCs/>
          <w:kern w:val="0"/>
          <w:sz w:val="24"/>
          <w:szCs w:val="24"/>
          <w:lang w:val="en-GB" w:eastAsia="cs-CZ"/>
          <w14:ligatures w14:val="none"/>
        </w:rPr>
        <w:t>VEE</w:t>
      </w:r>
      <w:r w:rsidRPr="00D57390">
        <w:rPr>
          <w:rFonts w:ascii="Times New Roman" w:eastAsia="Times" w:hAnsi="Times New Roman" w:cs="Times New Roman"/>
          <w:bCs/>
          <w:kern w:val="0"/>
          <w:sz w:val="24"/>
          <w:szCs w:val="24"/>
          <w:lang w:val="en-GB" w:eastAsia="cs-CZ"/>
          <w14:ligatures w14:val="none"/>
        </w:rPr>
        <w:t>’s commitment to continuous improvement in teachin</w:t>
      </w:r>
      <w:r w:rsidR="000126A1" w:rsidRPr="00D57390">
        <w:rPr>
          <w:rFonts w:ascii="Times New Roman" w:eastAsia="Times" w:hAnsi="Times New Roman" w:cs="Times New Roman"/>
          <w:bCs/>
          <w:kern w:val="0"/>
          <w:sz w:val="24"/>
          <w:szCs w:val="24"/>
          <w:lang w:val="en-GB" w:eastAsia="cs-CZ"/>
          <w14:ligatures w14:val="none"/>
        </w:rPr>
        <w:t>g and administrative practices</w:t>
      </w:r>
      <w:r w:rsidR="00653B8A" w:rsidRPr="00D57390">
        <w:rPr>
          <w:rFonts w:ascii="Times New Roman" w:eastAsia="Times" w:hAnsi="Times New Roman" w:cs="Times New Roman"/>
          <w:bCs/>
          <w:kern w:val="0"/>
          <w:sz w:val="24"/>
          <w:szCs w:val="24"/>
          <w:lang w:val="en-GB" w:eastAsia="cs-CZ"/>
          <w14:ligatures w14:val="none"/>
        </w:rPr>
        <w:t>.</w:t>
      </w:r>
      <w:r w:rsidR="000126A1" w:rsidRPr="00D57390">
        <w:rPr>
          <w:rFonts w:ascii="Times New Roman" w:eastAsia="Times" w:hAnsi="Times New Roman" w:cs="Times New Roman"/>
          <w:bCs/>
          <w:kern w:val="0"/>
          <w:sz w:val="24"/>
          <w:szCs w:val="24"/>
          <w:lang w:val="en-GB" w:eastAsia="cs-CZ"/>
          <w14:ligatures w14:val="none"/>
        </w:rPr>
        <w:t xml:space="preserve"> </w:t>
      </w:r>
      <w:r w:rsidRPr="00D57390">
        <w:rPr>
          <w:rFonts w:ascii="Times New Roman" w:eastAsia="Times" w:hAnsi="Times New Roman" w:cs="Times New Roman"/>
          <w:bCs/>
          <w:kern w:val="0"/>
          <w:sz w:val="24"/>
          <w:szCs w:val="24"/>
          <w:lang w:val="en-GB" w:eastAsia="cs-CZ"/>
          <w14:ligatures w14:val="none"/>
        </w:rPr>
        <w:t>A robust system is in place to evaluate teaching performance, including student feedback through anonymous surveys. The surveys assess course content and teaching effectiveness, and the results are shared with relevant departments for evaluation and improvement. This ensures that students’ perspectives play a vital role in shaping the quality of education.</w:t>
      </w:r>
    </w:p>
    <w:p w14:paraId="5B713772" w14:textId="3E24B2D2" w:rsidR="00927F53" w:rsidRPr="0022514C" w:rsidRDefault="00927F53" w:rsidP="00653B8A">
      <w:pPr>
        <w:widowControl w:val="0"/>
        <w:autoSpaceDE w:val="0"/>
        <w:autoSpaceDN w:val="0"/>
        <w:adjustRightInd w:val="0"/>
        <w:spacing w:after="0" w:line="240" w:lineRule="auto"/>
        <w:ind w:firstLine="426"/>
        <w:jc w:val="both"/>
        <w:rPr>
          <w:rFonts w:ascii="Times New Roman" w:eastAsia="Times" w:hAnsi="Times New Roman" w:cs="Times New Roman"/>
          <w:bCs/>
          <w:kern w:val="0"/>
          <w:sz w:val="24"/>
          <w:szCs w:val="24"/>
          <w:lang w:val="en-GB" w:eastAsia="cs-CZ"/>
          <w14:ligatures w14:val="none"/>
        </w:rPr>
      </w:pPr>
      <w:r w:rsidRPr="00D57390">
        <w:rPr>
          <w:rFonts w:ascii="Times New Roman" w:eastAsia="Times" w:hAnsi="Times New Roman" w:cs="Times New Roman"/>
          <w:bCs/>
          <w:kern w:val="0"/>
          <w:sz w:val="24"/>
          <w:szCs w:val="24"/>
          <w:lang w:val="en-GB" w:eastAsia="cs-CZ"/>
          <w14:ligatures w14:val="none"/>
        </w:rPr>
        <w:t xml:space="preserve">The </w:t>
      </w:r>
      <w:r w:rsidR="00653B8A" w:rsidRPr="00D57390">
        <w:rPr>
          <w:rFonts w:ascii="Times New Roman" w:eastAsia="Times" w:hAnsi="Times New Roman" w:cs="Times New Roman"/>
          <w:bCs/>
          <w:kern w:val="0"/>
          <w:sz w:val="24"/>
          <w:szCs w:val="24"/>
          <w:lang w:val="en-GB" w:eastAsia="cs-CZ"/>
          <w14:ligatures w14:val="none"/>
        </w:rPr>
        <w:t>VEE</w:t>
      </w:r>
      <w:r w:rsidRPr="00D57390">
        <w:rPr>
          <w:rFonts w:ascii="Times New Roman" w:eastAsia="Times" w:hAnsi="Times New Roman" w:cs="Times New Roman"/>
          <w:bCs/>
          <w:kern w:val="0"/>
          <w:sz w:val="24"/>
          <w:szCs w:val="24"/>
          <w:lang w:val="en-GB" w:eastAsia="cs-CZ"/>
          <w14:ligatures w14:val="none"/>
        </w:rPr>
        <w:t xml:space="preserve"> also ensures that staff are involved in governance, with academic and support staff taking part in various committees and boards. This collaborative environment encourages inclusivity in decision-making.</w:t>
      </w:r>
    </w:p>
    <w:p w14:paraId="2B41BF3D" w14:textId="77777777" w:rsidR="00927F53" w:rsidRPr="0022514C" w:rsidRDefault="00927F53" w:rsidP="00FB6284">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77146AB6" w14:textId="0F3E0B9D" w:rsidR="00FB6284" w:rsidRPr="0022514C" w:rsidRDefault="00FB6284" w:rsidP="00FB6284">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654EC459" w14:textId="77777777" w:rsidR="00FB6284" w:rsidRPr="0022514C" w:rsidRDefault="00FB6284" w:rsidP="00FB6284">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22514C">
        <w:rPr>
          <w:rFonts w:ascii="Times New Roman" w:eastAsia="Times" w:hAnsi="Times New Roman" w:cs="Times New Roman"/>
          <w:b/>
          <w:bCs/>
          <w:color w:val="1F4E79" w:themeColor="accent1" w:themeShade="80"/>
          <w:kern w:val="0"/>
          <w:sz w:val="24"/>
          <w:szCs w:val="24"/>
          <w:lang w:val="en-GB" w:eastAsia="cs-CZ"/>
          <w14:ligatures w14:val="none"/>
        </w:rPr>
        <w:t>Suggestions for improvement in Area 9</w:t>
      </w:r>
    </w:p>
    <w:p w14:paraId="54D45228" w14:textId="1986FF34" w:rsidR="000126A1" w:rsidRPr="0022514C" w:rsidRDefault="006C0FC5" w:rsidP="00FB6284">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653B8A">
        <w:rPr>
          <w:rFonts w:ascii="Times New Roman" w:hAnsi="Times New Roman" w:cs="Times New Roman"/>
          <w:sz w:val="24"/>
          <w:szCs w:val="24"/>
          <w:lang w:val="en-GB"/>
        </w:rPr>
        <w:t>Form</w:t>
      </w:r>
      <w:r w:rsidRPr="00D57390">
        <w:rPr>
          <w:rFonts w:ascii="Times New Roman" w:hAnsi="Times New Roman" w:cs="Times New Roman"/>
          <w:sz w:val="24"/>
          <w:szCs w:val="24"/>
          <w:lang w:val="en-GB"/>
        </w:rPr>
        <w:t>ali</w:t>
      </w:r>
      <w:r>
        <w:rPr>
          <w:rFonts w:ascii="Times New Roman" w:hAnsi="Times New Roman" w:cs="Times New Roman"/>
          <w:sz w:val="24"/>
          <w:szCs w:val="24"/>
          <w:lang w:val="en-GB"/>
        </w:rPr>
        <w:t>z</w:t>
      </w:r>
      <w:r w:rsidRPr="00D57390">
        <w:rPr>
          <w:rFonts w:ascii="Times New Roman" w:hAnsi="Times New Roman" w:cs="Times New Roman"/>
          <w:sz w:val="24"/>
          <w:szCs w:val="24"/>
          <w:lang w:val="en-GB"/>
        </w:rPr>
        <w:t>in</w:t>
      </w:r>
      <w:r w:rsidRPr="00653B8A">
        <w:rPr>
          <w:rFonts w:ascii="Times New Roman" w:hAnsi="Times New Roman" w:cs="Times New Roman"/>
          <w:sz w:val="24"/>
          <w:szCs w:val="24"/>
          <w:lang w:val="en-GB"/>
        </w:rPr>
        <w:t xml:space="preserve">g </w:t>
      </w:r>
      <w:r w:rsidR="000126A1" w:rsidRPr="00653B8A">
        <w:rPr>
          <w:rFonts w:ascii="Times New Roman" w:hAnsi="Times New Roman" w:cs="Times New Roman"/>
          <w:sz w:val="24"/>
          <w:szCs w:val="24"/>
          <w:lang w:val="en-GB"/>
        </w:rPr>
        <w:t xml:space="preserve">the mentoring process for newly appointed academic and support staff can enhance their integration into the </w:t>
      </w:r>
      <w:r w:rsidR="00653B8A">
        <w:rPr>
          <w:rFonts w:ascii="Times New Roman" w:hAnsi="Times New Roman" w:cs="Times New Roman"/>
          <w:sz w:val="24"/>
          <w:szCs w:val="24"/>
          <w:lang w:val="en-GB"/>
        </w:rPr>
        <w:t>VEE</w:t>
      </w:r>
      <w:r w:rsidR="000126A1" w:rsidRPr="00653B8A">
        <w:rPr>
          <w:rFonts w:ascii="Times New Roman" w:hAnsi="Times New Roman" w:cs="Times New Roman"/>
          <w:sz w:val="24"/>
          <w:szCs w:val="24"/>
          <w:lang w:val="en-GB"/>
        </w:rPr>
        <w:t xml:space="preserve">. This can be achieved through structured orientation and ongoing mentoring. Conducting anonymous surveys or establishing special committees can systematically collect and address staff needs and suggestions. In addition, increasing support for research, especially by providing additional funding opportunities and resources for early-career academic staff, can encourage academic contributions and improve </w:t>
      </w:r>
      <w:r w:rsidR="00816355">
        <w:rPr>
          <w:rFonts w:ascii="Times New Roman" w:hAnsi="Times New Roman" w:cs="Times New Roman"/>
          <w:sz w:val="24"/>
          <w:szCs w:val="24"/>
          <w:lang w:val="en-GB"/>
        </w:rPr>
        <w:t>VEE</w:t>
      </w:r>
      <w:r w:rsidR="000126A1" w:rsidRPr="00653B8A">
        <w:rPr>
          <w:rFonts w:ascii="Times New Roman" w:hAnsi="Times New Roman" w:cs="Times New Roman"/>
          <w:sz w:val="24"/>
          <w:szCs w:val="24"/>
          <w:lang w:val="en-GB"/>
        </w:rPr>
        <w:t xml:space="preserve"> research output. Regular assessments of staff workload are also recommended to ensure a balanced distribution of teaching, research, and administrative responsibilities and to promote staff well-being and productivity.</w:t>
      </w:r>
    </w:p>
    <w:p w14:paraId="13D1F569" w14:textId="77777777" w:rsidR="000126A1" w:rsidRPr="000B5613" w:rsidRDefault="000126A1" w:rsidP="00FB6284">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453432CB" w14:textId="7CE95125" w:rsidR="00FB6284" w:rsidRPr="000B5613" w:rsidRDefault="00FB6284" w:rsidP="00FB6284">
      <w:pPr>
        <w:widowControl w:val="0"/>
        <w:autoSpaceDE w:val="0"/>
        <w:autoSpaceDN w:val="0"/>
        <w:adjustRightInd w:val="0"/>
        <w:spacing w:after="0" w:line="240" w:lineRule="auto"/>
        <w:jc w:val="both"/>
        <w:rPr>
          <w:rFonts w:ascii="Times New Roman" w:eastAsia="Times" w:hAnsi="Times New Roman" w:cs="Times New Roman"/>
          <w:bCs/>
          <w:strike/>
          <w:kern w:val="0"/>
          <w:sz w:val="24"/>
          <w:szCs w:val="24"/>
          <w:lang w:val="en-GB" w:eastAsia="cs-CZ"/>
          <w14:ligatures w14:val="none"/>
        </w:rPr>
      </w:pPr>
    </w:p>
    <w:p w14:paraId="3E09893A" w14:textId="1E78D5B3" w:rsidR="00FB6284" w:rsidRPr="000B5613" w:rsidRDefault="00FB6284" w:rsidP="00FB6284">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1CAB05ED" w14:textId="62E33630" w:rsidR="00FB6284" w:rsidRPr="000B5613" w:rsidRDefault="00FB628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41A2C334" w14:textId="4FAA3AF2" w:rsidR="00FB6284" w:rsidRPr="000B5613" w:rsidRDefault="00FB628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50A42B8E" w14:textId="693FCE4D" w:rsidR="00FB6284" w:rsidRPr="000B5613" w:rsidRDefault="00FB628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270F2F6A" w14:textId="77777777" w:rsidR="000B5613" w:rsidRDefault="000B5613"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sectPr w:rsidR="000B5613" w:rsidSect="007A24E6">
          <w:pgSz w:w="12240" w:h="15840"/>
          <w:pgMar w:top="1418" w:right="1418" w:bottom="1418" w:left="1418" w:header="567" w:footer="709" w:gutter="0"/>
          <w:cols w:space="708"/>
          <w:docGrid w:linePitch="360"/>
        </w:sectPr>
      </w:pPr>
    </w:p>
    <w:p w14:paraId="5317D5E2" w14:textId="7CC34910" w:rsidR="00EB49D8" w:rsidRPr="0022514C" w:rsidRDefault="008C2BA5" w:rsidP="00EB49D8">
      <w:pPr>
        <w:spacing w:before="100" w:beforeAutospacing="1" w:after="100" w:afterAutospacing="1" w:line="240" w:lineRule="auto"/>
        <w:ind w:hanging="1418"/>
        <w:rPr>
          <w:rFonts w:ascii="Times New Roman" w:eastAsia="Times New Roman" w:hAnsi="Times New Roman" w:cs="Times New Roman"/>
          <w:kern w:val="0"/>
          <w:sz w:val="24"/>
          <w:szCs w:val="24"/>
          <w:lang w:val="en-GB" w:eastAsia="tr-TR"/>
          <w14:ligatures w14:val="none"/>
        </w:rPr>
      </w:pPr>
      <w:r>
        <w:rPr>
          <w:rFonts w:ascii="Times New Roman" w:eastAsia="Times New Roman" w:hAnsi="Times New Roman" w:cs="Times New Roman"/>
          <w:noProof/>
          <w:kern w:val="0"/>
          <w:sz w:val="24"/>
          <w:szCs w:val="24"/>
          <w:lang w:eastAsia="tr-TR"/>
          <w14:ligatures w14:val="none"/>
        </w:rPr>
        <w:lastRenderedPageBreak/>
        <w:drawing>
          <wp:inline distT="0" distB="0" distL="0" distR="0" wp14:anchorId="5F341F68" wp14:editId="6C5E96D2">
            <wp:extent cx="7759437" cy="5836920"/>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7792600" cy="5861866"/>
                    </a:xfrm>
                    <a:prstGeom prst="rect">
                      <a:avLst/>
                    </a:prstGeom>
                    <a:noFill/>
                    <a:ln>
                      <a:noFill/>
                    </a:ln>
                  </pic:spPr>
                </pic:pic>
              </a:graphicData>
            </a:graphic>
          </wp:inline>
        </w:drawing>
      </w:r>
    </w:p>
    <w:p w14:paraId="44434185" w14:textId="6CD4AA85" w:rsidR="00FB6284" w:rsidRPr="0022514C" w:rsidRDefault="00FB628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359EA50E" w14:textId="18EC06A1" w:rsidR="00EB49D8" w:rsidRPr="0022514C" w:rsidRDefault="00EB49D8"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31C7161F" w14:textId="466A2B79" w:rsidR="00EB49D8" w:rsidRPr="0022514C" w:rsidRDefault="00EB49D8"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791D1993" w14:textId="7E8818E7" w:rsidR="00EB49D8" w:rsidRPr="0022514C" w:rsidRDefault="00EB49D8" w:rsidP="00EB49D8">
      <w:pPr>
        <w:widowControl w:val="0"/>
        <w:autoSpaceDE w:val="0"/>
        <w:autoSpaceDN w:val="0"/>
        <w:adjustRightInd w:val="0"/>
        <w:spacing w:after="0" w:line="360" w:lineRule="auto"/>
        <w:jc w:val="center"/>
        <w:rPr>
          <w:rFonts w:ascii="Times New Roman" w:eastAsia="Times" w:hAnsi="Times New Roman" w:cs="Times New Roman"/>
          <w:b/>
          <w:bCs/>
          <w:color w:val="1F4E79" w:themeColor="accent1" w:themeShade="80"/>
          <w:kern w:val="0"/>
          <w:sz w:val="44"/>
          <w:szCs w:val="4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Area 10.</w:t>
      </w:r>
    </w:p>
    <w:p w14:paraId="56AFC997" w14:textId="77777777" w:rsidR="00EB49D8" w:rsidRPr="0022514C" w:rsidRDefault="00EB49D8" w:rsidP="00EB49D8">
      <w:pPr>
        <w:widowControl w:val="0"/>
        <w:autoSpaceDE w:val="0"/>
        <w:autoSpaceDN w:val="0"/>
        <w:adjustRightInd w:val="0"/>
        <w:spacing w:after="0" w:line="360" w:lineRule="auto"/>
        <w:jc w:val="center"/>
        <w:rPr>
          <w:rFonts w:ascii="Times New Roman" w:eastAsia="Times" w:hAnsi="Times New Roman" w:cs="Times New Roman"/>
          <w:b/>
          <w:bCs/>
          <w:color w:val="1F4E79" w:themeColor="accent1" w:themeShade="80"/>
          <w:kern w:val="0"/>
          <w:sz w:val="44"/>
          <w:szCs w:val="4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 xml:space="preserve">Research programmes, </w:t>
      </w:r>
    </w:p>
    <w:p w14:paraId="473BFD0C" w14:textId="3A868BD9" w:rsidR="00EB49D8" w:rsidRPr="0022514C" w:rsidRDefault="00EB49D8" w:rsidP="00EB49D8">
      <w:pPr>
        <w:widowControl w:val="0"/>
        <w:autoSpaceDE w:val="0"/>
        <w:autoSpaceDN w:val="0"/>
        <w:adjustRightInd w:val="0"/>
        <w:spacing w:after="0" w:line="360" w:lineRule="auto"/>
        <w:jc w:val="center"/>
        <w:rPr>
          <w:rFonts w:ascii="Times New Roman" w:eastAsia="Times" w:hAnsi="Times New Roman" w:cs="Times New Roman"/>
          <w:b/>
          <w:color w:val="1F4E79" w:themeColor="accent1" w:themeShade="80"/>
          <w:kern w:val="0"/>
          <w:sz w:val="44"/>
          <w:szCs w:val="44"/>
          <w:lang w:val="en-GB" w:eastAsia="cs-CZ"/>
          <w14:ligatures w14:val="none"/>
        </w:rPr>
      </w:pPr>
      <w:r w:rsidRPr="0022514C">
        <w:rPr>
          <w:rFonts w:ascii="Times New Roman" w:eastAsia="Times" w:hAnsi="Times New Roman" w:cs="Times New Roman"/>
          <w:b/>
          <w:bCs/>
          <w:color w:val="1F4E79" w:themeColor="accent1" w:themeShade="80"/>
          <w:kern w:val="0"/>
          <w:sz w:val="44"/>
          <w:szCs w:val="44"/>
          <w:lang w:val="en-GB" w:eastAsia="cs-CZ"/>
          <w14:ligatures w14:val="none"/>
        </w:rPr>
        <w:t>continuing and postgraduate education</w:t>
      </w:r>
    </w:p>
    <w:p w14:paraId="63679651" w14:textId="2CD45C38" w:rsidR="00EB49D8" w:rsidRPr="0022514C" w:rsidRDefault="00EB49D8" w:rsidP="00EB49D8">
      <w:pPr>
        <w:tabs>
          <w:tab w:val="left" w:pos="0"/>
          <w:tab w:val="left" w:pos="567"/>
        </w:tabs>
        <w:spacing w:after="0" w:line="240" w:lineRule="auto"/>
        <w:jc w:val="both"/>
        <w:rPr>
          <w:rFonts w:ascii="Times New Roman" w:eastAsia="Times" w:hAnsi="Times New Roman" w:cs="Times New Roman"/>
          <w:b/>
          <w:bCs/>
          <w:kern w:val="0"/>
          <w:sz w:val="24"/>
          <w:szCs w:val="24"/>
          <w:lang w:val="en-GB" w:eastAsia="cs-CZ"/>
          <w14:ligatures w14:val="none"/>
        </w:rPr>
      </w:pPr>
      <w:r w:rsidRPr="0022514C">
        <w:rPr>
          <w:rFonts w:ascii="Times New Roman" w:eastAsia="Times" w:hAnsi="Times New Roman" w:cs="Times New Roman"/>
          <w:b/>
          <w:bCs/>
          <w:kern w:val="0"/>
          <w:sz w:val="24"/>
          <w:szCs w:val="24"/>
          <w:lang w:val="en-GB" w:eastAsia="cs-CZ"/>
          <w14:ligatures w14:val="none"/>
        </w:rPr>
        <w:lastRenderedPageBreak/>
        <w:t xml:space="preserve">Standard 10.1: The VEE must demonstrate significant and broad research activities of teaching staff that integrate with and strengthen the study programme through research-based teaching. </w:t>
      </w:r>
      <w:r w:rsidRPr="0022514C">
        <w:rPr>
          <w:rFonts w:ascii="Times New Roman" w:eastAsia="Times" w:hAnsi="Times New Roman" w:cs="Times New Roman"/>
          <w:b/>
          <w:kern w:val="0"/>
          <w:sz w:val="24"/>
          <w:szCs w:val="24"/>
          <w:lang w:val="en-GB" w:eastAsia="cs-CZ"/>
          <w14:ligatures w14:val="none"/>
        </w:rPr>
        <w:t>The research activities must include veterinary basic and clinical sciences.</w:t>
      </w:r>
      <w:r w:rsidRPr="0022514C">
        <w:rPr>
          <w:rFonts w:ascii="Times New Roman" w:eastAsia="Times" w:hAnsi="Times New Roman" w:cs="Times New Roman"/>
          <w:kern w:val="0"/>
          <w:sz w:val="24"/>
          <w:szCs w:val="24"/>
          <w:lang w:val="en-GB" w:eastAsia="cs-CZ"/>
          <w14:ligatures w14:val="none"/>
        </w:rPr>
        <w:t xml:space="preserve"> </w:t>
      </w:r>
      <w:r w:rsidRPr="0022514C">
        <w:rPr>
          <w:rFonts w:ascii="Times New Roman" w:eastAsia="Times" w:hAnsi="Times New Roman" w:cs="Times New Roman"/>
          <w:b/>
          <w:bCs/>
          <w:kern w:val="0"/>
          <w:sz w:val="24"/>
          <w:szCs w:val="24"/>
          <w:lang w:val="en-GB" w:eastAsia="cs-CZ"/>
          <w14:ligatures w14:val="none"/>
        </w:rPr>
        <w:t>Evidence must be provided that most teaching staff are actively involved with research programmes (</w:t>
      </w:r>
      <w:proofErr w:type="gramStart"/>
      <w:r w:rsidRPr="0022514C">
        <w:rPr>
          <w:rFonts w:ascii="Times New Roman" w:eastAsia="Times" w:hAnsi="Times New Roman" w:cs="Times New Roman"/>
          <w:b/>
          <w:bCs/>
          <w:kern w:val="0"/>
          <w:sz w:val="24"/>
          <w:szCs w:val="24"/>
          <w:lang w:val="en-GB" w:eastAsia="cs-CZ"/>
          <w14:ligatures w14:val="none"/>
        </w:rPr>
        <w:t>e.g.</w:t>
      </w:r>
      <w:proofErr w:type="gramEnd"/>
      <w:r w:rsidRPr="0022514C">
        <w:rPr>
          <w:rFonts w:ascii="Times New Roman" w:eastAsia="Times" w:hAnsi="Times New Roman" w:cs="Times New Roman"/>
          <w:b/>
          <w:bCs/>
          <w:kern w:val="0"/>
          <w:sz w:val="24"/>
          <w:szCs w:val="24"/>
          <w:lang w:val="en-GB" w:eastAsia="cs-CZ"/>
          <w14:ligatures w14:val="none"/>
        </w:rPr>
        <w:t xml:space="preserve"> via research grants, publications in congress proceedings and in peer-reviewed scientific journals).</w:t>
      </w:r>
    </w:p>
    <w:p w14:paraId="17FE7CEA" w14:textId="77777777"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190AEE88" w14:textId="67F051A5"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Standard 10.1.1. Description of how the research activities of the VEE and the implication of most teaching staff in it contribute to research-based veterinary education</w:t>
      </w:r>
    </w:p>
    <w:p w14:paraId="155E218E" w14:textId="7536A5A6" w:rsidR="00F45DC2" w:rsidRDefault="00EB49D8" w:rsidP="00EB49D8">
      <w:pPr>
        <w:autoSpaceDE w:val="0"/>
        <w:autoSpaceDN w:val="0"/>
        <w:adjustRightInd w:val="0"/>
        <w:spacing w:after="0" w:line="240" w:lineRule="auto"/>
        <w:jc w:val="both"/>
        <w:rPr>
          <w:rFonts w:ascii="Times New Roman" w:eastAsia="ArialMT" w:hAnsi="Times New Roman" w:cs="Times New Roman"/>
          <w:color w:val="000000" w:themeColor="text1"/>
          <w:kern w:val="0"/>
          <w:sz w:val="24"/>
          <w:szCs w:val="24"/>
          <w:lang w:val="en-GB"/>
          <w14:ligatures w14:val="none"/>
        </w:rPr>
      </w:pPr>
      <w:r w:rsidRPr="0022514C">
        <w:rPr>
          <w:rFonts w:ascii="Times New Roman" w:eastAsia="ArialMT" w:hAnsi="Times New Roman" w:cs="Times New Roman"/>
          <w:color w:val="000000" w:themeColor="text1"/>
          <w:kern w:val="0"/>
          <w:sz w:val="24"/>
          <w:szCs w:val="24"/>
          <w:lang w:val="en-GB"/>
          <w14:ligatures w14:val="none"/>
        </w:rPr>
        <w:t xml:space="preserve">Although we have no formal system concerning research-based undergraduate veterinary education, students </w:t>
      </w:r>
      <w:r w:rsidR="006C0FC5">
        <w:rPr>
          <w:rFonts w:ascii="Times New Roman" w:eastAsia="ArialMT" w:hAnsi="Times New Roman" w:cs="Times New Roman"/>
          <w:color w:val="000000" w:themeColor="text1"/>
          <w:kern w:val="0"/>
          <w:sz w:val="24"/>
          <w:szCs w:val="24"/>
          <w:lang w:val="en-GB"/>
          <w14:ligatures w14:val="none"/>
        </w:rPr>
        <w:t>are involved</w:t>
      </w:r>
      <w:r w:rsidR="006C0FC5" w:rsidRPr="0022514C">
        <w:rPr>
          <w:rFonts w:ascii="Times New Roman" w:eastAsia="ArialMT" w:hAnsi="Times New Roman" w:cs="Times New Roman"/>
          <w:color w:val="000000" w:themeColor="text1"/>
          <w:kern w:val="0"/>
          <w:sz w:val="24"/>
          <w:szCs w:val="24"/>
          <w:lang w:val="en-GB"/>
          <w14:ligatures w14:val="none"/>
        </w:rPr>
        <w:t xml:space="preserve"> </w:t>
      </w:r>
      <w:r w:rsidRPr="0022514C">
        <w:rPr>
          <w:rFonts w:ascii="Times New Roman" w:eastAsia="ArialMT" w:hAnsi="Times New Roman" w:cs="Times New Roman"/>
          <w:color w:val="000000" w:themeColor="text1"/>
          <w:kern w:val="0"/>
          <w:sz w:val="24"/>
          <w:szCs w:val="24"/>
          <w:lang w:val="en-GB"/>
          <w14:ligatures w14:val="none"/>
        </w:rPr>
        <w:t xml:space="preserve">in research activities through not only compulsory graduation thesis but also research projects on a voluntary basis. </w:t>
      </w:r>
      <w:r w:rsidRPr="0022514C">
        <w:rPr>
          <w:rFonts w:ascii="Times New Roman" w:hAnsi="Times New Roman" w:cs="Times New Roman"/>
          <w:color w:val="000000" w:themeColor="text1"/>
          <w:sz w:val="24"/>
          <w:szCs w:val="24"/>
          <w:lang w:val="en-GB"/>
        </w:rPr>
        <w:t>The graduation thesis serves as a cornerstone of research-based education, aiming to improve students' research skills during their final year of study.</w:t>
      </w:r>
      <w:r w:rsidRPr="0022514C">
        <w:rPr>
          <w:rFonts w:ascii="Times New Roman" w:eastAsia="ArialMT" w:hAnsi="Times New Roman" w:cs="Times New Roman"/>
          <w:color w:val="000000" w:themeColor="text1"/>
          <w:kern w:val="0"/>
          <w:sz w:val="24"/>
          <w:szCs w:val="24"/>
          <w:lang w:val="en-GB"/>
          <w14:ligatures w14:val="none"/>
        </w:rPr>
        <w:t xml:space="preserve"> Students who have succeeded </w:t>
      </w:r>
      <w:r w:rsidR="006C0FC5">
        <w:rPr>
          <w:rFonts w:ascii="Times New Roman" w:eastAsia="ArialMT" w:hAnsi="Times New Roman" w:cs="Times New Roman"/>
          <w:color w:val="000000" w:themeColor="text1"/>
          <w:kern w:val="0"/>
          <w:sz w:val="24"/>
          <w:szCs w:val="24"/>
          <w:lang w:val="en-GB"/>
          <w14:ligatures w14:val="none"/>
        </w:rPr>
        <w:t xml:space="preserve">in </w:t>
      </w:r>
      <w:r w:rsidRPr="0022514C">
        <w:rPr>
          <w:rFonts w:ascii="Times New Roman" w:eastAsia="ArialMT" w:hAnsi="Times New Roman" w:cs="Times New Roman"/>
          <w:color w:val="000000" w:themeColor="text1"/>
          <w:kern w:val="0"/>
          <w:sz w:val="24"/>
          <w:szCs w:val="24"/>
          <w:lang w:val="en-GB"/>
          <w14:ligatures w14:val="none"/>
        </w:rPr>
        <w:t>all the courses prior to the last year are obliged to prepare a thesis under the supervision of an academic staff. Graduation thesis topics generally include experimental research, historical studies</w:t>
      </w:r>
      <w:r w:rsidR="006C0FC5">
        <w:rPr>
          <w:rFonts w:ascii="Times New Roman" w:eastAsia="ArialMT" w:hAnsi="Times New Roman" w:cs="Times New Roman"/>
          <w:color w:val="000000" w:themeColor="text1"/>
          <w:kern w:val="0"/>
          <w:sz w:val="24"/>
          <w:szCs w:val="24"/>
          <w:lang w:val="en-GB"/>
          <w14:ligatures w14:val="none"/>
        </w:rPr>
        <w:t>,</w:t>
      </w:r>
      <w:r w:rsidRPr="0022514C">
        <w:rPr>
          <w:rFonts w:ascii="Times New Roman" w:eastAsia="ArialMT" w:hAnsi="Times New Roman" w:cs="Times New Roman"/>
          <w:color w:val="000000" w:themeColor="text1"/>
          <w:kern w:val="0"/>
          <w:sz w:val="24"/>
          <w:szCs w:val="24"/>
          <w:lang w:val="en-GB"/>
          <w14:ligatures w14:val="none"/>
        </w:rPr>
        <w:t xml:space="preserve"> and critical reviews,</w:t>
      </w:r>
      <w:r w:rsidRPr="0022514C">
        <w:rPr>
          <w:rFonts w:ascii="Times New Roman" w:hAnsi="Times New Roman" w:cs="Times New Roman"/>
          <w:color w:val="000000" w:themeColor="text1"/>
          <w:sz w:val="24"/>
          <w:szCs w:val="24"/>
          <w:lang w:val="en-GB"/>
        </w:rPr>
        <w:t xml:space="preserve"> fostering a comprehensive understanding of veterinary science.</w:t>
      </w:r>
      <w:r w:rsidRPr="0022514C">
        <w:rPr>
          <w:rFonts w:ascii="Times New Roman" w:eastAsia="ArialMT" w:hAnsi="Times New Roman" w:cs="Times New Roman"/>
          <w:color w:val="000000" w:themeColor="text1"/>
          <w:kern w:val="0"/>
          <w:sz w:val="24"/>
          <w:szCs w:val="24"/>
          <w:lang w:val="en-GB"/>
          <w14:ligatures w14:val="none"/>
        </w:rPr>
        <w:t xml:space="preserve"> The final examination consists </w:t>
      </w:r>
      <w:r w:rsidR="006C0FC5">
        <w:rPr>
          <w:rFonts w:ascii="Times New Roman" w:eastAsia="ArialMT" w:hAnsi="Times New Roman" w:cs="Times New Roman"/>
          <w:color w:val="000000" w:themeColor="text1"/>
          <w:kern w:val="0"/>
          <w:sz w:val="24"/>
          <w:szCs w:val="24"/>
          <w:lang w:val="en-GB"/>
          <w14:ligatures w14:val="none"/>
        </w:rPr>
        <w:t>of</w:t>
      </w:r>
      <w:r w:rsidR="006C0FC5" w:rsidRPr="0022514C">
        <w:rPr>
          <w:rFonts w:ascii="Times New Roman" w:eastAsia="ArialMT" w:hAnsi="Times New Roman" w:cs="Times New Roman"/>
          <w:color w:val="000000" w:themeColor="text1"/>
          <w:kern w:val="0"/>
          <w:sz w:val="24"/>
          <w:szCs w:val="24"/>
          <w:lang w:val="en-GB"/>
          <w14:ligatures w14:val="none"/>
        </w:rPr>
        <w:t xml:space="preserve"> </w:t>
      </w:r>
      <w:r w:rsidRPr="0022514C">
        <w:rPr>
          <w:rFonts w:ascii="Times New Roman" w:eastAsia="ArialMT" w:hAnsi="Times New Roman" w:cs="Times New Roman"/>
          <w:color w:val="000000" w:themeColor="text1"/>
          <w:kern w:val="0"/>
          <w:sz w:val="24"/>
          <w:szCs w:val="24"/>
          <w:lang w:val="en-GB"/>
          <w14:ligatures w14:val="none"/>
        </w:rPr>
        <w:t xml:space="preserve">writing a dissertation on a subject pertinent to </w:t>
      </w:r>
      <w:r w:rsidR="006C0FC5">
        <w:rPr>
          <w:rFonts w:ascii="Times New Roman" w:eastAsia="ArialMT" w:hAnsi="Times New Roman" w:cs="Times New Roman"/>
          <w:color w:val="000000" w:themeColor="text1"/>
          <w:kern w:val="0"/>
          <w:sz w:val="24"/>
          <w:szCs w:val="24"/>
          <w:lang w:val="en-GB"/>
          <w14:ligatures w14:val="none"/>
        </w:rPr>
        <w:t xml:space="preserve">the </w:t>
      </w:r>
      <w:r w:rsidRPr="0022514C">
        <w:rPr>
          <w:rFonts w:ascii="Times New Roman" w:eastAsia="ArialMT" w:hAnsi="Times New Roman" w:cs="Times New Roman"/>
          <w:color w:val="000000" w:themeColor="text1"/>
          <w:kern w:val="0"/>
          <w:sz w:val="24"/>
          <w:szCs w:val="24"/>
          <w:lang w:val="en-GB"/>
          <w14:ligatures w14:val="none"/>
        </w:rPr>
        <w:t xml:space="preserve">study curriculum and discussing it in front of a Graduation Commission. </w:t>
      </w:r>
      <w:r w:rsidRPr="0022514C">
        <w:rPr>
          <w:rFonts w:ascii="Times New Roman" w:hAnsi="Times New Roman" w:cs="Times New Roman"/>
          <w:color w:val="000000" w:themeColor="text1"/>
          <w:sz w:val="24"/>
          <w:szCs w:val="24"/>
          <w:lang w:val="en-GB"/>
        </w:rPr>
        <w:t>This rigorous process ensures that students gain hands-on experience in scientific inquiry and critical analysis.</w:t>
      </w:r>
    </w:p>
    <w:p w14:paraId="559B61DB" w14:textId="08996822" w:rsidR="00EB49D8" w:rsidRPr="00F45DC2" w:rsidRDefault="00EB49D8" w:rsidP="00F45DC2">
      <w:pPr>
        <w:autoSpaceDE w:val="0"/>
        <w:autoSpaceDN w:val="0"/>
        <w:adjustRightInd w:val="0"/>
        <w:spacing w:after="0" w:line="240" w:lineRule="auto"/>
        <w:ind w:firstLine="426"/>
        <w:jc w:val="both"/>
        <w:rPr>
          <w:rFonts w:ascii="Times New Roman" w:eastAsia="ArialMT" w:hAnsi="Times New Roman" w:cs="Times New Roman"/>
          <w:color w:val="000000" w:themeColor="text1"/>
          <w:kern w:val="0"/>
          <w:sz w:val="24"/>
          <w:szCs w:val="24"/>
          <w:lang w:val="en-GB"/>
          <w14:ligatures w14:val="none"/>
        </w:rPr>
      </w:pPr>
      <w:r w:rsidRPr="0022514C">
        <w:rPr>
          <w:rFonts w:ascii="Times New Roman" w:eastAsia="ArialMT" w:hAnsi="Times New Roman" w:cs="Times New Roman"/>
          <w:color w:val="000000" w:themeColor="text1"/>
          <w:kern w:val="0"/>
          <w:sz w:val="24"/>
          <w:szCs w:val="24"/>
          <w:lang w:val="en-GB"/>
          <w14:ligatures w14:val="none"/>
        </w:rPr>
        <w:t xml:space="preserve">In addition to </w:t>
      </w:r>
      <w:r w:rsidR="006C0FC5" w:rsidRPr="0022514C">
        <w:rPr>
          <w:rFonts w:ascii="Times New Roman" w:eastAsia="ArialMT" w:hAnsi="Times New Roman" w:cs="Times New Roman"/>
          <w:color w:val="000000" w:themeColor="text1"/>
          <w:kern w:val="0"/>
          <w:sz w:val="24"/>
          <w:szCs w:val="24"/>
          <w:lang w:val="en-GB"/>
          <w14:ligatures w14:val="none"/>
        </w:rPr>
        <w:t>graduati</w:t>
      </w:r>
      <w:r w:rsidR="006C0FC5">
        <w:rPr>
          <w:rFonts w:ascii="Times New Roman" w:eastAsia="ArialMT" w:hAnsi="Times New Roman" w:cs="Times New Roman"/>
          <w:color w:val="000000" w:themeColor="text1"/>
          <w:kern w:val="0"/>
          <w:sz w:val="24"/>
          <w:szCs w:val="24"/>
          <w:lang w:val="en-GB"/>
          <w14:ligatures w14:val="none"/>
        </w:rPr>
        <w:t>ng</w:t>
      </w:r>
      <w:r w:rsidR="006C0FC5" w:rsidRPr="0022514C">
        <w:rPr>
          <w:rFonts w:ascii="Times New Roman" w:eastAsia="ArialMT" w:hAnsi="Times New Roman" w:cs="Times New Roman"/>
          <w:color w:val="000000" w:themeColor="text1"/>
          <w:kern w:val="0"/>
          <w:sz w:val="24"/>
          <w:szCs w:val="24"/>
          <w:lang w:val="en-GB"/>
          <w14:ligatures w14:val="none"/>
        </w:rPr>
        <w:t xml:space="preserve"> </w:t>
      </w:r>
      <w:r w:rsidR="006C0FC5">
        <w:rPr>
          <w:rFonts w:ascii="Times New Roman" w:eastAsia="ArialMT" w:hAnsi="Times New Roman" w:cs="Times New Roman"/>
          <w:color w:val="000000" w:themeColor="text1"/>
          <w:kern w:val="0"/>
          <w:sz w:val="24"/>
          <w:szCs w:val="24"/>
          <w:lang w:val="en-GB"/>
          <w14:ligatures w14:val="none"/>
        </w:rPr>
        <w:t xml:space="preserve">with a </w:t>
      </w:r>
      <w:r w:rsidRPr="0022514C">
        <w:rPr>
          <w:rFonts w:ascii="Times New Roman" w:eastAsia="ArialMT" w:hAnsi="Times New Roman" w:cs="Times New Roman"/>
          <w:color w:val="000000" w:themeColor="text1"/>
          <w:kern w:val="0"/>
          <w:sz w:val="24"/>
          <w:szCs w:val="24"/>
          <w:lang w:val="en-GB"/>
          <w14:ligatures w14:val="none"/>
        </w:rPr>
        <w:t xml:space="preserve">thesis, students may voluntarily work </w:t>
      </w:r>
      <w:r w:rsidR="006C0FC5">
        <w:rPr>
          <w:rFonts w:ascii="Times New Roman" w:eastAsia="ArialMT" w:hAnsi="Times New Roman" w:cs="Times New Roman"/>
          <w:color w:val="000000" w:themeColor="text1"/>
          <w:kern w:val="0"/>
          <w:sz w:val="24"/>
          <w:szCs w:val="24"/>
          <w:lang w:val="en-GB"/>
          <w14:ligatures w14:val="none"/>
        </w:rPr>
        <w:t>o</w:t>
      </w:r>
      <w:r w:rsidR="006C0FC5" w:rsidRPr="0022514C">
        <w:rPr>
          <w:rFonts w:ascii="Times New Roman" w:eastAsia="ArialMT" w:hAnsi="Times New Roman" w:cs="Times New Roman"/>
          <w:color w:val="000000" w:themeColor="text1"/>
          <w:kern w:val="0"/>
          <w:sz w:val="24"/>
          <w:szCs w:val="24"/>
          <w:lang w:val="en-GB"/>
          <w14:ligatures w14:val="none"/>
        </w:rPr>
        <w:t xml:space="preserve">n </w:t>
      </w:r>
      <w:r w:rsidRPr="0022514C">
        <w:rPr>
          <w:rFonts w:ascii="Times New Roman" w:eastAsia="ArialMT" w:hAnsi="Times New Roman" w:cs="Times New Roman"/>
          <w:color w:val="000000" w:themeColor="text1"/>
          <w:kern w:val="0"/>
          <w:sz w:val="24"/>
          <w:szCs w:val="24"/>
          <w:lang w:val="en-GB"/>
          <w14:ligatures w14:val="none"/>
        </w:rPr>
        <w:t xml:space="preserve">research projects. Participation of students in research projects </w:t>
      </w:r>
      <w:r w:rsidR="006C0FC5" w:rsidRPr="0022514C">
        <w:rPr>
          <w:rFonts w:ascii="Times New Roman" w:eastAsia="ArialMT" w:hAnsi="Times New Roman" w:cs="Times New Roman"/>
          <w:color w:val="000000" w:themeColor="text1"/>
          <w:kern w:val="0"/>
          <w:sz w:val="24"/>
          <w:szCs w:val="24"/>
          <w:lang w:val="en-GB"/>
          <w14:ligatures w14:val="none"/>
        </w:rPr>
        <w:t>ha</w:t>
      </w:r>
      <w:r w:rsidR="006C0FC5">
        <w:rPr>
          <w:rFonts w:ascii="Times New Roman" w:eastAsia="ArialMT" w:hAnsi="Times New Roman" w:cs="Times New Roman"/>
          <w:color w:val="000000" w:themeColor="text1"/>
          <w:kern w:val="0"/>
          <w:sz w:val="24"/>
          <w:szCs w:val="24"/>
          <w:lang w:val="en-GB"/>
          <w14:ligatures w14:val="none"/>
        </w:rPr>
        <w:t>s</w:t>
      </w:r>
      <w:r w:rsidR="006C0FC5" w:rsidRPr="0022514C">
        <w:rPr>
          <w:rFonts w:ascii="Times New Roman" w:eastAsia="ArialMT" w:hAnsi="Times New Roman" w:cs="Times New Roman"/>
          <w:color w:val="000000" w:themeColor="text1"/>
          <w:kern w:val="0"/>
          <w:sz w:val="24"/>
          <w:szCs w:val="24"/>
          <w:lang w:val="en-GB"/>
          <w14:ligatures w14:val="none"/>
        </w:rPr>
        <w:t xml:space="preserve"> </w:t>
      </w:r>
      <w:r w:rsidRPr="0022514C">
        <w:rPr>
          <w:rFonts w:ascii="Times New Roman" w:eastAsia="ArialMT" w:hAnsi="Times New Roman" w:cs="Times New Roman"/>
          <w:color w:val="000000" w:themeColor="text1"/>
          <w:kern w:val="0"/>
          <w:sz w:val="24"/>
          <w:szCs w:val="24"/>
          <w:lang w:val="en-GB"/>
          <w14:ligatures w14:val="none"/>
        </w:rPr>
        <w:t xml:space="preserve">become increasingly common in recent years owing to the support provided by </w:t>
      </w:r>
      <w:hyperlink r:id="rId160" w:history="1">
        <w:r w:rsidRPr="00F45DC2">
          <w:rPr>
            <w:rStyle w:val="Kpr"/>
            <w:rFonts w:ascii="Times New Roman" w:eastAsia="Times" w:hAnsi="Times New Roman"/>
            <w:kern w:val="0"/>
            <w:sz w:val="24"/>
            <w:szCs w:val="24"/>
            <w:lang w:val="en-GB" w:eastAsia="cs-CZ"/>
            <w14:ligatures w14:val="none"/>
          </w:rPr>
          <w:t>TÜBİTAK</w:t>
        </w:r>
      </w:hyperlink>
      <w:r w:rsidRPr="0022514C">
        <w:rPr>
          <w:rFonts w:ascii="Times New Roman" w:eastAsia="Times" w:hAnsi="Times New Roman" w:cs="Times New Roman"/>
          <w:color w:val="000000" w:themeColor="text1"/>
          <w:kern w:val="0"/>
          <w:sz w:val="24"/>
          <w:szCs w:val="24"/>
          <w:lang w:val="en-GB" w:eastAsia="cs-CZ"/>
          <w14:ligatures w14:val="none"/>
        </w:rPr>
        <w:t>. Furthermore, some students may work as fellows in large-scale funded research projects, where they receive a monthly stipend for their contribution. This opportunity allows students to integrate deeply into the academic research community, enhancing their understanding of research methodolog</w:t>
      </w:r>
      <w:r w:rsidR="00F45DC2">
        <w:rPr>
          <w:rFonts w:ascii="Times New Roman" w:eastAsia="Times" w:hAnsi="Times New Roman" w:cs="Times New Roman"/>
          <w:color w:val="000000" w:themeColor="text1"/>
          <w:kern w:val="0"/>
          <w:sz w:val="24"/>
          <w:szCs w:val="24"/>
          <w:lang w:val="en-GB" w:eastAsia="cs-CZ"/>
          <w14:ligatures w14:val="none"/>
        </w:rPr>
        <w:t>ies and professional practices.</w:t>
      </w:r>
    </w:p>
    <w:p w14:paraId="15F0D54A" w14:textId="003C9794" w:rsidR="00EB49D8" w:rsidRPr="0022514C" w:rsidRDefault="00EB49D8" w:rsidP="00F45DC2">
      <w:pPr>
        <w:pStyle w:val="NormalWeb"/>
        <w:spacing w:after="0" w:line="240" w:lineRule="auto"/>
        <w:ind w:firstLine="426"/>
        <w:jc w:val="both"/>
        <w:rPr>
          <w:rFonts w:cs="Times New Roman"/>
          <w:color w:val="000000" w:themeColor="text1"/>
        </w:rPr>
      </w:pPr>
      <w:r w:rsidRPr="0022514C">
        <w:rPr>
          <w:rFonts w:cs="Times New Roman"/>
          <w:color w:val="000000" w:themeColor="text1"/>
        </w:rPr>
        <w:t xml:space="preserve">The </w:t>
      </w:r>
      <w:r w:rsidR="00832887" w:rsidRPr="0022514C">
        <w:rPr>
          <w:rFonts w:cs="Times New Roman"/>
          <w:color w:val="000000" w:themeColor="text1"/>
        </w:rPr>
        <w:t>VEE</w:t>
      </w:r>
      <w:r w:rsidRPr="0022514C">
        <w:rPr>
          <w:rFonts w:cs="Times New Roman"/>
          <w:color w:val="000000" w:themeColor="text1"/>
        </w:rPr>
        <w:t xml:space="preserve">'s emphasis on research-based education ensures that students are not only recipients of knowledge but also active participants in its creation. By involving students in research and exposing them to the scientific process, the </w:t>
      </w:r>
      <w:r w:rsidR="00832887" w:rsidRPr="0022514C">
        <w:rPr>
          <w:rFonts w:cs="Times New Roman"/>
          <w:color w:val="000000" w:themeColor="text1"/>
        </w:rPr>
        <w:t>VEE</w:t>
      </w:r>
      <w:r w:rsidRPr="0022514C">
        <w:rPr>
          <w:rFonts w:cs="Times New Roman"/>
          <w:color w:val="000000" w:themeColor="text1"/>
        </w:rPr>
        <w:t xml:space="preserve"> cultivates a new generation of veterinarians who are well-versed in evidence-based practices. This approach strengthens the study program and aligns with the </w:t>
      </w:r>
      <w:r w:rsidR="00832887" w:rsidRPr="0022514C">
        <w:rPr>
          <w:rFonts w:cs="Times New Roman"/>
          <w:color w:val="000000" w:themeColor="text1"/>
        </w:rPr>
        <w:t>VEE</w:t>
      </w:r>
      <w:r w:rsidRPr="0022514C">
        <w:rPr>
          <w:rFonts w:cs="Times New Roman"/>
          <w:color w:val="000000" w:themeColor="text1"/>
        </w:rPr>
        <w:t>'s mission to provide a high-quality veterinary education that integrates research and practical application.</w:t>
      </w:r>
    </w:p>
    <w:p w14:paraId="5333224B" w14:textId="43554265" w:rsidR="00EB49D8" w:rsidRPr="0022514C" w:rsidRDefault="006C0FC5" w:rsidP="00F45DC2">
      <w:pPr>
        <w:pStyle w:val="NormalWeb"/>
        <w:spacing w:after="0" w:line="240" w:lineRule="auto"/>
        <w:ind w:firstLine="426"/>
        <w:jc w:val="both"/>
        <w:rPr>
          <w:rFonts w:eastAsia="Times" w:cs="Times New Roman"/>
          <w:i/>
          <w:color w:val="000000" w:themeColor="text1"/>
          <w:lang w:eastAsia="cs-CZ"/>
        </w:rPr>
      </w:pPr>
      <w:r>
        <w:rPr>
          <w:rFonts w:eastAsia="ArialMT" w:cs="Times New Roman"/>
          <w:color w:val="000000" w:themeColor="text1"/>
        </w:rPr>
        <w:t>The a</w:t>
      </w:r>
      <w:r w:rsidRPr="00B24E65">
        <w:rPr>
          <w:rFonts w:eastAsia="ArialMT" w:cs="Times New Roman"/>
          <w:color w:val="000000" w:themeColor="text1"/>
        </w:rPr>
        <w:t xml:space="preserve">cademic </w:t>
      </w:r>
      <w:r w:rsidR="0045597D" w:rsidRPr="00B24E65">
        <w:rPr>
          <w:rFonts w:eastAsia="ArialMT" w:cs="Times New Roman"/>
          <w:color w:val="000000" w:themeColor="text1"/>
        </w:rPr>
        <w:t xml:space="preserve">staff </w:t>
      </w:r>
      <w:r w:rsidR="00EB49D8" w:rsidRPr="00B24E65">
        <w:rPr>
          <w:rFonts w:eastAsia="ArialMT" w:cs="Times New Roman"/>
          <w:color w:val="000000" w:themeColor="text1"/>
        </w:rPr>
        <w:t xml:space="preserve">of the </w:t>
      </w:r>
      <w:r w:rsidR="00832887" w:rsidRPr="00B24E65">
        <w:rPr>
          <w:rFonts w:eastAsia="ArialMT" w:cs="Times New Roman"/>
          <w:color w:val="000000" w:themeColor="text1"/>
        </w:rPr>
        <w:t>VEE</w:t>
      </w:r>
      <w:r w:rsidR="00EB49D8" w:rsidRPr="00B24E65">
        <w:rPr>
          <w:rFonts w:eastAsia="ArialMT" w:cs="Times New Roman"/>
          <w:color w:val="000000" w:themeColor="text1"/>
        </w:rPr>
        <w:t xml:space="preserve"> published </w:t>
      </w:r>
      <w:r w:rsidR="0045597D">
        <w:rPr>
          <w:rFonts w:eastAsia="ArialMT" w:cs="Times New Roman"/>
          <w:color w:val="000000" w:themeColor="text1"/>
        </w:rPr>
        <w:t xml:space="preserve">over </w:t>
      </w:r>
      <w:hyperlink r:id="rId161" w:history="1">
        <w:r w:rsidR="00F64BA7" w:rsidRPr="00F64BA7">
          <w:rPr>
            <w:rStyle w:val="Kpr"/>
            <w:rFonts w:eastAsia="ArialMT"/>
          </w:rPr>
          <w:t>260 research articles</w:t>
        </w:r>
      </w:hyperlink>
      <w:r w:rsidR="00F64BA7">
        <w:rPr>
          <w:rFonts w:eastAsia="ArialMT" w:cs="Times New Roman"/>
          <w:color w:val="000000" w:themeColor="text1"/>
        </w:rPr>
        <w:t xml:space="preserve"> in</w:t>
      </w:r>
      <w:r w:rsidR="00EB49D8" w:rsidRPr="00B24E65">
        <w:rPr>
          <w:rFonts w:eastAsia="ArialMT" w:cs="Times New Roman"/>
          <w:color w:val="000000" w:themeColor="text1"/>
        </w:rPr>
        <w:t xml:space="preserve"> SCI or SCI-Expanded journals </w:t>
      </w:r>
      <w:r w:rsidR="00F64BA7" w:rsidRPr="00B24E65">
        <w:rPr>
          <w:rFonts w:eastAsia="ArialMT" w:cs="Times New Roman"/>
          <w:color w:val="000000" w:themeColor="text1"/>
        </w:rPr>
        <w:t>in the last 3 years</w:t>
      </w:r>
      <w:r w:rsidR="00F64BA7">
        <w:rPr>
          <w:rFonts w:eastAsia="ArialMT" w:cs="Times New Roman"/>
          <w:color w:val="000000" w:themeColor="text1"/>
        </w:rPr>
        <w:t>.</w:t>
      </w:r>
      <w:r w:rsidR="00F64BA7" w:rsidRPr="00B24E65">
        <w:rPr>
          <w:rFonts w:eastAsia="ArialMT" w:cs="Times New Roman"/>
          <w:color w:val="000000" w:themeColor="text1"/>
        </w:rPr>
        <w:t xml:space="preserve"> </w:t>
      </w:r>
      <w:r w:rsidR="00EB49D8" w:rsidRPr="00B24E65">
        <w:rPr>
          <w:rFonts w:cs="Times New Roman"/>
          <w:color w:val="000000" w:themeColor="text1"/>
        </w:rPr>
        <w:t xml:space="preserve">Table 10.1.1 shows a summary of the major ongoing research programs funded by external sources such as TÜBİTAK in the five research areas of </w:t>
      </w:r>
      <w:r w:rsidR="001B0BF2" w:rsidRPr="00B24E65">
        <w:rPr>
          <w:rFonts w:cs="Times New Roman"/>
          <w:color w:val="000000" w:themeColor="text1"/>
        </w:rPr>
        <w:t xml:space="preserve">the </w:t>
      </w:r>
      <w:r w:rsidR="00832887" w:rsidRPr="00B24E65">
        <w:rPr>
          <w:rFonts w:cs="Times New Roman"/>
          <w:color w:val="000000" w:themeColor="text1"/>
        </w:rPr>
        <w:t>V</w:t>
      </w:r>
      <w:r w:rsidR="00832887" w:rsidRPr="0022514C">
        <w:rPr>
          <w:rFonts w:cs="Times New Roman"/>
          <w:color w:val="000000" w:themeColor="text1"/>
        </w:rPr>
        <w:t>EE</w:t>
      </w:r>
      <w:r w:rsidR="00EB49D8" w:rsidRPr="0022514C">
        <w:rPr>
          <w:rFonts w:cs="Times New Roman"/>
          <w:color w:val="000000" w:themeColor="text1"/>
        </w:rPr>
        <w:t xml:space="preserve"> during 2024. In addition, approximately a total of 83,000 </w:t>
      </w:r>
      <w:r w:rsidR="00EB49D8" w:rsidRPr="0022514C">
        <w:rPr>
          <w:rFonts w:eastAsia="Times" w:cs="Times New Roman"/>
          <w:bCs/>
          <w:lang w:eastAsia="cs-CZ"/>
        </w:rPr>
        <w:t>€ gran</w:t>
      </w:r>
      <w:r w:rsidR="001D0652" w:rsidRPr="0022514C">
        <w:rPr>
          <w:rFonts w:eastAsia="Times" w:cs="Times New Roman"/>
          <w:bCs/>
          <w:lang w:eastAsia="cs-CZ"/>
        </w:rPr>
        <w:t>t</w:t>
      </w:r>
      <w:r>
        <w:rPr>
          <w:rFonts w:eastAsia="Times" w:cs="Times New Roman"/>
          <w:bCs/>
          <w:lang w:eastAsia="cs-CZ"/>
        </w:rPr>
        <w:t>s</w:t>
      </w:r>
      <w:r w:rsidR="001D0652" w:rsidRPr="0022514C">
        <w:rPr>
          <w:rFonts w:eastAsia="Times" w:cs="Times New Roman"/>
          <w:bCs/>
          <w:lang w:eastAsia="cs-CZ"/>
        </w:rPr>
        <w:t xml:space="preserve"> </w:t>
      </w:r>
      <w:r w:rsidRPr="0022514C">
        <w:rPr>
          <w:rFonts w:eastAsia="Times" w:cs="Times New Roman"/>
          <w:bCs/>
          <w:lang w:eastAsia="cs-CZ"/>
        </w:rPr>
        <w:t>ha</w:t>
      </w:r>
      <w:r>
        <w:rPr>
          <w:rFonts w:eastAsia="Times" w:cs="Times New Roman"/>
          <w:bCs/>
          <w:lang w:eastAsia="cs-CZ"/>
        </w:rPr>
        <w:t>ve</w:t>
      </w:r>
      <w:r w:rsidRPr="0022514C">
        <w:rPr>
          <w:rFonts w:eastAsia="Times" w:cs="Times New Roman"/>
          <w:bCs/>
          <w:lang w:eastAsia="cs-CZ"/>
        </w:rPr>
        <w:t xml:space="preserve"> </w:t>
      </w:r>
      <w:r w:rsidR="001D0652" w:rsidRPr="0022514C">
        <w:rPr>
          <w:rFonts w:eastAsia="Times" w:cs="Times New Roman"/>
          <w:bCs/>
          <w:lang w:eastAsia="cs-CZ"/>
        </w:rPr>
        <w:t xml:space="preserve">been allocated in 2024 by </w:t>
      </w:r>
      <w:hyperlink r:id="rId162" w:history="1">
        <w:r w:rsidR="00EB49D8" w:rsidRPr="001B0BF2">
          <w:rPr>
            <w:rStyle w:val="Kpr"/>
            <w:rFonts w:eastAsia="ArialMT"/>
          </w:rPr>
          <w:t>F</w:t>
        </w:r>
        <w:r w:rsidR="001D0652" w:rsidRPr="001B0BF2">
          <w:rPr>
            <w:rStyle w:val="Kpr"/>
            <w:rFonts w:eastAsia="ArialMT"/>
          </w:rPr>
          <w:t>Ü</w:t>
        </w:r>
        <w:r w:rsidR="00EB49D8" w:rsidRPr="001B0BF2">
          <w:rPr>
            <w:rStyle w:val="Kpr"/>
            <w:rFonts w:eastAsia="ArialMT"/>
          </w:rPr>
          <w:t>BAP</w:t>
        </w:r>
      </w:hyperlink>
      <w:r w:rsidR="00EB49D8" w:rsidRPr="0022514C">
        <w:rPr>
          <w:rFonts w:eastAsia="ArialMT" w:cs="Times New Roman"/>
          <w:color w:val="000000" w:themeColor="text1"/>
        </w:rPr>
        <w:t xml:space="preserve"> </w:t>
      </w:r>
      <w:r w:rsidR="00EB49D8" w:rsidRPr="0022514C">
        <w:rPr>
          <w:rFonts w:eastAsia="Times" w:cs="Times New Roman"/>
          <w:bCs/>
          <w:lang w:eastAsia="cs-CZ"/>
        </w:rPr>
        <w:t>for various projects prepared by the academic staff.</w:t>
      </w:r>
      <w:r w:rsidR="00EB49D8" w:rsidRPr="0022514C">
        <w:rPr>
          <w:rFonts w:eastAsia="ArialMT" w:cs="Times New Roman"/>
          <w:color w:val="000000" w:themeColor="text1"/>
        </w:rPr>
        <w:t xml:space="preserve"> </w:t>
      </w:r>
    </w:p>
    <w:p w14:paraId="6BB769BD" w14:textId="77777777"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76607756" w14:textId="77777777" w:rsidR="00EB49D8" w:rsidRPr="0022514C" w:rsidRDefault="00EB49D8" w:rsidP="00EB49D8">
      <w:pPr>
        <w:spacing w:after="0" w:line="240" w:lineRule="auto"/>
        <w:jc w:val="both"/>
        <w:rPr>
          <w:rFonts w:ascii="Times New Roman" w:eastAsia="Times" w:hAnsi="Times New Roman" w:cs="Times New Roman"/>
          <w:b/>
          <w:kern w:val="0"/>
          <w:sz w:val="24"/>
          <w:szCs w:val="24"/>
          <w:lang w:val="en-GB" w:eastAsia="cs-CZ"/>
          <w14:ligatures w14:val="none"/>
        </w:rPr>
      </w:pPr>
    </w:p>
    <w:p w14:paraId="6DCF0BDC" w14:textId="77777777" w:rsidR="00EB49D8" w:rsidRPr="0022514C" w:rsidRDefault="00EB49D8" w:rsidP="00EB49D8">
      <w:pPr>
        <w:spacing w:after="0" w:line="240" w:lineRule="auto"/>
        <w:jc w:val="both"/>
        <w:rPr>
          <w:rFonts w:ascii="Times New Roman" w:eastAsia="Times" w:hAnsi="Times New Roman" w:cs="Times New Roman"/>
          <w:b/>
          <w:kern w:val="0"/>
          <w:sz w:val="24"/>
          <w:szCs w:val="24"/>
          <w:lang w:val="en-GB" w:eastAsia="cs-CZ"/>
          <w14:ligatures w14:val="none"/>
        </w:rPr>
      </w:pPr>
    </w:p>
    <w:p w14:paraId="3B06ED3C" w14:textId="3DF5C122" w:rsidR="00EB49D8" w:rsidRDefault="00EB49D8" w:rsidP="00EB49D8">
      <w:pPr>
        <w:spacing w:after="0" w:line="240" w:lineRule="auto"/>
        <w:jc w:val="both"/>
        <w:rPr>
          <w:rFonts w:ascii="Times New Roman" w:eastAsia="Times" w:hAnsi="Times New Roman" w:cs="Times New Roman"/>
          <w:b/>
          <w:kern w:val="0"/>
          <w:sz w:val="24"/>
          <w:szCs w:val="24"/>
          <w:lang w:val="en-GB" w:eastAsia="cs-CZ"/>
          <w14:ligatures w14:val="none"/>
        </w:rPr>
      </w:pPr>
    </w:p>
    <w:p w14:paraId="17FEFB13" w14:textId="6E5D92D1" w:rsidR="001B0BF2" w:rsidRDefault="001B0BF2" w:rsidP="00EB49D8">
      <w:pPr>
        <w:spacing w:after="0" w:line="240" w:lineRule="auto"/>
        <w:jc w:val="both"/>
        <w:rPr>
          <w:rFonts w:ascii="Times New Roman" w:eastAsia="Times" w:hAnsi="Times New Roman" w:cs="Times New Roman"/>
          <w:b/>
          <w:kern w:val="0"/>
          <w:sz w:val="24"/>
          <w:szCs w:val="24"/>
          <w:lang w:val="en-GB" w:eastAsia="cs-CZ"/>
          <w14:ligatures w14:val="none"/>
        </w:rPr>
      </w:pPr>
    </w:p>
    <w:p w14:paraId="16D65B39" w14:textId="5C2D2A6C" w:rsidR="001B0BF2" w:rsidRDefault="001B0BF2" w:rsidP="00EB49D8">
      <w:pPr>
        <w:spacing w:after="0" w:line="240" w:lineRule="auto"/>
        <w:jc w:val="both"/>
        <w:rPr>
          <w:rFonts w:ascii="Times New Roman" w:eastAsia="Times" w:hAnsi="Times New Roman" w:cs="Times New Roman"/>
          <w:b/>
          <w:kern w:val="0"/>
          <w:sz w:val="24"/>
          <w:szCs w:val="24"/>
          <w:lang w:val="en-GB" w:eastAsia="cs-CZ"/>
          <w14:ligatures w14:val="none"/>
        </w:rPr>
      </w:pPr>
    </w:p>
    <w:p w14:paraId="4BC159D5" w14:textId="472A6CE4" w:rsidR="001B0BF2" w:rsidRDefault="001B0BF2" w:rsidP="00EB49D8">
      <w:pPr>
        <w:spacing w:after="0" w:line="240" w:lineRule="auto"/>
        <w:jc w:val="both"/>
        <w:rPr>
          <w:rFonts w:ascii="Times New Roman" w:eastAsia="Times" w:hAnsi="Times New Roman" w:cs="Times New Roman"/>
          <w:b/>
          <w:kern w:val="0"/>
          <w:sz w:val="24"/>
          <w:szCs w:val="24"/>
          <w:lang w:val="en-GB" w:eastAsia="cs-CZ"/>
          <w14:ligatures w14:val="none"/>
        </w:rPr>
      </w:pPr>
    </w:p>
    <w:p w14:paraId="41A0373A" w14:textId="16CDDC71" w:rsidR="001B0BF2" w:rsidRDefault="001B0BF2" w:rsidP="00EB49D8">
      <w:pPr>
        <w:spacing w:after="0" w:line="240" w:lineRule="auto"/>
        <w:jc w:val="both"/>
        <w:rPr>
          <w:rFonts w:ascii="Times New Roman" w:eastAsia="Times" w:hAnsi="Times New Roman" w:cs="Times New Roman"/>
          <w:b/>
          <w:kern w:val="0"/>
          <w:sz w:val="24"/>
          <w:szCs w:val="24"/>
          <w:lang w:val="en-GB" w:eastAsia="cs-CZ"/>
          <w14:ligatures w14:val="none"/>
        </w:rPr>
      </w:pPr>
    </w:p>
    <w:p w14:paraId="728E8D66" w14:textId="77777777" w:rsidR="001B0BF2" w:rsidRPr="0022514C" w:rsidRDefault="001B0BF2" w:rsidP="00EB49D8">
      <w:pPr>
        <w:spacing w:after="0" w:line="240" w:lineRule="auto"/>
        <w:jc w:val="both"/>
        <w:rPr>
          <w:rFonts w:ascii="Times New Roman" w:eastAsia="Times" w:hAnsi="Times New Roman" w:cs="Times New Roman"/>
          <w:b/>
          <w:kern w:val="0"/>
          <w:sz w:val="24"/>
          <w:szCs w:val="24"/>
          <w:lang w:val="en-GB" w:eastAsia="cs-CZ"/>
          <w14:ligatures w14:val="none"/>
        </w:rPr>
      </w:pPr>
    </w:p>
    <w:p w14:paraId="53A5EE62" w14:textId="7EE39251" w:rsidR="001D0652" w:rsidRPr="0022514C" w:rsidRDefault="00EB49D8" w:rsidP="001B0BF2">
      <w:pPr>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lastRenderedPageBreak/>
        <w:t xml:space="preserve">Table 10.1.1. List of the major funded research programmes in the </w:t>
      </w:r>
      <w:r w:rsidR="00832887" w:rsidRPr="0022514C">
        <w:rPr>
          <w:rFonts w:ascii="Times New Roman" w:eastAsia="Times" w:hAnsi="Times New Roman" w:cs="Times New Roman"/>
          <w:b/>
          <w:kern w:val="0"/>
          <w:sz w:val="24"/>
          <w:szCs w:val="24"/>
          <w:lang w:val="en-GB" w:eastAsia="cs-CZ"/>
          <w14:ligatures w14:val="none"/>
        </w:rPr>
        <w:t>VEE</w:t>
      </w:r>
      <w:r w:rsidRPr="0022514C">
        <w:rPr>
          <w:rFonts w:ascii="Times New Roman" w:eastAsia="Times" w:hAnsi="Times New Roman" w:cs="Times New Roman"/>
          <w:b/>
          <w:kern w:val="0"/>
          <w:sz w:val="24"/>
          <w:szCs w:val="24"/>
          <w:lang w:val="en-GB" w:eastAsia="cs-CZ"/>
          <w14:ligatures w14:val="none"/>
        </w:rPr>
        <w:t xml:space="preserve"> which were</w:t>
      </w:r>
      <w:r w:rsidRPr="0022514C">
        <w:rPr>
          <w:rFonts w:ascii="Times New Roman" w:eastAsia="Times" w:hAnsi="Times New Roman" w:cs="Times New Roman"/>
          <w:b/>
          <w:i/>
          <w:kern w:val="0"/>
          <w:sz w:val="24"/>
          <w:szCs w:val="24"/>
          <w:lang w:val="en-GB" w:eastAsia="cs-CZ"/>
          <w14:ligatures w14:val="none"/>
        </w:rPr>
        <w:t xml:space="preserve"> </w:t>
      </w:r>
      <w:r w:rsidRPr="0022514C">
        <w:rPr>
          <w:rFonts w:ascii="Times New Roman" w:eastAsia="Times" w:hAnsi="Times New Roman" w:cs="Times New Roman"/>
          <w:b/>
          <w:kern w:val="0"/>
          <w:sz w:val="24"/>
          <w:szCs w:val="24"/>
          <w:lang w:val="en-GB" w:eastAsia="cs-CZ"/>
          <w14:ligatures w14:val="none"/>
        </w:rPr>
        <w:t>ongoing during the last complete academic year prior the Visitation</w:t>
      </w:r>
    </w:p>
    <w:tbl>
      <w:tblPr>
        <w:tblStyle w:val="TabloKlavuzu"/>
        <w:tblW w:w="9356" w:type="dxa"/>
        <w:tblInd w:w="-5" w:type="dxa"/>
        <w:tblLayout w:type="fixed"/>
        <w:tblLook w:val="04A0" w:firstRow="1" w:lastRow="0" w:firstColumn="1" w:lastColumn="0" w:noHBand="0" w:noVBand="1"/>
      </w:tblPr>
      <w:tblGrid>
        <w:gridCol w:w="4253"/>
        <w:gridCol w:w="1701"/>
        <w:gridCol w:w="1984"/>
        <w:gridCol w:w="1418"/>
      </w:tblGrid>
      <w:tr w:rsidR="00EB49D8" w:rsidRPr="0022514C" w14:paraId="1D0DB941" w14:textId="77777777" w:rsidTr="001D0652">
        <w:tc>
          <w:tcPr>
            <w:tcW w:w="4253" w:type="dxa"/>
            <w:shd w:val="clear" w:color="auto" w:fill="C45911" w:themeFill="accent2" w:themeFillShade="BF"/>
            <w:vAlign w:val="center"/>
          </w:tcPr>
          <w:p w14:paraId="69F37538" w14:textId="2D35A182" w:rsidR="00EB49D8" w:rsidRPr="001B0BF2" w:rsidRDefault="00EB49D8" w:rsidP="001D0652">
            <w:pPr>
              <w:widowControl w:val="0"/>
              <w:ind w:right="115"/>
              <w:rPr>
                <w:rFonts w:eastAsia="Calibri"/>
                <w:b/>
                <w:color w:val="FFFFFF" w:themeColor="background1"/>
                <w:sz w:val="24"/>
                <w:szCs w:val="24"/>
                <w:lang w:val="en-GB"/>
              </w:rPr>
            </w:pPr>
            <w:r w:rsidRPr="001B0BF2">
              <w:rPr>
                <w:b/>
                <w:color w:val="FFFFFF" w:themeColor="background1"/>
                <w:sz w:val="24"/>
                <w:szCs w:val="24"/>
                <w:lang w:val="en-GB" w:eastAsia="cs-CZ"/>
              </w:rPr>
              <w:t xml:space="preserve"> </w:t>
            </w:r>
            <w:r w:rsidRPr="001B0BF2">
              <w:rPr>
                <w:rFonts w:eastAsia="Calibri"/>
                <w:b/>
                <w:color w:val="FFFFFF" w:themeColor="background1"/>
                <w:sz w:val="24"/>
                <w:szCs w:val="24"/>
                <w:lang w:val="en-GB"/>
              </w:rPr>
              <w:t>Scientific Topics</w:t>
            </w:r>
          </w:p>
        </w:tc>
        <w:tc>
          <w:tcPr>
            <w:tcW w:w="1701" w:type="dxa"/>
            <w:shd w:val="clear" w:color="auto" w:fill="C45911" w:themeFill="accent2" w:themeFillShade="BF"/>
          </w:tcPr>
          <w:p w14:paraId="3BE4C2C8" w14:textId="77777777" w:rsidR="00EB49D8" w:rsidRPr="001B0BF2" w:rsidRDefault="00EB49D8" w:rsidP="00B24E65">
            <w:pPr>
              <w:widowControl w:val="0"/>
              <w:ind w:right="115"/>
              <w:jc w:val="center"/>
              <w:rPr>
                <w:b/>
                <w:bCs/>
                <w:color w:val="FFFFFF" w:themeColor="background1"/>
                <w:sz w:val="24"/>
                <w:szCs w:val="24"/>
                <w:lang w:val="en-GB" w:eastAsia="cs-CZ"/>
              </w:rPr>
            </w:pPr>
            <w:r w:rsidRPr="001B0BF2">
              <w:rPr>
                <w:b/>
                <w:bCs/>
                <w:color w:val="FFFFFF" w:themeColor="background1"/>
                <w:sz w:val="24"/>
                <w:szCs w:val="24"/>
                <w:lang w:val="en-GB" w:eastAsia="cs-CZ"/>
              </w:rPr>
              <w:t>Number of Projects</w:t>
            </w:r>
          </w:p>
        </w:tc>
        <w:tc>
          <w:tcPr>
            <w:tcW w:w="1984" w:type="dxa"/>
            <w:shd w:val="clear" w:color="auto" w:fill="C45911" w:themeFill="accent2" w:themeFillShade="BF"/>
            <w:vAlign w:val="center"/>
          </w:tcPr>
          <w:p w14:paraId="0A86AA51" w14:textId="20F05CAC" w:rsidR="001D0652" w:rsidRPr="001B0BF2" w:rsidRDefault="00EB49D8" w:rsidP="00B24E65">
            <w:pPr>
              <w:widowControl w:val="0"/>
              <w:ind w:left="36" w:right="115"/>
              <w:jc w:val="center"/>
              <w:rPr>
                <w:b/>
                <w:bCs/>
                <w:color w:val="FFFFFF" w:themeColor="background1"/>
                <w:sz w:val="24"/>
                <w:szCs w:val="24"/>
                <w:lang w:val="en-GB" w:eastAsia="cs-CZ"/>
              </w:rPr>
            </w:pPr>
            <w:r w:rsidRPr="001B0BF2">
              <w:rPr>
                <w:b/>
                <w:bCs/>
                <w:color w:val="FFFFFF" w:themeColor="background1"/>
                <w:sz w:val="24"/>
                <w:szCs w:val="24"/>
                <w:lang w:val="en-GB" w:eastAsia="cs-CZ"/>
              </w:rPr>
              <w:t>Grant/year</w:t>
            </w:r>
          </w:p>
          <w:p w14:paraId="5211398A" w14:textId="70C9D894" w:rsidR="00EB49D8" w:rsidRPr="001B0BF2" w:rsidRDefault="00EB49D8" w:rsidP="00B24E65">
            <w:pPr>
              <w:widowControl w:val="0"/>
              <w:ind w:left="36" w:right="115"/>
              <w:jc w:val="center"/>
              <w:rPr>
                <w:rFonts w:eastAsia="Calibri"/>
                <w:b/>
                <w:color w:val="FFFFFF" w:themeColor="background1"/>
                <w:sz w:val="24"/>
                <w:szCs w:val="24"/>
                <w:lang w:val="en-GB"/>
              </w:rPr>
            </w:pPr>
            <w:r w:rsidRPr="001B0BF2">
              <w:rPr>
                <w:b/>
                <w:bCs/>
                <w:color w:val="FFFFFF" w:themeColor="background1"/>
                <w:sz w:val="24"/>
                <w:szCs w:val="24"/>
                <w:lang w:val="en-GB" w:eastAsia="cs-CZ"/>
              </w:rPr>
              <w:t>(€)</w:t>
            </w:r>
          </w:p>
        </w:tc>
        <w:tc>
          <w:tcPr>
            <w:tcW w:w="1418" w:type="dxa"/>
            <w:shd w:val="clear" w:color="auto" w:fill="C45911" w:themeFill="accent2" w:themeFillShade="BF"/>
            <w:vAlign w:val="center"/>
          </w:tcPr>
          <w:p w14:paraId="79D93686" w14:textId="2CBC8FDE" w:rsidR="00EB49D8" w:rsidRPr="001B0BF2" w:rsidRDefault="00EB49D8" w:rsidP="00B24E65">
            <w:pPr>
              <w:widowControl w:val="0"/>
              <w:ind w:left="28" w:right="115"/>
              <w:jc w:val="center"/>
              <w:rPr>
                <w:rFonts w:eastAsia="Calibri"/>
                <w:b/>
                <w:color w:val="FFFFFF" w:themeColor="background1"/>
                <w:sz w:val="24"/>
                <w:szCs w:val="24"/>
                <w:lang w:val="en-GB"/>
              </w:rPr>
            </w:pPr>
            <w:r w:rsidRPr="001B0BF2">
              <w:rPr>
                <w:rFonts w:eastAsia="Calibri"/>
                <w:b/>
                <w:color w:val="FFFFFF" w:themeColor="background1"/>
                <w:sz w:val="24"/>
                <w:szCs w:val="24"/>
                <w:lang w:val="en-GB"/>
              </w:rPr>
              <w:t>Duration (Y</w:t>
            </w:r>
            <w:r w:rsidR="001B0BF2">
              <w:rPr>
                <w:rFonts w:eastAsia="Calibri"/>
                <w:b/>
                <w:color w:val="FFFFFF" w:themeColor="background1"/>
                <w:sz w:val="24"/>
                <w:szCs w:val="24"/>
                <w:lang w:val="en-GB"/>
              </w:rPr>
              <w:t>ea</w:t>
            </w:r>
            <w:r w:rsidRPr="001B0BF2">
              <w:rPr>
                <w:rFonts w:eastAsia="Calibri"/>
                <w:b/>
                <w:color w:val="FFFFFF" w:themeColor="background1"/>
                <w:sz w:val="24"/>
                <w:szCs w:val="24"/>
                <w:lang w:val="en-GB"/>
              </w:rPr>
              <w:t>rs)</w:t>
            </w:r>
          </w:p>
        </w:tc>
      </w:tr>
      <w:tr w:rsidR="00EB49D8" w:rsidRPr="0022514C" w14:paraId="53F8BF47" w14:textId="77777777" w:rsidTr="001D0652">
        <w:tc>
          <w:tcPr>
            <w:tcW w:w="4253" w:type="dxa"/>
            <w:shd w:val="clear" w:color="auto" w:fill="FBE4D5" w:themeFill="accent2" w:themeFillTint="33"/>
            <w:vAlign w:val="center"/>
          </w:tcPr>
          <w:p w14:paraId="3288AEC8" w14:textId="77777777" w:rsidR="00EB49D8" w:rsidRPr="0022514C" w:rsidRDefault="00EB49D8" w:rsidP="00EB49D8">
            <w:pPr>
              <w:widowControl w:val="0"/>
              <w:ind w:right="115"/>
              <w:jc w:val="both"/>
              <w:rPr>
                <w:rFonts w:eastAsia="Calibri"/>
                <w:sz w:val="24"/>
                <w:szCs w:val="24"/>
                <w:lang w:val="en-GB"/>
              </w:rPr>
            </w:pPr>
            <w:r w:rsidRPr="0022514C">
              <w:rPr>
                <w:rFonts w:eastAsia="Calibri"/>
                <w:sz w:val="24"/>
                <w:szCs w:val="24"/>
                <w:lang w:val="en-GB"/>
              </w:rPr>
              <w:t>Basic Sciences</w:t>
            </w:r>
          </w:p>
        </w:tc>
        <w:tc>
          <w:tcPr>
            <w:tcW w:w="1701" w:type="dxa"/>
            <w:shd w:val="clear" w:color="auto" w:fill="FBE4D5" w:themeFill="accent2" w:themeFillTint="33"/>
          </w:tcPr>
          <w:p w14:paraId="40A60307" w14:textId="77777777" w:rsidR="00EB49D8" w:rsidRPr="0022514C" w:rsidRDefault="00EB49D8" w:rsidP="00B24E65">
            <w:pPr>
              <w:jc w:val="center"/>
              <w:rPr>
                <w:sz w:val="24"/>
                <w:szCs w:val="24"/>
                <w:lang w:val="en-GB"/>
              </w:rPr>
            </w:pPr>
            <w:r w:rsidRPr="0022514C">
              <w:rPr>
                <w:sz w:val="24"/>
                <w:szCs w:val="24"/>
                <w:lang w:val="en-GB"/>
              </w:rPr>
              <w:t>4</w:t>
            </w:r>
          </w:p>
        </w:tc>
        <w:tc>
          <w:tcPr>
            <w:tcW w:w="1984" w:type="dxa"/>
            <w:shd w:val="clear" w:color="auto" w:fill="FBE4D5" w:themeFill="accent2" w:themeFillTint="33"/>
          </w:tcPr>
          <w:p w14:paraId="3BCEEB40" w14:textId="4F6FEF93" w:rsidR="00EB49D8" w:rsidRPr="0022514C" w:rsidRDefault="00EB49D8" w:rsidP="00B24E65">
            <w:pPr>
              <w:jc w:val="center"/>
              <w:rPr>
                <w:sz w:val="24"/>
                <w:szCs w:val="24"/>
                <w:lang w:val="en-GB"/>
              </w:rPr>
            </w:pPr>
            <w:r w:rsidRPr="0022514C">
              <w:rPr>
                <w:sz w:val="24"/>
                <w:szCs w:val="24"/>
                <w:lang w:val="en-GB"/>
              </w:rPr>
              <w:t>40,043.</w:t>
            </w:r>
            <w:r w:rsidR="001B0BF2">
              <w:rPr>
                <w:sz w:val="24"/>
                <w:szCs w:val="24"/>
                <w:lang w:val="en-GB"/>
              </w:rPr>
              <w:t>8</w:t>
            </w:r>
          </w:p>
        </w:tc>
        <w:tc>
          <w:tcPr>
            <w:tcW w:w="1418" w:type="dxa"/>
            <w:shd w:val="clear" w:color="auto" w:fill="FBE4D5" w:themeFill="accent2" w:themeFillTint="33"/>
          </w:tcPr>
          <w:p w14:paraId="0C23C993" w14:textId="60798803" w:rsidR="00EB49D8" w:rsidRPr="0022514C" w:rsidRDefault="00EB49D8" w:rsidP="00B24E65">
            <w:pPr>
              <w:jc w:val="center"/>
              <w:rPr>
                <w:sz w:val="24"/>
                <w:szCs w:val="24"/>
                <w:lang w:val="en-GB"/>
              </w:rPr>
            </w:pPr>
            <w:r w:rsidRPr="0022514C">
              <w:rPr>
                <w:sz w:val="24"/>
                <w:szCs w:val="24"/>
                <w:lang w:val="en-GB"/>
              </w:rPr>
              <w:t>1.5</w:t>
            </w:r>
          </w:p>
        </w:tc>
      </w:tr>
      <w:tr w:rsidR="00EB49D8" w:rsidRPr="0022514C" w14:paraId="104ABD0F" w14:textId="77777777" w:rsidTr="001D0652">
        <w:tc>
          <w:tcPr>
            <w:tcW w:w="4253" w:type="dxa"/>
            <w:shd w:val="clear" w:color="auto" w:fill="FBE4D5" w:themeFill="accent2" w:themeFillTint="33"/>
            <w:vAlign w:val="center"/>
          </w:tcPr>
          <w:p w14:paraId="08CEED73" w14:textId="77777777" w:rsidR="00EB49D8" w:rsidRPr="0022514C" w:rsidRDefault="00EB49D8" w:rsidP="00EB49D8">
            <w:pPr>
              <w:widowControl w:val="0"/>
              <w:ind w:right="115"/>
              <w:jc w:val="both"/>
              <w:rPr>
                <w:rFonts w:eastAsia="Calibri"/>
                <w:sz w:val="24"/>
                <w:szCs w:val="24"/>
                <w:lang w:val="en-GB"/>
              </w:rPr>
            </w:pPr>
            <w:r w:rsidRPr="0022514C">
              <w:rPr>
                <w:rFonts w:eastAsia="Calibri"/>
                <w:sz w:val="24"/>
                <w:szCs w:val="24"/>
                <w:lang w:val="en-GB"/>
              </w:rPr>
              <w:t>Preclinical Sciences</w:t>
            </w:r>
          </w:p>
        </w:tc>
        <w:tc>
          <w:tcPr>
            <w:tcW w:w="1701" w:type="dxa"/>
            <w:shd w:val="clear" w:color="auto" w:fill="FBE4D5" w:themeFill="accent2" w:themeFillTint="33"/>
          </w:tcPr>
          <w:p w14:paraId="0578026A" w14:textId="77777777" w:rsidR="00EB49D8" w:rsidRPr="0022514C" w:rsidRDefault="00EB49D8" w:rsidP="00B24E65">
            <w:pPr>
              <w:jc w:val="center"/>
              <w:rPr>
                <w:sz w:val="24"/>
                <w:szCs w:val="24"/>
                <w:lang w:val="en-GB"/>
              </w:rPr>
            </w:pPr>
            <w:r w:rsidRPr="0022514C">
              <w:rPr>
                <w:sz w:val="24"/>
                <w:szCs w:val="24"/>
                <w:lang w:val="en-GB"/>
              </w:rPr>
              <w:t>13</w:t>
            </w:r>
          </w:p>
        </w:tc>
        <w:tc>
          <w:tcPr>
            <w:tcW w:w="1984" w:type="dxa"/>
            <w:shd w:val="clear" w:color="auto" w:fill="FBE4D5" w:themeFill="accent2" w:themeFillTint="33"/>
          </w:tcPr>
          <w:p w14:paraId="6801415F" w14:textId="1017F513" w:rsidR="00EB49D8" w:rsidRPr="0022514C" w:rsidRDefault="00EB49D8" w:rsidP="00B24E65">
            <w:pPr>
              <w:jc w:val="center"/>
              <w:rPr>
                <w:sz w:val="24"/>
                <w:szCs w:val="24"/>
                <w:lang w:val="en-GB"/>
              </w:rPr>
            </w:pPr>
            <w:r w:rsidRPr="0022514C">
              <w:rPr>
                <w:sz w:val="24"/>
                <w:szCs w:val="24"/>
                <w:lang w:val="en-GB"/>
              </w:rPr>
              <w:t>173,204.3</w:t>
            </w:r>
          </w:p>
        </w:tc>
        <w:tc>
          <w:tcPr>
            <w:tcW w:w="1418" w:type="dxa"/>
            <w:shd w:val="clear" w:color="auto" w:fill="FBE4D5" w:themeFill="accent2" w:themeFillTint="33"/>
          </w:tcPr>
          <w:p w14:paraId="1335C171" w14:textId="7B2202FB" w:rsidR="00EB49D8" w:rsidRPr="0022514C" w:rsidRDefault="00EB49D8" w:rsidP="00B24E65">
            <w:pPr>
              <w:jc w:val="center"/>
              <w:rPr>
                <w:sz w:val="24"/>
                <w:szCs w:val="24"/>
                <w:lang w:val="en-GB"/>
              </w:rPr>
            </w:pPr>
            <w:r w:rsidRPr="0022514C">
              <w:rPr>
                <w:sz w:val="24"/>
                <w:szCs w:val="24"/>
                <w:lang w:val="en-GB"/>
              </w:rPr>
              <w:t>2</w:t>
            </w:r>
            <w:r w:rsidR="000B2DC0">
              <w:rPr>
                <w:sz w:val="24"/>
                <w:szCs w:val="24"/>
                <w:lang w:val="en-GB"/>
              </w:rPr>
              <w:t>.</w:t>
            </w:r>
            <w:r w:rsidRPr="0022514C">
              <w:rPr>
                <w:sz w:val="24"/>
                <w:szCs w:val="24"/>
                <w:lang w:val="en-GB"/>
              </w:rPr>
              <w:t>5</w:t>
            </w:r>
          </w:p>
        </w:tc>
      </w:tr>
      <w:tr w:rsidR="00EB49D8" w:rsidRPr="0022514C" w14:paraId="76C9C912" w14:textId="77777777" w:rsidTr="001D0652">
        <w:tc>
          <w:tcPr>
            <w:tcW w:w="4253" w:type="dxa"/>
            <w:shd w:val="clear" w:color="auto" w:fill="FBE4D5" w:themeFill="accent2" w:themeFillTint="33"/>
            <w:vAlign w:val="center"/>
          </w:tcPr>
          <w:p w14:paraId="1E4393FC" w14:textId="77777777" w:rsidR="00EB49D8" w:rsidRPr="0022514C" w:rsidRDefault="00EB49D8" w:rsidP="00EB49D8">
            <w:pPr>
              <w:widowControl w:val="0"/>
              <w:ind w:right="115"/>
              <w:jc w:val="both"/>
              <w:rPr>
                <w:rFonts w:eastAsia="Calibri"/>
                <w:sz w:val="24"/>
                <w:szCs w:val="24"/>
                <w:lang w:val="en-GB"/>
              </w:rPr>
            </w:pPr>
            <w:r w:rsidRPr="0022514C">
              <w:rPr>
                <w:rFonts w:eastAsia="Calibri"/>
                <w:sz w:val="24"/>
                <w:szCs w:val="24"/>
                <w:lang w:val="en-GB"/>
              </w:rPr>
              <w:t>Clinical Sciences</w:t>
            </w:r>
          </w:p>
        </w:tc>
        <w:tc>
          <w:tcPr>
            <w:tcW w:w="1701" w:type="dxa"/>
            <w:shd w:val="clear" w:color="auto" w:fill="FBE4D5" w:themeFill="accent2" w:themeFillTint="33"/>
          </w:tcPr>
          <w:p w14:paraId="2190F27B" w14:textId="77777777" w:rsidR="00EB49D8" w:rsidRPr="0022514C" w:rsidRDefault="00EB49D8" w:rsidP="00B24E65">
            <w:pPr>
              <w:jc w:val="center"/>
              <w:rPr>
                <w:sz w:val="24"/>
                <w:szCs w:val="24"/>
                <w:lang w:val="en-GB"/>
              </w:rPr>
            </w:pPr>
            <w:r w:rsidRPr="0022514C">
              <w:rPr>
                <w:sz w:val="24"/>
                <w:szCs w:val="24"/>
                <w:lang w:val="en-GB"/>
              </w:rPr>
              <w:t>6</w:t>
            </w:r>
          </w:p>
        </w:tc>
        <w:tc>
          <w:tcPr>
            <w:tcW w:w="1984" w:type="dxa"/>
            <w:shd w:val="clear" w:color="auto" w:fill="FBE4D5" w:themeFill="accent2" w:themeFillTint="33"/>
          </w:tcPr>
          <w:p w14:paraId="50B31A8B" w14:textId="6571509A" w:rsidR="00EB49D8" w:rsidRPr="0022514C" w:rsidRDefault="00EB49D8" w:rsidP="00B24E65">
            <w:pPr>
              <w:jc w:val="center"/>
              <w:rPr>
                <w:sz w:val="24"/>
                <w:szCs w:val="24"/>
                <w:lang w:val="en-GB"/>
              </w:rPr>
            </w:pPr>
            <w:r w:rsidRPr="0022514C">
              <w:rPr>
                <w:sz w:val="24"/>
                <w:szCs w:val="24"/>
                <w:lang w:val="en-GB"/>
              </w:rPr>
              <w:t>84,859.1</w:t>
            </w:r>
          </w:p>
        </w:tc>
        <w:tc>
          <w:tcPr>
            <w:tcW w:w="1418" w:type="dxa"/>
            <w:shd w:val="clear" w:color="auto" w:fill="FBE4D5" w:themeFill="accent2" w:themeFillTint="33"/>
          </w:tcPr>
          <w:p w14:paraId="020E39BD" w14:textId="231FC1E6" w:rsidR="00EB49D8" w:rsidRPr="0022514C" w:rsidRDefault="00EB49D8" w:rsidP="00B24E65">
            <w:pPr>
              <w:jc w:val="center"/>
              <w:rPr>
                <w:sz w:val="24"/>
                <w:szCs w:val="24"/>
                <w:lang w:val="en-GB"/>
              </w:rPr>
            </w:pPr>
            <w:r w:rsidRPr="0022514C">
              <w:rPr>
                <w:sz w:val="24"/>
                <w:szCs w:val="24"/>
                <w:lang w:val="en-GB"/>
              </w:rPr>
              <w:t>2.</w:t>
            </w:r>
            <w:r w:rsidR="000B2DC0">
              <w:rPr>
                <w:sz w:val="24"/>
                <w:szCs w:val="24"/>
                <w:lang w:val="en-GB"/>
              </w:rPr>
              <w:t>7</w:t>
            </w:r>
          </w:p>
        </w:tc>
      </w:tr>
      <w:tr w:rsidR="00EB49D8" w:rsidRPr="0022514C" w14:paraId="2278C333" w14:textId="77777777" w:rsidTr="001D0652">
        <w:tc>
          <w:tcPr>
            <w:tcW w:w="4253" w:type="dxa"/>
            <w:shd w:val="clear" w:color="auto" w:fill="FBE4D5" w:themeFill="accent2" w:themeFillTint="33"/>
            <w:vAlign w:val="center"/>
          </w:tcPr>
          <w:p w14:paraId="3633A756" w14:textId="77777777" w:rsidR="00EB49D8" w:rsidRPr="0022514C" w:rsidRDefault="00EB49D8" w:rsidP="00EB49D8">
            <w:pPr>
              <w:widowControl w:val="0"/>
              <w:ind w:right="115"/>
              <w:rPr>
                <w:rFonts w:eastAsia="Calibri"/>
                <w:sz w:val="24"/>
                <w:szCs w:val="24"/>
                <w:lang w:val="en-GB"/>
              </w:rPr>
            </w:pPr>
            <w:r w:rsidRPr="0022514C">
              <w:rPr>
                <w:rFonts w:eastAsia="Calibri"/>
                <w:sz w:val="24"/>
                <w:szCs w:val="24"/>
                <w:lang w:val="en-GB"/>
              </w:rPr>
              <w:t>Animal Production, Husbandry and Nutrition</w:t>
            </w:r>
          </w:p>
        </w:tc>
        <w:tc>
          <w:tcPr>
            <w:tcW w:w="1701" w:type="dxa"/>
            <w:shd w:val="clear" w:color="auto" w:fill="FBE4D5" w:themeFill="accent2" w:themeFillTint="33"/>
          </w:tcPr>
          <w:p w14:paraId="76A75918" w14:textId="77777777" w:rsidR="00EB49D8" w:rsidRPr="0022514C" w:rsidRDefault="00EB49D8" w:rsidP="00B24E65">
            <w:pPr>
              <w:jc w:val="center"/>
              <w:rPr>
                <w:sz w:val="24"/>
                <w:szCs w:val="24"/>
                <w:lang w:val="en-GB"/>
              </w:rPr>
            </w:pPr>
            <w:r w:rsidRPr="0022514C">
              <w:rPr>
                <w:sz w:val="24"/>
                <w:szCs w:val="24"/>
                <w:lang w:val="en-GB"/>
              </w:rPr>
              <w:t>7</w:t>
            </w:r>
          </w:p>
        </w:tc>
        <w:tc>
          <w:tcPr>
            <w:tcW w:w="1984" w:type="dxa"/>
            <w:shd w:val="clear" w:color="auto" w:fill="FBE4D5" w:themeFill="accent2" w:themeFillTint="33"/>
          </w:tcPr>
          <w:p w14:paraId="0D11D92B" w14:textId="34119C59" w:rsidR="00EB49D8" w:rsidRPr="0022514C" w:rsidRDefault="00EB49D8" w:rsidP="00B24E65">
            <w:pPr>
              <w:jc w:val="center"/>
              <w:rPr>
                <w:sz w:val="24"/>
                <w:szCs w:val="24"/>
                <w:lang w:val="en-GB"/>
              </w:rPr>
            </w:pPr>
            <w:r w:rsidRPr="0022514C">
              <w:rPr>
                <w:sz w:val="24"/>
                <w:szCs w:val="24"/>
                <w:lang w:val="en-GB"/>
              </w:rPr>
              <w:t>134,822.3</w:t>
            </w:r>
          </w:p>
        </w:tc>
        <w:tc>
          <w:tcPr>
            <w:tcW w:w="1418" w:type="dxa"/>
            <w:shd w:val="clear" w:color="auto" w:fill="FBE4D5" w:themeFill="accent2" w:themeFillTint="33"/>
          </w:tcPr>
          <w:p w14:paraId="00C50C62" w14:textId="52AF350A" w:rsidR="00EB49D8" w:rsidRPr="0022514C" w:rsidRDefault="00EB49D8" w:rsidP="00B24E65">
            <w:pPr>
              <w:jc w:val="center"/>
              <w:rPr>
                <w:sz w:val="24"/>
                <w:szCs w:val="24"/>
                <w:lang w:val="en-GB"/>
              </w:rPr>
            </w:pPr>
            <w:r w:rsidRPr="0022514C">
              <w:rPr>
                <w:sz w:val="24"/>
                <w:szCs w:val="24"/>
                <w:lang w:val="en-GB"/>
              </w:rPr>
              <w:t>2.0</w:t>
            </w:r>
          </w:p>
        </w:tc>
      </w:tr>
      <w:tr w:rsidR="00EB49D8" w:rsidRPr="0022514C" w14:paraId="2F4A018A" w14:textId="77777777" w:rsidTr="001D0652">
        <w:tc>
          <w:tcPr>
            <w:tcW w:w="4253" w:type="dxa"/>
            <w:shd w:val="clear" w:color="auto" w:fill="FBE4D5" w:themeFill="accent2" w:themeFillTint="33"/>
            <w:vAlign w:val="center"/>
          </w:tcPr>
          <w:p w14:paraId="0DE54CD4" w14:textId="77777777" w:rsidR="00EB49D8" w:rsidRPr="0022514C" w:rsidRDefault="00EB49D8" w:rsidP="00EB49D8">
            <w:pPr>
              <w:widowControl w:val="0"/>
              <w:ind w:right="115"/>
              <w:jc w:val="both"/>
              <w:rPr>
                <w:rFonts w:eastAsia="Calibri"/>
                <w:sz w:val="24"/>
                <w:szCs w:val="24"/>
                <w:lang w:val="en-GB"/>
              </w:rPr>
            </w:pPr>
            <w:r w:rsidRPr="0022514C">
              <w:rPr>
                <w:rFonts w:eastAsia="Calibri"/>
                <w:sz w:val="24"/>
                <w:szCs w:val="24"/>
                <w:lang w:val="en-GB"/>
              </w:rPr>
              <w:t>Food Hygiene and Technology</w:t>
            </w:r>
          </w:p>
        </w:tc>
        <w:tc>
          <w:tcPr>
            <w:tcW w:w="1701" w:type="dxa"/>
            <w:shd w:val="clear" w:color="auto" w:fill="FBE4D5" w:themeFill="accent2" w:themeFillTint="33"/>
          </w:tcPr>
          <w:p w14:paraId="30C12311" w14:textId="77777777" w:rsidR="00EB49D8" w:rsidRPr="0022514C" w:rsidRDefault="00EB49D8" w:rsidP="00B24E65">
            <w:pPr>
              <w:jc w:val="center"/>
              <w:rPr>
                <w:sz w:val="24"/>
                <w:szCs w:val="24"/>
                <w:lang w:val="en-GB"/>
              </w:rPr>
            </w:pPr>
            <w:r w:rsidRPr="0022514C">
              <w:rPr>
                <w:sz w:val="24"/>
                <w:szCs w:val="24"/>
                <w:lang w:val="en-GB"/>
              </w:rPr>
              <w:t>4</w:t>
            </w:r>
          </w:p>
        </w:tc>
        <w:tc>
          <w:tcPr>
            <w:tcW w:w="1984" w:type="dxa"/>
            <w:shd w:val="clear" w:color="auto" w:fill="FBE4D5" w:themeFill="accent2" w:themeFillTint="33"/>
          </w:tcPr>
          <w:p w14:paraId="7C6B0E4A" w14:textId="0B8C2EEF" w:rsidR="00EB49D8" w:rsidRPr="0022514C" w:rsidRDefault="00EB49D8" w:rsidP="00B24E65">
            <w:pPr>
              <w:jc w:val="center"/>
              <w:rPr>
                <w:sz w:val="24"/>
                <w:szCs w:val="24"/>
                <w:lang w:val="en-GB"/>
              </w:rPr>
            </w:pPr>
            <w:r w:rsidRPr="0022514C">
              <w:rPr>
                <w:sz w:val="24"/>
                <w:szCs w:val="24"/>
                <w:lang w:val="en-GB"/>
              </w:rPr>
              <w:t>34,714.3</w:t>
            </w:r>
          </w:p>
        </w:tc>
        <w:tc>
          <w:tcPr>
            <w:tcW w:w="1418" w:type="dxa"/>
            <w:shd w:val="clear" w:color="auto" w:fill="FBE4D5" w:themeFill="accent2" w:themeFillTint="33"/>
          </w:tcPr>
          <w:p w14:paraId="32101D8A" w14:textId="6086A0D6" w:rsidR="00EB49D8" w:rsidRPr="0022514C" w:rsidRDefault="00EB49D8" w:rsidP="00B24E65">
            <w:pPr>
              <w:jc w:val="center"/>
              <w:rPr>
                <w:sz w:val="24"/>
                <w:szCs w:val="24"/>
                <w:lang w:val="en-GB"/>
              </w:rPr>
            </w:pPr>
            <w:r w:rsidRPr="0022514C">
              <w:rPr>
                <w:sz w:val="24"/>
                <w:szCs w:val="24"/>
                <w:lang w:val="en-GB"/>
              </w:rPr>
              <w:t>1.</w:t>
            </w:r>
            <w:r w:rsidR="000B2DC0">
              <w:rPr>
                <w:sz w:val="24"/>
                <w:szCs w:val="24"/>
                <w:lang w:val="en-GB"/>
              </w:rPr>
              <w:t>8</w:t>
            </w:r>
          </w:p>
        </w:tc>
      </w:tr>
      <w:tr w:rsidR="00EB49D8" w:rsidRPr="0022514C" w14:paraId="095E708B" w14:textId="77777777" w:rsidTr="001D0652">
        <w:tc>
          <w:tcPr>
            <w:tcW w:w="4253" w:type="dxa"/>
            <w:shd w:val="clear" w:color="auto" w:fill="FBE4D5" w:themeFill="accent2" w:themeFillTint="33"/>
            <w:vAlign w:val="center"/>
          </w:tcPr>
          <w:p w14:paraId="4529CCC5" w14:textId="77777777" w:rsidR="00EB49D8" w:rsidRPr="0022514C" w:rsidRDefault="00EB49D8" w:rsidP="00EB49D8">
            <w:pPr>
              <w:widowControl w:val="0"/>
              <w:ind w:right="115"/>
              <w:jc w:val="both"/>
              <w:rPr>
                <w:rFonts w:eastAsia="Calibri"/>
                <w:b/>
                <w:sz w:val="24"/>
                <w:szCs w:val="24"/>
                <w:lang w:val="en-GB"/>
              </w:rPr>
            </w:pPr>
            <w:r w:rsidRPr="0022514C">
              <w:rPr>
                <w:rFonts w:eastAsia="Calibri"/>
                <w:b/>
                <w:sz w:val="24"/>
                <w:szCs w:val="24"/>
                <w:lang w:val="en-GB"/>
              </w:rPr>
              <w:t>Total</w:t>
            </w:r>
          </w:p>
        </w:tc>
        <w:tc>
          <w:tcPr>
            <w:tcW w:w="1701" w:type="dxa"/>
            <w:shd w:val="clear" w:color="auto" w:fill="FBE4D5" w:themeFill="accent2" w:themeFillTint="33"/>
          </w:tcPr>
          <w:p w14:paraId="6FA17FE6" w14:textId="77777777" w:rsidR="00EB49D8" w:rsidRPr="0022514C" w:rsidRDefault="00EB49D8" w:rsidP="00B24E65">
            <w:pPr>
              <w:jc w:val="center"/>
              <w:rPr>
                <w:b/>
                <w:sz w:val="24"/>
                <w:szCs w:val="24"/>
                <w:lang w:val="en-GB"/>
              </w:rPr>
            </w:pPr>
            <w:r w:rsidRPr="0022514C">
              <w:rPr>
                <w:b/>
                <w:sz w:val="24"/>
                <w:szCs w:val="24"/>
                <w:lang w:val="en-GB"/>
              </w:rPr>
              <w:t>34</w:t>
            </w:r>
          </w:p>
        </w:tc>
        <w:tc>
          <w:tcPr>
            <w:tcW w:w="1984" w:type="dxa"/>
            <w:shd w:val="clear" w:color="auto" w:fill="FBE4D5" w:themeFill="accent2" w:themeFillTint="33"/>
          </w:tcPr>
          <w:p w14:paraId="21B48EB2" w14:textId="2C348439" w:rsidR="00EB49D8" w:rsidRPr="0022514C" w:rsidRDefault="00EB49D8" w:rsidP="00B24E65">
            <w:pPr>
              <w:jc w:val="center"/>
              <w:rPr>
                <w:b/>
                <w:sz w:val="24"/>
                <w:szCs w:val="24"/>
                <w:lang w:val="en-GB"/>
              </w:rPr>
            </w:pPr>
            <w:r w:rsidRPr="0022514C">
              <w:rPr>
                <w:b/>
                <w:sz w:val="24"/>
                <w:szCs w:val="24"/>
                <w:lang w:val="en-GB"/>
              </w:rPr>
              <w:t>467,643.8</w:t>
            </w:r>
          </w:p>
        </w:tc>
        <w:tc>
          <w:tcPr>
            <w:tcW w:w="1418" w:type="dxa"/>
            <w:shd w:val="clear" w:color="auto" w:fill="FBE4D5" w:themeFill="accent2" w:themeFillTint="33"/>
          </w:tcPr>
          <w:p w14:paraId="26D30B1F" w14:textId="7F4C6F07" w:rsidR="00EB49D8" w:rsidRPr="0022514C" w:rsidRDefault="00EB49D8" w:rsidP="00B24E65">
            <w:pPr>
              <w:jc w:val="center"/>
              <w:rPr>
                <w:b/>
                <w:sz w:val="24"/>
                <w:szCs w:val="24"/>
                <w:lang w:val="en-GB"/>
              </w:rPr>
            </w:pPr>
            <w:r w:rsidRPr="0022514C">
              <w:rPr>
                <w:b/>
                <w:sz w:val="24"/>
                <w:szCs w:val="24"/>
                <w:lang w:val="en-GB"/>
              </w:rPr>
              <w:t>1.9</w:t>
            </w:r>
          </w:p>
        </w:tc>
      </w:tr>
    </w:tbl>
    <w:p w14:paraId="07103487" w14:textId="0A930274"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44D1CA99" w14:textId="475445DC" w:rsidR="0065030C" w:rsidRPr="0022514C" w:rsidRDefault="0065030C"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0708EA2F" w14:textId="77777777" w:rsidR="0065030C" w:rsidRPr="0022514C" w:rsidRDefault="0065030C"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13BBE315" w14:textId="77777777"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 xml:space="preserve">Standard 10.2: All students must be trained in scientific methods and research techniques relevant to evidence-based veterinary medicine and must have opportunities to participate in research programmes. </w:t>
      </w:r>
    </w:p>
    <w:p w14:paraId="2A034D69" w14:textId="77777777"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5BBD7223" w14:textId="0A7FD1A8" w:rsidR="00EB49D8" w:rsidRPr="0022514C" w:rsidRDefault="0065030C"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w:t>
      </w:r>
      <w:r w:rsidR="00EB49D8" w:rsidRPr="0022514C">
        <w:rPr>
          <w:rFonts w:ascii="Times New Roman" w:eastAsia="Times" w:hAnsi="Times New Roman" w:cs="Times New Roman"/>
          <w:b/>
          <w:i/>
          <w:color w:val="1F4E79" w:themeColor="accent1" w:themeShade="80"/>
          <w:kern w:val="0"/>
          <w:sz w:val="24"/>
          <w:szCs w:val="24"/>
          <w:lang w:val="en-GB" w:eastAsia="cs-CZ"/>
          <w14:ligatures w14:val="none"/>
        </w:rPr>
        <w:t>10.2.1. Description of how (undergraduate) students:</w:t>
      </w:r>
    </w:p>
    <w:p w14:paraId="649AC557" w14:textId="77777777" w:rsidR="0065030C" w:rsidRPr="0022514C" w:rsidRDefault="0065030C"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p>
    <w:p w14:paraId="0DD07D03" w14:textId="77777777"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are made aware of the importance of evidence-based medicine, scientific research and lifelong learning;</w:t>
      </w:r>
    </w:p>
    <w:p w14:paraId="6C854874" w14:textId="103806CD"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hAnsi="Times New Roman" w:cs="Times New Roman"/>
          <w:color w:val="000000" w:themeColor="text1"/>
          <w:sz w:val="24"/>
          <w:szCs w:val="24"/>
          <w:lang w:val="en-GB"/>
        </w:rPr>
      </w:pPr>
      <w:r w:rsidRPr="0022514C">
        <w:rPr>
          <w:rFonts w:ascii="Times New Roman" w:eastAsia="ArialMT" w:hAnsi="Times New Roman" w:cs="Times New Roman"/>
          <w:color w:val="000000" w:themeColor="text1"/>
          <w:kern w:val="0"/>
          <w:sz w:val="24"/>
          <w:szCs w:val="24"/>
          <w:lang w:val="en-GB"/>
          <w14:ligatures w14:val="none"/>
        </w:rPr>
        <w:t>Although there is no specific time or course dedicated to this topic, undergraduate students are made aware of the importance of evidence-based medicine, scientific research</w:t>
      </w:r>
      <w:r w:rsidR="006C0FC5">
        <w:rPr>
          <w:rFonts w:ascii="Times New Roman" w:eastAsia="ArialMT" w:hAnsi="Times New Roman" w:cs="Times New Roman"/>
          <w:color w:val="000000" w:themeColor="text1"/>
          <w:kern w:val="0"/>
          <w:sz w:val="24"/>
          <w:szCs w:val="24"/>
          <w:lang w:val="en-GB"/>
          <w14:ligatures w14:val="none"/>
        </w:rPr>
        <w:t>,</w:t>
      </w:r>
      <w:r w:rsidRPr="0022514C">
        <w:rPr>
          <w:rFonts w:ascii="Times New Roman" w:eastAsia="ArialMT" w:hAnsi="Times New Roman" w:cs="Times New Roman"/>
          <w:color w:val="000000" w:themeColor="text1"/>
          <w:kern w:val="0"/>
          <w:sz w:val="24"/>
          <w:szCs w:val="24"/>
          <w:lang w:val="en-GB"/>
          <w14:ligatures w14:val="none"/>
        </w:rPr>
        <w:t xml:space="preserve"> </w:t>
      </w:r>
      <w:r w:rsidRPr="00F64BA7">
        <w:rPr>
          <w:rFonts w:ascii="Times New Roman" w:eastAsia="ArialMT" w:hAnsi="Times New Roman" w:cs="Times New Roman"/>
          <w:color w:val="000000" w:themeColor="text1"/>
          <w:kern w:val="0"/>
          <w:sz w:val="24"/>
          <w:szCs w:val="24"/>
          <w:lang w:val="en-GB"/>
          <w14:ligatures w14:val="none"/>
        </w:rPr>
        <w:t xml:space="preserve">and lifelong learning at the </w:t>
      </w:r>
      <w:r w:rsidR="00832887" w:rsidRPr="00F64BA7">
        <w:rPr>
          <w:rFonts w:ascii="Times New Roman" w:eastAsia="ArialMT" w:hAnsi="Times New Roman" w:cs="Times New Roman"/>
          <w:color w:val="000000" w:themeColor="text1"/>
          <w:kern w:val="0"/>
          <w:sz w:val="24"/>
          <w:szCs w:val="24"/>
          <w:lang w:val="en-GB"/>
          <w14:ligatures w14:val="none"/>
        </w:rPr>
        <w:t>VEE</w:t>
      </w:r>
      <w:r w:rsidRPr="00F64BA7">
        <w:rPr>
          <w:rFonts w:ascii="Times New Roman" w:eastAsia="ArialMT" w:hAnsi="Times New Roman" w:cs="Times New Roman"/>
          <w:color w:val="000000" w:themeColor="text1"/>
          <w:kern w:val="0"/>
          <w:sz w:val="24"/>
          <w:szCs w:val="24"/>
          <w:lang w:val="en-GB"/>
          <w14:ligatures w14:val="none"/>
        </w:rPr>
        <w:t xml:space="preserve"> throughout the 5-year education. </w:t>
      </w:r>
      <w:r w:rsidRPr="00F64BA7">
        <w:rPr>
          <w:rFonts w:ascii="Times New Roman" w:hAnsi="Times New Roman" w:cs="Times New Roman"/>
          <w:color w:val="000000" w:themeColor="text1"/>
          <w:sz w:val="24"/>
          <w:szCs w:val="24"/>
          <w:lang w:val="en-GB"/>
        </w:rPr>
        <w:t>The principles of evidence-based veterinary medicine and the significance of scientific research are embedded in numerous courses and ac</w:t>
      </w:r>
      <w:r w:rsidR="0065030C" w:rsidRPr="00F64BA7">
        <w:rPr>
          <w:rFonts w:ascii="Times New Roman" w:hAnsi="Times New Roman" w:cs="Times New Roman"/>
          <w:color w:val="000000" w:themeColor="text1"/>
          <w:sz w:val="24"/>
          <w:szCs w:val="24"/>
          <w:lang w:val="en-GB"/>
        </w:rPr>
        <w:t xml:space="preserve">tivities across the curriculum. </w:t>
      </w:r>
      <w:r w:rsidRPr="00F64BA7">
        <w:rPr>
          <w:rFonts w:ascii="Times New Roman" w:eastAsia="ArialMT" w:hAnsi="Times New Roman" w:cs="Times New Roman"/>
          <w:color w:val="000000" w:themeColor="text1"/>
          <w:kern w:val="0"/>
          <w:sz w:val="24"/>
          <w:szCs w:val="24"/>
          <w:lang w:val="en-GB"/>
          <w14:ligatures w14:val="none"/>
        </w:rPr>
        <w:t xml:space="preserve">Our experienced academic staff share their scientific knowledge and skills with the students in both lectures and practical sessions </w:t>
      </w:r>
      <w:r w:rsidR="006C0FC5">
        <w:rPr>
          <w:rFonts w:ascii="Times New Roman" w:eastAsia="ArialMT" w:hAnsi="Times New Roman" w:cs="Times New Roman"/>
          <w:color w:val="000000" w:themeColor="text1"/>
          <w:kern w:val="0"/>
          <w:sz w:val="24"/>
          <w:szCs w:val="24"/>
          <w:lang w:val="en-GB"/>
          <w14:ligatures w14:val="none"/>
        </w:rPr>
        <w:t>to develop a scientific approach to</w:t>
      </w:r>
      <w:r w:rsidRPr="0022514C">
        <w:rPr>
          <w:rFonts w:ascii="Times New Roman" w:eastAsia="ArialMT" w:hAnsi="Times New Roman" w:cs="Times New Roman"/>
          <w:color w:val="000000" w:themeColor="text1"/>
          <w:kern w:val="0"/>
          <w:sz w:val="24"/>
          <w:szCs w:val="24"/>
          <w:lang w:val="en-GB"/>
          <w14:ligatures w14:val="none"/>
        </w:rPr>
        <w:t xml:space="preserve"> veterinary education. This ensures students understand how evidence-based practices underpin effective veterinary care and lifelong learning. The departments</w:t>
      </w:r>
      <w:r w:rsidR="006C0FC5">
        <w:rPr>
          <w:rFonts w:ascii="Times New Roman" w:eastAsia="ArialMT" w:hAnsi="Times New Roman" w:cs="Times New Roman"/>
          <w:color w:val="000000" w:themeColor="text1"/>
          <w:kern w:val="0"/>
          <w:sz w:val="24"/>
          <w:szCs w:val="24"/>
          <w:lang w:val="en-GB"/>
          <w14:ligatures w14:val="none"/>
        </w:rPr>
        <w:t>,</w:t>
      </w:r>
      <w:r w:rsidRPr="0022514C">
        <w:rPr>
          <w:rFonts w:ascii="Times New Roman" w:eastAsia="ArialMT" w:hAnsi="Times New Roman" w:cs="Times New Roman"/>
          <w:color w:val="000000" w:themeColor="text1"/>
          <w:kern w:val="0"/>
          <w:sz w:val="24"/>
          <w:szCs w:val="24"/>
          <w:lang w:val="en-GB"/>
          <w14:ligatures w14:val="none"/>
        </w:rPr>
        <w:t xml:space="preserve"> such as Biochemistry, Parasitology, Microbiology</w:t>
      </w:r>
      <w:r w:rsidR="006C0FC5">
        <w:rPr>
          <w:rFonts w:ascii="Times New Roman" w:eastAsia="ArialMT" w:hAnsi="Times New Roman" w:cs="Times New Roman"/>
          <w:color w:val="000000" w:themeColor="text1"/>
          <w:kern w:val="0"/>
          <w:sz w:val="24"/>
          <w:szCs w:val="24"/>
          <w:lang w:val="en-GB"/>
          <w14:ligatures w14:val="none"/>
        </w:rPr>
        <w:t>,</w:t>
      </w:r>
      <w:r w:rsidRPr="0022514C">
        <w:rPr>
          <w:rFonts w:ascii="Times New Roman" w:eastAsia="ArialMT" w:hAnsi="Times New Roman" w:cs="Times New Roman"/>
          <w:color w:val="000000" w:themeColor="text1"/>
          <w:kern w:val="0"/>
          <w:sz w:val="24"/>
          <w:szCs w:val="24"/>
          <w:lang w:val="en-GB"/>
          <w14:ligatures w14:val="none"/>
        </w:rPr>
        <w:t xml:space="preserve"> and Animal Nutrition as well as clinical disciplines</w:t>
      </w:r>
      <w:r w:rsidR="006C0FC5">
        <w:rPr>
          <w:rFonts w:ascii="Times New Roman" w:eastAsia="ArialMT" w:hAnsi="Times New Roman" w:cs="Times New Roman"/>
          <w:color w:val="000000" w:themeColor="text1"/>
          <w:kern w:val="0"/>
          <w:sz w:val="24"/>
          <w:szCs w:val="24"/>
          <w:lang w:val="en-GB"/>
          <w14:ligatures w14:val="none"/>
        </w:rPr>
        <w:t>,</w:t>
      </w:r>
      <w:r w:rsidRPr="0022514C">
        <w:rPr>
          <w:rFonts w:ascii="Times New Roman" w:eastAsia="ArialMT" w:hAnsi="Times New Roman" w:cs="Times New Roman"/>
          <w:color w:val="000000" w:themeColor="text1"/>
          <w:kern w:val="0"/>
          <w:sz w:val="24"/>
          <w:szCs w:val="24"/>
          <w:lang w:val="en-GB"/>
          <w14:ligatures w14:val="none"/>
        </w:rPr>
        <w:t xml:space="preserve"> play an essential role in teaching and practicing evidence-based medicine. For instance, during practical activities, l</w:t>
      </w:r>
      <w:r w:rsidRPr="0022514C">
        <w:rPr>
          <w:rFonts w:ascii="Times New Roman" w:hAnsi="Times New Roman" w:cs="Times New Roman"/>
          <w:color w:val="000000" w:themeColor="text1"/>
          <w:sz w:val="24"/>
          <w:szCs w:val="24"/>
          <w:lang w:val="en-GB"/>
        </w:rPr>
        <w:t xml:space="preserve">aboratory techniques are taught to the students not only as diagnostic tests but also as important tools for research and scientific discoveries. </w:t>
      </w:r>
    </w:p>
    <w:p w14:paraId="3A25AA5F" w14:textId="33869924" w:rsidR="00EB20F7" w:rsidRDefault="00EB49D8" w:rsidP="00EB20F7">
      <w:pPr>
        <w:widowControl w:val="0"/>
        <w:tabs>
          <w:tab w:val="left" w:pos="0"/>
        </w:tabs>
        <w:autoSpaceDE w:val="0"/>
        <w:autoSpaceDN w:val="0"/>
        <w:adjustRightInd w:val="0"/>
        <w:spacing w:after="0" w:line="240" w:lineRule="auto"/>
        <w:ind w:firstLine="426"/>
        <w:jc w:val="both"/>
        <w:rPr>
          <w:rFonts w:ascii="Times New Roman" w:hAnsi="Times New Roman" w:cs="Times New Roman"/>
          <w:b/>
          <w:bCs/>
          <w:color w:val="000000" w:themeColor="text1"/>
          <w:sz w:val="24"/>
          <w:szCs w:val="24"/>
          <w:lang w:val="en-GB"/>
        </w:rPr>
      </w:pPr>
      <w:r w:rsidRPr="0022514C">
        <w:rPr>
          <w:rFonts w:ascii="Times New Roman" w:hAnsi="Times New Roman" w:cs="Times New Roman"/>
          <w:color w:val="000000" w:themeColor="text1"/>
          <w:sz w:val="24"/>
          <w:szCs w:val="24"/>
          <w:lang w:val="en-GB"/>
        </w:rPr>
        <w:t xml:space="preserve">Students participate in ongoing projects, </w:t>
      </w:r>
      <w:r w:rsidR="006C0FC5" w:rsidRPr="0022514C">
        <w:rPr>
          <w:rFonts w:ascii="Times New Roman" w:hAnsi="Times New Roman" w:cs="Times New Roman"/>
          <w:color w:val="000000" w:themeColor="text1"/>
          <w:sz w:val="24"/>
          <w:szCs w:val="24"/>
          <w:lang w:val="en-GB"/>
        </w:rPr>
        <w:t>or</w:t>
      </w:r>
      <w:r w:rsidR="006C0FC5" w:rsidRPr="00F64BA7">
        <w:rPr>
          <w:rFonts w:ascii="Times New Roman" w:hAnsi="Times New Roman" w:cs="Times New Roman"/>
          <w:color w:val="000000" w:themeColor="text1"/>
          <w:sz w:val="24"/>
          <w:szCs w:val="24"/>
          <w:lang w:val="en-GB"/>
        </w:rPr>
        <w:t>gani</w:t>
      </w:r>
      <w:r w:rsidR="006C0FC5">
        <w:rPr>
          <w:rFonts w:ascii="Times New Roman" w:hAnsi="Times New Roman" w:cs="Times New Roman"/>
          <w:color w:val="000000" w:themeColor="text1"/>
          <w:sz w:val="24"/>
          <w:szCs w:val="24"/>
          <w:lang w:val="en-GB"/>
        </w:rPr>
        <w:t>z</w:t>
      </w:r>
      <w:r w:rsidR="006C0FC5" w:rsidRPr="00F64BA7">
        <w:rPr>
          <w:rFonts w:ascii="Times New Roman" w:hAnsi="Times New Roman" w:cs="Times New Roman"/>
          <w:color w:val="000000" w:themeColor="text1"/>
          <w:sz w:val="24"/>
          <w:szCs w:val="24"/>
          <w:lang w:val="en-GB"/>
        </w:rPr>
        <w:t>e</w:t>
      </w:r>
      <w:r w:rsidR="006C0FC5" w:rsidRPr="0022514C">
        <w:rPr>
          <w:rFonts w:ascii="Times New Roman" w:hAnsi="Times New Roman" w:cs="Times New Roman"/>
          <w:color w:val="000000" w:themeColor="text1"/>
          <w:sz w:val="24"/>
          <w:szCs w:val="24"/>
          <w:lang w:val="en-GB"/>
        </w:rPr>
        <w:t xml:space="preserve"> </w:t>
      </w:r>
      <w:r w:rsidRPr="0022514C">
        <w:rPr>
          <w:rFonts w:ascii="Times New Roman" w:hAnsi="Times New Roman" w:cs="Times New Roman"/>
          <w:color w:val="000000" w:themeColor="text1"/>
          <w:sz w:val="24"/>
          <w:szCs w:val="24"/>
          <w:lang w:val="en-GB"/>
        </w:rPr>
        <w:t xml:space="preserve">conferences </w:t>
      </w:r>
      <w:r w:rsidR="006C0FC5">
        <w:rPr>
          <w:rFonts w:ascii="Times New Roman" w:hAnsi="Times New Roman" w:cs="Times New Roman"/>
          <w:color w:val="000000" w:themeColor="text1"/>
          <w:sz w:val="24"/>
          <w:szCs w:val="24"/>
          <w:lang w:val="en-GB"/>
        </w:rPr>
        <w:t xml:space="preserve">and </w:t>
      </w:r>
      <w:r w:rsidRPr="0022514C">
        <w:rPr>
          <w:rFonts w:ascii="Times New Roman" w:hAnsi="Times New Roman" w:cs="Times New Roman"/>
          <w:color w:val="000000" w:themeColor="text1"/>
          <w:sz w:val="24"/>
          <w:szCs w:val="24"/>
          <w:lang w:val="en-GB"/>
        </w:rPr>
        <w:t>panels, and have the opportunity to present their findings at meetings through a variety of student societies</w:t>
      </w:r>
      <w:r w:rsidR="006C0FC5">
        <w:rPr>
          <w:rFonts w:ascii="Times New Roman" w:hAnsi="Times New Roman" w:cs="Times New Roman"/>
          <w:color w:val="000000" w:themeColor="text1"/>
          <w:sz w:val="24"/>
          <w:szCs w:val="24"/>
          <w:lang w:val="en-GB"/>
        </w:rPr>
        <w:t>,</w:t>
      </w:r>
      <w:r w:rsidRPr="0022514C">
        <w:rPr>
          <w:rFonts w:ascii="Times New Roman" w:hAnsi="Times New Roman" w:cs="Times New Roman"/>
          <w:color w:val="000000" w:themeColor="text1"/>
          <w:sz w:val="24"/>
          <w:szCs w:val="24"/>
          <w:lang w:val="en-GB"/>
        </w:rPr>
        <w:t xml:space="preserve"> such as the </w:t>
      </w:r>
      <w:hyperlink r:id="rId163" w:history="1">
        <w:r w:rsidRPr="000B2DC0">
          <w:rPr>
            <w:rStyle w:val="Kpr"/>
            <w:rFonts w:ascii="Times New Roman" w:hAnsi="Times New Roman"/>
            <w:sz w:val="24"/>
            <w:szCs w:val="24"/>
            <w:lang w:val="en-GB"/>
          </w:rPr>
          <w:t>International Veterinary Students Association (IVSA)</w:t>
        </w:r>
      </w:hyperlink>
      <w:r w:rsidRPr="0022514C">
        <w:rPr>
          <w:rFonts w:ascii="Times New Roman" w:hAnsi="Times New Roman" w:cs="Times New Roman"/>
          <w:color w:val="000000" w:themeColor="text1"/>
          <w:sz w:val="24"/>
          <w:szCs w:val="24"/>
          <w:lang w:val="en-GB"/>
        </w:rPr>
        <w:t xml:space="preserve"> and Veterinary Scientific Research and Publication Society </w:t>
      </w:r>
      <w:hyperlink r:id="rId164" w:history="1">
        <w:r w:rsidRPr="000B2DC0">
          <w:rPr>
            <w:rStyle w:val="Kpr"/>
            <w:rFonts w:ascii="Times New Roman" w:hAnsi="Times New Roman"/>
            <w:sz w:val="24"/>
            <w:szCs w:val="24"/>
            <w:lang w:val="en-GB"/>
          </w:rPr>
          <w:t>(</w:t>
        </w:r>
        <w:r w:rsidR="000B2DC0" w:rsidRPr="000B2DC0">
          <w:rPr>
            <w:rStyle w:val="Kpr"/>
            <w:rFonts w:ascii="Times New Roman" w:hAnsi="Times New Roman"/>
            <w:sz w:val="24"/>
            <w:szCs w:val="24"/>
            <w:lang w:val="en-GB"/>
          </w:rPr>
          <w:t>VETBAK</w:t>
        </w:r>
        <w:r w:rsidRPr="000B2DC0">
          <w:rPr>
            <w:rStyle w:val="Kpr"/>
            <w:rFonts w:ascii="Times New Roman" w:hAnsi="Times New Roman"/>
            <w:sz w:val="24"/>
            <w:szCs w:val="24"/>
            <w:lang w:val="en-GB"/>
          </w:rPr>
          <w:t>)</w:t>
        </w:r>
      </w:hyperlink>
      <w:r w:rsidRPr="0022514C">
        <w:rPr>
          <w:rFonts w:ascii="Times New Roman" w:hAnsi="Times New Roman" w:cs="Times New Roman"/>
          <w:color w:val="000000" w:themeColor="text1"/>
          <w:sz w:val="24"/>
          <w:szCs w:val="24"/>
          <w:lang w:val="en-GB"/>
        </w:rPr>
        <w:t xml:space="preserve">. Technical presentations by students at these meetings are supported and encouraged by the </w:t>
      </w:r>
      <w:r w:rsidR="00832887" w:rsidRPr="0022514C">
        <w:rPr>
          <w:rFonts w:ascii="Times New Roman" w:hAnsi="Times New Roman" w:cs="Times New Roman"/>
          <w:color w:val="000000" w:themeColor="text1"/>
          <w:sz w:val="24"/>
          <w:szCs w:val="24"/>
          <w:lang w:val="en-GB"/>
        </w:rPr>
        <w:t>VEE</w:t>
      </w:r>
      <w:r w:rsidRPr="0022514C">
        <w:rPr>
          <w:rFonts w:ascii="Times New Roman" w:hAnsi="Times New Roman" w:cs="Times New Roman"/>
          <w:color w:val="000000" w:themeColor="text1"/>
          <w:sz w:val="24"/>
          <w:szCs w:val="24"/>
          <w:lang w:val="en-GB"/>
        </w:rPr>
        <w:t xml:space="preserve">, which demonstrates </w:t>
      </w:r>
      <w:r w:rsidR="000B2DC0">
        <w:rPr>
          <w:rFonts w:ascii="Times New Roman" w:hAnsi="Times New Roman" w:cs="Times New Roman"/>
          <w:color w:val="000000" w:themeColor="text1"/>
          <w:sz w:val="24"/>
          <w:szCs w:val="24"/>
          <w:lang w:val="en-GB"/>
        </w:rPr>
        <w:t>VEE</w:t>
      </w:r>
      <w:r w:rsidRPr="0022514C">
        <w:rPr>
          <w:rFonts w:ascii="Times New Roman" w:hAnsi="Times New Roman" w:cs="Times New Roman"/>
          <w:color w:val="000000" w:themeColor="text1"/>
          <w:sz w:val="24"/>
          <w:szCs w:val="24"/>
          <w:lang w:val="en-GB"/>
        </w:rPr>
        <w:t xml:space="preserve">’s commitment to fostering </w:t>
      </w:r>
      <w:r w:rsidR="006C0FC5">
        <w:rPr>
          <w:rFonts w:ascii="Times New Roman" w:hAnsi="Times New Roman" w:cs="Times New Roman"/>
          <w:color w:val="000000" w:themeColor="text1"/>
          <w:sz w:val="24"/>
          <w:szCs w:val="24"/>
          <w:lang w:val="en-GB"/>
        </w:rPr>
        <w:t xml:space="preserve">a </w:t>
      </w:r>
      <w:r w:rsidRPr="0022514C">
        <w:rPr>
          <w:rFonts w:ascii="Times New Roman" w:hAnsi="Times New Roman" w:cs="Times New Roman"/>
          <w:color w:val="000000" w:themeColor="text1"/>
          <w:sz w:val="24"/>
          <w:szCs w:val="24"/>
          <w:lang w:val="en-GB"/>
        </w:rPr>
        <w:t xml:space="preserve">scientific approach among undergraduate students. The </w:t>
      </w:r>
      <w:r w:rsidR="00832887" w:rsidRPr="0022514C">
        <w:rPr>
          <w:rFonts w:ascii="Times New Roman" w:hAnsi="Times New Roman" w:cs="Times New Roman"/>
          <w:color w:val="000000" w:themeColor="text1"/>
          <w:sz w:val="24"/>
          <w:szCs w:val="24"/>
          <w:lang w:val="en-GB"/>
        </w:rPr>
        <w:t>VEE</w:t>
      </w:r>
      <w:r w:rsidRPr="0022514C">
        <w:rPr>
          <w:rFonts w:ascii="Times New Roman" w:hAnsi="Times New Roman" w:cs="Times New Roman"/>
          <w:color w:val="000000" w:themeColor="text1"/>
          <w:sz w:val="24"/>
          <w:szCs w:val="24"/>
          <w:lang w:val="en-GB"/>
        </w:rPr>
        <w:t xml:space="preserve"> also supports lifelong learning and global perspectives by providing students with opportunities to participate in international exchange programs such as </w:t>
      </w:r>
      <w:r w:rsidRPr="0022514C">
        <w:rPr>
          <w:rStyle w:val="Gl"/>
          <w:rFonts w:ascii="Times New Roman" w:eastAsia="Times" w:hAnsi="Times New Roman" w:cs="Times New Roman"/>
          <w:b w:val="0"/>
          <w:color w:val="000000" w:themeColor="text1"/>
          <w:sz w:val="24"/>
          <w:szCs w:val="24"/>
          <w:lang w:val="en-GB"/>
        </w:rPr>
        <w:t>ERASMUS</w:t>
      </w:r>
      <w:r w:rsidR="0065030C" w:rsidRPr="0022514C">
        <w:rPr>
          <w:rFonts w:ascii="Times New Roman" w:hAnsi="Times New Roman" w:cs="Times New Roman"/>
          <w:color w:val="000000" w:themeColor="text1"/>
          <w:sz w:val="24"/>
          <w:szCs w:val="24"/>
          <w:lang w:val="en-GB"/>
        </w:rPr>
        <w:t>.</w:t>
      </w:r>
      <w:r w:rsidRPr="0022514C">
        <w:rPr>
          <w:rFonts w:ascii="Times New Roman" w:hAnsi="Times New Roman" w:cs="Times New Roman"/>
          <w:color w:val="000000" w:themeColor="text1"/>
          <w:sz w:val="24"/>
          <w:szCs w:val="24"/>
          <w:lang w:val="en-GB"/>
        </w:rPr>
        <w:t xml:space="preserve"> These programs enable students to visit veterinary faculties abroad, exposing them to diverse scientific methods and research practices. Such experiences broaden their scientific knowledge, enhance practical skills</w:t>
      </w:r>
      <w:r w:rsidR="006C0FC5">
        <w:rPr>
          <w:rFonts w:ascii="Times New Roman" w:hAnsi="Times New Roman" w:cs="Times New Roman"/>
          <w:color w:val="000000" w:themeColor="text1"/>
          <w:sz w:val="24"/>
          <w:szCs w:val="24"/>
          <w:lang w:val="en-GB"/>
        </w:rPr>
        <w:t>,</w:t>
      </w:r>
      <w:r w:rsidRPr="0022514C">
        <w:rPr>
          <w:rFonts w:ascii="Times New Roman" w:hAnsi="Times New Roman" w:cs="Times New Roman"/>
          <w:color w:val="000000" w:themeColor="text1"/>
          <w:sz w:val="24"/>
          <w:szCs w:val="24"/>
          <w:lang w:val="en-GB"/>
        </w:rPr>
        <w:t xml:space="preserve"> and reinforce the importance of evidence-based medicine in veterinary practice worldwide.</w:t>
      </w:r>
    </w:p>
    <w:p w14:paraId="4A57C579" w14:textId="45402F06" w:rsidR="00EB49D8" w:rsidRPr="00EB20F7" w:rsidRDefault="00EB49D8" w:rsidP="00EB20F7">
      <w:pPr>
        <w:widowControl w:val="0"/>
        <w:tabs>
          <w:tab w:val="left" w:pos="0"/>
        </w:tabs>
        <w:autoSpaceDE w:val="0"/>
        <w:autoSpaceDN w:val="0"/>
        <w:adjustRightInd w:val="0"/>
        <w:spacing w:after="0" w:line="240" w:lineRule="auto"/>
        <w:ind w:firstLine="426"/>
        <w:jc w:val="both"/>
        <w:rPr>
          <w:rFonts w:ascii="Times New Roman" w:hAnsi="Times New Roman" w:cs="Times New Roman"/>
          <w:b/>
          <w:bCs/>
          <w:color w:val="000000" w:themeColor="text1"/>
          <w:sz w:val="24"/>
          <w:szCs w:val="24"/>
          <w:lang w:val="en-GB"/>
        </w:rPr>
      </w:pPr>
      <w:r w:rsidRPr="0022514C">
        <w:rPr>
          <w:rFonts w:ascii="Times New Roman" w:eastAsia="ArialMT" w:hAnsi="Times New Roman" w:cs="Times New Roman"/>
          <w:color w:val="000000" w:themeColor="text1"/>
          <w:kern w:val="0"/>
          <w:sz w:val="24"/>
          <w:szCs w:val="24"/>
          <w:lang w:val="en-GB"/>
          <w14:ligatures w14:val="none"/>
        </w:rPr>
        <w:t xml:space="preserve">In addition, periodic activities are </w:t>
      </w:r>
      <w:r w:rsidR="006C0FC5" w:rsidRPr="0022514C">
        <w:rPr>
          <w:rFonts w:ascii="Times New Roman" w:eastAsia="ArialMT" w:hAnsi="Times New Roman" w:cs="Times New Roman"/>
          <w:color w:val="000000" w:themeColor="text1"/>
          <w:kern w:val="0"/>
          <w:sz w:val="24"/>
          <w:szCs w:val="24"/>
          <w:lang w:val="en-GB"/>
          <w14:ligatures w14:val="none"/>
        </w:rPr>
        <w:t>organi</w:t>
      </w:r>
      <w:r w:rsidR="006C0FC5">
        <w:rPr>
          <w:rFonts w:ascii="Times New Roman" w:eastAsia="ArialMT" w:hAnsi="Times New Roman" w:cs="Times New Roman"/>
          <w:color w:val="000000" w:themeColor="text1"/>
          <w:kern w:val="0"/>
          <w:sz w:val="24"/>
          <w:szCs w:val="24"/>
          <w:lang w:val="en-GB"/>
          <w14:ligatures w14:val="none"/>
        </w:rPr>
        <w:t>z</w:t>
      </w:r>
      <w:r w:rsidR="006C0FC5" w:rsidRPr="0022514C">
        <w:rPr>
          <w:rFonts w:ascii="Times New Roman" w:eastAsia="ArialMT" w:hAnsi="Times New Roman" w:cs="Times New Roman"/>
          <w:color w:val="000000" w:themeColor="text1"/>
          <w:kern w:val="0"/>
          <w:sz w:val="24"/>
          <w:szCs w:val="24"/>
          <w:lang w:val="en-GB"/>
          <w14:ligatures w14:val="none"/>
        </w:rPr>
        <w:t xml:space="preserve">ed </w:t>
      </w:r>
      <w:r w:rsidRPr="0022514C">
        <w:rPr>
          <w:rFonts w:ascii="Times New Roman" w:eastAsia="ArialMT" w:hAnsi="Times New Roman" w:cs="Times New Roman"/>
          <w:color w:val="000000" w:themeColor="text1"/>
          <w:kern w:val="0"/>
          <w:sz w:val="24"/>
          <w:szCs w:val="24"/>
          <w:lang w:val="en-GB"/>
          <w14:ligatures w14:val="none"/>
        </w:rPr>
        <w:t xml:space="preserve">within </w:t>
      </w:r>
      <w:r w:rsidRPr="00F64BA7">
        <w:rPr>
          <w:rFonts w:ascii="Times New Roman" w:eastAsia="ArialMT" w:hAnsi="Times New Roman" w:cs="Times New Roman"/>
          <w:color w:val="000000" w:themeColor="text1"/>
          <w:kern w:val="0"/>
          <w:sz w:val="24"/>
          <w:szCs w:val="24"/>
          <w:lang w:val="en-GB"/>
          <w14:ligatures w14:val="none"/>
        </w:rPr>
        <w:t xml:space="preserve">the </w:t>
      </w:r>
      <w:r w:rsidR="00EB20F7" w:rsidRPr="00F64BA7">
        <w:rPr>
          <w:rFonts w:ascii="Times New Roman" w:eastAsia="ArialMT" w:hAnsi="Times New Roman" w:cs="Times New Roman"/>
          <w:color w:val="000000" w:themeColor="text1"/>
          <w:kern w:val="0"/>
          <w:sz w:val="24"/>
          <w:szCs w:val="24"/>
          <w:lang w:val="en-GB"/>
          <w14:ligatures w14:val="none"/>
        </w:rPr>
        <w:t>FU</w:t>
      </w:r>
      <w:r w:rsidRPr="00F64BA7">
        <w:rPr>
          <w:rFonts w:ascii="Times New Roman" w:eastAsia="ArialMT" w:hAnsi="Times New Roman" w:cs="Times New Roman"/>
          <w:color w:val="000000" w:themeColor="text1"/>
          <w:kern w:val="0"/>
          <w:sz w:val="24"/>
          <w:szCs w:val="24"/>
          <w:lang w:val="en-GB"/>
          <w14:ligatures w14:val="none"/>
        </w:rPr>
        <w:t xml:space="preserve"> to</w:t>
      </w:r>
      <w:r w:rsidRPr="0022514C">
        <w:rPr>
          <w:rFonts w:ascii="Times New Roman" w:eastAsia="ArialMT" w:hAnsi="Times New Roman" w:cs="Times New Roman"/>
          <w:color w:val="000000" w:themeColor="text1"/>
          <w:kern w:val="0"/>
          <w:sz w:val="24"/>
          <w:szCs w:val="24"/>
          <w:lang w:val="en-GB"/>
          <w14:ligatures w14:val="none"/>
        </w:rPr>
        <w:t xml:space="preserve"> make undergraduate students </w:t>
      </w:r>
      <w:r w:rsidRPr="0022514C">
        <w:rPr>
          <w:rFonts w:ascii="Times New Roman" w:eastAsia="ArialMT" w:hAnsi="Times New Roman" w:cs="Times New Roman"/>
          <w:color w:val="000000" w:themeColor="text1"/>
          <w:kern w:val="0"/>
          <w:sz w:val="24"/>
          <w:szCs w:val="24"/>
          <w:lang w:val="en-GB"/>
          <w14:ligatures w14:val="none"/>
        </w:rPr>
        <w:lastRenderedPageBreak/>
        <w:t xml:space="preserve">aware of the importance of scientific research. In 2023 and 2024, a significant number (n=70) of our undergraduate students participated </w:t>
      </w:r>
      <w:r w:rsidR="006C0FC5">
        <w:rPr>
          <w:rFonts w:ascii="Times New Roman" w:eastAsia="ArialMT" w:hAnsi="Times New Roman" w:cs="Times New Roman"/>
          <w:color w:val="000000" w:themeColor="text1"/>
          <w:kern w:val="0"/>
          <w:sz w:val="24"/>
          <w:szCs w:val="24"/>
          <w:lang w:val="en-GB"/>
          <w14:ligatures w14:val="none"/>
        </w:rPr>
        <w:t>in</w:t>
      </w:r>
      <w:r w:rsidR="006C0FC5" w:rsidRPr="0022514C">
        <w:rPr>
          <w:rFonts w:ascii="Times New Roman" w:eastAsia="ArialMT" w:hAnsi="Times New Roman" w:cs="Times New Roman"/>
          <w:color w:val="000000" w:themeColor="text1"/>
          <w:kern w:val="0"/>
          <w:sz w:val="24"/>
          <w:szCs w:val="24"/>
          <w:lang w:val="en-GB"/>
          <w14:ligatures w14:val="none"/>
        </w:rPr>
        <w:t xml:space="preserve"> </w:t>
      </w:r>
      <w:r w:rsidRPr="0022514C">
        <w:rPr>
          <w:rFonts w:ascii="Times New Roman" w:eastAsia="ArialMT" w:hAnsi="Times New Roman" w:cs="Times New Roman"/>
          <w:color w:val="000000" w:themeColor="text1"/>
          <w:kern w:val="0"/>
          <w:sz w:val="24"/>
          <w:szCs w:val="24"/>
          <w:lang w:val="en-GB"/>
          <w14:ligatures w14:val="none"/>
        </w:rPr>
        <w:t>the scientific event “Introduction to Academic Skills and TÜBİTAK Projects Preparation Training for Undergraduate Students in the Field of Health Sciences” funded by TÜBİTAK 2237-A programme.</w:t>
      </w:r>
      <w:r w:rsidRPr="0022514C">
        <w:rPr>
          <w:rFonts w:ascii="Times New Roman" w:hAnsi="Times New Roman" w:cs="Times New Roman"/>
          <w:color w:val="000000" w:themeColor="text1"/>
          <w:sz w:val="24"/>
          <w:szCs w:val="24"/>
          <w:lang w:val="en-GB"/>
        </w:rPr>
        <w:t xml:space="preserve"> </w:t>
      </w:r>
      <w:r w:rsidRPr="0022514C">
        <w:rPr>
          <w:rFonts w:ascii="Times New Roman" w:eastAsia="ArialMT" w:hAnsi="Times New Roman" w:cs="Times New Roman"/>
          <w:color w:val="000000" w:themeColor="text1"/>
          <w:kern w:val="0"/>
          <w:sz w:val="24"/>
          <w:szCs w:val="24"/>
          <w:lang w:val="en-GB"/>
          <w14:ligatures w14:val="none"/>
        </w:rPr>
        <w:t xml:space="preserve">Within the scope of this activity, the students are trained by experienced scientists through theoretical lectures and interactive applications in order to improve their skills </w:t>
      </w:r>
      <w:r w:rsidR="006C0FC5">
        <w:rPr>
          <w:rFonts w:ascii="Times New Roman" w:eastAsia="ArialMT" w:hAnsi="Times New Roman" w:cs="Times New Roman"/>
          <w:color w:val="000000" w:themeColor="text1"/>
          <w:kern w:val="0"/>
          <w:sz w:val="24"/>
          <w:szCs w:val="24"/>
          <w:lang w:val="en-GB"/>
          <w14:ligatures w14:val="none"/>
        </w:rPr>
        <w:t>i</w:t>
      </w:r>
      <w:r w:rsidR="006C0FC5" w:rsidRPr="0022514C">
        <w:rPr>
          <w:rFonts w:ascii="Times New Roman" w:eastAsia="ArialMT" w:hAnsi="Times New Roman" w:cs="Times New Roman"/>
          <w:color w:val="000000" w:themeColor="text1"/>
          <w:kern w:val="0"/>
          <w:sz w:val="24"/>
          <w:szCs w:val="24"/>
          <w:lang w:val="en-GB"/>
          <w14:ligatures w14:val="none"/>
        </w:rPr>
        <w:t xml:space="preserve">n </w:t>
      </w:r>
      <w:r w:rsidRPr="0022514C">
        <w:rPr>
          <w:rFonts w:ascii="Times New Roman" w:eastAsia="ArialMT" w:hAnsi="Times New Roman" w:cs="Times New Roman"/>
          <w:color w:val="000000" w:themeColor="text1"/>
          <w:kern w:val="0"/>
          <w:sz w:val="24"/>
          <w:szCs w:val="24"/>
          <w:lang w:val="en-GB"/>
          <w14:ligatures w14:val="none"/>
        </w:rPr>
        <w:t xml:space="preserve">hypothesis and research question development, scientific research design, effective presentation strategies, determining the novelty of </w:t>
      </w:r>
      <w:r w:rsidR="006C0FC5">
        <w:rPr>
          <w:rFonts w:ascii="Times New Roman" w:eastAsia="ArialMT" w:hAnsi="Times New Roman" w:cs="Times New Roman"/>
          <w:color w:val="000000" w:themeColor="text1"/>
          <w:kern w:val="0"/>
          <w:sz w:val="24"/>
          <w:szCs w:val="24"/>
          <w:lang w:val="en-GB"/>
          <w14:ligatures w14:val="none"/>
        </w:rPr>
        <w:t xml:space="preserve">the </w:t>
      </w:r>
      <w:r w:rsidRPr="0022514C">
        <w:rPr>
          <w:rFonts w:ascii="Times New Roman" w:eastAsia="ArialMT" w:hAnsi="Times New Roman" w:cs="Times New Roman"/>
          <w:color w:val="000000" w:themeColor="text1"/>
          <w:kern w:val="0"/>
          <w:sz w:val="24"/>
          <w:szCs w:val="24"/>
          <w:lang w:val="en-GB"/>
          <w14:ligatures w14:val="none"/>
        </w:rPr>
        <w:t>research, abstract writing, CV preparation, research ethics, career planning</w:t>
      </w:r>
      <w:r w:rsidR="006C0FC5">
        <w:rPr>
          <w:rFonts w:ascii="Times New Roman" w:eastAsia="ArialMT" w:hAnsi="Times New Roman" w:cs="Times New Roman"/>
          <w:color w:val="000000" w:themeColor="text1"/>
          <w:kern w:val="0"/>
          <w:sz w:val="24"/>
          <w:szCs w:val="24"/>
          <w:lang w:val="en-GB"/>
          <w14:ligatures w14:val="none"/>
        </w:rPr>
        <w:t>,</w:t>
      </w:r>
      <w:r w:rsidRPr="0022514C">
        <w:rPr>
          <w:rFonts w:ascii="Times New Roman" w:eastAsia="ArialMT" w:hAnsi="Times New Roman" w:cs="Times New Roman"/>
          <w:color w:val="000000" w:themeColor="text1"/>
          <w:kern w:val="0"/>
          <w:sz w:val="24"/>
          <w:szCs w:val="24"/>
          <w:lang w:val="en-GB"/>
          <w14:ligatures w14:val="none"/>
        </w:rPr>
        <w:t xml:space="preserve"> and scientific project preparation. Each participant receives a certificate at the end of these scientific activities. </w:t>
      </w:r>
    </w:p>
    <w:p w14:paraId="243F8322" w14:textId="77777777" w:rsidR="00EB49D8" w:rsidRPr="0022514C" w:rsidRDefault="00EB49D8" w:rsidP="00EB49D8">
      <w:pPr>
        <w:tabs>
          <w:tab w:val="left" w:pos="0"/>
          <w:tab w:val="left" w:pos="567"/>
        </w:tabs>
        <w:autoSpaceDE w:val="0"/>
        <w:autoSpaceDN w:val="0"/>
        <w:adjustRightInd w:val="0"/>
        <w:spacing w:after="0" w:line="240" w:lineRule="auto"/>
        <w:jc w:val="both"/>
        <w:rPr>
          <w:rFonts w:ascii="Times New Roman" w:hAnsi="Times New Roman" w:cs="Times New Roman"/>
          <w:sz w:val="24"/>
          <w:szCs w:val="24"/>
          <w:lang w:val="en-GB"/>
        </w:rPr>
      </w:pPr>
    </w:p>
    <w:p w14:paraId="33967077" w14:textId="77777777"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ArialMT" w:hAnsi="Times New Roman" w:cs="Times New Roman"/>
          <w:b/>
          <w:color w:val="1F4E79" w:themeColor="accent1" w:themeShade="80"/>
          <w:kern w:val="0"/>
          <w:sz w:val="24"/>
          <w:szCs w:val="24"/>
          <w:lang w:val="en-GB"/>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 are initiated into bibliographic search, scientific methods and research techniques, and the writing of scientific papers </w:t>
      </w:r>
    </w:p>
    <w:p w14:paraId="2419F16E" w14:textId="025D18DC" w:rsidR="00EB49D8" w:rsidRPr="0022514C" w:rsidRDefault="00EB49D8" w:rsidP="00EB49D8">
      <w:pPr>
        <w:autoSpaceDE w:val="0"/>
        <w:autoSpaceDN w:val="0"/>
        <w:adjustRightInd w:val="0"/>
        <w:spacing w:after="0" w:line="240" w:lineRule="auto"/>
        <w:jc w:val="both"/>
        <w:rPr>
          <w:rFonts w:ascii="Times New Roman" w:eastAsia="Times" w:hAnsi="Times New Roman" w:cs="Times New Roman"/>
          <w:b/>
          <w:color w:val="000000" w:themeColor="text1"/>
          <w:kern w:val="0"/>
          <w:sz w:val="24"/>
          <w:szCs w:val="24"/>
          <w:lang w:val="en-GB" w:eastAsia="cs-CZ"/>
          <w14:ligatures w14:val="none"/>
        </w:rPr>
      </w:pPr>
      <w:r w:rsidRPr="0022514C">
        <w:rPr>
          <w:rFonts w:ascii="Times New Roman" w:eastAsia="ArialMT" w:hAnsi="Times New Roman" w:cs="Times New Roman"/>
          <w:color w:val="000000" w:themeColor="text1"/>
          <w:kern w:val="0"/>
          <w:sz w:val="24"/>
          <w:szCs w:val="24"/>
          <w:lang w:val="en-GB"/>
          <w14:ligatures w14:val="none"/>
        </w:rPr>
        <w:t xml:space="preserve">As explained in </w:t>
      </w:r>
      <w:r w:rsidR="008A4C43" w:rsidRPr="0022514C">
        <w:rPr>
          <w:rFonts w:ascii="Times New Roman" w:eastAsia="ArialMT" w:hAnsi="Times New Roman" w:cs="Times New Roman"/>
          <w:color w:val="000000" w:themeColor="text1"/>
          <w:kern w:val="0"/>
          <w:sz w:val="24"/>
          <w:szCs w:val="24"/>
          <w:lang w:val="en-GB"/>
          <w14:ligatures w14:val="none"/>
        </w:rPr>
        <w:t xml:space="preserve">Standard </w:t>
      </w:r>
      <w:r w:rsidRPr="0022514C">
        <w:rPr>
          <w:rFonts w:ascii="Times New Roman" w:eastAsia="ArialMT" w:hAnsi="Times New Roman" w:cs="Times New Roman"/>
          <w:color w:val="000000" w:themeColor="text1"/>
          <w:kern w:val="0"/>
          <w:sz w:val="24"/>
          <w:szCs w:val="24"/>
          <w:lang w:val="en-GB"/>
          <w14:ligatures w14:val="none"/>
        </w:rPr>
        <w:t>10.1.1, undergraduate students are initiated to grasp the scientific process, research methodologies, bibliographic search</w:t>
      </w:r>
      <w:r w:rsidR="006C0FC5">
        <w:rPr>
          <w:rFonts w:ascii="Times New Roman" w:eastAsia="ArialMT" w:hAnsi="Times New Roman" w:cs="Times New Roman"/>
          <w:color w:val="000000" w:themeColor="text1"/>
          <w:kern w:val="0"/>
          <w:sz w:val="24"/>
          <w:szCs w:val="24"/>
          <w:lang w:val="en-GB"/>
          <w14:ligatures w14:val="none"/>
        </w:rPr>
        <w:t>, and writing of scientific documents by preparing graduation theses and being actively involved</w:t>
      </w:r>
      <w:r w:rsidRPr="0022514C">
        <w:rPr>
          <w:rFonts w:ascii="Times New Roman" w:eastAsia="ArialMT" w:hAnsi="Times New Roman" w:cs="Times New Roman"/>
          <w:color w:val="000000" w:themeColor="text1"/>
          <w:kern w:val="0"/>
          <w:sz w:val="24"/>
          <w:szCs w:val="24"/>
          <w:lang w:val="en-GB"/>
          <w14:ligatures w14:val="none"/>
        </w:rPr>
        <w:t xml:space="preserve"> in research projects. These skills are developed through a combination of coursework, practical sessions, </w:t>
      </w:r>
      <w:r w:rsidRPr="00F64BA7">
        <w:rPr>
          <w:rFonts w:ascii="Times New Roman" w:eastAsia="ArialMT" w:hAnsi="Times New Roman" w:cs="Times New Roman"/>
          <w:color w:val="000000" w:themeColor="text1"/>
          <w:kern w:val="0"/>
          <w:sz w:val="24"/>
          <w:szCs w:val="24"/>
          <w:lang w:val="en-GB"/>
          <w14:ligatures w14:val="none"/>
        </w:rPr>
        <w:t xml:space="preserve">and </w:t>
      </w:r>
      <w:r w:rsidR="006C0FC5" w:rsidRPr="00F64BA7">
        <w:rPr>
          <w:rFonts w:ascii="Times New Roman" w:eastAsia="ArialMT" w:hAnsi="Times New Roman" w:cs="Times New Roman"/>
          <w:color w:val="000000" w:themeColor="text1"/>
          <w:kern w:val="0"/>
          <w:sz w:val="24"/>
          <w:szCs w:val="24"/>
          <w:lang w:val="en-GB"/>
          <w14:ligatures w14:val="none"/>
        </w:rPr>
        <w:t>speciali</w:t>
      </w:r>
      <w:r w:rsidR="006C0FC5">
        <w:rPr>
          <w:rFonts w:ascii="Times New Roman" w:eastAsia="ArialMT" w:hAnsi="Times New Roman" w:cs="Times New Roman"/>
          <w:color w:val="000000" w:themeColor="text1"/>
          <w:kern w:val="0"/>
          <w:sz w:val="24"/>
          <w:szCs w:val="24"/>
          <w:lang w:val="en-GB"/>
          <w14:ligatures w14:val="none"/>
        </w:rPr>
        <w:t>z</w:t>
      </w:r>
      <w:r w:rsidR="006C0FC5" w:rsidRPr="00F64BA7">
        <w:rPr>
          <w:rFonts w:ascii="Times New Roman" w:eastAsia="ArialMT" w:hAnsi="Times New Roman" w:cs="Times New Roman"/>
          <w:color w:val="000000" w:themeColor="text1"/>
          <w:kern w:val="0"/>
          <w:sz w:val="24"/>
          <w:szCs w:val="24"/>
          <w:lang w:val="en-GB"/>
          <w14:ligatures w14:val="none"/>
        </w:rPr>
        <w:t xml:space="preserve">ed </w:t>
      </w:r>
      <w:r w:rsidRPr="00F64BA7">
        <w:rPr>
          <w:rFonts w:ascii="Times New Roman" w:eastAsia="ArialMT" w:hAnsi="Times New Roman" w:cs="Times New Roman"/>
          <w:color w:val="000000" w:themeColor="text1"/>
          <w:kern w:val="0"/>
          <w:sz w:val="24"/>
          <w:szCs w:val="24"/>
          <w:lang w:val="en-GB"/>
          <w14:ligatures w14:val="none"/>
        </w:rPr>
        <w:t xml:space="preserve">training programs. </w:t>
      </w:r>
      <w:r w:rsidR="00B25B08" w:rsidRPr="00F64BA7">
        <w:rPr>
          <w:rFonts w:ascii="Times New Roman" w:eastAsia="ArialMT" w:hAnsi="Times New Roman" w:cs="Times New Roman"/>
          <w:color w:val="000000" w:themeColor="text1"/>
          <w:kern w:val="0"/>
          <w:sz w:val="24"/>
          <w:szCs w:val="24"/>
          <w:lang w:val="en-GB"/>
          <w14:ligatures w14:val="none"/>
        </w:rPr>
        <w:t>The VEE</w:t>
      </w:r>
      <w:r w:rsidRPr="00F64BA7">
        <w:rPr>
          <w:rFonts w:ascii="Times New Roman" w:eastAsia="ArialMT" w:hAnsi="Times New Roman" w:cs="Times New Roman"/>
          <w:color w:val="000000" w:themeColor="text1"/>
          <w:kern w:val="0"/>
          <w:sz w:val="24"/>
          <w:szCs w:val="24"/>
          <w:lang w:val="en-GB"/>
          <w14:ligatures w14:val="none"/>
        </w:rPr>
        <w:t xml:space="preserve"> members guide students in conducting bibliographic searches, critically evaluating scientific literature, and applying research methodologies, often integrating these activities into assignments and projects. Additionally, the </w:t>
      </w:r>
      <w:r w:rsidR="00832887" w:rsidRPr="00F64BA7">
        <w:rPr>
          <w:rFonts w:ascii="Times New Roman" w:eastAsia="ArialMT" w:hAnsi="Times New Roman" w:cs="Times New Roman"/>
          <w:color w:val="000000" w:themeColor="text1"/>
          <w:kern w:val="0"/>
          <w:sz w:val="24"/>
          <w:szCs w:val="24"/>
          <w:lang w:val="en-GB"/>
          <w14:ligatures w14:val="none"/>
        </w:rPr>
        <w:t>VEE</w:t>
      </w:r>
      <w:r w:rsidRPr="00F64BA7">
        <w:rPr>
          <w:rFonts w:ascii="Times New Roman" w:eastAsia="ArialMT" w:hAnsi="Times New Roman" w:cs="Times New Roman"/>
          <w:color w:val="000000" w:themeColor="text1"/>
          <w:kern w:val="0"/>
          <w:sz w:val="24"/>
          <w:szCs w:val="24"/>
          <w:lang w:val="en-GB"/>
          <w14:ligatures w14:val="none"/>
        </w:rPr>
        <w:t xml:space="preserve"> </w:t>
      </w:r>
      <w:r w:rsidR="006C0FC5" w:rsidRPr="00F64BA7">
        <w:rPr>
          <w:rFonts w:ascii="Times New Roman" w:eastAsia="ArialMT" w:hAnsi="Times New Roman" w:cs="Times New Roman"/>
          <w:color w:val="000000" w:themeColor="text1"/>
          <w:kern w:val="0"/>
          <w:sz w:val="24"/>
          <w:szCs w:val="24"/>
          <w:lang w:val="en-GB"/>
          <w14:ligatures w14:val="none"/>
        </w:rPr>
        <w:t>organi</w:t>
      </w:r>
      <w:r w:rsidR="006C0FC5">
        <w:rPr>
          <w:rFonts w:ascii="Times New Roman" w:eastAsia="ArialMT" w:hAnsi="Times New Roman" w:cs="Times New Roman"/>
          <w:color w:val="000000" w:themeColor="text1"/>
          <w:kern w:val="0"/>
          <w:sz w:val="24"/>
          <w:szCs w:val="24"/>
          <w:lang w:val="en-GB"/>
          <w14:ligatures w14:val="none"/>
        </w:rPr>
        <w:t>z</w:t>
      </w:r>
      <w:r w:rsidR="006C0FC5" w:rsidRPr="00F64BA7">
        <w:rPr>
          <w:rFonts w:ascii="Times New Roman" w:eastAsia="ArialMT" w:hAnsi="Times New Roman" w:cs="Times New Roman"/>
          <w:color w:val="000000" w:themeColor="text1"/>
          <w:kern w:val="0"/>
          <w:sz w:val="24"/>
          <w:szCs w:val="24"/>
          <w:lang w:val="en-GB"/>
          <w14:ligatures w14:val="none"/>
        </w:rPr>
        <w:t xml:space="preserve">es </w:t>
      </w:r>
      <w:r w:rsidRPr="00F64BA7">
        <w:rPr>
          <w:rFonts w:ascii="Times New Roman" w:eastAsia="ArialMT" w:hAnsi="Times New Roman" w:cs="Times New Roman"/>
          <w:color w:val="000000" w:themeColor="text1"/>
          <w:kern w:val="0"/>
          <w:sz w:val="24"/>
          <w:szCs w:val="24"/>
          <w:lang w:val="en-GB"/>
          <w14:ligatures w14:val="none"/>
        </w:rPr>
        <w:t>targeted training programs supported by TÜBİTAK 2237</w:t>
      </w:r>
      <w:r w:rsidR="008A4C43" w:rsidRPr="00F64BA7">
        <w:rPr>
          <w:rFonts w:ascii="Times New Roman" w:eastAsia="ArialMT" w:hAnsi="Times New Roman" w:cs="Times New Roman"/>
          <w:color w:val="000000" w:themeColor="text1"/>
          <w:kern w:val="0"/>
          <w:sz w:val="24"/>
          <w:szCs w:val="24"/>
          <w:lang w:val="en-GB"/>
          <w14:ligatures w14:val="none"/>
        </w:rPr>
        <w:t>-A</w:t>
      </w:r>
      <w:r w:rsidRPr="00F64BA7">
        <w:rPr>
          <w:rFonts w:ascii="Times New Roman" w:eastAsia="ArialMT" w:hAnsi="Times New Roman" w:cs="Times New Roman"/>
          <w:color w:val="000000" w:themeColor="text1"/>
          <w:kern w:val="0"/>
          <w:sz w:val="24"/>
          <w:szCs w:val="24"/>
          <w:lang w:val="en-GB"/>
          <w14:ligatures w14:val="none"/>
        </w:rPr>
        <w:t xml:space="preserve"> to enhance students’ competencies in these</w:t>
      </w:r>
      <w:r w:rsidRPr="0022514C">
        <w:rPr>
          <w:rFonts w:ascii="Times New Roman" w:eastAsia="ArialMT" w:hAnsi="Times New Roman" w:cs="Times New Roman"/>
          <w:color w:val="000000" w:themeColor="text1"/>
          <w:kern w:val="0"/>
          <w:sz w:val="24"/>
          <w:szCs w:val="24"/>
          <w:lang w:val="en-GB"/>
          <w14:ligatures w14:val="none"/>
        </w:rPr>
        <w:t xml:space="preserve"> areas, as mentioned above. Through these efforts, the </w:t>
      </w:r>
      <w:r w:rsidR="00832887" w:rsidRPr="0022514C">
        <w:rPr>
          <w:rFonts w:ascii="Times New Roman" w:eastAsia="ArialMT" w:hAnsi="Times New Roman" w:cs="Times New Roman"/>
          <w:color w:val="000000" w:themeColor="text1"/>
          <w:kern w:val="0"/>
          <w:sz w:val="24"/>
          <w:szCs w:val="24"/>
          <w:lang w:val="en-GB"/>
          <w14:ligatures w14:val="none"/>
        </w:rPr>
        <w:t>VEE</w:t>
      </w:r>
      <w:r w:rsidRPr="0022514C">
        <w:rPr>
          <w:rFonts w:ascii="Times New Roman" w:eastAsia="ArialMT" w:hAnsi="Times New Roman" w:cs="Times New Roman"/>
          <w:color w:val="000000" w:themeColor="text1"/>
          <w:kern w:val="0"/>
          <w:sz w:val="24"/>
          <w:szCs w:val="24"/>
          <w:lang w:val="en-GB"/>
          <w14:ligatures w14:val="none"/>
        </w:rPr>
        <w:t xml:space="preserve"> fosters a strong foundation in scientific inquiry and writing, enabling students to </w:t>
      </w:r>
      <w:r w:rsidR="006C0FC5">
        <w:rPr>
          <w:rFonts w:ascii="Times New Roman" w:eastAsia="ArialMT" w:hAnsi="Times New Roman" w:cs="Times New Roman"/>
          <w:color w:val="000000" w:themeColor="text1"/>
          <w:kern w:val="0"/>
          <w:sz w:val="24"/>
          <w:szCs w:val="24"/>
          <w:lang w:val="en-GB"/>
          <w14:ligatures w14:val="none"/>
        </w:rPr>
        <w:t>contribute to the veterinary science community activel</w:t>
      </w:r>
      <w:r w:rsidRPr="0022514C">
        <w:rPr>
          <w:rFonts w:ascii="Times New Roman" w:eastAsia="ArialMT" w:hAnsi="Times New Roman" w:cs="Times New Roman"/>
          <w:color w:val="000000" w:themeColor="text1"/>
          <w:kern w:val="0"/>
          <w:sz w:val="24"/>
          <w:szCs w:val="24"/>
          <w:lang w:val="en-GB"/>
          <w14:ligatures w14:val="none"/>
        </w:rPr>
        <w:t>y.</w:t>
      </w:r>
    </w:p>
    <w:p w14:paraId="124FCEA6" w14:textId="77777777" w:rsidR="00EB49D8" w:rsidRPr="0022514C" w:rsidRDefault="00EB49D8" w:rsidP="00EB49D8">
      <w:pPr>
        <w:tabs>
          <w:tab w:val="left" w:pos="0"/>
          <w:tab w:val="left" w:pos="567"/>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1AB766F0" w14:textId="65E0EEBC" w:rsidR="00EB49D8" w:rsidRPr="0022514C" w:rsidRDefault="008A4C43" w:rsidP="00EB49D8">
      <w:pPr>
        <w:tabs>
          <w:tab w:val="left" w:pos="0"/>
          <w:tab w:val="left" w:pos="567"/>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w:t>
      </w:r>
      <w:r w:rsidR="00EB49D8" w:rsidRPr="0022514C">
        <w:rPr>
          <w:rFonts w:ascii="Times New Roman" w:eastAsia="Times" w:hAnsi="Times New Roman" w:cs="Times New Roman"/>
          <w:b/>
          <w:i/>
          <w:color w:val="1F4E79" w:themeColor="accent1" w:themeShade="80"/>
          <w:kern w:val="0"/>
          <w:sz w:val="24"/>
          <w:szCs w:val="24"/>
          <w:lang w:val="en-GB" w:eastAsia="cs-CZ"/>
          <w14:ligatures w14:val="none"/>
        </w:rPr>
        <w:t>10.2.2. Description of how undergraduate students are offered to participate in research programmes on a non-compulsory or compulsory basis</w:t>
      </w:r>
    </w:p>
    <w:p w14:paraId="2EB38B10" w14:textId="227FC342" w:rsidR="00EB49D8" w:rsidRPr="0022514C" w:rsidRDefault="00EB49D8" w:rsidP="00EB49D8">
      <w:pPr>
        <w:tabs>
          <w:tab w:val="left" w:pos="0"/>
          <w:tab w:val="left" w:pos="567"/>
        </w:tabs>
        <w:autoSpaceDE w:val="0"/>
        <w:autoSpaceDN w:val="0"/>
        <w:adjustRightInd w:val="0"/>
        <w:spacing w:after="0" w:line="240" w:lineRule="auto"/>
        <w:jc w:val="both"/>
        <w:rPr>
          <w:rFonts w:ascii="Times New Roman" w:eastAsia="Times" w:hAnsi="Times New Roman" w:cs="Times New Roman"/>
          <w:color w:val="000000" w:themeColor="text1"/>
          <w:kern w:val="0"/>
          <w:sz w:val="24"/>
          <w:szCs w:val="24"/>
          <w:lang w:val="en-GB" w:eastAsia="cs-CZ"/>
          <w14:ligatures w14:val="none"/>
        </w:rPr>
      </w:pPr>
      <w:r w:rsidRPr="0022514C">
        <w:rPr>
          <w:rFonts w:ascii="Times New Roman" w:eastAsia="Times New Roman" w:hAnsi="Times New Roman" w:cs="Times New Roman"/>
          <w:color w:val="000000" w:themeColor="text1"/>
          <w:kern w:val="0"/>
          <w:sz w:val="24"/>
          <w:szCs w:val="24"/>
          <w:lang w:val="en-GB" w:eastAsia="tr-TR"/>
          <w14:ligatures w14:val="none"/>
        </w:rPr>
        <w:t xml:space="preserve">Undergraduate students at the </w:t>
      </w:r>
      <w:r w:rsidR="00832887" w:rsidRPr="0022514C">
        <w:rPr>
          <w:rFonts w:ascii="Times New Roman" w:eastAsia="Times New Roman" w:hAnsi="Times New Roman" w:cs="Times New Roman"/>
          <w:color w:val="000000" w:themeColor="text1"/>
          <w:kern w:val="0"/>
          <w:sz w:val="24"/>
          <w:szCs w:val="24"/>
          <w:lang w:val="en-GB" w:eastAsia="tr-TR"/>
          <w14:ligatures w14:val="none"/>
        </w:rPr>
        <w:t>VEE</w:t>
      </w:r>
      <w:r w:rsidRPr="0022514C">
        <w:rPr>
          <w:rFonts w:ascii="Times New Roman" w:eastAsia="Times New Roman" w:hAnsi="Times New Roman" w:cs="Times New Roman"/>
          <w:color w:val="000000" w:themeColor="text1"/>
          <w:kern w:val="0"/>
          <w:sz w:val="24"/>
          <w:szCs w:val="24"/>
          <w:lang w:val="en-GB" w:eastAsia="tr-TR"/>
          <w14:ligatures w14:val="none"/>
        </w:rPr>
        <w:t xml:space="preserve"> are offered numerous opportunities to participate in research programs on a non-compulsory basis. A key avenue for student involvement is through </w:t>
      </w:r>
      <w:r w:rsidRPr="0022514C">
        <w:rPr>
          <w:rFonts w:ascii="Times New Roman" w:eastAsia="Times New Roman" w:hAnsi="Times New Roman" w:cs="Times New Roman"/>
          <w:bCs/>
          <w:color w:val="000000" w:themeColor="text1"/>
          <w:kern w:val="0"/>
          <w:sz w:val="24"/>
          <w:szCs w:val="24"/>
          <w:lang w:val="en-GB" w:eastAsia="tr-TR"/>
          <w14:ligatures w14:val="none"/>
        </w:rPr>
        <w:t>TÜBİTAK</w:t>
      </w:r>
      <w:r w:rsidRPr="0022514C">
        <w:rPr>
          <w:rFonts w:ascii="Times New Roman" w:eastAsia="Times New Roman" w:hAnsi="Times New Roman" w:cs="Times New Roman"/>
          <w:color w:val="000000" w:themeColor="text1"/>
          <w:kern w:val="0"/>
          <w:sz w:val="24"/>
          <w:szCs w:val="24"/>
          <w:lang w:val="en-GB" w:eastAsia="tr-TR"/>
          <w14:ligatures w14:val="none"/>
        </w:rPr>
        <w:t xml:space="preserve">, which has recently </w:t>
      </w:r>
      <w:r w:rsidRPr="0022514C">
        <w:rPr>
          <w:rFonts w:ascii="Times New Roman" w:eastAsia="Times" w:hAnsi="Times New Roman" w:cs="Times New Roman"/>
          <w:color w:val="000000" w:themeColor="text1"/>
          <w:kern w:val="0"/>
          <w:sz w:val="24"/>
          <w:szCs w:val="24"/>
          <w:lang w:val="en-GB" w:eastAsia="cs-CZ"/>
          <w14:ligatures w14:val="none"/>
        </w:rPr>
        <w:t xml:space="preserve">launched research projects support program for university students (TÜBİTAK-2209). </w:t>
      </w:r>
      <w:r w:rsidRPr="0022514C">
        <w:rPr>
          <w:rFonts w:ascii="Times New Roman" w:eastAsia="Times New Roman" w:hAnsi="Times New Roman" w:cs="Times New Roman"/>
          <w:color w:val="000000" w:themeColor="text1"/>
          <w:kern w:val="0"/>
          <w:sz w:val="24"/>
          <w:szCs w:val="24"/>
          <w:lang w:val="en-GB" w:eastAsia="tr-TR"/>
          <w14:ligatures w14:val="none"/>
        </w:rPr>
        <w:t xml:space="preserve">This initiative has significantly increased student engagement in research activities over the past few years. The undergraduate students at the </w:t>
      </w:r>
      <w:r w:rsidR="00832887" w:rsidRPr="0022514C">
        <w:rPr>
          <w:rFonts w:ascii="Times New Roman" w:eastAsia="Times New Roman" w:hAnsi="Times New Roman" w:cs="Times New Roman"/>
          <w:color w:val="000000" w:themeColor="text1"/>
          <w:kern w:val="0"/>
          <w:sz w:val="24"/>
          <w:szCs w:val="24"/>
          <w:lang w:val="en-GB" w:eastAsia="tr-TR"/>
          <w14:ligatures w14:val="none"/>
        </w:rPr>
        <w:t>VEE</w:t>
      </w:r>
      <w:r w:rsidRPr="0022514C">
        <w:rPr>
          <w:rFonts w:ascii="Times New Roman" w:eastAsia="Times New Roman" w:hAnsi="Times New Roman" w:cs="Times New Roman"/>
          <w:color w:val="000000" w:themeColor="text1"/>
          <w:kern w:val="0"/>
          <w:sz w:val="24"/>
          <w:szCs w:val="24"/>
          <w:lang w:val="en-GB" w:eastAsia="tr-TR"/>
          <w14:ligatures w14:val="none"/>
        </w:rPr>
        <w:t xml:space="preserve"> have the opportunity to act as project leaders</w:t>
      </w:r>
      <w:r w:rsidRPr="00F64BA7">
        <w:rPr>
          <w:rFonts w:ascii="Times New Roman" w:eastAsia="Times New Roman" w:hAnsi="Times New Roman" w:cs="Times New Roman"/>
          <w:color w:val="000000" w:themeColor="text1"/>
          <w:kern w:val="0"/>
          <w:sz w:val="24"/>
          <w:szCs w:val="24"/>
          <w:lang w:val="en-GB" w:eastAsia="tr-TR"/>
          <w14:ligatures w14:val="none"/>
        </w:rPr>
        <w:t xml:space="preserve">, with </w:t>
      </w:r>
      <w:r w:rsidR="0031728E" w:rsidRPr="00F64BA7">
        <w:rPr>
          <w:rFonts w:ascii="Times New Roman" w:eastAsia="Times New Roman" w:hAnsi="Times New Roman" w:cs="Times New Roman"/>
          <w:color w:val="000000" w:themeColor="text1"/>
          <w:kern w:val="0"/>
          <w:sz w:val="24"/>
          <w:szCs w:val="24"/>
          <w:lang w:val="en-GB" w:eastAsia="tr-TR"/>
          <w14:ligatures w14:val="none"/>
        </w:rPr>
        <w:t>the VEE</w:t>
      </w:r>
      <w:r w:rsidRPr="0022514C">
        <w:rPr>
          <w:rFonts w:ascii="Times New Roman" w:eastAsia="Times New Roman" w:hAnsi="Times New Roman" w:cs="Times New Roman"/>
          <w:color w:val="000000" w:themeColor="text1"/>
          <w:kern w:val="0"/>
          <w:sz w:val="24"/>
          <w:szCs w:val="24"/>
          <w:lang w:val="en-GB" w:eastAsia="tr-TR"/>
          <w14:ligatures w14:val="none"/>
        </w:rPr>
        <w:t xml:space="preserve"> staff serving as advisors. A total of </w:t>
      </w:r>
      <w:r w:rsidRPr="0022514C">
        <w:rPr>
          <w:rFonts w:ascii="Times New Roman" w:eastAsia="Times New Roman" w:hAnsi="Times New Roman" w:cs="Times New Roman"/>
          <w:bCs/>
          <w:color w:val="000000" w:themeColor="text1"/>
          <w:kern w:val="0"/>
          <w:sz w:val="24"/>
          <w:szCs w:val="24"/>
          <w:lang w:val="en-GB" w:eastAsia="tr-TR"/>
          <w14:ligatures w14:val="none"/>
        </w:rPr>
        <w:t>37 research projects</w:t>
      </w:r>
      <w:r w:rsidRPr="0022514C">
        <w:rPr>
          <w:rFonts w:ascii="Times New Roman" w:eastAsia="Times New Roman" w:hAnsi="Times New Roman" w:cs="Times New Roman"/>
          <w:color w:val="000000" w:themeColor="text1"/>
          <w:kern w:val="0"/>
          <w:sz w:val="24"/>
          <w:szCs w:val="24"/>
          <w:lang w:val="en-GB" w:eastAsia="tr-TR"/>
          <w14:ligatures w14:val="none"/>
        </w:rPr>
        <w:t xml:space="preserve"> led by undergraduate students are currently ongoing under the TÜBİTAK-2209 framework, showcasing the active role that students play in scientific inquiry. Moreover, in response to the latest call for proposals, which has a submission deadline in November 2024, the </w:t>
      </w:r>
      <w:r w:rsidR="00832887" w:rsidRPr="0022514C">
        <w:rPr>
          <w:rFonts w:ascii="Times New Roman" w:eastAsia="Times New Roman" w:hAnsi="Times New Roman" w:cs="Times New Roman"/>
          <w:color w:val="000000" w:themeColor="text1"/>
          <w:kern w:val="0"/>
          <w:sz w:val="24"/>
          <w:szCs w:val="24"/>
          <w:lang w:val="en-GB" w:eastAsia="tr-TR"/>
          <w14:ligatures w14:val="none"/>
        </w:rPr>
        <w:t>VEE</w:t>
      </w:r>
      <w:r w:rsidRPr="0022514C">
        <w:rPr>
          <w:rFonts w:ascii="Times New Roman" w:eastAsia="Times New Roman" w:hAnsi="Times New Roman" w:cs="Times New Roman"/>
          <w:color w:val="000000" w:themeColor="text1"/>
          <w:kern w:val="0"/>
          <w:sz w:val="24"/>
          <w:szCs w:val="24"/>
          <w:lang w:val="en-GB" w:eastAsia="tr-TR"/>
          <w14:ligatures w14:val="none"/>
        </w:rPr>
        <w:t xml:space="preserve"> has submitted an additional </w:t>
      </w:r>
      <w:r w:rsidRPr="0022514C">
        <w:rPr>
          <w:rFonts w:ascii="Times New Roman" w:eastAsia="Times New Roman" w:hAnsi="Times New Roman" w:cs="Times New Roman"/>
          <w:bCs/>
          <w:color w:val="000000" w:themeColor="text1"/>
          <w:kern w:val="0"/>
          <w:sz w:val="24"/>
          <w:szCs w:val="24"/>
          <w:lang w:val="en-GB" w:eastAsia="tr-TR"/>
          <w14:ligatures w14:val="none"/>
        </w:rPr>
        <w:t>19 project proposals</w:t>
      </w:r>
      <w:r w:rsidRPr="0022514C">
        <w:rPr>
          <w:rFonts w:ascii="Times New Roman" w:eastAsia="Times New Roman" w:hAnsi="Times New Roman" w:cs="Times New Roman"/>
          <w:color w:val="000000" w:themeColor="text1"/>
          <w:kern w:val="0"/>
          <w:sz w:val="24"/>
          <w:szCs w:val="24"/>
          <w:lang w:val="en-GB" w:eastAsia="tr-TR"/>
          <w14:ligatures w14:val="none"/>
        </w:rPr>
        <w:t xml:space="preserve">, further </w:t>
      </w:r>
      <w:r w:rsidR="006C0FC5" w:rsidRPr="00F64BA7">
        <w:rPr>
          <w:rFonts w:ascii="Times New Roman" w:eastAsia="Times New Roman" w:hAnsi="Times New Roman" w:cs="Times New Roman"/>
          <w:color w:val="000000" w:themeColor="text1"/>
          <w:kern w:val="0"/>
          <w:sz w:val="24"/>
          <w:szCs w:val="24"/>
          <w:lang w:val="en-GB" w:eastAsia="tr-TR"/>
          <w14:ligatures w14:val="none"/>
        </w:rPr>
        <w:t>emphasi</w:t>
      </w:r>
      <w:r w:rsidR="006C0FC5">
        <w:rPr>
          <w:rFonts w:ascii="Times New Roman" w:eastAsia="Times New Roman" w:hAnsi="Times New Roman" w:cs="Times New Roman"/>
          <w:color w:val="000000" w:themeColor="text1"/>
          <w:kern w:val="0"/>
          <w:sz w:val="24"/>
          <w:szCs w:val="24"/>
          <w:lang w:val="en-GB" w:eastAsia="tr-TR"/>
          <w14:ligatures w14:val="none"/>
        </w:rPr>
        <w:t>z</w:t>
      </w:r>
      <w:r w:rsidR="006C0FC5" w:rsidRPr="00F64BA7">
        <w:rPr>
          <w:rFonts w:ascii="Times New Roman" w:eastAsia="Times New Roman" w:hAnsi="Times New Roman" w:cs="Times New Roman"/>
          <w:color w:val="000000" w:themeColor="text1"/>
          <w:kern w:val="0"/>
          <w:sz w:val="24"/>
          <w:szCs w:val="24"/>
          <w:lang w:val="en-GB" w:eastAsia="tr-TR"/>
          <w14:ligatures w14:val="none"/>
        </w:rPr>
        <w:t xml:space="preserve">ing </w:t>
      </w:r>
      <w:r w:rsidRPr="00F64BA7">
        <w:rPr>
          <w:rFonts w:ascii="Times New Roman" w:eastAsia="Times New Roman" w:hAnsi="Times New Roman" w:cs="Times New Roman"/>
          <w:color w:val="000000" w:themeColor="text1"/>
          <w:kern w:val="0"/>
          <w:sz w:val="24"/>
          <w:szCs w:val="24"/>
          <w:lang w:val="en-GB" w:eastAsia="tr-TR"/>
          <w14:ligatures w14:val="none"/>
        </w:rPr>
        <w:t>t</w:t>
      </w:r>
      <w:r w:rsidRPr="0022514C">
        <w:rPr>
          <w:rFonts w:ascii="Times New Roman" w:eastAsia="Times New Roman" w:hAnsi="Times New Roman" w:cs="Times New Roman"/>
          <w:color w:val="000000" w:themeColor="text1"/>
          <w:kern w:val="0"/>
          <w:sz w:val="24"/>
          <w:szCs w:val="24"/>
          <w:lang w:val="en-GB" w:eastAsia="tr-TR"/>
          <w14:ligatures w14:val="none"/>
        </w:rPr>
        <w:t>he institution’s commitment to fostering a research-oriented environment for students.</w:t>
      </w:r>
      <w:r w:rsidRPr="0022514C">
        <w:rPr>
          <w:rFonts w:ascii="Times New Roman" w:eastAsia="Times" w:hAnsi="Times New Roman" w:cs="Times New Roman"/>
          <w:color w:val="000000" w:themeColor="text1"/>
          <w:kern w:val="0"/>
          <w:sz w:val="24"/>
          <w:szCs w:val="24"/>
          <w:lang w:val="en-GB" w:eastAsia="cs-CZ"/>
          <w14:ligatures w14:val="none"/>
        </w:rPr>
        <w:t xml:space="preserve"> In addition to the student-led projects, there was a significant increase in the number of undergraduate students working as fellows in large-scale funded projects submitted in recent years. These students also receive a monthly stipend paid by TÜBİTAK. </w:t>
      </w:r>
      <w:r w:rsidRPr="0022514C">
        <w:rPr>
          <w:rFonts w:ascii="Times New Roman" w:eastAsia="Times New Roman" w:hAnsi="Times New Roman" w:cs="Times New Roman"/>
          <w:color w:val="000000" w:themeColor="text1"/>
          <w:kern w:val="0"/>
          <w:sz w:val="24"/>
          <w:szCs w:val="24"/>
          <w:lang w:val="en-GB" w:eastAsia="tr-TR"/>
          <w14:ligatures w14:val="none"/>
        </w:rPr>
        <w:t xml:space="preserve">These fellowships allow students to gain valuable experience in advanced research methodologies while contributing to cutting-edge studies conducted by </w:t>
      </w:r>
      <w:r w:rsidR="0031728E" w:rsidRPr="00F64BA7">
        <w:rPr>
          <w:rFonts w:ascii="Times New Roman" w:eastAsia="Times New Roman" w:hAnsi="Times New Roman" w:cs="Times New Roman"/>
          <w:color w:val="000000" w:themeColor="text1"/>
          <w:kern w:val="0"/>
          <w:sz w:val="24"/>
          <w:szCs w:val="24"/>
          <w:lang w:val="en-GB" w:eastAsia="tr-TR"/>
          <w14:ligatures w14:val="none"/>
        </w:rPr>
        <w:t>the VEE</w:t>
      </w:r>
      <w:r w:rsidRPr="00F64BA7">
        <w:rPr>
          <w:rFonts w:ascii="Times New Roman" w:eastAsia="Times New Roman" w:hAnsi="Times New Roman" w:cs="Times New Roman"/>
          <w:color w:val="000000" w:themeColor="text1"/>
          <w:kern w:val="0"/>
          <w:sz w:val="24"/>
          <w:szCs w:val="24"/>
          <w:lang w:val="en-GB" w:eastAsia="tr-TR"/>
          <w14:ligatures w14:val="none"/>
        </w:rPr>
        <w:t xml:space="preserve"> members</w:t>
      </w:r>
      <w:r w:rsidRPr="0022514C">
        <w:rPr>
          <w:rFonts w:ascii="Times New Roman" w:eastAsia="Times New Roman" w:hAnsi="Times New Roman" w:cs="Times New Roman"/>
          <w:color w:val="000000" w:themeColor="text1"/>
          <w:kern w:val="0"/>
          <w:sz w:val="24"/>
          <w:szCs w:val="24"/>
          <w:lang w:val="en-GB" w:eastAsia="tr-TR"/>
          <w14:ligatures w14:val="none"/>
        </w:rPr>
        <w:t xml:space="preserve">. </w:t>
      </w:r>
      <w:r w:rsidRPr="0022514C">
        <w:rPr>
          <w:rFonts w:ascii="Times New Roman" w:eastAsia="Times" w:hAnsi="Times New Roman" w:cs="Times New Roman"/>
          <w:color w:val="000000" w:themeColor="text1"/>
          <w:kern w:val="0"/>
          <w:sz w:val="24"/>
          <w:szCs w:val="24"/>
          <w:lang w:val="en-GB" w:eastAsia="cs-CZ"/>
          <w14:ligatures w14:val="none"/>
        </w:rPr>
        <w:t xml:space="preserve">The number of undergraduate students </w:t>
      </w:r>
      <w:r w:rsidR="006C0FC5">
        <w:rPr>
          <w:rFonts w:ascii="Times New Roman" w:eastAsia="Times" w:hAnsi="Times New Roman" w:cs="Times New Roman"/>
          <w:color w:val="000000" w:themeColor="text1"/>
          <w:kern w:val="0"/>
          <w:sz w:val="24"/>
          <w:szCs w:val="24"/>
          <w:lang w:val="en-GB" w:eastAsia="cs-CZ"/>
          <w14:ligatures w14:val="none"/>
        </w:rPr>
        <w:t xml:space="preserve">who </w:t>
      </w:r>
      <w:r w:rsidRPr="0022514C">
        <w:rPr>
          <w:rFonts w:ascii="Times New Roman" w:eastAsia="Times" w:hAnsi="Times New Roman" w:cs="Times New Roman"/>
          <w:color w:val="000000" w:themeColor="text1"/>
          <w:kern w:val="0"/>
          <w:sz w:val="24"/>
          <w:szCs w:val="24"/>
          <w:lang w:val="en-GB" w:eastAsia="cs-CZ"/>
          <w14:ligatures w14:val="none"/>
        </w:rPr>
        <w:t xml:space="preserve">took part in research projects during 2024 is listed in Table 10.2.1. </w:t>
      </w:r>
    </w:p>
    <w:p w14:paraId="38EAA4CD" w14:textId="1DC80B84" w:rsidR="00EB49D8" w:rsidRDefault="00EB49D8" w:rsidP="00EB49D8">
      <w:pPr>
        <w:tabs>
          <w:tab w:val="left" w:pos="0"/>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1E6E7F74" w14:textId="7C01DC98" w:rsidR="0031728E" w:rsidRDefault="0031728E" w:rsidP="00EB49D8">
      <w:pPr>
        <w:tabs>
          <w:tab w:val="left" w:pos="0"/>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6E78B990" w14:textId="5EC17B3C" w:rsidR="0031728E" w:rsidRDefault="0031728E" w:rsidP="00EB49D8">
      <w:pPr>
        <w:tabs>
          <w:tab w:val="left" w:pos="0"/>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3FA18E34" w14:textId="77777777" w:rsidR="0031728E" w:rsidRDefault="0031728E" w:rsidP="00EB49D8">
      <w:pPr>
        <w:tabs>
          <w:tab w:val="left" w:pos="0"/>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46FE8728" w14:textId="77777777" w:rsidR="00330500" w:rsidRPr="0022514C" w:rsidRDefault="00330500" w:rsidP="00EB49D8">
      <w:pPr>
        <w:tabs>
          <w:tab w:val="left" w:pos="0"/>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67363EBC" w14:textId="6BA0825E" w:rsidR="00EB49D8" w:rsidRPr="0022514C" w:rsidRDefault="00EB49D8" w:rsidP="00EB49D8">
      <w:pPr>
        <w:tabs>
          <w:tab w:val="left" w:pos="0"/>
          <w:tab w:val="left" w:pos="567"/>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lastRenderedPageBreak/>
        <w:t>Table 10.2.1. The number of students actively involved in research projects funded by TÜBİTAK programmes</w:t>
      </w:r>
    </w:p>
    <w:tbl>
      <w:tblPr>
        <w:tblStyle w:val="TabloKlavuzu"/>
        <w:tblW w:w="9356" w:type="dxa"/>
        <w:tblInd w:w="-5" w:type="dxa"/>
        <w:tblLayout w:type="fixed"/>
        <w:tblLook w:val="04A0" w:firstRow="1" w:lastRow="0" w:firstColumn="1" w:lastColumn="0" w:noHBand="0" w:noVBand="1"/>
      </w:tblPr>
      <w:tblGrid>
        <w:gridCol w:w="3828"/>
        <w:gridCol w:w="2976"/>
        <w:gridCol w:w="2552"/>
      </w:tblGrid>
      <w:tr w:rsidR="00EB49D8" w:rsidRPr="0022514C" w14:paraId="092D67E7" w14:textId="77777777" w:rsidTr="008A4C43">
        <w:tc>
          <w:tcPr>
            <w:tcW w:w="3828" w:type="dxa"/>
            <w:shd w:val="clear" w:color="auto" w:fill="C45911" w:themeFill="accent2" w:themeFillShade="BF"/>
            <w:vAlign w:val="center"/>
          </w:tcPr>
          <w:p w14:paraId="2711B26D" w14:textId="77777777" w:rsidR="00EB49D8" w:rsidRPr="0022514C" w:rsidRDefault="00EB49D8" w:rsidP="008A4C43">
            <w:pPr>
              <w:widowControl w:val="0"/>
              <w:ind w:right="115"/>
              <w:rPr>
                <w:rFonts w:eastAsia="Calibri"/>
                <w:b/>
                <w:color w:val="FFFFFF" w:themeColor="background1"/>
                <w:sz w:val="24"/>
                <w:szCs w:val="24"/>
                <w:lang w:val="en-GB"/>
              </w:rPr>
            </w:pPr>
            <w:r w:rsidRPr="0022514C">
              <w:rPr>
                <w:rFonts w:eastAsia="Calibri"/>
                <w:b/>
                <w:color w:val="FFFFFF" w:themeColor="background1"/>
                <w:sz w:val="24"/>
                <w:szCs w:val="24"/>
                <w:lang w:val="en-GB"/>
              </w:rPr>
              <w:t>Scientific Topics</w:t>
            </w:r>
          </w:p>
        </w:tc>
        <w:tc>
          <w:tcPr>
            <w:tcW w:w="2976" w:type="dxa"/>
            <w:shd w:val="clear" w:color="auto" w:fill="C45911" w:themeFill="accent2" w:themeFillShade="BF"/>
          </w:tcPr>
          <w:p w14:paraId="7EF9CA31" w14:textId="77777777" w:rsidR="008A4C43" w:rsidRPr="0022514C" w:rsidRDefault="00EB49D8" w:rsidP="00EB49D8">
            <w:pPr>
              <w:widowControl w:val="0"/>
              <w:ind w:left="140" w:right="115"/>
              <w:jc w:val="center"/>
              <w:rPr>
                <w:b/>
                <w:bCs/>
                <w:color w:val="FFFFFF" w:themeColor="background1"/>
                <w:sz w:val="24"/>
                <w:szCs w:val="24"/>
                <w:lang w:val="en-GB" w:eastAsia="cs-CZ"/>
              </w:rPr>
            </w:pPr>
            <w:r w:rsidRPr="0022514C">
              <w:rPr>
                <w:b/>
                <w:bCs/>
                <w:color w:val="FFFFFF" w:themeColor="background1"/>
                <w:sz w:val="24"/>
                <w:szCs w:val="24"/>
                <w:lang w:val="en-GB" w:eastAsia="cs-CZ"/>
              </w:rPr>
              <w:t xml:space="preserve">Number of Student Projects </w:t>
            </w:r>
          </w:p>
          <w:p w14:paraId="6CF6CA4C" w14:textId="31D978BD" w:rsidR="00EB49D8" w:rsidRPr="0022514C" w:rsidRDefault="00EB49D8" w:rsidP="00EB49D8">
            <w:pPr>
              <w:widowControl w:val="0"/>
              <w:ind w:left="140" w:right="115"/>
              <w:jc w:val="center"/>
              <w:rPr>
                <w:b/>
                <w:bCs/>
                <w:color w:val="FFFFFF" w:themeColor="background1"/>
                <w:sz w:val="24"/>
                <w:szCs w:val="24"/>
                <w:lang w:val="en-GB" w:eastAsia="cs-CZ"/>
              </w:rPr>
            </w:pPr>
            <w:r w:rsidRPr="0022514C">
              <w:rPr>
                <w:b/>
                <w:bCs/>
                <w:color w:val="FFFFFF" w:themeColor="background1"/>
                <w:sz w:val="24"/>
                <w:szCs w:val="24"/>
                <w:lang w:val="en-GB" w:eastAsia="cs-CZ"/>
              </w:rPr>
              <w:t>(TÜBİTAK-2209)</w:t>
            </w:r>
          </w:p>
        </w:tc>
        <w:tc>
          <w:tcPr>
            <w:tcW w:w="2552" w:type="dxa"/>
            <w:shd w:val="clear" w:color="auto" w:fill="C45911" w:themeFill="accent2" w:themeFillShade="BF"/>
          </w:tcPr>
          <w:p w14:paraId="52BBC97B" w14:textId="77777777" w:rsidR="00EB49D8" w:rsidRPr="0022514C" w:rsidRDefault="00EB49D8" w:rsidP="00EB49D8">
            <w:pPr>
              <w:widowControl w:val="0"/>
              <w:ind w:left="140" w:right="115"/>
              <w:jc w:val="center"/>
              <w:rPr>
                <w:b/>
                <w:bCs/>
                <w:color w:val="FFFFFF" w:themeColor="background1"/>
                <w:sz w:val="24"/>
                <w:szCs w:val="24"/>
                <w:lang w:val="en-GB" w:eastAsia="cs-CZ"/>
              </w:rPr>
            </w:pPr>
            <w:r w:rsidRPr="0022514C">
              <w:rPr>
                <w:b/>
                <w:bCs/>
                <w:color w:val="FFFFFF" w:themeColor="background1"/>
                <w:sz w:val="24"/>
                <w:szCs w:val="24"/>
                <w:lang w:val="en-GB" w:eastAsia="cs-CZ"/>
              </w:rPr>
              <w:t>Number of Student Fellows in Large-</w:t>
            </w:r>
            <w:proofErr w:type="gramStart"/>
            <w:r w:rsidRPr="0022514C">
              <w:rPr>
                <w:b/>
                <w:bCs/>
                <w:color w:val="FFFFFF" w:themeColor="background1"/>
                <w:sz w:val="24"/>
                <w:szCs w:val="24"/>
                <w:lang w:val="en-GB" w:eastAsia="cs-CZ"/>
              </w:rPr>
              <w:t>scaled  Projects</w:t>
            </w:r>
            <w:proofErr w:type="gramEnd"/>
          </w:p>
        </w:tc>
      </w:tr>
      <w:tr w:rsidR="00EB49D8" w:rsidRPr="0022514C" w14:paraId="7969A4FB" w14:textId="77777777" w:rsidTr="008A4C43">
        <w:tc>
          <w:tcPr>
            <w:tcW w:w="3828" w:type="dxa"/>
            <w:shd w:val="clear" w:color="auto" w:fill="FBE4D5" w:themeFill="accent2" w:themeFillTint="33"/>
            <w:vAlign w:val="center"/>
          </w:tcPr>
          <w:p w14:paraId="2DF7B1D5" w14:textId="77777777" w:rsidR="00EB49D8" w:rsidRPr="0022514C" w:rsidRDefault="00EB49D8" w:rsidP="00EB49D8">
            <w:pPr>
              <w:widowControl w:val="0"/>
              <w:ind w:right="115"/>
              <w:jc w:val="both"/>
              <w:rPr>
                <w:rFonts w:eastAsia="Calibri"/>
                <w:sz w:val="24"/>
                <w:szCs w:val="24"/>
                <w:lang w:val="en-GB"/>
              </w:rPr>
            </w:pPr>
            <w:r w:rsidRPr="0022514C">
              <w:rPr>
                <w:rFonts w:eastAsia="Calibri"/>
                <w:sz w:val="24"/>
                <w:szCs w:val="24"/>
                <w:lang w:val="en-GB"/>
              </w:rPr>
              <w:t>Basic Sciences</w:t>
            </w:r>
          </w:p>
        </w:tc>
        <w:tc>
          <w:tcPr>
            <w:tcW w:w="2976" w:type="dxa"/>
            <w:shd w:val="clear" w:color="auto" w:fill="FBE4D5" w:themeFill="accent2" w:themeFillTint="33"/>
          </w:tcPr>
          <w:p w14:paraId="126DF29A" w14:textId="77777777" w:rsidR="00EB49D8" w:rsidRPr="0022514C" w:rsidRDefault="00EB49D8" w:rsidP="00EB49D8">
            <w:pPr>
              <w:jc w:val="center"/>
              <w:rPr>
                <w:sz w:val="24"/>
                <w:szCs w:val="24"/>
                <w:lang w:val="en-GB"/>
              </w:rPr>
            </w:pPr>
            <w:r w:rsidRPr="0022514C">
              <w:rPr>
                <w:sz w:val="24"/>
                <w:szCs w:val="24"/>
                <w:lang w:val="en-GB"/>
              </w:rPr>
              <w:t>9</w:t>
            </w:r>
          </w:p>
        </w:tc>
        <w:tc>
          <w:tcPr>
            <w:tcW w:w="2552" w:type="dxa"/>
            <w:shd w:val="clear" w:color="auto" w:fill="FBE4D5" w:themeFill="accent2" w:themeFillTint="33"/>
          </w:tcPr>
          <w:p w14:paraId="1F00B698" w14:textId="77777777" w:rsidR="00EB49D8" w:rsidRPr="0022514C" w:rsidRDefault="00EB49D8" w:rsidP="00EB49D8">
            <w:pPr>
              <w:jc w:val="center"/>
              <w:rPr>
                <w:sz w:val="24"/>
                <w:szCs w:val="24"/>
                <w:lang w:val="en-GB"/>
              </w:rPr>
            </w:pPr>
            <w:r w:rsidRPr="0022514C">
              <w:rPr>
                <w:sz w:val="24"/>
                <w:szCs w:val="24"/>
                <w:lang w:val="en-GB"/>
              </w:rPr>
              <w:t>4</w:t>
            </w:r>
          </w:p>
        </w:tc>
      </w:tr>
      <w:tr w:rsidR="00EB49D8" w:rsidRPr="0022514C" w14:paraId="76D06250" w14:textId="77777777" w:rsidTr="008A4C43">
        <w:tc>
          <w:tcPr>
            <w:tcW w:w="3828" w:type="dxa"/>
            <w:shd w:val="clear" w:color="auto" w:fill="FBE4D5" w:themeFill="accent2" w:themeFillTint="33"/>
            <w:vAlign w:val="center"/>
          </w:tcPr>
          <w:p w14:paraId="64EB2120" w14:textId="77777777" w:rsidR="00EB49D8" w:rsidRPr="0022514C" w:rsidRDefault="00EB49D8" w:rsidP="00EB49D8">
            <w:pPr>
              <w:widowControl w:val="0"/>
              <w:ind w:right="115"/>
              <w:jc w:val="both"/>
              <w:rPr>
                <w:rFonts w:eastAsia="Calibri"/>
                <w:sz w:val="24"/>
                <w:szCs w:val="24"/>
                <w:lang w:val="en-GB"/>
              </w:rPr>
            </w:pPr>
            <w:r w:rsidRPr="0022514C">
              <w:rPr>
                <w:rFonts w:eastAsia="Calibri"/>
                <w:sz w:val="24"/>
                <w:szCs w:val="24"/>
                <w:lang w:val="en-GB"/>
              </w:rPr>
              <w:t>Preclinical Sciences</w:t>
            </w:r>
          </w:p>
        </w:tc>
        <w:tc>
          <w:tcPr>
            <w:tcW w:w="2976" w:type="dxa"/>
            <w:shd w:val="clear" w:color="auto" w:fill="FBE4D5" w:themeFill="accent2" w:themeFillTint="33"/>
          </w:tcPr>
          <w:p w14:paraId="2B62B0DA" w14:textId="77777777" w:rsidR="00EB49D8" w:rsidRPr="0022514C" w:rsidRDefault="00EB49D8" w:rsidP="00EB49D8">
            <w:pPr>
              <w:jc w:val="center"/>
              <w:rPr>
                <w:sz w:val="24"/>
                <w:szCs w:val="24"/>
                <w:lang w:val="en-GB"/>
              </w:rPr>
            </w:pPr>
            <w:r w:rsidRPr="0022514C">
              <w:rPr>
                <w:sz w:val="24"/>
                <w:szCs w:val="24"/>
                <w:lang w:val="en-GB"/>
              </w:rPr>
              <w:t>3</w:t>
            </w:r>
          </w:p>
        </w:tc>
        <w:tc>
          <w:tcPr>
            <w:tcW w:w="2552" w:type="dxa"/>
            <w:shd w:val="clear" w:color="auto" w:fill="FBE4D5" w:themeFill="accent2" w:themeFillTint="33"/>
          </w:tcPr>
          <w:p w14:paraId="04276813" w14:textId="77777777" w:rsidR="00EB49D8" w:rsidRPr="0022514C" w:rsidRDefault="00EB49D8" w:rsidP="00EB49D8">
            <w:pPr>
              <w:jc w:val="center"/>
              <w:rPr>
                <w:sz w:val="24"/>
                <w:szCs w:val="24"/>
                <w:lang w:val="en-GB"/>
              </w:rPr>
            </w:pPr>
            <w:r w:rsidRPr="0022514C">
              <w:rPr>
                <w:sz w:val="24"/>
                <w:szCs w:val="24"/>
                <w:lang w:val="en-GB"/>
              </w:rPr>
              <w:t>7</w:t>
            </w:r>
          </w:p>
        </w:tc>
      </w:tr>
      <w:tr w:rsidR="00EB49D8" w:rsidRPr="0022514C" w14:paraId="17D8B386" w14:textId="77777777" w:rsidTr="008A4C43">
        <w:tc>
          <w:tcPr>
            <w:tcW w:w="3828" w:type="dxa"/>
            <w:shd w:val="clear" w:color="auto" w:fill="FBE4D5" w:themeFill="accent2" w:themeFillTint="33"/>
            <w:vAlign w:val="center"/>
          </w:tcPr>
          <w:p w14:paraId="335886DB" w14:textId="77777777" w:rsidR="00EB49D8" w:rsidRPr="0022514C" w:rsidRDefault="00EB49D8" w:rsidP="00EB49D8">
            <w:pPr>
              <w:widowControl w:val="0"/>
              <w:ind w:right="115"/>
              <w:jc w:val="both"/>
              <w:rPr>
                <w:rFonts w:eastAsia="Calibri"/>
                <w:sz w:val="24"/>
                <w:szCs w:val="24"/>
                <w:lang w:val="en-GB"/>
              </w:rPr>
            </w:pPr>
            <w:r w:rsidRPr="0022514C">
              <w:rPr>
                <w:rFonts w:eastAsia="Calibri"/>
                <w:sz w:val="24"/>
                <w:szCs w:val="24"/>
                <w:lang w:val="en-GB"/>
              </w:rPr>
              <w:t>Clinical Sciences</w:t>
            </w:r>
          </w:p>
        </w:tc>
        <w:tc>
          <w:tcPr>
            <w:tcW w:w="2976" w:type="dxa"/>
            <w:shd w:val="clear" w:color="auto" w:fill="FBE4D5" w:themeFill="accent2" w:themeFillTint="33"/>
          </w:tcPr>
          <w:p w14:paraId="663A59B2" w14:textId="77777777" w:rsidR="00EB49D8" w:rsidRPr="0022514C" w:rsidRDefault="00EB49D8" w:rsidP="00EB49D8">
            <w:pPr>
              <w:jc w:val="center"/>
              <w:rPr>
                <w:sz w:val="24"/>
                <w:szCs w:val="24"/>
                <w:lang w:val="en-GB"/>
              </w:rPr>
            </w:pPr>
            <w:r w:rsidRPr="0022514C">
              <w:rPr>
                <w:sz w:val="24"/>
                <w:szCs w:val="24"/>
                <w:lang w:val="en-GB"/>
              </w:rPr>
              <w:t>9</w:t>
            </w:r>
          </w:p>
        </w:tc>
        <w:tc>
          <w:tcPr>
            <w:tcW w:w="2552" w:type="dxa"/>
            <w:shd w:val="clear" w:color="auto" w:fill="FBE4D5" w:themeFill="accent2" w:themeFillTint="33"/>
          </w:tcPr>
          <w:p w14:paraId="678FEF35" w14:textId="77777777" w:rsidR="00EB49D8" w:rsidRPr="0022514C" w:rsidRDefault="00EB49D8" w:rsidP="00EB49D8">
            <w:pPr>
              <w:jc w:val="center"/>
              <w:rPr>
                <w:sz w:val="24"/>
                <w:szCs w:val="24"/>
                <w:lang w:val="en-GB"/>
              </w:rPr>
            </w:pPr>
            <w:r w:rsidRPr="0022514C">
              <w:rPr>
                <w:sz w:val="24"/>
                <w:szCs w:val="24"/>
                <w:lang w:val="en-GB"/>
              </w:rPr>
              <w:t>5</w:t>
            </w:r>
          </w:p>
        </w:tc>
      </w:tr>
      <w:tr w:rsidR="00EB49D8" w:rsidRPr="0022514C" w14:paraId="367C83B2" w14:textId="77777777" w:rsidTr="008A4C43">
        <w:tc>
          <w:tcPr>
            <w:tcW w:w="3828" w:type="dxa"/>
            <w:shd w:val="clear" w:color="auto" w:fill="FBE4D5" w:themeFill="accent2" w:themeFillTint="33"/>
            <w:vAlign w:val="center"/>
          </w:tcPr>
          <w:p w14:paraId="6F6BEB67" w14:textId="77777777" w:rsidR="00EB49D8" w:rsidRPr="0022514C" w:rsidRDefault="00EB49D8" w:rsidP="00EB49D8">
            <w:pPr>
              <w:widowControl w:val="0"/>
              <w:ind w:right="115"/>
              <w:rPr>
                <w:rFonts w:eastAsia="Calibri"/>
                <w:sz w:val="24"/>
                <w:szCs w:val="24"/>
                <w:lang w:val="en-GB"/>
              </w:rPr>
            </w:pPr>
            <w:r w:rsidRPr="0022514C">
              <w:rPr>
                <w:rFonts w:eastAsia="Calibri"/>
                <w:sz w:val="24"/>
                <w:szCs w:val="24"/>
                <w:lang w:val="en-GB"/>
              </w:rPr>
              <w:t>Animal Production, Husbandry and Nutrition</w:t>
            </w:r>
          </w:p>
        </w:tc>
        <w:tc>
          <w:tcPr>
            <w:tcW w:w="2976" w:type="dxa"/>
            <w:shd w:val="clear" w:color="auto" w:fill="FBE4D5" w:themeFill="accent2" w:themeFillTint="33"/>
          </w:tcPr>
          <w:p w14:paraId="1A32B273" w14:textId="77777777" w:rsidR="00EB49D8" w:rsidRPr="0022514C" w:rsidRDefault="00EB49D8" w:rsidP="00EB49D8">
            <w:pPr>
              <w:jc w:val="center"/>
              <w:rPr>
                <w:sz w:val="24"/>
                <w:szCs w:val="24"/>
                <w:lang w:val="en-GB"/>
              </w:rPr>
            </w:pPr>
            <w:r w:rsidRPr="0022514C">
              <w:rPr>
                <w:sz w:val="24"/>
                <w:szCs w:val="24"/>
                <w:lang w:val="en-GB"/>
              </w:rPr>
              <w:t>14</w:t>
            </w:r>
          </w:p>
        </w:tc>
        <w:tc>
          <w:tcPr>
            <w:tcW w:w="2552" w:type="dxa"/>
            <w:shd w:val="clear" w:color="auto" w:fill="FBE4D5" w:themeFill="accent2" w:themeFillTint="33"/>
          </w:tcPr>
          <w:p w14:paraId="25F4AC23" w14:textId="77777777" w:rsidR="00EB49D8" w:rsidRPr="0022514C" w:rsidRDefault="00EB49D8" w:rsidP="00EB49D8">
            <w:pPr>
              <w:jc w:val="center"/>
              <w:rPr>
                <w:sz w:val="24"/>
                <w:szCs w:val="24"/>
                <w:lang w:val="en-GB"/>
              </w:rPr>
            </w:pPr>
            <w:r w:rsidRPr="0022514C">
              <w:rPr>
                <w:sz w:val="24"/>
                <w:szCs w:val="24"/>
                <w:lang w:val="en-GB"/>
              </w:rPr>
              <w:t>3</w:t>
            </w:r>
          </w:p>
        </w:tc>
      </w:tr>
      <w:tr w:rsidR="00EB49D8" w:rsidRPr="0022514C" w14:paraId="11316E9B" w14:textId="77777777" w:rsidTr="008A4C43">
        <w:tc>
          <w:tcPr>
            <w:tcW w:w="3828" w:type="dxa"/>
            <w:shd w:val="clear" w:color="auto" w:fill="FBE4D5" w:themeFill="accent2" w:themeFillTint="33"/>
            <w:vAlign w:val="center"/>
          </w:tcPr>
          <w:p w14:paraId="61D51A5B" w14:textId="77777777" w:rsidR="00EB49D8" w:rsidRPr="0022514C" w:rsidRDefault="00EB49D8" w:rsidP="00EB49D8">
            <w:pPr>
              <w:widowControl w:val="0"/>
              <w:ind w:right="115"/>
              <w:jc w:val="both"/>
              <w:rPr>
                <w:rFonts w:eastAsia="Calibri"/>
                <w:sz w:val="24"/>
                <w:szCs w:val="24"/>
                <w:lang w:val="en-GB"/>
              </w:rPr>
            </w:pPr>
            <w:r w:rsidRPr="0022514C">
              <w:rPr>
                <w:rFonts w:eastAsia="Calibri"/>
                <w:sz w:val="24"/>
                <w:szCs w:val="24"/>
                <w:lang w:val="en-GB"/>
              </w:rPr>
              <w:t>Food Hygiene and Technology</w:t>
            </w:r>
          </w:p>
        </w:tc>
        <w:tc>
          <w:tcPr>
            <w:tcW w:w="2976" w:type="dxa"/>
            <w:shd w:val="clear" w:color="auto" w:fill="FBE4D5" w:themeFill="accent2" w:themeFillTint="33"/>
          </w:tcPr>
          <w:p w14:paraId="4760F4F7" w14:textId="77777777" w:rsidR="00EB49D8" w:rsidRPr="0022514C" w:rsidRDefault="00EB49D8" w:rsidP="00EB49D8">
            <w:pPr>
              <w:jc w:val="center"/>
              <w:rPr>
                <w:sz w:val="24"/>
                <w:szCs w:val="24"/>
                <w:lang w:val="en-GB"/>
              </w:rPr>
            </w:pPr>
            <w:r w:rsidRPr="0022514C">
              <w:rPr>
                <w:sz w:val="24"/>
                <w:szCs w:val="24"/>
                <w:lang w:val="en-GB"/>
              </w:rPr>
              <w:t>2</w:t>
            </w:r>
          </w:p>
        </w:tc>
        <w:tc>
          <w:tcPr>
            <w:tcW w:w="2552" w:type="dxa"/>
            <w:shd w:val="clear" w:color="auto" w:fill="FBE4D5" w:themeFill="accent2" w:themeFillTint="33"/>
          </w:tcPr>
          <w:p w14:paraId="6DA294C0" w14:textId="77777777" w:rsidR="00EB49D8" w:rsidRPr="0022514C" w:rsidRDefault="00EB49D8" w:rsidP="00EB49D8">
            <w:pPr>
              <w:jc w:val="center"/>
              <w:rPr>
                <w:sz w:val="24"/>
                <w:szCs w:val="24"/>
                <w:lang w:val="en-GB"/>
              </w:rPr>
            </w:pPr>
            <w:r w:rsidRPr="0022514C">
              <w:rPr>
                <w:sz w:val="24"/>
                <w:szCs w:val="24"/>
                <w:lang w:val="en-GB"/>
              </w:rPr>
              <w:t>2</w:t>
            </w:r>
          </w:p>
        </w:tc>
      </w:tr>
      <w:tr w:rsidR="00EB49D8" w:rsidRPr="0022514C" w14:paraId="440CA9A0" w14:textId="77777777" w:rsidTr="008A4C43">
        <w:tc>
          <w:tcPr>
            <w:tcW w:w="3828" w:type="dxa"/>
            <w:shd w:val="clear" w:color="auto" w:fill="FBE4D5" w:themeFill="accent2" w:themeFillTint="33"/>
            <w:vAlign w:val="center"/>
          </w:tcPr>
          <w:p w14:paraId="306CF6AB" w14:textId="77777777" w:rsidR="00EB49D8" w:rsidRPr="0022514C" w:rsidRDefault="00EB49D8" w:rsidP="00EB49D8">
            <w:pPr>
              <w:widowControl w:val="0"/>
              <w:ind w:right="115"/>
              <w:jc w:val="both"/>
              <w:rPr>
                <w:rFonts w:eastAsia="Calibri"/>
                <w:b/>
                <w:sz w:val="24"/>
                <w:szCs w:val="24"/>
                <w:lang w:val="en-GB"/>
              </w:rPr>
            </w:pPr>
            <w:r w:rsidRPr="0022514C">
              <w:rPr>
                <w:rFonts w:eastAsia="Calibri"/>
                <w:b/>
                <w:sz w:val="24"/>
                <w:szCs w:val="24"/>
                <w:lang w:val="en-GB"/>
              </w:rPr>
              <w:t>Total</w:t>
            </w:r>
          </w:p>
        </w:tc>
        <w:tc>
          <w:tcPr>
            <w:tcW w:w="2976" w:type="dxa"/>
            <w:shd w:val="clear" w:color="auto" w:fill="FBE4D5" w:themeFill="accent2" w:themeFillTint="33"/>
          </w:tcPr>
          <w:p w14:paraId="5F3FC71A" w14:textId="77777777" w:rsidR="00EB49D8" w:rsidRPr="0022514C" w:rsidRDefault="00EB49D8" w:rsidP="00EB49D8">
            <w:pPr>
              <w:jc w:val="center"/>
              <w:rPr>
                <w:b/>
                <w:sz w:val="24"/>
                <w:szCs w:val="24"/>
                <w:lang w:val="en-GB"/>
              </w:rPr>
            </w:pPr>
            <w:r w:rsidRPr="0022514C">
              <w:rPr>
                <w:b/>
                <w:sz w:val="24"/>
                <w:szCs w:val="24"/>
                <w:lang w:val="en-GB"/>
              </w:rPr>
              <w:t>37</w:t>
            </w:r>
          </w:p>
        </w:tc>
        <w:tc>
          <w:tcPr>
            <w:tcW w:w="2552" w:type="dxa"/>
            <w:shd w:val="clear" w:color="auto" w:fill="FBE4D5" w:themeFill="accent2" w:themeFillTint="33"/>
          </w:tcPr>
          <w:p w14:paraId="2CC60724" w14:textId="77777777" w:rsidR="00EB49D8" w:rsidRPr="0022514C" w:rsidRDefault="00EB49D8" w:rsidP="00EB49D8">
            <w:pPr>
              <w:jc w:val="center"/>
              <w:rPr>
                <w:b/>
                <w:sz w:val="24"/>
                <w:szCs w:val="24"/>
                <w:lang w:val="en-GB"/>
              </w:rPr>
            </w:pPr>
            <w:r w:rsidRPr="0022514C">
              <w:rPr>
                <w:b/>
                <w:sz w:val="24"/>
                <w:szCs w:val="24"/>
                <w:lang w:val="en-GB"/>
              </w:rPr>
              <w:t>21</w:t>
            </w:r>
          </w:p>
        </w:tc>
      </w:tr>
    </w:tbl>
    <w:p w14:paraId="6DC1A2FD" w14:textId="77777777" w:rsidR="0031728E" w:rsidRPr="0022514C" w:rsidRDefault="0031728E" w:rsidP="00EB49D8">
      <w:pPr>
        <w:tabs>
          <w:tab w:val="left" w:pos="0"/>
          <w:tab w:val="left" w:pos="567"/>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49BA4E82" w14:textId="01EA91E5" w:rsidR="00EB49D8" w:rsidRPr="0022514C" w:rsidRDefault="008A4C43" w:rsidP="00EB49D8">
      <w:pPr>
        <w:tabs>
          <w:tab w:val="left" w:pos="0"/>
          <w:tab w:val="left" w:pos="567"/>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10.2.3. </w:t>
      </w:r>
      <w:r w:rsidR="00EB49D8" w:rsidRPr="0022514C">
        <w:rPr>
          <w:rFonts w:ascii="Times New Roman" w:eastAsia="Times" w:hAnsi="Times New Roman" w:cs="Times New Roman"/>
          <w:b/>
          <w:i/>
          <w:color w:val="1F4E79" w:themeColor="accent1" w:themeShade="80"/>
          <w:kern w:val="0"/>
          <w:sz w:val="24"/>
          <w:szCs w:val="24"/>
          <w:lang w:val="en-GB" w:eastAsia="cs-CZ"/>
          <w14:ligatures w14:val="none"/>
        </w:rPr>
        <w:t>Description of the minimum requirements for the graduation thesis (Master dissertation), its supervision and its assessment</w:t>
      </w:r>
    </w:p>
    <w:p w14:paraId="0B62BDCD" w14:textId="10EB6B0A" w:rsidR="00EB49D8" w:rsidRPr="0022514C" w:rsidRDefault="00EB49D8" w:rsidP="00EB49D8">
      <w:pPr>
        <w:tabs>
          <w:tab w:val="left" w:pos="0"/>
          <w:tab w:val="left" w:pos="567"/>
        </w:tabs>
        <w:autoSpaceDE w:val="0"/>
        <w:autoSpaceDN w:val="0"/>
        <w:adjustRightInd w:val="0"/>
        <w:spacing w:after="0" w:line="240" w:lineRule="auto"/>
        <w:jc w:val="both"/>
        <w:rPr>
          <w:rFonts w:ascii="Times New Roman" w:eastAsia="ArialMT" w:hAnsi="Times New Roman" w:cs="Times New Roman"/>
          <w:color w:val="000000" w:themeColor="text1"/>
          <w:kern w:val="0"/>
          <w:sz w:val="24"/>
          <w:szCs w:val="24"/>
          <w:lang w:val="en-GB"/>
          <w14:ligatures w14:val="none"/>
        </w:rPr>
      </w:pPr>
      <w:r w:rsidRPr="0022514C">
        <w:rPr>
          <w:rFonts w:ascii="Times New Roman" w:eastAsia="Times New Roman" w:hAnsi="Times New Roman" w:cs="Times New Roman"/>
          <w:color w:val="000000" w:themeColor="text1"/>
          <w:kern w:val="0"/>
          <w:sz w:val="24"/>
          <w:szCs w:val="24"/>
          <w:lang w:val="en-GB" w:eastAsia="tr-TR"/>
          <w14:ligatures w14:val="none"/>
        </w:rPr>
        <w:t xml:space="preserve">The graduation thesis is designed to enhance students' research skills and provide hands-on experience in scientific inquiry. The topics for </w:t>
      </w:r>
      <w:r w:rsidR="006C0FC5">
        <w:rPr>
          <w:rFonts w:ascii="Times New Roman" w:eastAsia="Times New Roman" w:hAnsi="Times New Roman" w:cs="Times New Roman"/>
          <w:color w:val="000000" w:themeColor="text1"/>
          <w:kern w:val="0"/>
          <w:sz w:val="24"/>
          <w:szCs w:val="24"/>
          <w:lang w:val="en-GB" w:eastAsia="tr-TR"/>
          <w14:ligatures w14:val="none"/>
        </w:rPr>
        <w:t xml:space="preserve">the </w:t>
      </w:r>
      <w:r w:rsidRPr="0022514C">
        <w:rPr>
          <w:rFonts w:ascii="Times New Roman" w:eastAsia="ArialMT" w:hAnsi="Times New Roman" w:cs="Times New Roman"/>
          <w:color w:val="000000" w:themeColor="text1"/>
          <w:kern w:val="0"/>
          <w:sz w:val="24"/>
          <w:szCs w:val="24"/>
          <w:lang w:val="en-GB"/>
          <w14:ligatures w14:val="none"/>
        </w:rPr>
        <w:t>thesis generally include experimental research, historical studies</w:t>
      </w:r>
      <w:r w:rsidR="006C0FC5">
        <w:rPr>
          <w:rFonts w:ascii="Times New Roman" w:eastAsia="ArialMT" w:hAnsi="Times New Roman" w:cs="Times New Roman"/>
          <w:color w:val="000000" w:themeColor="text1"/>
          <w:kern w:val="0"/>
          <w:sz w:val="24"/>
          <w:szCs w:val="24"/>
          <w:lang w:val="en-GB"/>
          <w14:ligatures w14:val="none"/>
        </w:rPr>
        <w:t>,</w:t>
      </w:r>
      <w:r w:rsidRPr="0022514C">
        <w:rPr>
          <w:rFonts w:ascii="Times New Roman" w:eastAsia="ArialMT" w:hAnsi="Times New Roman" w:cs="Times New Roman"/>
          <w:color w:val="000000" w:themeColor="text1"/>
          <w:kern w:val="0"/>
          <w:sz w:val="24"/>
          <w:szCs w:val="24"/>
          <w:lang w:val="en-GB"/>
          <w14:ligatures w14:val="none"/>
        </w:rPr>
        <w:t xml:space="preserve"> and critical reviews. The topic </w:t>
      </w:r>
      <w:r w:rsidR="006C0FC5">
        <w:rPr>
          <w:rFonts w:ascii="Times New Roman" w:eastAsia="ArialMT" w:hAnsi="Times New Roman" w:cs="Times New Roman"/>
          <w:color w:val="000000" w:themeColor="text1"/>
          <w:kern w:val="0"/>
          <w:sz w:val="24"/>
          <w:szCs w:val="24"/>
          <w:lang w:val="en-GB"/>
          <w14:ligatures w14:val="none"/>
        </w:rPr>
        <w:t>chosen by the student is</w:t>
      </w:r>
      <w:r w:rsidRPr="0022514C">
        <w:rPr>
          <w:rFonts w:ascii="Times New Roman" w:eastAsia="ArialMT" w:hAnsi="Times New Roman" w:cs="Times New Roman"/>
          <w:color w:val="000000" w:themeColor="text1"/>
          <w:kern w:val="0"/>
          <w:sz w:val="24"/>
          <w:szCs w:val="24"/>
          <w:lang w:val="en-GB"/>
          <w14:ligatures w14:val="none"/>
        </w:rPr>
        <w:t xml:space="preserve"> in line with the recommendation of the supervisor. For the experimental research, students participate in all stages of the study, including planning, data collection, analysis</w:t>
      </w:r>
      <w:r w:rsidR="006C0FC5">
        <w:rPr>
          <w:rFonts w:ascii="Times New Roman" w:eastAsia="ArialMT" w:hAnsi="Times New Roman" w:cs="Times New Roman"/>
          <w:color w:val="000000" w:themeColor="text1"/>
          <w:kern w:val="0"/>
          <w:sz w:val="24"/>
          <w:szCs w:val="24"/>
          <w:lang w:val="en-GB"/>
          <w14:ligatures w14:val="none"/>
        </w:rPr>
        <w:t>,</w:t>
      </w:r>
      <w:r w:rsidRPr="0022514C">
        <w:rPr>
          <w:rFonts w:ascii="Times New Roman" w:eastAsia="ArialMT" w:hAnsi="Times New Roman" w:cs="Times New Roman"/>
          <w:color w:val="000000" w:themeColor="text1"/>
          <w:kern w:val="0"/>
          <w:sz w:val="24"/>
          <w:szCs w:val="24"/>
          <w:lang w:val="en-GB"/>
          <w14:ligatures w14:val="none"/>
        </w:rPr>
        <w:t xml:space="preserve"> and interpretation</w:t>
      </w:r>
      <w:r w:rsidR="00F3295E">
        <w:rPr>
          <w:rFonts w:ascii="Times New Roman" w:eastAsia="ArialMT" w:hAnsi="Times New Roman" w:cs="Times New Roman"/>
          <w:color w:val="000000" w:themeColor="text1"/>
          <w:kern w:val="0"/>
          <w:sz w:val="24"/>
          <w:szCs w:val="24"/>
          <w:lang w:val="en-GB"/>
          <w14:ligatures w14:val="none"/>
        </w:rPr>
        <w:t>,</w:t>
      </w:r>
      <w:r w:rsidRPr="0022514C">
        <w:rPr>
          <w:rFonts w:ascii="Times New Roman" w:eastAsia="ArialMT" w:hAnsi="Times New Roman" w:cs="Times New Roman"/>
          <w:color w:val="000000" w:themeColor="text1"/>
          <w:kern w:val="0"/>
          <w:sz w:val="24"/>
          <w:szCs w:val="24"/>
          <w:lang w:val="en-GB"/>
          <w14:ligatures w14:val="none"/>
        </w:rPr>
        <w:t xml:space="preserve"> under the guidance of the supervisor. This experience enables students to gain a comprehensive grasp of research processes and methodologies. </w:t>
      </w:r>
      <w:r w:rsidRPr="0022514C">
        <w:rPr>
          <w:rFonts w:ascii="Times New Roman" w:eastAsia="Times New Roman" w:hAnsi="Times New Roman" w:cs="Times New Roman"/>
          <w:color w:val="000000" w:themeColor="text1"/>
          <w:kern w:val="0"/>
          <w:sz w:val="24"/>
          <w:szCs w:val="24"/>
          <w:lang w:val="en-GB" w:eastAsia="tr-TR"/>
          <w14:ligatures w14:val="none"/>
        </w:rPr>
        <w:t xml:space="preserve">The assessment of the graduation thesis involves a two-step process. First, the student must prepare a dissertation that addresses a subject pertinent to the veterinary curriculum. This dissertation must adhere to academic standards and effectively communicate the research findings. Second, the students defend their thesis in front of a </w:t>
      </w:r>
      <w:r w:rsidRPr="0022514C">
        <w:rPr>
          <w:rFonts w:ascii="Times New Roman" w:eastAsia="Times New Roman" w:hAnsi="Times New Roman" w:cs="Times New Roman"/>
          <w:bCs/>
          <w:color w:val="000000" w:themeColor="text1"/>
          <w:kern w:val="0"/>
          <w:sz w:val="24"/>
          <w:szCs w:val="24"/>
          <w:lang w:val="en-GB" w:eastAsia="tr-TR"/>
          <w14:ligatures w14:val="none"/>
        </w:rPr>
        <w:t>Graduation Commission</w:t>
      </w:r>
      <w:r w:rsidRPr="0022514C">
        <w:rPr>
          <w:rFonts w:ascii="Times New Roman" w:eastAsia="Times New Roman" w:hAnsi="Times New Roman" w:cs="Times New Roman"/>
          <w:color w:val="000000" w:themeColor="text1"/>
          <w:kern w:val="0"/>
          <w:sz w:val="24"/>
          <w:szCs w:val="24"/>
          <w:lang w:val="en-GB" w:eastAsia="tr-TR"/>
          <w14:ligatures w14:val="none"/>
        </w:rPr>
        <w:t xml:space="preserve">, as stipulated in the </w:t>
      </w:r>
      <w:hyperlink r:id="rId165" w:history="1">
        <w:r w:rsidRPr="0031728E">
          <w:rPr>
            <w:rStyle w:val="Kpr"/>
            <w:rFonts w:ascii="Times New Roman" w:eastAsia="Times New Roman" w:hAnsi="Times New Roman"/>
            <w:kern w:val="0"/>
            <w:sz w:val="24"/>
            <w:szCs w:val="24"/>
            <w:lang w:val="en-GB" w:eastAsia="tr-TR"/>
            <w14:ligatures w14:val="none"/>
          </w:rPr>
          <w:t>new directive</w:t>
        </w:r>
      </w:hyperlink>
      <w:r w:rsidRPr="0022514C">
        <w:rPr>
          <w:rFonts w:ascii="Times New Roman" w:eastAsia="Times New Roman" w:hAnsi="Times New Roman" w:cs="Times New Roman"/>
          <w:color w:val="000000" w:themeColor="text1"/>
          <w:kern w:val="0"/>
          <w:sz w:val="24"/>
          <w:szCs w:val="24"/>
          <w:lang w:val="en-GB" w:eastAsia="tr-TR"/>
          <w14:ligatures w14:val="none"/>
        </w:rPr>
        <w:t>.</w:t>
      </w:r>
      <w:r w:rsidRPr="0022514C">
        <w:rPr>
          <w:rFonts w:ascii="Times New Roman" w:eastAsia="Times New Roman" w:hAnsi="Times New Roman" w:cs="Times New Roman"/>
          <w:color w:val="0070C0"/>
          <w:kern w:val="0"/>
          <w:sz w:val="24"/>
          <w:szCs w:val="24"/>
          <w:lang w:val="en-GB" w:eastAsia="tr-TR"/>
          <w14:ligatures w14:val="none"/>
        </w:rPr>
        <w:t xml:space="preserve"> </w:t>
      </w:r>
      <w:r w:rsidRPr="0022514C">
        <w:rPr>
          <w:rFonts w:ascii="Times New Roman" w:eastAsia="Times New Roman" w:hAnsi="Times New Roman" w:cs="Times New Roman"/>
          <w:color w:val="000000" w:themeColor="text1"/>
          <w:kern w:val="0"/>
          <w:sz w:val="24"/>
          <w:szCs w:val="24"/>
          <w:lang w:val="en-GB" w:eastAsia="tr-TR"/>
          <w14:ligatures w14:val="none"/>
        </w:rPr>
        <w:t xml:space="preserve">During the </w:t>
      </w:r>
      <w:proofErr w:type="spellStart"/>
      <w:r w:rsidR="006C0FC5" w:rsidRPr="0022514C">
        <w:rPr>
          <w:rFonts w:ascii="Times New Roman" w:eastAsia="Times New Roman" w:hAnsi="Times New Roman" w:cs="Times New Roman"/>
          <w:color w:val="000000" w:themeColor="text1"/>
          <w:kern w:val="0"/>
          <w:sz w:val="24"/>
          <w:szCs w:val="24"/>
          <w:lang w:val="en-GB" w:eastAsia="tr-TR"/>
          <w14:ligatures w14:val="none"/>
        </w:rPr>
        <w:t>defen</w:t>
      </w:r>
      <w:r w:rsidR="006C0FC5">
        <w:rPr>
          <w:rFonts w:ascii="Times New Roman" w:eastAsia="Times New Roman" w:hAnsi="Times New Roman" w:cs="Times New Roman"/>
          <w:color w:val="000000" w:themeColor="text1"/>
          <w:kern w:val="0"/>
          <w:sz w:val="24"/>
          <w:szCs w:val="24"/>
          <w:lang w:val="en-GB" w:eastAsia="tr-TR"/>
          <w14:ligatures w14:val="none"/>
        </w:rPr>
        <w:t>s</w:t>
      </w:r>
      <w:r w:rsidR="006C0FC5" w:rsidRPr="0022514C">
        <w:rPr>
          <w:rFonts w:ascii="Times New Roman" w:eastAsia="Times New Roman" w:hAnsi="Times New Roman" w:cs="Times New Roman"/>
          <w:color w:val="000000" w:themeColor="text1"/>
          <w:kern w:val="0"/>
          <w:sz w:val="24"/>
          <w:szCs w:val="24"/>
          <w:lang w:val="en-GB" w:eastAsia="tr-TR"/>
          <w14:ligatures w14:val="none"/>
        </w:rPr>
        <w:t>e</w:t>
      </w:r>
      <w:proofErr w:type="spellEnd"/>
      <w:r w:rsidRPr="0022514C">
        <w:rPr>
          <w:rFonts w:ascii="Times New Roman" w:eastAsia="Times New Roman" w:hAnsi="Times New Roman" w:cs="Times New Roman"/>
          <w:color w:val="000000" w:themeColor="text1"/>
          <w:kern w:val="0"/>
          <w:sz w:val="24"/>
          <w:szCs w:val="24"/>
          <w:lang w:val="en-GB" w:eastAsia="tr-TR"/>
          <w14:ligatures w14:val="none"/>
        </w:rPr>
        <w:t>, students present their findings and engage in a critical discussion with the commission, demonstrating their depth of understanding and ability to articulate scientific arguments</w:t>
      </w:r>
      <w:r w:rsidRPr="0022514C">
        <w:rPr>
          <w:rFonts w:ascii="Times New Roman" w:eastAsia="Times New Roman" w:hAnsi="Times New Roman" w:cs="Times New Roman"/>
          <w:color w:val="0070C0"/>
          <w:kern w:val="0"/>
          <w:sz w:val="24"/>
          <w:szCs w:val="24"/>
          <w:lang w:val="en-GB" w:eastAsia="tr-TR"/>
          <w14:ligatures w14:val="none"/>
        </w:rPr>
        <w:t>.</w:t>
      </w:r>
    </w:p>
    <w:p w14:paraId="7BEC30CE" w14:textId="77777777" w:rsidR="0031728E" w:rsidRPr="0022514C" w:rsidRDefault="0031728E"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460AD2E3" w14:textId="77777777"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 xml:space="preserve">Standard 10.3: The VEE must provide advanced postgraduate degree programmes, </w:t>
      </w:r>
      <w:proofErr w:type="gramStart"/>
      <w:r w:rsidRPr="0022514C">
        <w:rPr>
          <w:rFonts w:ascii="Times New Roman" w:eastAsia="Times" w:hAnsi="Times New Roman" w:cs="Times New Roman"/>
          <w:b/>
          <w:kern w:val="0"/>
          <w:sz w:val="24"/>
          <w:szCs w:val="24"/>
          <w:lang w:val="en-GB" w:eastAsia="cs-CZ"/>
          <w14:ligatures w14:val="none"/>
        </w:rPr>
        <w:t>e.g.</w:t>
      </w:r>
      <w:proofErr w:type="gramEnd"/>
      <w:r w:rsidRPr="0022514C">
        <w:rPr>
          <w:rFonts w:ascii="Times New Roman" w:eastAsia="Times" w:hAnsi="Times New Roman" w:cs="Times New Roman"/>
          <w:b/>
          <w:kern w:val="0"/>
          <w:sz w:val="24"/>
          <w:szCs w:val="24"/>
          <w:lang w:val="en-GB" w:eastAsia="cs-CZ"/>
          <w14:ligatures w14:val="none"/>
        </w:rPr>
        <w:t xml:space="preserve"> PhD, internships, residencies and continuing education programmes that complement and strengthen the study programme and are relevant to the needs of the profession and society. </w:t>
      </w:r>
    </w:p>
    <w:p w14:paraId="28492DA0" w14:textId="77777777"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p>
    <w:p w14:paraId="1A6820D4" w14:textId="77777777" w:rsidR="00EB49D8" w:rsidRPr="0022514C" w:rsidRDefault="00EB49D8" w:rsidP="0031728E">
      <w:pPr>
        <w:widowControl w:val="0"/>
        <w:shd w:val="clear" w:color="auto" w:fill="F9F9F9"/>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Table 10.3.1. Number of students registered at postgraduate clinical training</w:t>
      </w:r>
    </w:p>
    <w:tbl>
      <w:tblPr>
        <w:tblStyle w:val="TabloKlavuzu"/>
        <w:tblW w:w="9356" w:type="dxa"/>
        <w:tblInd w:w="-5" w:type="dxa"/>
        <w:tblLayout w:type="fixed"/>
        <w:tblLook w:val="04A0" w:firstRow="1" w:lastRow="0" w:firstColumn="1" w:lastColumn="0" w:noHBand="0" w:noVBand="1"/>
      </w:tblPr>
      <w:tblGrid>
        <w:gridCol w:w="3686"/>
        <w:gridCol w:w="1417"/>
        <w:gridCol w:w="1418"/>
        <w:gridCol w:w="1417"/>
        <w:gridCol w:w="1418"/>
      </w:tblGrid>
      <w:tr w:rsidR="00EB49D8" w:rsidRPr="0022514C" w14:paraId="31B98359" w14:textId="77777777" w:rsidTr="00334FA5">
        <w:tc>
          <w:tcPr>
            <w:tcW w:w="3686" w:type="dxa"/>
            <w:shd w:val="clear" w:color="auto" w:fill="C45911" w:themeFill="accent2" w:themeFillShade="BF"/>
            <w:vAlign w:val="center"/>
          </w:tcPr>
          <w:p w14:paraId="27C0265B" w14:textId="77777777" w:rsidR="00EB49D8" w:rsidRPr="0022514C" w:rsidRDefault="00EB49D8" w:rsidP="0031728E">
            <w:pPr>
              <w:widowControl w:val="0"/>
              <w:ind w:right="115"/>
              <w:rPr>
                <w:rFonts w:eastAsia="Calibri"/>
                <w:b/>
                <w:color w:val="FFFFFF" w:themeColor="background1"/>
                <w:sz w:val="24"/>
                <w:szCs w:val="24"/>
                <w:lang w:val="en-GB"/>
              </w:rPr>
            </w:pPr>
            <w:r w:rsidRPr="0022514C">
              <w:rPr>
                <w:rFonts w:eastAsia="Calibri"/>
                <w:b/>
                <w:color w:val="FFFFFF" w:themeColor="background1"/>
                <w:sz w:val="24"/>
                <w:szCs w:val="24"/>
                <w:lang w:val="en-GB"/>
              </w:rPr>
              <w:t>Training</w:t>
            </w:r>
          </w:p>
        </w:tc>
        <w:tc>
          <w:tcPr>
            <w:tcW w:w="1417" w:type="dxa"/>
            <w:shd w:val="clear" w:color="auto" w:fill="C45911" w:themeFill="accent2" w:themeFillShade="BF"/>
          </w:tcPr>
          <w:p w14:paraId="118C3386" w14:textId="77777777" w:rsidR="00EB49D8" w:rsidRPr="0022514C" w:rsidRDefault="00EB49D8" w:rsidP="0031728E">
            <w:pPr>
              <w:widowControl w:val="0"/>
              <w:ind w:left="140" w:right="115"/>
              <w:jc w:val="center"/>
              <w:rPr>
                <w:b/>
                <w:bCs/>
                <w:color w:val="FFFFFF" w:themeColor="background1"/>
                <w:sz w:val="24"/>
                <w:szCs w:val="24"/>
                <w:lang w:val="en-GB" w:eastAsia="cs-CZ"/>
              </w:rPr>
            </w:pPr>
            <w:r w:rsidRPr="0022514C">
              <w:rPr>
                <w:b/>
                <w:bCs/>
                <w:color w:val="FFFFFF" w:themeColor="background1"/>
                <w:sz w:val="24"/>
                <w:szCs w:val="24"/>
                <w:lang w:val="en-GB" w:eastAsia="cs-CZ"/>
              </w:rPr>
              <w:t>2024</w:t>
            </w:r>
          </w:p>
        </w:tc>
        <w:tc>
          <w:tcPr>
            <w:tcW w:w="1418" w:type="dxa"/>
            <w:shd w:val="clear" w:color="auto" w:fill="C45911" w:themeFill="accent2" w:themeFillShade="BF"/>
            <w:vAlign w:val="center"/>
          </w:tcPr>
          <w:p w14:paraId="4AA15393" w14:textId="77777777" w:rsidR="00EB49D8" w:rsidRPr="0022514C" w:rsidRDefault="00EB49D8" w:rsidP="0031728E">
            <w:pPr>
              <w:widowControl w:val="0"/>
              <w:ind w:left="140" w:right="115"/>
              <w:jc w:val="center"/>
              <w:rPr>
                <w:rFonts w:eastAsia="Calibri"/>
                <w:b/>
                <w:color w:val="FFFFFF" w:themeColor="background1"/>
                <w:sz w:val="24"/>
                <w:szCs w:val="24"/>
                <w:lang w:val="en-GB"/>
              </w:rPr>
            </w:pPr>
            <w:r w:rsidRPr="0022514C">
              <w:rPr>
                <w:rFonts w:eastAsia="Calibri"/>
                <w:b/>
                <w:color w:val="FFFFFF" w:themeColor="background1"/>
                <w:sz w:val="24"/>
                <w:szCs w:val="24"/>
                <w:lang w:val="en-GB"/>
              </w:rPr>
              <w:t>2023</w:t>
            </w:r>
          </w:p>
        </w:tc>
        <w:tc>
          <w:tcPr>
            <w:tcW w:w="1417" w:type="dxa"/>
            <w:shd w:val="clear" w:color="auto" w:fill="C45911" w:themeFill="accent2" w:themeFillShade="BF"/>
            <w:vAlign w:val="center"/>
          </w:tcPr>
          <w:p w14:paraId="2A101B93" w14:textId="77777777" w:rsidR="00EB49D8" w:rsidRPr="0022514C" w:rsidRDefault="00EB49D8" w:rsidP="0031728E">
            <w:pPr>
              <w:widowControl w:val="0"/>
              <w:ind w:left="140" w:right="115"/>
              <w:jc w:val="center"/>
              <w:rPr>
                <w:rFonts w:eastAsia="Calibri"/>
                <w:b/>
                <w:color w:val="FFFFFF" w:themeColor="background1"/>
                <w:sz w:val="24"/>
                <w:szCs w:val="24"/>
                <w:lang w:val="en-GB"/>
              </w:rPr>
            </w:pPr>
            <w:r w:rsidRPr="0022514C">
              <w:rPr>
                <w:rFonts w:eastAsia="Calibri"/>
                <w:b/>
                <w:color w:val="FFFFFF" w:themeColor="background1"/>
                <w:sz w:val="24"/>
                <w:szCs w:val="24"/>
                <w:lang w:val="en-GB"/>
              </w:rPr>
              <w:t>2022</w:t>
            </w:r>
          </w:p>
        </w:tc>
        <w:tc>
          <w:tcPr>
            <w:tcW w:w="1418" w:type="dxa"/>
            <w:shd w:val="clear" w:color="auto" w:fill="C45911" w:themeFill="accent2" w:themeFillShade="BF"/>
          </w:tcPr>
          <w:p w14:paraId="46FEA2D4" w14:textId="77777777" w:rsidR="00EB49D8" w:rsidRPr="0022514C" w:rsidRDefault="00EB49D8" w:rsidP="0031728E">
            <w:pPr>
              <w:widowControl w:val="0"/>
              <w:ind w:left="140" w:right="115"/>
              <w:jc w:val="center"/>
              <w:rPr>
                <w:rFonts w:eastAsia="Calibri"/>
                <w:b/>
                <w:color w:val="FFFFFF" w:themeColor="background1"/>
                <w:sz w:val="24"/>
                <w:szCs w:val="24"/>
                <w:lang w:val="en-GB"/>
              </w:rPr>
            </w:pPr>
            <w:r w:rsidRPr="0022514C">
              <w:rPr>
                <w:rFonts w:eastAsia="Calibri"/>
                <w:b/>
                <w:color w:val="FFFFFF" w:themeColor="background1"/>
                <w:sz w:val="24"/>
                <w:szCs w:val="24"/>
                <w:lang w:val="en-GB"/>
              </w:rPr>
              <w:t>Mean</w:t>
            </w:r>
          </w:p>
        </w:tc>
      </w:tr>
      <w:tr w:rsidR="00EB49D8" w:rsidRPr="0022514C" w14:paraId="5641DB41" w14:textId="77777777" w:rsidTr="00334FA5">
        <w:tc>
          <w:tcPr>
            <w:tcW w:w="3686" w:type="dxa"/>
            <w:shd w:val="clear" w:color="auto" w:fill="FBE4D5" w:themeFill="accent2" w:themeFillTint="33"/>
            <w:vAlign w:val="center"/>
          </w:tcPr>
          <w:p w14:paraId="34F0A920" w14:textId="77777777" w:rsidR="00EB49D8" w:rsidRPr="0022514C" w:rsidRDefault="00EB49D8" w:rsidP="00EB49D8">
            <w:pPr>
              <w:widowControl w:val="0"/>
              <w:ind w:right="115"/>
              <w:jc w:val="both"/>
              <w:rPr>
                <w:rFonts w:eastAsia="Calibri"/>
                <w:b/>
                <w:sz w:val="24"/>
                <w:szCs w:val="24"/>
                <w:lang w:val="en-GB"/>
              </w:rPr>
            </w:pPr>
            <w:r w:rsidRPr="0022514C">
              <w:rPr>
                <w:rFonts w:eastAsia="Calibri"/>
                <w:b/>
                <w:sz w:val="24"/>
                <w:szCs w:val="24"/>
                <w:lang w:val="en-GB"/>
              </w:rPr>
              <w:t>Interns*</w:t>
            </w:r>
          </w:p>
        </w:tc>
        <w:tc>
          <w:tcPr>
            <w:tcW w:w="1417" w:type="dxa"/>
            <w:shd w:val="clear" w:color="auto" w:fill="FBE4D5" w:themeFill="accent2" w:themeFillTint="33"/>
          </w:tcPr>
          <w:p w14:paraId="0F950885" w14:textId="77777777" w:rsidR="00EB49D8" w:rsidRPr="0022514C" w:rsidRDefault="00EB49D8" w:rsidP="00EB49D8">
            <w:pPr>
              <w:jc w:val="center"/>
              <w:rPr>
                <w:b/>
                <w:sz w:val="24"/>
                <w:szCs w:val="24"/>
                <w:lang w:val="en-GB"/>
              </w:rPr>
            </w:pPr>
            <w:r w:rsidRPr="0022514C">
              <w:rPr>
                <w:b/>
                <w:sz w:val="24"/>
                <w:szCs w:val="24"/>
                <w:lang w:val="en-GB"/>
              </w:rPr>
              <w:t>N/A</w:t>
            </w:r>
          </w:p>
        </w:tc>
        <w:tc>
          <w:tcPr>
            <w:tcW w:w="1418" w:type="dxa"/>
            <w:shd w:val="clear" w:color="auto" w:fill="FBE4D5" w:themeFill="accent2" w:themeFillTint="33"/>
          </w:tcPr>
          <w:p w14:paraId="63748C43" w14:textId="77777777" w:rsidR="00EB49D8" w:rsidRPr="0022514C" w:rsidRDefault="00EB49D8" w:rsidP="00EB49D8">
            <w:pPr>
              <w:jc w:val="center"/>
              <w:rPr>
                <w:b/>
                <w:sz w:val="24"/>
                <w:szCs w:val="24"/>
                <w:lang w:val="en-GB"/>
              </w:rPr>
            </w:pPr>
            <w:r w:rsidRPr="0022514C">
              <w:rPr>
                <w:b/>
                <w:sz w:val="24"/>
                <w:szCs w:val="24"/>
                <w:lang w:val="en-GB"/>
              </w:rPr>
              <w:t>N/A</w:t>
            </w:r>
          </w:p>
        </w:tc>
        <w:tc>
          <w:tcPr>
            <w:tcW w:w="1417" w:type="dxa"/>
            <w:shd w:val="clear" w:color="auto" w:fill="FBE4D5" w:themeFill="accent2" w:themeFillTint="33"/>
          </w:tcPr>
          <w:p w14:paraId="0935DE27" w14:textId="77777777" w:rsidR="00EB49D8" w:rsidRPr="0022514C" w:rsidRDefault="00EB49D8" w:rsidP="00EB49D8">
            <w:pPr>
              <w:jc w:val="center"/>
              <w:rPr>
                <w:b/>
                <w:sz w:val="24"/>
                <w:szCs w:val="24"/>
                <w:lang w:val="en-GB"/>
              </w:rPr>
            </w:pPr>
            <w:r w:rsidRPr="0022514C">
              <w:rPr>
                <w:b/>
                <w:sz w:val="24"/>
                <w:szCs w:val="24"/>
                <w:lang w:val="en-GB"/>
              </w:rPr>
              <w:t>N/A</w:t>
            </w:r>
          </w:p>
        </w:tc>
        <w:tc>
          <w:tcPr>
            <w:tcW w:w="1418" w:type="dxa"/>
            <w:shd w:val="clear" w:color="auto" w:fill="FBE4D5" w:themeFill="accent2" w:themeFillTint="33"/>
          </w:tcPr>
          <w:p w14:paraId="729842A6" w14:textId="77777777" w:rsidR="00EB49D8" w:rsidRPr="0022514C" w:rsidRDefault="00EB49D8" w:rsidP="00EB49D8">
            <w:pPr>
              <w:jc w:val="center"/>
              <w:rPr>
                <w:sz w:val="24"/>
                <w:szCs w:val="24"/>
                <w:lang w:val="en-GB"/>
              </w:rPr>
            </w:pPr>
            <w:r w:rsidRPr="0022514C">
              <w:rPr>
                <w:sz w:val="24"/>
                <w:szCs w:val="24"/>
                <w:lang w:val="en-GB"/>
              </w:rPr>
              <w:t>-</w:t>
            </w:r>
          </w:p>
        </w:tc>
      </w:tr>
      <w:tr w:rsidR="00EB49D8" w:rsidRPr="0022514C" w14:paraId="4E8AC364" w14:textId="77777777" w:rsidTr="00334FA5">
        <w:tc>
          <w:tcPr>
            <w:tcW w:w="3686" w:type="dxa"/>
            <w:shd w:val="clear" w:color="auto" w:fill="FBE4D5" w:themeFill="accent2" w:themeFillTint="33"/>
            <w:vAlign w:val="center"/>
          </w:tcPr>
          <w:p w14:paraId="37853DAE" w14:textId="77777777" w:rsidR="00EB49D8" w:rsidRPr="0022514C" w:rsidRDefault="00EB49D8" w:rsidP="006B5B75">
            <w:pPr>
              <w:widowControl w:val="0"/>
              <w:ind w:left="601" w:right="115"/>
              <w:rPr>
                <w:rFonts w:eastAsia="Calibri"/>
                <w:sz w:val="24"/>
                <w:szCs w:val="24"/>
                <w:lang w:val="en-GB"/>
              </w:rPr>
            </w:pPr>
            <w:r w:rsidRPr="0022514C">
              <w:rPr>
                <w:rFonts w:eastAsia="Calibri"/>
                <w:sz w:val="24"/>
                <w:szCs w:val="24"/>
                <w:lang w:val="en-GB"/>
              </w:rPr>
              <w:t>Companion animals</w:t>
            </w:r>
          </w:p>
        </w:tc>
        <w:tc>
          <w:tcPr>
            <w:tcW w:w="1417" w:type="dxa"/>
            <w:shd w:val="clear" w:color="auto" w:fill="FBE4D5" w:themeFill="accent2" w:themeFillTint="33"/>
          </w:tcPr>
          <w:p w14:paraId="0D9C19BA" w14:textId="77777777" w:rsidR="00EB49D8" w:rsidRPr="0022514C" w:rsidRDefault="00EB49D8" w:rsidP="00EB49D8">
            <w:pPr>
              <w:jc w:val="center"/>
              <w:rPr>
                <w:sz w:val="24"/>
                <w:szCs w:val="24"/>
                <w:lang w:val="en-GB"/>
              </w:rPr>
            </w:pPr>
            <w:r w:rsidRPr="0022514C">
              <w:rPr>
                <w:sz w:val="24"/>
                <w:szCs w:val="24"/>
                <w:lang w:val="en-GB"/>
              </w:rPr>
              <w:t>-</w:t>
            </w:r>
          </w:p>
        </w:tc>
        <w:tc>
          <w:tcPr>
            <w:tcW w:w="1418" w:type="dxa"/>
            <w:shd w:val="clear" w:color="auto" w:fill="FBE4D5" w:themeFill="accent2" w:themeFillTint="33"/>
          </w:tcPr>
          <w:p w14:paraId="38939C0F" w14:textId="77777777" w:rsidR="00EB49D8" w:rsidRPr="0022514C" w:rsidRDefault="00EB49D8" w:rsidP="00EB49D8">
            <w:pPr>
              <w:jc w:val="center"/>
              <w:rPr>
                <w:sz w:val="24"/>
                <w:szCs w:val="24"/>
                <w:lang w:val="en-GB"/>
              </w:rPr>
            </w:pPr>
            <w:r w:rsidRPr="0022514C">
              <w:rPr>
                <w:sz w:val="24"/>
                <w:szCs w:val="24"/>
                <w:lang w:val="en-GB"/>
              </w:rPr>
              <w:t>-</w:t>
            </w:r>
          </w:p>
        </w:tc>
        <w:tc>
          <w:tcPr>
            <w:tcW w:w="1417" w:type="dxa"/>
            <w:shd w:val="clear" w:color="auto" w:fill="FBE4D5" w:themeFill="accent2" w:themeFillTint="33"/>
          </w:tcPr>
          <w:p w14:paraId="11D6BABA" w14:textId="77777777" w:rsidR="00EB49D8" w:rsidRPr="0022514C" w:rsidRDefault="00EB49D8" w:rsidP="00EB49D8">
            <w:pPr>
              <w:jc w:val="center"/>
              <w:rPr>
                <w:sz w:val="24"/>
                <w:szCs w:val="24"/>
                <w:lang w:val="en-GB"/>
              </w:rPr>
            </w:pPr>
            <w:r w:rsidRPr="0022514C">
              <w:rPr>
                <w:sz w:val="24"/>
                <w:szCs w:val="24"/>
                <w:lang w:val="en-GB"/>
              </w:rPr>
              <w:t>-</w:t>
            </w:r>
          </w:p>
        </w:tc>
        <w:tc>
          <w:tcPr>
            <w:tcW w:w="1418" w:type="dxa"/>
            <w:shd w:val="clear" w:color="auto" w:fill="FBE4D5" w:themeFill="accent2" w:themeFillTint="33"/>
          </w:tcPr>
          <w:p w14:paraId="75C62BC9" w14:textId="77777777" w:rsidR="00EB49D8" w:rsidRPr="0022514C" w:rsidRDefault="00EB49D8" w:rsidP="00EB49D8">
            <w:pPr>
              <w:jc w:val="center"/>
              <w:rPr>
                <w:sz w:val="24"/>
                <w:szCs w:val="24"/>
                <w:lang w:val="en-GB"/>
              </w:rPr>
            </w:pPr>
            <w:r w:rsidRPr="0022514C">
              <w:rPr>
                <w:sz w:val="24"/>
                <w:szCs w:val="24"/>
                <w:lang w:val="en-GB"/>
              </w:rPr>
              <w:t>-</w:t>
            </w:r>
          </w:p>
        </w:tc>
      </w:tr>
      <w:tr w:rsidR="00EB49D8" w:rsidRPr="0022514C" w14:paraId="7E22B677" w14:textId="77777777" w:rsidTr="00334FA5">
        <w:tc>
          <w:tcPr>
            <w:tcW w:w="3686" w:type="dxa"/>
            <w:shd w:val="clear" w:color="auto" w:fill="FBE4D5" w:themeFill="accent2" w:themeFillTint="33"/>
            <w:vAlign w:val="center"/>
          </w:tcPr>
          <w:p w14:paraId="3C76B975" w14:textId="77777777" w:rsidR="00EB49D8" w:rsidRPr="0022514C" w:rsidRDefault="00EB49D8" w:rsidP="006B5B75">
            <w:pPr>
              <w:widowControl w:val="0"/>
              <w:ind w:left="601" w:right="115"/>
              <w:rPr>
                <w:rFonts w:eastAsia="Calibri"/>
                <w:sz w:val="24"/>
                <w:szCs w:val="24"/>
                <w:lang w:val="en-GB"/>
              </w:rPr>
            </w:pPr>
            <w:r w:rsidRPr="0022514C">
              <w:rPr>
                <w:rFonts w:eastAsia="Calibri"/>
                <w:sz w:val="24"/>
                <w:szCs w:val="24"/>
                <w:lang w:val="en-GB"/>
              </w:rPr>
              <w:t>Equine</w:t>
            </w:r>
          </w:p>
        </w:tc>
        <w:tc>
          <w:tcPr>
            <w:tcW w:w="1417" w:type="dxa"/>
            <w:shd w:val="clear" w:color="auto" w:fill="FBE4D5" w:themeFill="accent2" w:themeFillTint="33"/>
          </w:tcPr>
          <w:p w14:paraId="31B58716" w14:textId="77777777" w:rsidR="00EB49D8" w:rsidRPr="0022514C" w:rsidRDefault="00EB49D8" w:rsidP="00EB49D8">
            <w:pPr>
              <w:jc w:val="center"/>
              <w:rPr>
                <w:sz w:val="24"/>
                <w:szCs w:val="24"/>
                <w:lang w:val="en-GB"/>
              </w:rPr>
            </w:pPr>
            <w:r w:rsidRPr="0022514C">
              <w:rPr>
                <w:sz w:val="24"/>
                <w:szCs w:val="24"/>
                <w:lang w:val="en-GB"/>
              </w:rPr>
              <w:t>-</w:t>
            </w:r>
          </w:p>
        </w:tc>
        <w:tc>
          <w:tcPr>
            <w:tcW w:w="1418" w:type="dxa"/>
            <w:shd w:val="clear" w:color="auto" w:fill="FBE4D5" w:themeFill="accent2" w:themeFillTint="33"/>
          </w:tcPr>
          <w:p w14:paraId="1C0C18B5" w14:textId="77777777" w:rsidR="00EB49D8" w:rsidRPr="0022514C" w:rsidRDefault="00EB49D8" w:rsidP="00EB49D8">
            <w:pPr>
              <w:jc w:val="center"/>
              <w:rPr>
                <w:sz w:val="24"/>
                <w:szCs w:val="24"/>
                <w:lang w:val="en-GB"/>
              </w:rPr>
            </w:pPr>
            <w:r w:rsidRPr="0022514C">
              <w:rPr>
                <w:sz w:val="24"/>
                <w:szCs w:val="24"/>
                <w:lang w:val="en-GB"/>
              </w:rPr>
              <w:t>-</w:t>
            </w:r>
          </w:p>
        </w:tc>
        <w:tc>
          <w:tcPr>
            <w:tcW w:w="1417" w:type="dxa"/>
            <w:shd w:val="clear" w:color="auto" w:fill="FBE4D5" w:themeFill="accent2" w:themeFillTint="33"/>
          </w:tcPr>
          <w:p w14:paraId="171C96B2" w14:textId="77777777" w:rsidR="00EB49D8" w:rsidRPr="0022514C" w:rsidRDefault="00EB49D8" w:rsidP="00EB49D8">
            <w:pPr>
              <w:jc w:val="center"/>
              <w:rPr>
                <w:sz w:val="24"/>
                <w:szCs w:val="24"/>
                <w:lang w:val="en-GB"/>
              </w:rPr>
            </w:pPr>
            <w:r w:rsidRPr="0022514C">
              <w:rPr>
                <w:sz w:val="24"/>
                <w:szCs w:val="24"/>
                <w:lang w:val="en-GB"/>
              </w:rPr>
              <w:t>-</w:t>
            </w:r>
          </w:p>
        </w:tc>
        <w:tc>
          <w:tcPr>
            <w:tcW w:w="1418" w:type="dxa"/>
            <w:shd w:val="clear" w:color="auto" w:fill="FBE4D5" w:themeFill="accent2" w:themeFillTint="33"/>
          </w:tcPr>
          <w:p w14:paraId="3ECDF452" w14:textId="77777777" w:rsidR="00EB49D8" w:rsidRPr="0022514C" w:rsidRDefault="00EB49D8" w:rsidP="00EB49D8">
            <w:pPr>
              <w:jc w:val="center"/>
              <w:rPr>
                <w:sz w:val="24"/>
                <w:szCs w:val="24"/>
                <w:lang w:val="en-GB"/>
              </w:rPr>
            </w:pPr>
            <w:r w:rsidRPr="0022514C">
              <w:rPr>
                <w:sz w:val="24"/>
                <w:szCs w:val="24"/>
                <w:lang w:val="en-GB"/>
              </w:rPr>
              <w:t>-</w:t>
            </w:r>
          </w:p>
        </w:tc>
      </w:tr>
      <w:tr w:rsidR="00EB49D8" w:rsidRPr="0022514C" w14:paraId="2F214B1E" w14:textId="77777777" w:rsidTr="00334FA5">
        <w:tc>
          <w:tcPr>
            <w:tcW w:w="3686" w:type="dxa"/>
            <w:shd w:val="clear" w:color="auto" w:fill="FBE4D5" w:themeFill="accent2" w:themeFillTint="33"/>
            <w:vAlign w:val="center"/>
          </w:tcPr>
          <w:p w14:paraId="14BEFAC7" w14:textId="77777777" w:rsidR="00EB49D8" w:rsidRPr="0022514C" w:rsidRDefault="00EB49D8" w:rsidP="006B5B75">
            <w:pPr>
              <w:widowControl w:val="0"/>
              <w:ind w:left="601" w:right="115"/>
              <w:rPr>
                <w:rFonts w:eastAsia="Calibri"/>
                <w:sz w:val="24"/>
                <w:szCs w:val="24"/>
                <w:lang w:val="en-GB"/>
              </w:rPr>
            </w:pPr>
            <w:r w:rsidRPr="0022514C">
              <w:rPr>
                <w:rFonts w:eastAsia="Calibri"/>
                <w:sz w:val="24"/>
                <w:szCs w:val="24"/>
                <w:lang w:val="en-GB"/>
              </w:rPr>
              <w:t xml:space="preserve">Production animals  </w:t>
            </w:r>
          </w:p>
        </w:tc>
        <w:tc>
          <w:tcPr>
            <w:tcW w:w="1417" w:type="dxa"/>
            <w:shd w:val="clear" w:color="auto" w:fill="FBE4D5" w:themeFill="accent2" w:themeFillTint="33"/>
          </w:tcPr>
          <w:p w14:paraId="7DA76E65" w14:textId="77777777" w:rsidR="00EB49D8" w:rsidRPr="0022514C" w:rsidRDefault="00EB49D8" w:rsidP="00EB49D8">
            <w:pPr>
              <w:jc w:val="center"/>
              <w:rPr>
                <w:sz w:val="24"/>
                <w:szCs w:val="24"/>
                <w:lang w:val="en-GB"/>
              </w:rPr>
            </w:pPr>
            <w:r w:rsidRPr="0022514C">
              <w:rPr>
                <w:sz w:val="24"/>
                <w:szCs w:val="24"/>
                <w:lang w:val="en-GB"/>
              </w:rPr>
              <w:t>-</w:t>
            </w:r>
          </w:p>
        </w:tc>
        <w:tc>
          <w:tcPr>
            <w:tcW w:w="1418" w:type="dxa"/>
            <w:shd w:val="clear" w:color="auto" w:fill="FBE4D5" w:themeFill="accent2" w:themeFillTint="33"/>
          </w:tcPr>
          <w:p w14:paraId="1B430B2F" w14:textId="77777777" w:rsidR="00EB49D8" w:rsidRPr="0022514C" w:rsidRDefault="00EB49D8" w:rsidP="00EB49D8">
            <w:pPr>
              <w:jc w:val="center"/>
              <w:rPr>
                <w:sz w:val="24"/>
                <w:szCs w:val="24"/>
                <w:lang w:val="en-GB"/>
              </w:rPr>
            </w:pPr>
            <w:r w:rsidRPr="0022514C">
              <w:rPr>
                <w:sz w:val="24"/>
                <w:szCs w:val="24"/>
                <w:lang w:val="en-GB"/>
              </w:rPr>
              <w:t>-</w:t>
            </w:r>
          </w:p>
        </w:tc>
        <w:tc>
          <w:tcPr>
            <w:tcW w:w="1417" w:type="dxa"/>
            <w:shd w:val="clear" w:color="auto" w:fill="FBE4D5" w:themeFill="accent2" w:themeFillTint="33"/>
          </w:tcPr>
          <w:p w14:paraId="7610D287" w14:textId="77777777" w:rsidR="00EB49D8" w:rsidRPr="0022514C" w:rsidRDefault="00EB49D8" w:rsidP="00EB49D8">
            <w:pPr>
              <w:jc w:val="center"/>
              <w:rPr>
                <w:sz w:val="24"/>
                <w:szCs w:val="24"/>
                <w:lang w:val="en-GB"/>
              </w:rPr>
            </w:pPr>
            <w:r w:rsidRPr="0022514C">
              <w:rPr>
                <w:sz w:val="24"/>
                <w:szCs w:val="24"/>
                <w:lang w:val="en-GB"/>
              </w:rPr>
              <w:t>-</w:t>
            </w:r>
          </w:p>
        </w:tc>
        <w:tc>
          <w:tcPr>
            <w:tcW w:w="1418" w:type="dxa"/>
            <w:shd w:val="clear" w:color="auto" w:fill="FBE4D5" w:themeFill="accent2" w:themeFillTint="33"/>
          </w:tcPr>
          <w:p w14:paraId="7E6977AE" w14:textId="77777777" w:rsidR="00EB49D8" w:rsidRPr="0022514C" w:rsidRDefault="00EB49D8" w:rsidP="00EB49D8">
            <w:pPr>
              <w:jc w:val="center"/>
              <w:rPr>
                <w:sz w:val="24"/>
                <w:szCs w:val="24"/>
                <w:lang w:val="en-GB"/>
              </w:rPr>
            </w:pPr>
            <w:r w:rsidRPr="0022514C">
              <w:rPr>
                <w:sz w:val="24"/>
                <w:szCs w:val="24"/>
                <w:lang w:val="en-GB"/>
              </w:rPr>
              <w:t>-</w:t>
            </w:r>
          </w:p>
        </w:tc>
      </w:tr>
      <w:tr w:rsidR="00EB49D8" w:rsidRPr="0022514C" w14:paraId="2BB10CB6" w14:textId="77777777" w:rsidTr="00334FA5">
        <w:tc>
          <w:tcPr>
            <w:tcW w:w="3686" w:type="dxa"/>
            <w:shd w:val="clear" w:color="auto" w:fill="FBE4D5" w:themeFill="accent2" w:themeFillTint="33"/>
            <w:vAlign w:val="center"/>
          </w:tcPr>
          <w:p w14:paraId="2B4B8FF2" w14:textId="77777777" w:rsidR="00EB49D8" w:rsidRPr="0022514C" w:rsidRDefault="00EB49D8" w:rsidP="006B5B75">
            <w:pPr>
              <w:widowControl w:val="0"/>
              <w:ind w:left="601" w:right="115"/>
              <w:rPr>
                <w:rFonts w:eastAsia="Calibri"/>
                <w:sz w:val="24"/>
                <w:szCs w:val="24"/>
                <w:lang w:val="en-GB"/>
              </w:rPr>
            </w:pPr>
            <w:r w:rsidRPr="0022514C">
              <w:rPr>
                <w:rFonts w:eastAsia="Calibri"/>
                <w:sz w:val="24"/>
                <w:szCs w:val="24"/>
                <w:lang w:val="en-GB"/>
              </w:rPr>
              <w:t>Others (specify)</w:t>
            </w:r>
          </w:p>
        </w:tc>
        <w:tc>
          <w:tcPr>
            <w:tcW w:w="1417" w:type="dxa"/>
            <w:shd w:val="clear" w:color="auto" w:fill="FBE4D5" w:themeFill="accent2" w:themeFillTint="33"/>
          </w:tcPr>
          <w:p w14:paraId="0CDE0CC9" w14:textId="77777777" w:rsidR="00EB49D8" w:rsidRPr="0022514C" w:rsidRDefault="00EB49D8" w:rsidP="00EB49D8">
            <w:pPr>
              <w:jc w:val="center"/>
              <w:rPr>
                <w:sz w:val="24"/>
                <w:szCs w:val="24"/>
                <w:lang w:val="en-GB"/>
              </w:rPr>
            </w:pPr>
            <w:r w:rsidRPr="0022514C">
              <w:rPr>
                <w:sz w:val="24"/>
                <w:szCs w:val="24"/>
                <w:lang w:val="en-GB"/>
              </w:rPr>
              <w:t>-</w:t>
            </w:r>
          </w:p>
        </w:tc>
        <w:tc>
          <w:tcPr>
            <w:tcW w:w="1418" w:type="dxa"/>
            <w:shd w:val="clear" w:color="auto" w:fill="FBE4D5" w:themeFill="accent2" w:themeFillTint="33"/>
          </w:tcPr>
          <w:p w14:paraId="3D9D34A4" w14:textId="77777777" w:rsidR="00EB49D8" w:rsidRPr="0022514C" w:rsidRDefault="00EB49D8" w:rsidP="00EB49D8">
            <w:pPr>
              <w:jc w:val="center"/>
              <w:rPr>
                <w:sz w:val="24"/>
                <w:szCs w:val="24"/>
                <w:lang w:val="en-GB"/>
              </w:rPr>
            </w:pPr>
            <w:r w:rsidRPr="0022514C">
              <w:rPr>
                <w:sz w:val="24"/>
                <w:szCs w:val="24"/>
                <w:lang w:val="en-GB"/>
              </w:rPr>
              <w:t>-</w:t>
            </w:r>
          </w:p>
        </w:tc>
        <w:tc>
          <w:tcPr>
            <w:tcW w:w="1417" w:type="dxa"/>
            <w:shd w:val="clear" w:color="auto" w:fill="FBE4D5" w:themeFill="accent2" w:themeFillTint="33"/>
          </w:tcPr>
          <w:p w14:paraId="52F94534" w14:textId="77777777" w:rsidR="00EB49D8" w:rsidRPr="0022514C" w:rsidRDefault="00EB49D8" w:rsidP="00EB49D8">
            <w:pPr>
              <w:jc w:val="center"/>
              <w:rPr>
                <w:sz w:val="24"/>
                <w:szCs w:val="24"/>
                <w:lang w:val="en-GB"/>
              </w:rPr>
            </w:pPr>
            <w:r w:rsidRPr="0022514C">
              <w:rPr>
                <w:sz w:val="24"/>
                <w:szCs w:val="24"/>
                <w:lang w:val="en-GB"/>
              </w:rPr>
              <w:t>-</w:t>
            </w:r>
          </w:p>
        </w:tc>
        <w:tc>
          <w:tcPr>
            <w:tcW w:w="1418" w:type="dxa"/>
            <w:shd w:val="clear" w:color="auto" w:fill="FBE4D5" w:themeFill="accent2" w:themeFillTint="33"/>
          </w:tcPr>
          <w:p w14:paraId="3FE0BCA0" w14:textId="77777777" w:rsidR="00EB49D8" w:rsidRPr="0022514C" w:rsidRDefault="00EB49D8" w:rsidP="00EB49D8">
            <w:pPr>
              <w:jc w:val="center"/>
              <w:rPr>
                <w:sz w:val="24"/>
                <w:szCs w:val="24"/>
                <w:lang w:val="en-GB"/>
              </w:rPr>
            </w:pPr>
            <w:r w:rsidRPr="0022514C">
              <w:rPr>
                <w:sz w:val="24"/>
                <w:szCs w:val="24"/>
                <w:lang w:val="en-GB"/>
              </w:rPr>
              <w:t>-</w:t>
            </w:r>
          </w:p>
        </w:tc>
      </w:tr>
      <w:tr w:rsidR="00EB49D8" w:rsidRPr="0022514C" w14:paraId="3995EFAC" w14:textId="77777777" w:rsidTr="00334FA5">
        <w:tc>
          <w:tcPr>
            <w:tcW w:w="3686" w:type="dxa"/>
            <w:shd w:val="clear" w:color="auto" w:fill="FBE4D5" w:themeFill="accent2" w:themeFillTint="33"/>
            <w:vAlign w:val="center"/>
          </w:tcPr>
          <w:p w14:paraId="424159A4" w14:textId="77777777" w:rsidR="00EB49D8" w:rsidRPr="0022514C" w:rsidRDefault="00EB49D8" w:rsidP="00EB49D8">
            <w:pPr>
              <w:widowControl w:val="0"/>
              <w:ind w:right="115"/>
              <w:jc w:val="both"/>
              <w:rPr>
                <w:rFonts w:eastAsia="Calibri"/>
                <w:b/>
                <w:sz w:val="24"/>
                <w:szCs w:val="24"/>
                <w:lang w:val="en-GB"/>
              </w:rPr>
            </w:pPr>
            <w:r w:rsidRPr="0022514C">
              <w:rPr>
                <w:rFonts w:eastAsia="Calibri"/>
                <w:b/>
                <w:sz w:val="24"/>
                <w:szCs w:val="24"/>
                <w:lang w:val="en-GB"/>
              </w:rPr>
              <w:t>Residents**</w:t>
            </w:r>
          </w:p>
        </w:tc>
        <w:tc>
          <w:tcPr>
            <w:tcW w:w="1417" w:type="dxa"/>
            <w:shd w:val="clear" w:color="auto" w:fill="FBE4D5" w:themeFill="accent2" w:themeFillTint="33"/>
          </w:tcPr>
          <w:p w14:paraId="6018B2E8" w14:textId="77777777" w:rsidR="00EB49D8" w:rsidRPr="0022514C" w:rsidRDefault="00EB49D8" w:rsidP="00EB49D8">
            <w:pPr>
              <w:jc w:val="center"/>
              <w:rPr>
                <w:b/>
                <w:sz w:val="24"/>
                <w:szCs w:val="24"/>
                <w:lang w:val="en-GB"/>
              </w:rPr>
            </w:pPr>
            <w:r w:rsidRPr="0022514C">
              <w:rPr>
                <w:b/>
                <w:sz w:val="24"/>
                <w:szCs w:val="24"/>
                <w:lang w:val="en-GB"/>
              </w:rPr>
              <w:t>N/A</w:t>
            </w:r>
          </w:p>
        </w:tc>
        <w:tc>
          <w:tcPr>
            <w:tcW w:w="1418" w:type="dxa"/>
            <w:shd w:val="clear" w:color="auto" w:fill="FBE4D5" w:themeFill="accent2" w:themeFillTint="33"/>
          </w:tcPr>
          <w:p w14:paraId="2E944F51" w14:textId="77777777" w:rsidR="00EB49D8" w:rsidRPr="0022514C" w:rsidRDefault="00EB49D8" w:rsidP="00EB49D8">
            <w:pPr>
              <w:jc w:val="center"/>
              <w:rPr>
                <w:b/>
                <w:sz w:val="24"/>
                <w:szCs w:val="24"/>
                <w:lang w:val="en-GB"/>
              </w:rPr>
            </w:pPr>
            <w:r w:rsidRPr="0022514C">
              <w:rPr>
                <w:b/>
                <w:sz w:val="24"/>
                <w:szCs w:val="24"/>
                <w:lang w:val="en-GB"/>
              </w:rPr>
              <w:t>N/A</w:t>
            </w:r>
          </w:p>
        </w:tc>
        <w:tc>
          <w:tcPr>
            <w:tcW w:w="1417" w:type="dxa"/>
            <w:shd w:val="clear" w:color="auto" w:fill="FBE4D5" w:themeFill="accent2" w:themeFillTint="33"/>
          </w:tcPr>
          <w:p w14:paraId="0AB39286" w14:textId="77777777" w:rsidR="00EB49D8" w:rsidRPr="0022514C" w:rsidRDefault="00EB49D8" w:rsidP="00EB49D8">
            <w:pPr>
              <w:jc w:val="center"/>
              <w:rPr>
                <w:b/>
                <w:sz w:val="24"/>
                <w:szCs w:val="24"/>
                <w:lang w:val="en-GB"/>
              </w:rPr>
            </w:pPr>
            <w:r w:rsidRPr="0022514C">
              <w:rPr>
                <w:b/>
                <w:sz w:val="24"/>
                <w:szCs w:val="24"/>
                <w:lang w:val="en-GB"/>
              </w:rPr>
              <w:t>N/A</w:t>
            </w:r>
          </w:p>
        </w:tc>
        <w:tc>
          <w:tcPr>
            <w:tcW w:w="1418" w:type="dxa"/>
            <w:shd w:val="clear" w:color="auto" w:fill="FBE4D5" w:themeFill="accent2" w:themeFillTint="33"/>
          </w:tcPr>
          <w:p w14:paraId="2608C5B8" w14:textId="77777777" w:rsidR="00EB49D8" w:rsidRPr="0022514C" w:rsidRDefault="00EB49D8" w:rsidP="00EB49D8">
            <w:pPr>
              <w:jc w:val="center"/>
              <w:rPr>
                <w:sz w:val="24"/>
                <w:szCs w:val="24"/>
                <w:lang w:val="en-GB"/>
              </w:rPr>
            </w:pPr>
            <w:r w:rsidRPr="0022514C">
              <w:rPr>
                <w:sz w:val="24"/>
                <w:szCs w:val="24"/>
                <w:lang w:val="en-GB"/>
              </w:rPr>
              <w:t>-</w:t>
            </w:r>
          </w:p>
        </w:tc>
      </w:tr>
      <w:tr w:rsidR="00EB49D8" w:rsidRPr="0022514C" w14:paraId="6FA00B57" w14:textId="77777777" w:rsidTr="00334FA5">
        <w:tc>
          <w:tcPr>
            <w:tcW w:w="3686" w:type="dxa"/>
            <w:shd w:val="clear" w:color="auto" w:fill="FBE4D5" w:themeFill="accent2" w:themeFillTint="33"/>
            <w:vAlign w:val="center"/>
          </w:tcPr>
          <w:p w14:paraId="48186C6E" w14:textId="77777777" w:rsidR="00EB49D8" w:rsidRPr="0022514C" w:rsidRDefault="00EB49D8" w:rsidP="006B5B75">
            <w:pPr>
              <w:widowControl w:val="0"/>
              <w:ind w:left="601" w:right="115"/>
              <w:rPr>
                <w:rFonts w:eastAsia="Calibri"/>
                <w:sz w:val="24"/>
                <w:szCs w:val="24"/>
                <w:lang w:val="en-GB"/>
              </w:rPr>
            </w:pPr>
            <w:r w:rsidRPr="0022514C">
              <w:rPr>
                <w:rFonts w:eastAsia="Calibri"/>
                <w:sz w:val="24"/>
                <w:szCs w:val="24"/>
                <w:lang w:val="en-GB"/>
              </w:rPr>
              <w:t>EBVS disciplines (specify)</w:t>
            </w:r>
          </w:p>
        </w:tc>
        <w:tc>
          <w:tcPr>
            <w:tcW w:w="1417" w:type="dxa"/>
            <w:shd w:val="clear" w:color="auto" w:fill="FBE4D5" w:themeFill="accent2" w:themeFillTint="33"/>
          </w:tcPr>
          <w:p w14:paraId="6C0494B8" w14:textId="77777777" w:rsidR="00EB49D8" w:rsidRPr="0022514C" w:rsidRDefault="00EB49D8" w:rsidP="00EB49D8">
            <w:pPr>
              <w:jc w:val="center"/>
              <w:rPr>
                <w:b/>
                <w:sz w:val="24"/>
                <w:szCs w:val="24"/>
                <w:lang w:val="en-GB"/>
              </w:rPr>
            </w:pPr>
            <w:r w:rsidRPr="0022514C">
              <w:rPr>
                <w:b/>
                <w:sz w:val="24"/>
                <w:szCs w:val="24"/>
                <w:lang w:val="en-GB"/>
              </w:rPr>
              <w:t>-</w:t>
            </w:r>
          </w:p>
        </w:tc>
        <w:tc>
          <w:tcPr>
            <w:tcW w:w="1418" w:type="dxa"/>
            <w:shd w:val="clear" w:color="auto" w:fill="FBE4D5" w:themeFill="accent2" w:themeFillTint="33"/>
          </w:tcPr>
          <w:p w14:paraId="06CA521B" w14:textId="77777777" w:rsidR="00EB49D8" w:rsidRPr="0022514C" w:rsidRDefault="00EB49D8" w:rsidP="00EB49D8">
            <w:pPr>
              <w:jc w:val="center"/>
              <w:rPr>
                <w:b/>
                <w:sz w:val="24"/>
                <w:szCs w:val="24"/>
                <w:lang w:val="en-GB"/>
              </w:rPr>
            </w:pPr>
            <w:r w:rsidRPr="0022514C">
              <w:rPr>
                <w:b/>
                <w:sz w:val="24"/>
                <w:szCs w:val="24"/>
                <w:lang w:val="en-GB"/>
              </w:rPr>
              <w:t>-</w:t>
            </w:r>
          </w:p>
        </w:tc>
        <w:tc>
          <w:tcPr>
            <w:tcW w:w="1417" w:type="dxa"/>
            <w:shd w:val="clear" w:color="auto" w:fill="FBE4D5" w:themeFill="accent2" w:themeFillTint="33"/>
          </w:tcPr>
          <w:p w14:paraId="1ABC81A5" w14:textId="77777777" w:rsidR="00EB49D8" w:rsidRPr="0022514C" w:rsidRDefault="00EB49D8" w:rsidP="00EB49D8">
            <w:pPr>
              <w:jc w:val="center"/>
              <w:rPr>
                <w:b/>
                <w:sz w:val="24"/>
                <w:szCs w:val="24"/>
                <w:lang w:val="en-GB"/>
              </w:rPr>
            </w:pPr>
            <w:r w:rsidRPr="0022514C">
              <w:rPr>
                <w:b/>
                <w:sz w:val="24"/>
                <w:szCs w:val="24"/>
                <w:lang w:val="en-GB"/>
              </w:rPr>
              <w:t>-</w:t>
            </w:r>
          </w:p>
        </w:tc>
        <w:tc>
          <w:tcPr>
            <w:tcW w:w="1418" w:type="dxa"/>
            <w:shd w:val="clear" w:color="auto" w:fill="FBE4D5" w:themeFill="accent2" w:themeFillTint="33"/>
          </w:tcPr>
          <w:p w14:paraId="4CC65462" w14:textId="77777777" w:rsidR="00EB49D8" w:rsidRPr="0022514C" w:rsidRDefault="00EB49D8" w:rsidP="00EB49D8">
            <w:pPr>
              <w:jc w:val="center"/>
              <w:rPr>
                <w:sz w:val="24"/>
                <w:szCs w:val="24"/>
                <w:lang w:val="en-GB"/>
              </w:rPr>
            </w:pPr>
            <w:r w:rsidRPr="0022514C">
              <w:rPr>
                <w:sz w:val="24"/>
                <w:szCs w:val="24"/>
                <w:lang w:val="en-GB"/>
              </w:rPr>
              <w:t>-</w:t>
            </w:r>
          </w:p>
        </w:tc>
      </w:tr>
      <w:tr w:rsidR="00EB49D8" w:rsidRPr="0022514C" w14:paraId="3C11D2B2" w14:textId="77777777" w:rsidTr="00334FA5">
        <w:tc>
          <w:tcPr>
            <w:tcW w:w="3686" w:type="dxa"/>
            <w:shd w:val="clear" w:color="auto" w:fill="FBE4D5" w:themeFill="accent2" w:themeFillTint="33"/>
            <w:vAlign w:val="center"/>
          </w:tcPr>
          <w:p w14:paraId="69DFFD57" w14:textId="77777777" w:rsidR="00EB49D8" w:rsidRPr="0022514C" w:rsidRDefault="00EB49D8" w:rsidP="00EB49D8">
            <w:pPr>
              <w:widowControl w:val="0"/>
              <w:ind w:right="115"/>
              <w:jc w:val="both"/>
              <w:rPr>
                <w:rFonts w:eastAsia="Calibri"/>
                <w:b/>
                <w:sz w:val="24"/>
                <w:szCs w:val="24"/>
                <w:highlight w:val="green"/>
                <w:lang w:val="en-GB"/>
              </w:rPr>
            </w:pPr>
            <w:r w:rsidRPr="0022514C">
              <w:rPr>
                <w:rFonts w:eastAsia="Calibri"/>
                <w:b/>
                <w:sz w:val="24"/>
                <w:szCs w:val="24"/>
                <w:lang w:val="en-GB"/>
              </w:rPr>
              <w:t>Total</w:t>
            </w:r>
          </w:p>
        </w:tc>
        <w:tc>
          <w:tcPr>
            <w:tcW w:w="1417" w:type="dxa"/>
            <w:shd w:val="clear" w:color="auto" w:fill="FBE4D5" w:themeFill="accent2" w:themeFillTint="33"/>
          </w:tcPr>
          <w:p w14:paraId="5106F2CF" w14:textId="77777777" w:rsidR="00EB49D8" w:rsidRPr="0022514C" w:rsidRDefault="00EB49D8" w:rsidP="00EB49D8">
            <w:pPr>
              <w:jc w:val="center"/>
              <w:rPr>
                <w:b/>
                <w:sz w:val="24"/>
                <w:szCs w:val="24"/>
                <w:lang w:val="en-GB"/>
              </w:rPr>
            </w:pPr>
            <w:r w:rsidRPr="0022514C">
              <w:rPr>
                <w:b/>
                <w:sz w:val="24"/>
                <w:szCs w:val="24"/>
                <w:lang w:val="en-GB"/>
              </w:rPr>
              <w:t>-</w:t>
            </w:r>
          </w:p>
        </w:tc>
        <w:tc>
          <w:tcPr>
            <w:tcW w:w="1418" w:type="dxa"/>
            <w:shd w:val="clear" w:color="auto" w:fill="FBE4D5" w:themeFill="accent2" w:themeFillTint="33"/>
          </w:tcPr>
          <w:p w14:paraId="129DC0E0" w14:textId="77777777" w:rsidR="00EB49D8" w:rsidRPr="0022514C" w:rsidRDefault="00EB49D8" w:rsidP="00EB49D8">
            <w:pPr>
              <w:jc w:val="center"/>
              <w:rPr>
                <w:b/>
                <w:sz w:val="24"/>
                <w:szCs w:val="24"/>
                <w:lang w:val="en-GB"/>
              </w:rPr>
            </w:pPr>
            <w:r w:rsidRPr="0022514C">
              <w:rPr>
                <w:b/>
                <w:sz w:val="24"/>
                <w:szCs w:val="24"/>
                <w:lang w:val="en-GB"/>
              </w:rPr>
              <w:t>-</w:t>
            </w:r>
          </w:p>
        </w:tc>
        <w:tc>
          <w:tcPr>
            <w:tcW w:w="1417" w:type="dxa"/>
            <w:shd w:val="clear" w:color="auto" w:fill="FBE4D5" w:themeFill="accent2" w:themeFillTint="33"/>
          </w:tcPr>
          <w:p w14:paraId="48FD0467" w14:textId="77777777" w:rsidR="00EB49D8" w:rsidRPr="0022514C" w:rsidRDefault="00EB49D8" w:rsidP="00EB49D8">
            <w:pPr>
              <w:jc w:val="center"/>
              <w:rPr>
                <w:b/>
                <w:sz w:val="24"/>
                <w:szCs w:val="24"/>
                <w:lang w:val="en-GB"/>
              </w:rPr>
            </w:pPr>
            <w:r w:rsidRPr="0022514C">
              <w:rPr>
                <w:b/>
                <w:sz w:val="24"/>
                <w:szCs w:val="24"/>
                <w:lang w:val="en-GB"/>
              </w:rPr>
              <w:t>-</w:t>
            </w:r>
          </w:p>
        </w:tc>
        <w:tc>
          <w:tcPr>
            <w:tcW w:w="1418" w:type="dxa"/>
            <w:shd w:val="clear" w:color="auto" w:fill="FBE4D5" w:themeFill="accent2" w:themeFillTint="33"/>
          </w:tcPr>
          <w:p w14:paraId="2D9EB1A5" w14:textId="77777777" w:rsidR="00EB49D8" w:rsidRPr="0022514C" w:rsidRDefault="00EB49D8" w:rsidP="00EB49D8">
            <w:pPr>
              <w:jc w:val="center"/>
              <w:rPr>
                <w:sz w:val="24"/>
                <w:szCs w:val="24"/>
                <w:lang w:val="en-GB"/>
              </w:rPr>
            </w:pPr>
            <w:r w:rsidRPr="0022514C">
              <w:rPr>
                <w:sz w:val="24"/>
                <w:szCs w:val="24"/>
                <w:lang w:val="en-GB"/>
              </w:rPr>
              <w:t>-</w:t>
            </w:r>
          </w:p>
        </w:tc>
      </w:tr>
    </w:tbl>
    <w:p w14:paraId="2CF542CD" w14:textId="2623AB51" w:rsidR="00334FA5" w:rsidRPr="0022514C" w:rsidRDefault="00EB49D8" w:rsidP="00EB49D8">
      <w:pPr>
        <w:widowControl w:val="0"/>
        <w:shd w:val="clear" w:color="auto" w:fill="F9F9F9"/>
        <w:tabs>
          <w:tab w:val="left" w:pos="220"/>
          <w:tab w:val="left" w:pos="720"/>
        </w:tabs>
        <w:autoSpaceDE w:val="0"/>
        <w:autoSpaceDN w:val="0"/>
        <w:adjustRightInd w:val="0"/>
        <w:spacing w:after="0" w:line="240" w:lineRule="auto"/>
        <w:jc w:val="both"/>
        <w:rPr>
          <w:rFonts w:ascii="Times New Roman" w:hAnsi="Times New Roman" w:cs="Times New Roman"/>
          <w:i/>
          <w:sz w:val="20"/>
          <w:szCs w:val="20"/>
          <w:lang w:val="en-GB"/>
        </w:rPr>
      </w:pPr>
      <w:r w:rsidRPr="0022514C">
        <w:rPr>
          <w:rFonts w:ascii="Times New Roman" w:hAnsi="Times New Roman" w:cs="Times New Roman"/>
          <w:i/>
          <w:sz w:val="20"/>
          <w:szCs w:val="20"/>
          <w:lang w:val="en-GB"/>
        </w:rPr>
        <w:t xml:space="preserve">*: Internship is not a postgraduate training in Turkish VEEs. Interns are the last semester students at the </w:t>
      </w:r>
      <w:r w:rsidR="00832887" w:rsidRPr="0022514C">
        <w:rPr>
          <w:rFonts w:ascii="Times New Roman" w:hAnsi="Times New Roman" w:cs="Times New Roman"/>
          <w:i/>
          <w:sz w:val="20"/>
          <w:szCs w:val="20"/>
          <w:lang w:val="en-GB"/>
        </w:rPr>
        <w:t>VEE</w:t>
      </w:r>
      <w:r w:rsidRPr="0022514C">
        <w:rPr>
          <w:rFonts w:ascii="Times New Roman" w:hAnsi="Times New Roman" w:cs="Times New Roman"/>
          <w:i/>
          <w:sz w:val="20"/>
          <w:szCs w:val="20"/>
          <w:lang w:val="en-GB"/>
        </w:rPr>
        <w:t xml:space="preserve">. </w:t>
      </w:r>
    </w:p>
    <w:p w14:paraId="12CCC2A5" w14:textId="75893CFA" w:rsidR="00EB49D8" w:rsidRPr="0022514C" w:rsidRDefault="00EB49D8" w:rsidP="00EB49D8">
      <w:pPr>
        <w:widowControl w:val="0"/>
        <w:shd w:val="clear" w:color="auto" w:fill="F9F9F9"/>
        <w:tabs>
          <w:tab w:val="left" w:pos="220"/>
          <w:tab w:val="left" w:pos="720"/>
        </w:tabs>
        <w:autoSpaceDE w:val="0"/>
        <w:autoSpaceDN w:val="0"/>
        <w:adjustRightInd w:val="0"/>
        <w:spacing w:after="0" w:line="240" w:lineRule="auto"/>
        <w:jc w:val="both"/>
        <w:rPr>
          <w:rFonts w:ascii="Times New Roman" w:eastAsia="Times" w:hAnsi="Times New Roman" w:cs="Times New Roman"/>
          <w:bCs/>
          <w:i/>
          <w:kern w:val="0"/>
          <w:sz w:val="20"/>
          <w:szCs w:val="20"/>
          <w:lang w:val="en-GB" w:eastAsia="cs-CZ"/>
          <w14:ligatures w14:val="none"/>
        </w:rPr>
      </w:pPr>
      <w:r w:rsidRPr="0022514C">
        <w:rPr>
          <w:rFonts w:ascii="Times New Roman" w:hAnsi="Times New Roman" w:cs="Times New Roman"/>
          <w:i/>
          <w:sz w:val="20"/>
          <w:szCs w:val="20"/>
          <w:lang w:val="en-GB"/>
        </w:rPr>
        <w:t xml:space="preserve">**: The residency programme is currently not available at the VEEs in </w:t>
      </w:r>
      <w:proofErr w:type="spellStart"/>
      <w:r w:rsidRPr="0022514C">
        <w:rPr>
          <w:rFonts w:ascii="Times New Roman" w:hAnsi="Times New Roman" w:cs="Times New Roman"/>
          <w:i/>
          <w:sz w:val="20"/>
          <w:szCs w:val="20"/>
          <w:lang w:val="en-GB"/>
        </w:rPr>
        <w:t>Türkiye</w:t>
      </w:r>
      <w:proofErr w:type="spellEnd"/>
      <w:r w:rsidRPr="0022514C">
        <w:rPr>
          <w:rFonts w:ascii="Times New Roman" w:hAnsi="Times New Roman" w:cs="Times New Roman"/>
          <w:i/>
          <w:sz w:val="20"/>
          <w:szCs w:val="20"/>
          <w:lang w:val="en-GB"/>
        </w:rPr>
        <w:t xml:space="preserve">. The need for the specialists is met by MSc and PhD programmes in in </w:t>
      </w:r>
      <w:proofErr w:type="spellStart"/>
      <w:r w:rsidRPr="0022514C">
        <w:rPr>
          <w:rFonts w:ascii="Times New Roman" w:hAnsi="Times New Roman" w:cs="Times New Roman"/>
          <w:i/>
          <w:sz w:val="20"/>
          <w:szCs w:val="20"/>
          <w:lang w:val="en-GB"/>
        </w:rPr>
        <w:t>Türkiye</w:t>
      </w:r>
      <w:proofErr w:type="spellEnd"/>
      <w:r w:rsidRPr="0022514C">
        <w:rPr>
          <w:rFonts w:ascii="Times New Roman" w:hAnsi="Times New Roman" w:cs="Times New Roman"/>
          <w:i/>
          <w:sz w:val="20"/>
          <w:szCs w:val="20"/>
          <w:lang w:val="en-GB"/>
        </w:rPr>
        <w:t xml:space="preserve"> (see Table 10.3.2.)</w:t>
      </w:r>
    </w:p>
    <w:p w14:paraId="32EFF963" w14:textId="027C6653" w:rsidR="00EB49D8" w:rsidRPr="0022514C" w:rsidRDefault="00EB49D8" w:rsidP="0031728E">
      <w:pPr>
        <w:widowControl w:val="0"/>
        <w:shd w:val="clear" w:color="auto" w:fill="F9F9F9"/>
        <w:tabs>
          <w:tab w:val="left" w:pos="220"/>
          <w:tab w:val="left" w:pos="720"/>
        </w:tabs>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lastRenderedPageBreak/>
        <w:t xml:space="preserve">Table 10.3.2. Number of students registered at postgraduate research training </w:t>
      </w:r>
    </w:p>
    <w:tbl>
      <w:tblPr>
        <w:tblStyle w:val="TabloKlavuzu"/>
        <w:tblW w:w="9356" w:type="dxa"/>
        <w:tblInd w:w="-5" w:type="dxa"/>
        <w:tblLayout w:type="fixed"/>
        <w:tblLook w:val="04A0" w:firstRow="1" w:lastRow="0" w:firstColumn="1" w:lastColumn="0" w:noHBand="0" w:noVBand="1"/>
      </w:tblPr>
      <w:tblGrid>
        <w:gridCol w:w="3828"/>
        <w:gridCol w:w="1417"/>
        <w:gridCol w:w="1418"/>
        <w:gridCol w:w="1417"/>
        <w:gridCol w:w="1276"/>
      </w:tblGrid>
      <w:tr w:rsidR="00EB49D8" w:rsidRPr="0022514C" w14:paraId="7FC416D8" w14:textId="77777777" w:rsidTr="00334FA5">
        <w:tc>
          <w:tcPr>
            <w:tcW w:w="3828" w:type="dxa"/>
            <w:shd w:val="clear" w:color="auto" w:fill="C45911" w:themeFill="accent2" w:themeFillShade="BF"/>
            <w:vAlign w:val="center"/>
          </w:tcPr>
          <w:p w14:paraId="3B3F209C" w14:textId="77777777" w:rsidR="00EB49D8" w:rsidRPr="0022514C" w:rsidRDefault="00EB49D8" w:rsidP="0031728E">
            <w:pPr>
              <w:widowControl w:val="0"/>
              <w:spacing w:line="360" w:lineRule="auto"/>
              <w:ind w:left="140" w:right="115"/>
              <w:jc w:val="center"/>
              <w:rPr>
                <w:rFonts w:eastAsia="Calibri"/>
                <w:b/>
                <w:color w:val="FFFFFF" w:themeColor="background1"/>
                <w:sz w:val="24"/>
                <w:szCs w:val="24"/>
                <w:lang w:val="en-GB"/>
              </w:rPr>
            </w:pPr>
            <w:r w:rsidRPr="0022514C">
              <w:rPr>
                <w:rFonts w:eastAsia="Calibri"/>
                <w:b/>
                <w:color w:val="FFFFFF" w:themeColor="background1"/>
                <w:sz w:val="24"/>
                <w:szCs w:val="24"/>
                <w:lang w:val="en-GB"/>
              </w:rPr>
              <w:t>Training</w:t>
            </w:r>
          </w:p>
        </w:tc>
        <w:tc>
          <w:tcPr>
            <w:tcW w:w="1417" w:type="dxa"/>
            <w:shd w:val="clear" w:color="auto" w:fill="C45911" w:themeFill="accent2" w:themeFillShade="BF"/>
          </w:tcPr>
          <w:p w14:paraId="7FD2CBBF" w14:textId="77777777" w:rsidR="00EB49D8" w:rsidRPr="0022514C" w:rsidRDefault="00EB49D8" w:rsidP="0031728E">
            <w:pPr>
              <w:widowControl w:val="0"/>
              <w:spacing w:line="360" w:lineRule="auto"/>
              <w:ind w:left="140" w:right="115"/>
              <w:jc w:val="center"/>
              <w:rPr>
                <w:b/>
                <w:bCs/>
                <w:color w:val="FFFFFF" w:themeColor="background1"/>
                <w:sz w:val="24"/>
                <w:szCs w:val="24"/>
                <w:lang w:val="en-GB" w:eastAsia="cs-CZ"/>
              </w:rPr>
            </w:pPr>
            <w:r w:rsidRPr="0022514C">
              <w:rPr>
                <w:b/>
                <w:bCs/>
                <w:color w:val="FFFFFF" w:themeColor="background1"/>
                <w:sz w:val="24"/>
                <w:szCs w:val="24"/>
                <w:lang w:val="en-GB" w:eastAsia="cs-CZ"/>
              </w:rPr>
              <w:t>2024</w:t>
            </w:r>
          </w:p>
        </w:tc>
        <w:tc>
          <w:tcPr>
            <w:tcW w:w="1418" w:type="dxa"/>
            <w:shd w:val="clear" w:color="auto" w:fill="C45911" w:themeFill="accent2" w:themeFillShade="BF"/>
            <w:vAlign w:val="center"/>
          </w:tcPr>
          <w:p w14:paraId="54DF5EBD" w14:textId="77777777" w:rsidR="00EB49D8" w:rsidRPr="0022514C" w:rsidRDefault="00EB49D8" w:rsidP="0031728E">
            <w:pPr>
              <w:widowControl w:val="0"/>
              <w:spacing w:line="360" w:lineRule="auto"/>
              <w:ind w:left="140" w:right="115"/>
              <w:jc w:val="center"/>
              <w:rPr>
                <w:rFonts w:eastAsia="Calibri"/>
                <w:b/>
                <w:color w:val="FFFFFF" w:themeColor="background1"/>
                <w:sz w:val="24"/>
                <w:szCs w:val="24"/>
                <w:lang w:val="en-GB"/>
              </w:rPr>
            </w:pPr>
            <w:r w:rsidRPr="0022514C">
              <w:rPr>
                <w:rFonts w:eastAsia="Calibri"/>
                <w:b/>
                <w:color w:val="FFFFFF" w:themeColor="background1"/>
                <w:sz w:val="24"/>
                <w:szCs w:val="24"/>
                <w:lang w:val="en-GB"/>
              </w:rPr>
              <w:t>2023</w:t>
            </w:r>
          </w:p>
        </w:tc>
        <w:tc>
          <w:tcPr>
            <w:tcW w:w="1417" w:type="dxa"/>
            <w:shd w:val="clear" w:color="auto" w:fill="C45911" w:themeFill="accent2" w:themeFillShade="BF"/>
            <w:vAlign w:val="center"/>
          </w:tcPr>
          <w:p w14:paraId="18425859" w14:textId="77777777" w:rsidR="00EB49D8" w:rsidRPr="0022514C" w:rsidRDefault="00EB49D8" w:rsidP="0031728E">
            <w:pPr>
              <w:widowControl w:val="0"/>
              <w:spacing w:line="360" w:lineRule="auto"/>
              <w:ind w:left="140" w:right="115"/>
              <w:jc w:val="center"/>
              <w:rPr>
                <w:rFonts w:eastAsia="Calibri"/>
                <w:b/>
                <w:color w:val="FFFFFF" w:themeColor="background1"/>
                <w:sz w:val="24"/>
                <w:szCs w:val="24"/>
                <w:lang w:val="en-GB"/>
              </w:rPr>
            </w:pPr>
            <w:r w:rsidRPr="0022514C">
              <w:rPr>
                <w:rFonts w:eastAsia="Calibri"/>
                <w:b/>
                <w:color w:val="FFFFFF" w:themeColor="background1"/>
                <w:sz w:val="24"/>
                <w:szCs w:val="24"/>
                <w:lang w:val="en-GB"/>
              </w:rPr>
              <w:t>2022</w:t>
            </w:r>
          </w:p>
        </w:tc>
        <w:tc>
          <w:tcPr>
            <w:tcW w:w="1276" w:type="dxa"/>
            <w:shd w:val="clear" w:color="auto" w:fill="C45911" w:themeFill="accent2" w:themeFillShade="BF"/>
          </w:tcPr>
          <w:p w14:paraId="44440016" w14:textId="77777777" w:rsidR="00EB49D8" w:rsidRPr="0022514C" w:rsidRDefault="00EB49D8" w:rsidP="0031728E">
            <w:pPr>
              <w:widowControl w:val="0"/>
              <w:spacing w:line="360" w:lineRule="auto"/>
              <w:ind w:left="140" w:right="115"/>
              <w:jc w:val="center"/>
              <w:rPr>
                <w:rFonts w:eastAsia="Calibri"/>
                <w:b/>
                <w:color w:val="FFFFFF" w:themeColor="background1"/>
                <w:sz w:val="24"/>
                <w:szCs w:val="24"/>
                <w:lang w:val="en-GB"/>
              </w:rPr>
            </w:pPr>
            <w:r w:rsidRPr="0022514C">
              <w:rPr>
                <w:rFonts w:eastAsia="Calibri"/>
                <w:b/>
                <w:color w:val="FFFFFF" w:themeColor="background1"/>
                <w:sz w:val="24"/>
                <w:szCs w:val="24"/>
                <w:lang w:val="en-GB"/>
              </w:rPr>
              <w:t>Mean</w:t>
            </w:r>
          </w:p>
        </w:tc>
      </w:tr>
      <w:tr w:rsidR="00EB49D8" w:rsidRPr="0022514C" w14:paraId="32ACC821" w14:textId="77777777" w:rsidTr="00334FA5">
        <w:tc>
          <w:tcPr>
            <w:tcW w:w="9356" w:type="dxa"/>
            <w:gridSpan w:val="5"/>
            <w:shd w:val="clear" w:color="auto" w:fill="FBE4D5" w:themeFill="accent2" w:themeFillTint="33"/>
            <w:vAlign w:val="center"/>
          </w:tcPr>
          <w:p w14:paraId="20AD47EB" w14:textId="77777777" w:rsidR="00EB49D8" w:rsidRPr="0022514C" w:rsidRDefault="00EB49D8" w:rsidP="00EB49D8">
            <w:pPr>
              <w:jc w:val="center"/>
              <w:rPr>
                <w:sz w:val="24"/>
                <w:szCs w:val="24"/>
                <w:lang w:val="en-GB"/>
              </w:rPr>
            </w:pPr>
            <w:r w:rsidRPr="0022514C">
              <w:rPr>
                <w:rFonts w:eastAsia="Calibri"/>
                <w:b/>
                <w:sz w:val="24"/>
                <w:szCs w:val="24"/>
                <w:lang w:val="en-GB"/>
              </w:rPr>
              <w:t>PhD programmes</w:t>
            </w:r>
          </w:p>
        </w:tc>
      </w:tr>
      <w:tr w:rsidR="00EB49D8" w:rsidRPr="0022514C" w14:paraId="27F81FFF" w14:textId="77777777" w:rsidTr="00334FA5">
        <w:tc>
          <w:tcPr>
            <w:tcW w:w="3828" w:type="dxa"/>
            <w:shd w:val="clear" w:color="auto" w:fill="FBE4D5" w:themeFill="accent2" w:themeFillTint="33"/>
            <w:vAlign w:val="center"/>
          </w:tcPr>
          <w:p w14:paraId="298677F3" w14:textId="77777777" w:rsidR="00EB49D8" w:rsidRPr="0022514C" w:rsidRDefault="00EB49D8" w:rsidP="00EB49D8">
            <w:pPr>
              <w:widowControl w:val="0"/>
              <w:ind w:right="115"/>
              <w:jc w:val="both"/>
              <w:rPr>
                <w:rFonts w:eastAsia="Calibri"/>
                <w:sz w:val="24"/>
                <w:szCs w:val="24"/>
                <w:lang w:val="en-GB"/>
              </w:rPr>
            </w:pPr>
            <w:r w:rsidRPr="0022514C">
              <w:rPr>
                <w:rFonts w:eastAsia="Calibri"/>
                <w:sz w:val="24"/>
                <w:szCs w:val="24"/>
                <w:lang w:val="en-GB"/>
              </w:rPr>
              <w:t>Basic Sciences</w:t>
            </w:r>
          </w:p>
        </w:tc>
        <w:tc>
          <w:tcPr>
            <w:tcW w:w="1417" w:type="dxa"/>
            <w:shd w:val="clear" w:color="auto" w:fill="FBE4D5" w:themeFill="accent2" w:themeFillTint="33"/>
          </w:tcPr>
          <w:p w14:paraId="26B47694" w14:textId="77777777" w:rsidR="00EB49D8" w:rsidRPr="0022514C" w:rsidRDefault="00EB49D8" w:rsidP="00334FA5">
            <w:pPr>
              <w:jc w:val="center"/>
              <w:rPr>
                <w:sz w:val="24"/>
                <w:szCs w:val="24"/>
                <w:lang w:val="en-GB"/>
              </w:rPr>
            </w:pPr>
            <w:r w:rsidRPr="0022514C">
              <w:rPr>
                <w:sz w:val="24"/>
                <w:szCs w:val="24"/>
                <w:lang w:val="en-GB"/>
              </w:rPr>
              <w:t>16</w:t>
            </w:r>
          </w:p>
        </w:tc>
        <w:tc>
          <w:tcPr>
            <w:tcW w:w="1418" w:type="dxa"/>
            <w:shd w:val="clear" w:color="auto" w:fill="FBE4D5" w:themeFill="accent2" w:themeFillTint="33"/>
          </w:tcPr>
          <w:p w14:paraId="7435C250" w14:textId="77777777" w:rsidR="00EB49D8" w:rsidRPr="0022514C" w:rsidRDefault="00EB49D8" w:rsidP="00334FA5">
            <w:pPr>
              <w:jc w:val="center"/>
              <w:rPr>
                <w:sz w:val="24"/>
                <w:szCs w:val="24"/>
                <w:lang w:val="en-GB"/>
              </w:rPr>
            </w:pPr>
            <w:r w:rsidRPr="0022514C">
              <w:rPr>
                <w:sz w:val="24"/>
                <w:szCs w:val="24"/>
                <w:lang w:val="en-GB"/>
              </w:rPr>
              <w:t>17</w:t>
            </w:r>
          </w:p>
        </w:tc>
        <w:tc>
          <w:tcPr>
            <w:tcW w:w="1417" w:type="dxa"/>
            <w:shd w:val="clear" w:color="auto" w:fill="FBE4D5" w:themeFill="accent2" w:themeFillTint="33"/>
          </w:tcPr>
          <w:p w14:paraId="4D6C59E4" w14:textId="77777777" w:rsidR="00EB49D8" w:rsidRPr="0022514C" w:rsidRDefault="00EB49D8" w:rsidP="00334FA5">
            <w:pPr>
              <w:jc w:val="center"/>
              <w:rPr>
                <w:sz w:val="24"/>
                <w:szCs w:val="24"/>
                <w:lang w:val="en-GB"/>
              </w:rPr>
            </w:pPr>
            <w:r w:rsidRPr="0022514C">
              <w:rPr>
                <w:sz w:val="24"/>
                <w:szCs w:val="24"/>
                <w:lang w:val="en-GB"/>
              </w:rPr>
              <w:t>23</w:t>
            </w:r>
          </w:p>
        </w:tc>
        <w:tc>
          <w:tcPr>
            <w:tcW w:w="1276" w:type="dxa"/>
            <w:shd w:val="clear" w:color="auto" w:fill="FBE4D5" w:themeFill="accent2" w:themeFillTint="33"/>
          </w:tcPr>
          <w:p w14:paraId="50C17025" w14:textId="77777777" w:rsidR="00EB49D8" w:rsidRPr="0022514C" w:rsidRDefault="00EB49D8" w:rsidP="00334FA5">
            <w:pPr>
              <w:jc w:val="center"/>
              <w:rPr>
                <w:sz w:val="24"/>
                <w:szCs w:val="24"/>
                <w:lang w:val="en-GB"/>
              </w:rPr>
            </w:pPr>
            <w:r w:rsidRPr="0022514C">
              <w:rPr>
                <w:sz w:val="24"/>
                <w:szCs w:val="24"/>
                <w:lang w:val="en-GB"/>
              </w:rPr>
              <w:t>18.7</w:t>
            </w:r>
          </w:p>
        </w:tc>
      </w:tr>
      <w:tr w:rsidR="00EB49D8" w:rsidRPr="0022514C" w14:paraId="5356F25D" w14:textId="77777777" w:rsidTr="00334FA5">
        <w:tc>
          <w:tcPr>
            <w:tcW w:w="3828" w:type="dxa"/>
            <w:shd w:val="clear" w:color="auto" w:fill="FBE4D5" w:themeFill="accent2" w:themeFillTint="33"/>
            <w:vAlign w:val="center"/>
          </w:tcPr>
          <w:p w14:paraId="74F04A55" w14:textId="77777777" w:rsidR="00EB49D8" w:rsidRPr="0022514C" w:rsidRDefault="00EB49D8" w:rsidP="00EB49D8">
            <w:pPr>
              <w:widowControl w:val="0"/>
              <w:ind w:right="115"/>
              <w:jc w:val="both"/>
              <w:rPr>
                <w:rFonts w:eastAsia="Calibri"/>
                <w:sz w:val="24"/>
                <w:szCs w:val="24"/>
                <w:lang w:val="en-GB"/>
              </w:rPr>
            </w:pPr>
            <w:r w:rsidRPr="0022514C">
              <w:rPr>
                <w:rFonts w:eastAsia="Calibri"/>
                <w:sz w:val="24"/>
                <w:szCs w:val="24"/>
                <w:lang w:val="en-GB"/>
              </w:rPr>
              <w:t>Preclinical Sciences</w:t>
            </w:r>
          </w:p>
        </w:tc>
        <w:tc>
          <w:tcPr>
            <w:tcW w:w="1417" w:type="dxa"/>
            <w:shd w:val="clear" w:color="auto" w:fill="FBE4D5" w:themeFill="accent2" w:themeFillTint="33"/>
          </w:tcPr>
          <w:p w14:paraId="416090C5" w14:textId="77777777" w:rsidR="00EB49D8" w:rsidRPr="0022514C" w:rsidRDefault="00EB49D8" w:rsidP="00334FA5">
            <w:pPr>
              <w:jc w:val="center"/>
              <w:rPr>
                <w:sz w:val="24"/>
                <w:szCs w:val="24"/>
                <w:lang w:val="en-GB"/>
              </w:rPr>
            </w:pPr>
            <w:r w:rsidRPr="0022514C">
              <w:rPr>
                <w:sz w:val="24"/>
                <w:szCs w:val="24"/>
                <w:lang w:val="en-GB"/>
              </w:rPr>
              <w:t>23</w:t>
            </w:r>
          </w:p>
        </w:tc>
        <w:tc>
          <w:tcPr>
            <w:tcW w:w="1418" w:type="dxa"/>
            <w:shd w:val="clear" w:color="auto" w:fill="FBE4D5" w:themeFill="accent2" w:themeFillTint="33"/>
          </w:tcPr>
          <w:p w14:paraId="309EB301" w14:textId="77777777" w:rsidR="00EB49D8" w:rsidRPr="0022514C" w:rsidRDefault="00EB49D8" w:rsidP="00334FA5">
            <w:pPr>
              <w:jc w:val="center"/>
              <w:rPr>
                <w:sz w:val="24"/>
                <w:szCs w:val="24"/>
                <w:lang w:val="en-GB"/>
              </w:rPr>
            </w:pPr>
            <w:r w:rsidRPr="0022514C">
              <w:rPr>
                <w:sz w:val="24"/>
                <w:szCs w:val="24"/>
                <w:lang w:val="en-GB"/>
              </w:rPr>
              <w:t>26</w:t>
            </w:r>
          </w:p>
        </w:tc>
        <w:tc>
          <w:tcPr>
            <w:tcW w:w="1417" w:type="dxa"/>
            <w:shd w:val="clear" w:color="auto" w:fill="FBE4D5" w:themeFill="accent2" w:themeFillTint="33"/>
          </w:tcPr>
          <w:p w14:paraId="5345F43F" w14:textId="77777777" w:rsidR="00EB49D8" w:rsidRPr="0022514C" w:rsidRDefault="00EB49D8" w:rsidP="00334FA5">
            <w:pPr>
              <w:jc w:val="center"/>
              <w:rPr>
                <w:sz w:val="24"/>
                <w:szCs w:val="24"/>
                <w:lang w:val="en-GB"/>
              </w:rPr>
            </w:pPr>
            <w:r w:rsidRPr="0022514C">
              <w:rPr>
                <w:sz w:val="24"/>
                <w:szCs w:val="24"/>
                <w:lang w:val="en-GB"/>
              </w:rPr>
              <w:t>28</w:t>
            </w:r>
          </w:p>
        </w:tc>
        <w:tc>
          <w:tcPr>
            <w:tcW w:w="1276" w:type="dxa"/>
            <w:shd w:val="clear" w:color="auto" w:fill="FBE4D5" w:themeFill="accent2" w:themeFillTint="33"/>
          </w:tcPr>
          <w:p w14:paraId="3DB7E848" w14:textId="77777777" w:rsidR="00EB49D8" w:rsidRPr="0022514C" w:rsidRDefault="00EB49D8" w:rsidP="00334FA5">
            <w:pPr>
              <w:jc w:val="center"/>
              <w:rPr>
                <w:sz w:val="24"/>
                <w:szCs w:val="24"/>
                <w:lang w:val="en-GB"/>
              </w:rPr>
            </w:pPr>
            <w:r w:rsidRPr="0022514C">
              <w:rPr>
                <w:sz w:val="24"/>
                <w:szCs w:val="24"/>
                <w:lang w:val="en-GB"/>
              </w:rPr>
              <w:t>25.7</w:t>
            </w:r>
          </w:p>
        </w:tc>
      </w:tr>
      <w:tr w:rsidR="00EB49D8" w:rsidRPr="0022514C" w14:paraId="1C6E1147" w14:textId="77777777" w:rsidTr="00334FA5">
        <w:tc>
          <w:tcPr>
            <w:tcW w:w="3828" w:type="dxa"/>
            <w:shd w:val="clear" w:color="auto" w:fill="FBE4D5" w:themeFill="accent2" w:themeFillTint="33"/>
            <w:vAlign w:val="center"/>
          </w:tcPr>
          <w:p w14:paraId="499CBC51" w14:textId="77777777" w:rsidR="00EB49D8" w:rsidRPr="0022514C" w:rsidRDefault="00EB49D8" w:rsidP="00EB49D8">
            <w:pPr>
              <w:widowControl w:val="0"/>
              <w:ind w:right="115"/>
              <w:jc w:val="both"/>
              <w:rPr>
                <w:rFonts w:eastAsia="Calibri"/>
                <w:sz w:val="24"/>
                <w:szCs w:val="24"/>
                <w:lang w:val="en-GB"/>
              </w:rPr>
            </w:pPr>
            <w:r w:rsidRPr="0022514C">
              <w:rPr>
                <w:rFonts w:eastAsia="Calibri"/>
                <w:sz w:val="24"/>
                <w:szCs w:val="24"/>
                <w:lang w:val="en-GB"/>
              </w:rPr>
              <w:t>Clinical Sciences</w:t>
            </w:r>
          </w:p>
        </w:tc>
        <w:tc>
          <w:tcPr>
            <w:tcW w:w="1417" w:type="dxa"/>
            <w:shd w:val="clear" w:color="auto" w:fill="FBE4D5" w:themeFill="accent2" w:themeFillTint="33"/>
          </w:tcPr>
          <w:p w14:paraId="1CF143CC" w14:textId="77777777" w:rsidR="00EB49D8" w:rsidRPr="0022514C" w:rsidRDefault="00EB49D8" w:rsidP="00334FA5">
            <w:pPr>
              <w:jc w:val="center"/>
              <w:rPr>
                <w:sz w:val="24"/>
                <w:szCs w:val="24"/>
                <w:lang w:val="en-GB"/>
              </w:rPr>
            </w:pPr>
            <w:r w:rsidRPr="0022514C">
              <w:rPr>
                <w:sz w:val="24"/>
                <w:szCs w:val="24"/>
                <w:lang w:val="en-GB"/>
              </w:rPr>
              <w:t>24</w:t>
            </w:r>
          </w:p>
        </w:tc>
        <w:tc>
          <w:tcPr>
            <w:tcW w:w="1418" w:type="dxa"/>
            <w:shd w:val="clear" w:color="auto" w:fill="FBE4D5" w:themeFill="accent2" w:themeFillTint="33"/>
          </w:tcPr>
          <w:p w14:paraId="6EC2B0D0" w14:textId="77777777" w:rsidR="00EB49D8" w:rsidRPr="0022514C" w:rsidRDefault="00EB49D8" w:rsidP="00334FA5">
            <w:pPr>
              <w:jc w:val="center"/>
              <w:rPr>
                <w:sz w:val="24"/>
                <w:szCs w:val="24"/>
                <w:lang w:val="en-GB"/>
              </w:rPr>
            </w:pPr>
            <w:r w:rsidRPr="0022514C">
              <w:rPr>
                <w:sz w:val="24"/>
                <w:szCs w:val="24"/>
                <w:lang w:val="en-GB"/>
              </w:rPr>
              <w:t>28</w:t>
            </w:r>
          </w:p>
        </w:tc>
        <w:tc>
          <w:tcPr>
            <w:tcW w:w="1417" w:type="dxa"/>
            <w:shd w:val="clear" w:color="auto" w:fill="FBE4D5" w:themeFill="accent2" w:themeFillTint="33"/>
          </w:tcPr>
          <w:p w14:paraId="3E06153F" w14:textId="77777777" w:rsidR="00EB49D8" w:rsidRPr="0022514C" w:rsidRDefault="00EB49D8" w:rsidP="00334FA5">
            <w:pPr>
              <w:jc w:val="center"/>
              <w:rPr>
                <w:sz w:val="24"/>
                <w:szCs w:val="24"/>
                <w:lang w:val="en-GB"/>
              </w:rPr>
            </w:pPr>
            <w:r w:rsidRPr="0022514C">
              <w:rPr>
                <w:sz w:val="24"/>
                <w:szCs w:val="24"/>
                <w:lang w:val="en-GB"/>
              </w:rPr>
              <w:t>28</w:t>
            </w:r>
          </w:p>
        </w:tc>
        <w:tc>
          <w:tcPr>
            <w:tcW w:w="1276" w:type="dxa"/>
            <w:shd w:val="clear" w:color="auto" w:fill="FBE4D5" w:themeFill="accent2" w:themeFillTint="33"/>
          </w:tcPr>
          <w:p w14:paraId="0A69EB21" w14:textId="77777777" w:rsidR="00EB49D8" w:rsidRPr="0022514C" w:rsidRDefault="00EB49D8" w:rsidP="00334FA5">
            <w:pPr>
              <w:jc w:val="center"/>
              <w:rPr>
                <w:sz w:val="24"/>
                <w:szCs w:val="24"/>
                <w:lang w:val="en-GB"/>
              </w:rPr>
            </w:pPr>
            <w:r w:rsidRPr="0022514C">
              <w:rPr>
                <w:sz w:val="24"/>
                <w:szCs w:val="24"/>
                <w:lang w:val="en-GB"/>
              </w:rPr>
              <w:t>26.7</w:t>
            </w:r>
          </w:p>
        </w:tc>
      </w:tr>
      <w:tr w:rsidR="00EB49D8" w:rsidRPr="0022514C" w14:paraId="32E1825B" w14:textId="77777777" w:rsidTr="00334FA5">
        <w:tc>
          <w:tcPr>
            <w:tcW w:w="3828" w:type="dxa"/>
            <w:shd w:val="clear" w:color="auto" w:fill="FBE4D5" w:themeFill="accent2" w:themeFillTint="33"/>
            <w:vAlign w:val="center"/>
          </w:tcPr>
          <w:p w14:paraId="4599A4CA" w14:textId="77777777" w:rsidR="00EB49D8" w:rsidRPr="0022514C" w:rsidRDefault="00EB49D8" w:rsidP="00EB49D8">
            <w:pPr>
              <w:widowControl w:val="0"/>
              <w:ind w:right="115"/>
              <w:rPr>
                <w:rFonts w:eastAsia="Calibri"/>
                <w:sz w:val="24"/>
                <w:szCs w:val="24"/>
                <w:lang w:val="en-GB"/>
              </w:rPr>
            </w:pPr>
            <w:r w:rsidRPr="0022514C">
              <w:rPr>
                <w:rFonts w:eastAsia="Calibri"/>
                <w:sz w:val="24"/>
                <w:szCs w:val="24"/>
                <w:lang w:val="en-GB"/>
              </w:rPr>
              <w:t>Animal Production, Husbandry and Nutrition</w:t>
            </w:r>
          </w:p>
        </w:tc>
        <w:tc>
          <w:tcPr>
            <w:tcW w:w="1417" w:type="dxa"/>
            <w:shd w:val="clear" w:color="auto" w:fill="FBE4D5" w:themeFill="accent2" w:themeFillTint="33"/>
          </w:tcPr>
          <w:p w14:paraId="3253A49D" w14:textId="77777777" w:rsidR="00EB49D8" w:rsidRPr="0022514C" w:rsidRDefault="00EB49D8" w:rsidP="00334FA5">
            <w:pPr>
              <w:jc w:val="center"/>
              <w:rPr>
                <w:sz w:val="24"/>
                <w:szCs w:val="24"/>
                <w:lang w:val="en-GB"/>
              </w:rPr>
            </w:pPr>
            <w:r w:rsidRPr="0022514C">
              <w:rPr>
                <w:sz w:val="24"/>
                <w:szCs w:val="24"/>
                <w:lang w:val="en-GB"/>
              </w:rPr>
              <w:t>14</w:t>
            </w:r>
          </w:p>
        </w:tc>
        <w:tc>
          <w:tcPr>
            <w:tcW w:w="1418" w:type="dxa"/>
            <w:shd w:val="clear" w:color="auto" w:fill="FBE4D5" w:themeFill="accent2" w:themeFillTint="33"/>
          </w:tcPr>
          <w:p w14:paraId="4DDEDC99" w14:textId="77777777" w:rsidR="00EB49D8" w:rsidRPr="0022514C" w:rsidRDefault="00EB49D8" w:rsidP="00334FA5">
            <w:pPr>
              <w:jc w:val="center"/>
              <w:rPr>
                <w:sz w:val="24"/>
                <w:szCs w:val="24"/>
                <w:lang w:val="en-GB"/>
              </w:rPr>
            </w:pPr>
            <w:r w:rsidRPr="0022514C">
              <w:rPr>
                <w:sz w:val="24"/>
                <w:szCs w:val="24"/>
                <w:lang w:val="en-GB"/>
              </w:rPr>
              <w:t>14</w:t>
            </w:r>
          </w:p>
        </w:tc>
        <w:tc>
          <w:tcPr>
            <w:tcW w:w="1417" w:type="dxa"/>
            <w:shd w:val="clear" w:color="auto" w:fill="FBE4D5" w:themeFill="accent2" w:themeFillTint="33"/>
          </w:tcPr>
          <w:p w14:paraId="79C1B0F2" w14:textId="77777777" w:rsidR="00EB49D8" w:rsidRPr="0022514C" w:rsidRDefault="00EB49D8" w:rsidP="00334FA5">
            <w:pPr>
              <w:jc w:val="center"/>
              <w:rPr>
                <w:sz w:val="24"/>
                <w:szCs w:val="24"/>
                <w:lang w:val="en-GB"/>
              </w:rPr>
            </w:pPr>
            <w:r w:rsidRPr="0022514C">
              <w:rPr>
                <w:sz w:val="24"/>
                <w:szCs w:val="24"/>
                <w:lang w:val="en-GB"/>
              </w:rPr>
              <w:t>17</w:t>
            </w:r>
          </w:p>
        </w:tc>
        <w:tc>
          <w:tcPr>
            <w:tcW w:w="1276" w:type="dxa"/>
            <w:shd w:val="clear" w:color="auto" w:fill="FBE4D5" w:themeFill="accent2" w:themeFillTint="33"/>
          </w:tcPr>
          <w:p w14:paraId="16AE2C2D" w14:textId="34BDE612" w:rsidR="00EB49D8" w:rsidRPr="0022514C" w:rsidRDefault="00EB49D8" w:rsidP="00334FA5">
            <w:pPr>
              <w:jc w:val="center"/>
              <w:rPr>
                <w:sz w:val="24"/>
                <w:szCs w:val="24"/>
                <w:lang w:val="en-GB"/>
              </w:rPr>
            </w:pPr>
            <w:r w:rsidRPr="0022514C">
              <w:rPr>
                <w:sz w:val="24"/>
                <w:szCs w:val="24"/>
                <w:lang w:val="en-GB"/>
              </w:rPr>
              <w:t>15</w:t>
            </w:r>
            <w:r w:rsidR="0031728E">
              <w:rPr>
                <w:sz w:val="24"/>
                <w:szCs w:val="24"/>
                <w:lang w:val="en-GB"/>
              </w:rPr>
              <w:t>.0</w:t>
            </w:r>
          </w:p>
        </w:tc>
      </w:tr>
      <w:tr w:rsidR="00EB49D8" w:rsidRPr="0022514C" w14:paraId="3BE6DC2C" w14:textId="77777777" w:rsidTr="00334FA5">
        <w:tc>
          <w:tcPr>
            <w:tcW w:w="3828" w:type="dxa"/>
            <w:shd w:val="clear" w:color="auto" w:fill="FBE4D5" w:themeFill="accent2" w:themeFillTint="33"/>
            <w:vAlign w:val="center"/>
          </w:tcPr>
          <w:p w14:paraId="1052A5E4" w14:textId="77777777" w:rsidR="00EB49D8" w:rsidRPr="0022514C" w:rsidRDefault="00EB49D8" w:rsidP="00EB49D8">
            <w:pPr>
              <w:widowControl w:val="0"/>
              <w:ind w:right="115"/>
              <w:rPr>
                <w:rFonts w:eastAsia="Calibri"/>
                <w:sz w:val="24"/>
                <w:szCs w:val="24"/>
                <w:lang w:val="en-GB"/>
              </w:rPr>
            </w:pPr>
            <w:r w:rsidRPr="0022514C">
              <w:rPr>
                <w:rFonts w:eastAsia="Calibri"/>
                <w:sz w:val="24"/>
                <w:szCs w:val="24"/>
                <w:lang w:val="en-GB"/>
              </w:rPr>
              <w:t>Food Hygiene and Technology</w:t>
            </w:r>
          </w:p>
        </w:tc>
        <w:tc>
          <w:tcPr>
            <w:tcW w:w="1417" w:type="dxa"/>
            <w:shd w:val="clear" w:color="auto" w:fill="FBE4D5" w:themeFill="accent2" w:themeFillTint="33"/>
          </w:tcPr>
          <w:p w14:paraId="4DB2E495" w14:textId="77777777" w:rsidR="00EB49D8" w:rsidRPr="0022514C" w:rsidRDefault="00EB49D8" w:rsidP="00334FA5">
            <w:pPr>
              <w:jc w:val="center"/>
              <w:rPr>
                <w:sz w:val="24"/>
                <w:szCs w:val="24"/>
                <w:lang w:val="en-GB"/>
              </w:rPr>
            </w:pPr>
            <w:r w:rsidRPr="0022514C">
              <w:rPr>
                <w:sz w:val="24"/>
                <w:szCs w:val="24"/>
                <w:lang w:val="en-GB"/>
              </w:rPr>
              <w:t>5</w:t>
            </w:r>
          </w:p>
        </w:tc>
        <w:tc>
          <w:tcPr>
            <w:tcW w:w="1418" w:type="dxa"/>
            <w:shd w:val="clear" w:color="auto" w:fill="FBE4D5" w:themeFill="accent2" w:themeFillTint="33"/>
          </w:tcPr>
          <w:p w14:paraId="62F81047" w14:textId="77777777" w:rsidR="00EB49D8" w:rsidRPr="0022514C" w:rsidRDefault="00EB49D8" w:rsidP="00334FA5">
            <w:pPr>
              <w:jc w:val="center"/>
              <w:rPr>
                <w:sz w:val="24"/>
                <w:szCs w:val="24"/>
                <w:lang w:val="en-GB"/>
              </w:rPr>
            </w:pPr>
            <w:r w:rsidRPr="0022514C">
              <w:rPr>
                <w:sz w:val="24"/>
                <w:szCs w:val="24"/>
                <w:lang w:val="en-GB"/>
              </w:rPr>
              <w:t>7</w:t>
            </w:r>
          </w:p>
        </w:tc>
        <w:tc>
          <w:tcPr>
            <w:tcW w:w="1417" w:type="dxa"/>
            <w:shd w:val="clear" w:color="auto" w:fill="FBE4D5" w:themeFill="accent2" w:themeFillTint="33"/>
          </w:tcPr>
          <w:p w14:paraId="61956010" w14:textId="77777777" w:rsidR="00EB49D8" w:rsidRPr="0022514C" w:rsidRDefault="00EB49D8" w:rsidP="00334FA5">
            <w:pPr>
              <w:jc w:val="center"/>
              <w:rPr>
                <w:sz w:val="24"/>
                <w:szCs w:val="24"/>
                <w:lang w:val="en-GB"/>
              </w:rPr>
            </w:pPr>
            <w:r w:rsidRPr="0022514C">
              <w:rPr>
                <w:sz w:val="24"/>
                <w:szCs w:val="24"/>
                <w:lang w:val="en-GB"/>
              </w:rPr>
              <w:t>10</w:t>
            </w:r>
          </w:p>
        </w:tc>
        <w:tc>
          <w:tcPr>
            <w:tcW w:w="1276" w:type="dxa"/>
            <w:shd w:val="clear" w:color="auto" w:fill="FBE4D5" w:themeFill="accent2" w:themeFillTint="33"/>
          </w:tcPr>
          <w:p w14:paraId="3A9331B6" w14:textId="77777777" w:rsidR="00EB49D8" w:rsidRPr="0022514C" w:rsidRDefault="00EB49D8" w:rsidP="00334FA5">
            <w:pPr>
              <w:jc w:val="center"/>
              <w:rPr>
                <w:sz w:val="24"/>
                <w:szCs w:val="24"/>
                <w:lang w:val="en-GB"/>
              </w:rPr>
            </w:pPr>
            <w:r w:rsidRPr="0022514C">
              <w:rPr>
                <w:sz w:val="24"/>
                <w:szCs w:val="24"/>
                <w:lang w:val="en-GB"/>
              </w:rPr>
              <w:t>7.3</w:t>
            </w:r>
          </w:p>
        </w:tc>
      </w:tr>
      <w:tr w:rsidR="00EB49D8" w:rsidRPr="0022514C" w14:paraId="7143D2BA" w14:textId="77777777" w:rsidTr="00334FA5">
        <w:tc>
          <w:tcPr>
            <w:tcW w:w="9356" w:type="dxa"/>
            <w:gridSpan w:val="5"/>
            <w:shd w:val="clear" w:color="auto" w:fill="FBE4D5" w:themeFill="accent2" w:themeFillTint="33"/>
            <w:vAlign w:val="center"/>
          </w:tcPr>
          <w:p w14:paraId="229961A6" w14:textId="727E4339" w:rsidR="00EB49D8" w:rsidRPr="0022514C" w:rsidRDefault="00334FA5" w:rsidP="00EB49D8">
            <w:pPr>
              <w:jc w:val="center"/>
              <w:rPr>
                <w:b/>
                <w:sz w:val="24"/>
                <w:szCs w:val="24"/>
                <w:lang w:val="en-GB"/>
              </w:rPr>
            </w:pPr>
            <w:r w:rsidRPr="0022514C">
              <w:rPr>
                <w:b/>
                <w:sz w:val="24"/>
                <w:szCs w:val="24"/>
                <w:lang w:val="en-GB"/>
              </w:rPr>
              <w:t>MSc programmes</w:t>
            </w:r>
          </w:p>
        </w:tc>
      </w:tr>
      <w:tr w:rsidR="00EB49D8" w:rsidRPr="0022514C" w14:paraId="2D186FCB" w14:textId="77777777" w:rsidTr="00334FA5">
        <w:tc>
          <w:tcPr>
            <w:tcW w:w="3828" w:type="dxa"/>
            <w:shd w:val="clear" w:color="auto" w:fill="FBE4D5" w:themeFill="accent2" w:themeFillTint="33"/>
            <w:vAlign w:val="center"/>
          </w:tcPr>
          <w:p w14:paraId="51F816F7" w14:textId="77777777" w:rsidR="00EB49D8" w:rsidRPr="0022514C" w:rsidRDefault="00EB49D8" w:rsidP="00EB49D8">
            <w:pPr>
              <w:widowControl w:val="0"/>
              <w:ind w:right="115"/>
              <w:jc w:val="both"/>
              <w:rPr>
                <w:rFonts w:eastAsia="Calibri"/>
                <w:sz w:val="24"/>
                <w:szCs w:val="24"/>
                <w:lang w:val="en-GB"/>
              </w:rPr>
            </w:pPr>
            <w:r w:rsidRPr="0022514C">
              <w:rPr>
                <w:rFonts w:eastAsia="Calibri"/>
                <w:sz w:val="24"/>
                <w:szCs w:val="24"/>
                <w:lang w:val="en-GB"/>
              </w:rPr>
              <w:t>Basic Sciences</w:t>
            </w:r>
          </w:p>
        </w:tc>
        <w:tc>
          <w:tcPr>
            <w:tcW w:w="1417" w:type="dxa"/>
            <w:shd w:val="clear" w:color="auto" w:fill="FBE4D5" w:themeFill="accent2" w:themeFillTint="33"/>
          </w:tcPr>
          <w:p w14:paraId="3595E310" w14:textId="77777777" w:rsidR="00EB49D8" w:rsidRPr="0022514C" w:rsidRDefault="00EB49D8" w:rsidP="00334FA5">
            <w:pPr>
              <w:jc w:val="center"/>
              <w:rPr>
                <w:sz w:val="24"/>
                <w:szCs w:val="24"/>
                <w:lang w:val="en-GB"/>
              </w:rPr>
            </w:pPr>
            <w:r w:rsidRPr="0022514C">
              <w:rPr>
                <w:sz w:val="24"/>
                <w:szCs w:val="24"/>
                <w:lang w:val="en-GB"/>
              </w:rPr>
              <w:t>6</w:t>
            </w:r>
          </w:p>
        </w:tc>
        <w:tc>
          <w:tcPr>
            <w:tcW w:w="1418" w:type="dxa"/>
            <w:shd w:val="clear" w:color="auto" w:fill="FBE4D5" w:themeFill="accent2" w:themeFillTint="33"/>
          </w:tcPr>
          <w:p w14:paraId="5234B4C7" w14:textId="77777777" w:rsidR="00EB49D8" w:rsidRPr="0022514C" w:rsidRDefault="00EB49D8" w:rsidP="00334FA5">
            <w:pPr>
              <w:jc w:val="center"/>
              <w:rPr>
                <w:sz w:val="24"/>
                <w:szCs w:val="24"/>
                <w:lang w:val="en-GB"/>
              </w:rPr>
            </w:pPr>
            <w:r w:rsidRPr="0022514C">
              <w:rPr>
                <w:sz w:val="24"/>
                <w:szCs w:val="24"/>
                <w:lang w:val="en-GB"/>
              </w:rPr>
              <w:t>8</w:t>
            </w:r>
          </w:p>
        </w:tc>
        <w:tc>
          <w:tcPr>
            <w:tcW w:w="1417" w:type="dxa"/>
            <w:shd w:val="clear" w:color="auto" w:fill="FBE4D5" w:themeFill="accent2" w:themeFillTint="33"/>
          </w:tcPr>
          <w:p w14:paraId="4B081993" w14:textId="77777777" w:rsidR="00EB49D8" w:rsidRPr="0022514C" w:rsidRDefault="00EB49D8" w:rsidP="00334FA5">
            <w:pPr>
              <w:jc w:val="center"/>
              <w:rPr>
                <w:sz w:val="24"/>
                <w:szCs w:val="24"/>
                <w:lang w:val="en-GB"/>
              </w:rPr>
            </w:pPr>
            <w:r w:rsidRPr="0022514C">
              <w:rPr>
                <w:sz w:val="24"/>
                <w:szCs w:val="24"/>
                <w:lang w:val="en-GB"/>
              </w:rPr>
              <w:t>2</w:t>
            </w:r>
          </w:p>
        </w:tc>
        <w:tc>
          <w:tcPr>
            <w:tcW w:w="1276" w:type="dxa"/>
            <w:shd w:val="clear" w:color="auto" w:fill="FBE4D5" w:themeFill="accent2" w:themeFillTint="33"/>
          </w:tcPr>
          <w:p w14:paraId="10C9E9BB" w14:textId="77777777" w:rsidR="00EB49D8" w:rsidRPr="0022514C" w:rsidRDefault="00EB49D8" w:rsidP="00334FA5">
            <w:pPr>
              <w:jc w:val="center"/>
              <w:rPr>
                <w:sz w:val="24"/>
                <w:szCs w:val="24"/>
                <w:lang w:val="en-GB"/>
              </w:rPr>
            </w:pPr>
            <w:r w:rsidRPr="0022514C">
              <w:rPr>
                <w:sz w:val="24"/>
                <w:szCs w:val="24"/>
                <w:lang w:val="en-GB"/>
              </w:rPr>
              <w:t>5.3</w:t>
            </w:r>
          </w:p>
        </w:tc>
      </w:tr>
      <w:tr w:rsidR="00EB49D8" w:rsidRPr="0022514C" w14:paraId="23479435" w14:textId="77777777" w:rsidTr="00334FA5">
        <w:tc>
          <w:tcPr>
            <w:tcW w:w="3828" w:type="dxa"/>
            <w:shd w:val="clear" w:color="auto" w:fill="FBE4D5" w:themeFill="accent2" w:themeFillTint="33"/>
            <w:vAlign w:val="center"/>
          </w:tcPr>
          <w:p w14:paraId="1D8595D1" w14:textId="77777777" w:rsidR="00EB49D8" w:rsidRPr="0022514C" w:rsidRDefault="00EB49D8" w:rsidP="00EB49D8">
            <w:pPr>
              <w:widowControl w:val="0"/>
              <w:ind w:right="115"/>
              <w:jc w:val="both"/>
              <w:rPr>
                <w:rFonts w:eastAsia="Calibri"/>
                <w:sz w:val="24"/>
                <w:szCs w:val="24"/>
                <w:lang w:val="en-GB"/>
              </w:rPr>
            </w:pPr>
            <w:r w:rsidRPr="0022514C">
              <w:rPr>
                <w:rFonts w:eastAsia="Calibri"/>
                <w:sz w:val="24"/>
                <w:szCs w:val="24"/>
                <w:lang w:val="en-GB"/>
              </w:rPr>
              <w:t>Preclinical Sciences</w:t>
            </w:r>
          </w:p>
        </w:tc>
        <w:tc>
          <w:tcPr>
            <w:tcW w:w="1417" w:type="dxa"/>
            <w:shd w:val="clear" w:color="auto" w:fill="FBE4D5" w:themeFill="accent2" w:themeFillTint="33"/>
          </w:tcPr>
          <w:p w14:paraId="28D128F3" w14:textId="77777777" w:rsidR="00EB49D8" w:rsidRPr="0022514C" w:rsidRDefault="00EB49D8" w:rsidP="00334FA5">
            <w:pPr>
              <w:jc w:val="center"/>
              <w:rPr>
                <w:sz w:val="24"/>
                <w:szCs w:val="24"/>
                <w:lang w:val="en-GB"/>
              </w:rPr>
            </w:pPr>
            <w:r w:rsidRPr="0022514C">
              <w:rPr>
                <w:sz w:val="24"/>
                <w:szCs w:val="24"/>
                <w:lang w:val="en-GB"/>
              </w:rPr>
              <w:t>4</w:t>
            </w:r>
          </w:p>
        </w:tc>
        <w:tc>
          <w:tcPr>
            <w:tcW w:w="1418" w:type="dxa"/>
            <w:shd w:val="clear" w:color="auto" w:fill="FBE4D5" w:themeFill="accent2" w:themeFillTint="33"/>
          </w:tcPr>
          <w:p w14:paraId="7B1CCAB0" w14:textId="77777777" w:rsidR="00EB49D8" w:rsidRPr="0022514C" w:rsidRDefault="00EB49D8" w:rsidP="00334FA5">
            <w:pPr>
              <w:jc w:val="center"/>
              <w:rPr>
                <w:sz w:val="24"/>
                <w:szCs w:val="24"/>
                <w:lang w:val="en-GB"/>
              </w:rPr>
            </w:pPr>
            <w:r w:rsidRPr="0022514C">
              <w:rPr>
                <w:sz w:val="24"/>
                <w:szCs w:val="24"/>
                <w:lang w:val="en-GB"/>
              </w:rPr>
              <w:t>6</w:t>
            </w:r>
          </w:p>
        </w:tc>
        <w:tc>
          <w:tcPr>
            <w:tcW w:w="1417" w:type="dxa"/>
            <w:shd w:val="clear" w:color="auto" w:fill="FBE4D5" w:themeFill="accent2" w:themeFillTint="33"/>
          </w:tcPr>
          <w:p w14:paraId="1A98CF08" w14:textId="77777777" w:rsidR="00EB49D8" w:rsidRPr="0022514C" w:rsidRDefault="00EB49D8" w:rsidP="00334FA5">
            <w:pPr>
              <w:jc w:val="center"/>
              <w:rPr>
                <w:sz w:val="24"/>
                <w:szCs w:val="24"/>
                <w:lang w:val="en-GB"/>
              </w:rPr>
            </w:pPr>
            <w:r w:rsidRPr="0022514C">
              <w:rPr>
                <w:sz w:val="24"/>
                <w:szCs w:val="24"/>
                <w:lang w:val="en-GB"/>
              </w:rPr>
              <w:t>5</w:t>
            </w:r>
          </w:p>
        </w:tc>
        <w:tc>
          <w:tcPr>
            <w:tcW w:w="1276" w:type="dxa"/>
            <w:shd w:val="clear" w:color="auto" w:fill="FBE4D5" w:themeFill="accent2" w:themeFillTint="33"/>
          </w:tcPr>
          <w:p w14:paraId="734B1A94" w14:textId="6C7E968A" w:rsidR="00EB49D8" w:rsidRPr="0022514C" w:rsidRDefault="00EB49D8" w:rsidP="00334FA5">
            <w:pPr>
              <w:jc w:val="center"/>
              <w:rPr>
                <w:sz w:val="24"/>
                <w:szCs w:val="24"/>
                <w:lang w:val="en-GB"/>
              </w:rPr>
            </w:pPr>
            <w:r w:rsidRPr="0022514C">
              <w:rPr>
                <w:sz w:val="24"/>
                <w:szCs w:val="24"/>
                <w:lang w:val="en-GB"/>
              </w:rPr>
              <w:t>5</w:t>
            </w:r>
            <w:r w:rsidR="0031728E">
              <w:rPr>
                <w:sz w:val="24"/>
                <w:szCs w:val="24"/>
                <w:lang w:val="en-GB"/>
              </w:rPr>
              <w:t>.0</w:t>
            </w:r>
          </w:p>
        </w:tc>
      </w:tr>
      <w:tr w:rsidR="00EB49D8" w:rsidRPr="0022514C" w14:paraId="0EFC3EEC" w14:textId="77777777" w:rsidTr="00334FA5">
        <w:tc>
          <w:tcPr>
            <w:tcW w:w="3828" w:type="dxa"/>
            <w:shd w:val="clear" w:color="auto" w:fill="FBE4D5" w:themeFill="accent2" w:themeFillTint="33"/>
            <w:vAlign w:val="center"/>
          </w:tcPr>
          <w:p w14:paraId="0C0D7339" w14:textId="77777777" w:rsidR="00EB49D8" w:rsidRPr="0022514C" w:rsidRDefault="00EB49D8" w:rsidP="00EB49D8">
            <w:pPr>
              <w:widowControl w:val="0"/>
              <w:ind w:right="115"/>
              <w:jc w:val="both"/>
              <w:rPr>
                <w:rFonts w:eastAsia="Calibri"/>
                <w:sz w:val="24"/>
                <w:szCs w:val="24"/>
                <w:lang w:val="en-GB"/>
              </w:rPr>
            </w:pPr>
            <w:r w:rsidRPr="0022514C">
              <w:rPr>
                <w:rFonts w:eastAsia="Calibri"/>
                <w:sz w:val="24"/>
                <w:szCs w:val="24"/>
                <w:lang w:val="en-GB"/>
              </w:rPr>
              <w:t>Clinical Sciences</w:t>
            </w:r>
          </w:p>
        </w:tc>
        <w:tc>
          <w:tcPr>
            <w:tcW w:w="1417" w:type="dxa"/>
            <w:shd w:val="clear" w:color="auto" w:fill="FBE4D5" w:themeFill="accent2" w:themeFillTint="33"/>
          </w:tcPr>
          <w:p w14:paraId="7B0A0D7F" w14:textId="77777777" w:rsidR="00EB49D8" w:rsidRPr="0022514C" w:rsidRDefault="00EB49D8" w:rsidP="00334FA5">
            <w:pPr>
              <w:jc w:val="center"/>
              <w:rPr>
                <w:sz w:val="24"/>
                <w:szCs w:val="24"/>
                <w:lang w:val="en-GB"/>
              </w:rPr>
            </w:pPr>
            <w:r w:rsidRPr="0022514C">
              <w:rPr>
                <w:sz w:val="24"/>
                <w:szCs w:val="24"/>
                <w:lang w:val="en-GB"/>
              </w:rPr>
              <w:t>57</w:t>
            </w:r>
          </w:p>
        </w:tc>
        <w:tc>
          <w:tcPr>
            <w:tcW w:w="1418" w:type="dxa"/>
            <w:shd w:val="clear" w:color="auto" w:fill="FBE4D5" w:themeFill="accent2" w:themeFillTint="33"/>
          </w:tcPr>
          <w:p w14:paraId="4BB4BF64" w14:textId="77777777" w:rsidR="00EB49D8" w:rsidRPr="0022514C" w:rsidRDefault="00EB49D8" w:rsidP="00334FA5">
            <w:pPr>
              <w:jc w:val="center"/>
              <w:rPr>
                <w:sz w:val="24"/>
                <w:szCs w:val="24"/>
                <w:lang w:val="en-GB"/>
              </w:rPr>
            </w:pPr>
            <w:r w:rsidRPr="0022514C">
              <w:rPr>
                <w:sz w:val="24"/>
                <w:szCs w:val="24"/>
                <w:lang w:val="en-GB"/>
              </w:rPr>
              <w:t>57</w:t>
            </w:r>
          </w:p>
        </w:tc>
        <w:tc>
          <w:tcPr>
            <w:tcW w:w="1417" w:type="dxa"/>
            <w:shd w:val="clear" w:color="auto" w:fill="FBE4D5" w:themeFill="accent2" w:themeFillTint="33"/>
          </w:tcPr>
          <w:p w14:paraId="701F3BB6" w14:textId="77777777" w:rsidR="00EB49D8" w:rsidRPr="0022514C" w:rsidRDefault="00EB49D8" w:rsidP="00334FA5">
            <w:pPr>
              <w:jc w:val="center"/>
              <w:rPr>
                <w:sz w:val="24"/>
                <w:szCs w:val="24"/>
                <w:lang w:val="en-GB"/>
              </w:rPr>
            </w:pPr>
            <w:r w:rsidRPr="0022514C">
              <w:rPr>
                <w:sz w:val="24"/>
                <w:szCs w:val="24"/>
                <w:lang w:val="en-GB"/>
              </w:rPr>
              <w:t>35</w:t>
            </w:r>
          </w:p>
        </w:tc>
        <w:tc>
          <w:tcPr>
            <w:tcW w:w="1276" w:type="dxa"/>
            <w:shd w:val="clear" w:color="auto" w:fill="FBE4D5" w:themeFill="accent2" w:themeFillTint="33"/>
          </w:tcPr>
          <w:p w14:paraId="7942B3E5" w14:textId="77777777" w:rsidR="00EB49D8" w:rsidRPr="0022514C" w:rsidRDefault="00EB49D8" w:rsidP="00334FA5">
            <w:pPr>
              <w:jc w:val="center"/>
              <w:rPr>
                <w:sz w:val="24"/>
                <w:szCs w:val="24"/>
                <w:lang w:val="en-GB"/>
              </w:rPr>
            </w:pPr>
            <w:r w:rsidRPr="0022514C">
              <w:rPr>
                <w:sz w:val="24"/>
                <w:szCs w:val="24"/>
                <w:lang w:val="en-GB"/>
              </w:rPr>
              <w:t>49.7</w:t>
            </w:r>
          </w:p>
        </w:tc>
      </w:tr>
      <w:tr w:rsidR="00EB49D8" w:rsidRPr="0022514C" w14:paraId="6A3268E7" w14:textId="77777777" w:rsidTr="00334FA5">
        <w:tc>
          <w:tcPr>
            <w:tcW w:w="3828" w:type="dxa"/>
            <w:shd w:val="clear" w:color="auto" w:fill="FBE4D5" w:themeFill="accent2" w:themeFillTint="33"/>
            <w:vAlign w:val="center"/>
          </w:tcPr>
          <w:p w14:paraId="7E069868" w14:textId="77777777" w:rsidR="00EB49D8" w:rsidRPr="0022514C" w:rsidRDefault="00EB49D8" w:rsidP="00EB49D8">
            <w:pPr>
              <w:widowControl w:val="0"/>
              <w:ind w:right="115"/>
              <w:rPr>
                <w:rFonts w:eastAsia="Calibri"/>
                <w:sz w:val="24"/>
                <w:szCs w:val="24"/>
                <w:lang w:val="en-GB"/>
              </w:rPr>
            </w:pPr>
            <w:r w:rsidRPr="0022514C">
              <w:rPr>
                <w:rFonts w:eastAsia="Calibri"/>
                <w:sz w:val="24"/>
                <w:szCs w:val="24"/>
                <w:lang w:val="en-GB"/>
              </w:rPr>
              <w:t>Animal Production, Husbandry and Nutrition</w:t>
            </w:r>
          </w:p>
        </w:tc>
        <w:tc>
          <w:tcPr>
            <w:tcW w:w="1417" w:type="dxa"/>
            <w:shd w:val="clear" w:color="auto" w:fill="FBE4D5" w:themeFill="accent2" w:themeFillTint="33"/>
          </w:tcPr>
          <w:p w14:paraId="5E11C238" w14:textId="77777777" w:rsidR="00EB49D8" w:rsidRPr="0022514C" w:rsidRDefault="00EB49D8" w:rsidP="00334FA5">
            <w:pPr>
              <w:jc w:val="center"/>
              <w:rPr>
                <w:sz w:val="24"/>
                <w:szCs w:val="24"/>
                <w:lang w:val="en-GB"/>
              </w:rPr>
            </w:pPr>
            <w:r w:rsidRPr="0022514C">
              <w:rPr>
                <w:sz w:val="24"/>
                <w:szCs w:val="24"/>
                <w:lang w:val="en-GB"/>
              </w:rPr>
              <w:t>24</w:t>
            </w:r>
          </w:p>
        </w:tc>
        <w:tc>
          <w:tcPr>
            <w:tcW w:w="1418" w:type="dxa"/>
            <w:shd w:val="clear" w:color="auto" w:fill="FBE4D5" w:themeFill="accent2" w:themeFillTint="33"/>
          </w:tcPr>
          <w:p w14:paraId="6A54C2AC" w14:textId="77777777" w:rsidR="00EB49D8" w:rsidRPr="0022514C" w:rsidRDefault="00EB49D8" w:rsidP="00334FA5">
            <w:pPr>
              <w:jc w:val="center"/>
              <w:rPr>
                <w:sz w:val="24"/>
                <w:szCs w:val="24"/>
                <w:lang w:val="en-GB"/>
              </w:rPr>
            </w:pPr>
            <w:r w:rsidRPr="0022514C">
              <w:rPr>
                <w:sz w:val="24"/>
                <w:szCs w:val="24"/>
                <w:lang w:val="en-GB"/>
              </w:rPr>
              <w:t>21</w:t>
            </w:r>
          </w:p>
        </w:tc>
        <w:tc>
          <w:tcPr>
            <w:tcW w:w="1417" w:type="dxa"/>
            <w:shd w:val="clear" w:color="auto" w:fill="FBE4D5" w:themeFill="accent2" w:themeFillTint="33"/>
          </w:tcPr>
          <w:p w14:paraId="50BD22A4" w14:textId="77777777" w:rsidR="00EB49D8" w:rsidRPr="0022514C" w:rsidRDefault="00EB49D8" w:rsidP="00334FA5">
            <w:pPr>
              <w:jc w:val="center"/>
              <w:rPr>
                <w:sz w:val="24"/>
                <w:szCs w:val="24"/>
                <w:lang w:val="en-GB"/>
              </w:rPr>
            </w:pPr>
            <w:r w:rsidRPr="0022514C">
              <w:rPr>
                <w:sz w:val="24"/>
                <w:szCs w:val="24"/>
                <w:lang w:val="en-GB"/>
              </w:rPr>
              <w:t>13</w:t>
            </w:r>
          </w:p>
        </w:tc>
        <w:tc>
          <w:tcPr>
            <w:tcW w:w="1276" w:type="dxa"/>
            <w:shd w:val="clear" w:color="auto" w:fill="FBE4D5" w:themeFill="accent2" w:themeFillTint="33"/>
          </w:tcPr>
          <w:p w14:paraId="02E6C579" w14:textId="77777777" w:rsidR="00EB49D8" w:rsidRPr="0022514C" w:rsidRDefault="00EB49D8" w:rsidP="00334FA5">
            <w:pPr>
              <w:jc w:val="center"/>
              <w:rPr>
                <w:sz w:val="24"/>
                <w:szCs w:val="24"/>
                <w:lang w:val="en-GB"/>
              </w:rPr>
            </w:pPr>
            <w:r w:rsidRPr="0022514C">
              <w:rPr>
                <w:sz w:val="24"/>
                <w:szCs w:val="24"/>
                <w:lang w:val="en-GB"/>
              </w:rPr>
              <w:t>19.3</w:t>
            </w:r>
          </w:p>
        </w:tc>
      </w:tr>
      <w:tr w:rsidR="00EB49D8" w:rsidRPr="0022514C" w14:paraId="7A334476" w14:textId="77777777" w:rsidTr="00334FA5">
        <w:tc>
          <w:tcPr>
            <w:tcW w:w="3828" w:type="dxa"/>
            <w:shd w:val="clear" w:color="auto" w:fill="FBE4D5" w:themeFill="accent2" w:themeFillTint="33"/>
            <w:vAlign w:val="center"/>
          </w:tcPr>
          <w:p w14:paraId="2AEF5DBB" w14:textId="77777777" w:rsidR="00EB49D8" w:rsidRPr="0022514C" w:rsidRDefault="00EB49D8" w:rsidP="00EB49D8">
            <w:pPr>
              <w:widowControl w:val="0"/>
              <w:ind w:right="115"/>
              <w:rPr>
                <w:rFonts w:eastAsia="Calibri"/>
                <w:sz w:val="24"/>
                <w:szCs w:val="24"/>
                <w:lang w:val="en-GB"/>
              </w:rPr>
            </w:pPr>
            <w:r w:rsidRPr="0022514C">
              <w:rPr>
                <w:rFonts w:eastAsia="Calibri"/>
                <w:sz w:val="24"/>
                <w:szCs w:val="24"/>
                <w:lang w:val="en-GB"/>
              </w:rPr>
              <w:t>Food Hygiene and Technology</w:t>
            </w:r>
          </w:p>
        </w:tc>
        <w:tc>
          <w:tcPr>
            <w:tcW w:w="1417" w:type="dxa"/>
            <w:shd w:val="clear" w:color="auto" w:fill="FBE4D5" w:themeFill="accent2" w:themeFillTint="33"/>
          </w:tcPr>
          <w:p w14:paraId="3BEBAA6C" w14:textId="77777777" w:rsidR="00EB49D8" w:rsidRPr="0022514C" w:rsidRDefault="00EB49D8" w:rsidP="00334FA5">
            <w:pPr>
              <w:jc w:val="center"/>
              <w:rPr>
                <w:sz w:val="24"/>
                <w:szCs w:val="24"/>
                <w:lang w:val="en-GB"/>
              </w:rPr>
            </w:pPr>
            <w:r w:rsidRPr="0022514C">
              <w:rPr>
                <w:sz w:val="24"/>
                <w:szCs w:val="24"/>
                <w:lang w:val="en-GB"/>
              </w:rPr>
              <w:t>15</w:t>
            </w:r>
          </w:p>
        </w:tc>
        <w:tc>
          <w:tcPr>
            <w:tcW w:w="1418" w:type="dxa"/>
            <w:shd w:val="clear" w:color="auto" w:fill="FBE4D5" w:themeFill="accent2" w:themeFillTint="33"/>
          </w:tcPr>
          <w:p w14:paraId="5AF5C2C1" w14:textId="77777777" w:rsidR="00EB49D8" w:rsidRPr="0022514C" w:rsidRDefault="00EB49D8" w:rsidP="00334FA5">
            <w:pPr>
              <w:jc w:val="center"/>
              <w:rPr>
                <w:sz w:val="24"/>
                <w:szCs w:val="24"/>
                <w:lang w:val="en-GB"/>
              </w:rPr>
            </w:pPr>
            <w:r w:rsidRPr="0022514C">
              <w:rPr>
                <w:sz w:val="24"/>
                <w:szCs w:val="24"/>
                <w:lang w:val="en-GB"/>
              </w:rPr>
              <w:t>12</w:t>
            </w:r>
          </w:p>
        </w:tc>
        <w:tc>
          <w:tcPr>
            <w:tcW w:w="1417" w:type="dxa"/>
            <w:shd w:val="clear" w:color="auto" w:fill="FBE4D5" w:themeFill="accent2" w:themeFillTint="33"/>
          </w:tcPr>
          <w:p w14:paraId="213D57EE" w14:textId="77777777" w:rsidR="00EB49D8" w:rsidRPr="0022514C" w:rsidRDefault="00EB49D8" w:rsidP="00334FA5">
            <w:pPr>
              <w:jc w:val="center"/>
              <w:rPr>
                <w:sz w:val="24"/>
                <w:szCs w:val="24"/>
                <w:lang w:val="en-GB"/>
              </w:rPr>
            </w:pPr>
            <w:r w:rsidRPr="0022514C">
              <w:rPr>
                <w:sz w:val="24"/>
                <w:szCs w:val="24"/>
                <w:lang w:val="en-GB"/>
              </w:rPr>
              <w:t>5</w:t>
            </w:r>
          </w:p>
        </w:tc>
        <w:tc>
          <w:tcPr>
            <w:tcW w:w="1276" w:type="dxa"/>
            <w:shd w:val="clear" w:color="auto" w:fill="FBE4D5" w:themeFill="accent2" w:themeFillTint="33"/>
          </w:tcPr>
          <w:p w14:paraId="49631BEE" w14:textId="77777777" w:rsidR="00EB49D8" w:rsidRPr="0022514C" w:rsidRDefault="00EB49D8" w:rsidP="00334FA5">
            <w:pPr>
              <w:jc w:val="center"/>
              <w:rPr>
                <w:sz w:val="24"/>
                <w:szCs w:val="24"/>
                <w:lang w:val="en-GB"/>
              </w:rPr>
            </w:pPr>
            <w:r w:rsidRPr="0022514C">
              <w:rPr>
                <w:sz w:val="24"/>
                <w:szCs w:val="24"/>
                <w:lang w:val="en-GB"/>
              </w:rPr>
              <w:t>10.7</w:t>
            </w:r>
          </w:p>
        </w:tc>
      </w:tr>
      <w:tr w:rsidR="00EB49D8" w:rsidRPr="0022514C" w14:paraId="3F791C2F" w14:textId="77777777" w:rsidTr="00334FA5">
        <w:tc>
          <w:tcPr>
            <w:tcW w:w="3828" w:type="dxa"/>
            <w:shd w:val="clear" w:color="auto" w:fill="FBE4D5" w:themeFill="accent2" w:themeFillTint="33"/>
            <w:vAlign w:val="center"/>
          </w:tcPr>
          <w:p w14:paraId="1BD65C41" w14:textId="77777777" w:rsidR="00EB49D8" w:rsidRPr="0022514C" w:rsidRDefault="00EB49D8" w:rsidP="00EB49D8">
            <w:pPr>
              <w:widowControl w:val="0"/>
              <w:ind w:right="115"/>
              <w:jc w:val="both"/>
              <w:rPr>
                <w:rFonts w:eastAsia="Calibri"/>
                <w:b/>
                <w:sz w:val="24"/>
                <w:szCs w:val="24"/>
                <w:lang w:val="en-GB"/>
              </w:rPr>
            </w:pPr>
            <w:r w:rsidRPr="0022514C">
              <w:rPr>
                <w:rFonts w:eastAsia="Calibri"/>
                <w:b/>
                <w:sz w:val="24"/>
                <w:szCs w:val="24"/>
                <w:lang w:val="en-GB"/>
              </w:rPr>
              <w:t>Total</w:t>
            </w:r>
          </w:p>
        </w:tc>
        <w:tc>
          <w:tcPr>
            <w:tcW w:w="1417" w:type="dxa"/>
            <w:shd w:val="clear" w:color="auto" w:fill="FBE4D5" w:themeFill="accent2" w:themeFillTint="33"/>
          </w:tcPr>
          <w:p w14:paraId="099DE6FC" w14:textId="77777777" w:rsidR="00EB49D8" w:rsidRPr="0022514C" w:rsidRDefault="00EB49D8" w:rsidP="00334FA5">
            <w:pPr>
              <w:jc w:val="center"/>
              <w:rPr>
                <w:b/>
                <w:color w:val="000000" w:themeColor="text1"/>
                <w:sz w:val="24"/>
                <w:szCs w:val="24"/>
                <w:lang w:val="en-GB"/>
              </w:rPr>
            </w:pPr>
            <w:r w:rsidRPr="0022514C">
              <w:rPr>
                <w:b/>
                <w:color w:val="000000" w:themeColor="text1"/>
                <w:sz w:val="24"/>
                <w:szCs w:val="24"/>
                <w:lang w:val="en-GB"/>
              </w:rPr>
              <w:t>188</w:t>
            </w:r>
          </w:p>
        </w:tc>
        <w:tc>
          <w:tcPr>
            <w:tcW w:w="1418" w:type="dxa"/>
            <w:shd w:val="clear" w:color="auto" w:fill="FBE4D5" w:themeFill="accent2" w:themeFillTint="33"/>
          </w:tcPr>
          <w:p w14:paraId="09B2FBF6" w14:textId="77777777" w:rsidR="00EB49D8" w:rsidRPr="0022514C" w:rsidRDefault="00EB49D8" w:rsidP="00334FA5">
            <w:pPr>
              <w:jc w:val="center"/>
              <w:rPr>
                <w:b/>
                <w:color w:val="000000" w:themeColor="text1"/>
                <w:sz w:val="24"/>
                <w:szCs w:val="24"/>
                <w:lang w:val="en-GB"/>
              </w:rPr>
            </w:pPr>
            <w:r w:rsidRPr="0022514C">
              <w:rPr>
                <w:b/>
                <w:color w:val="000000" w:themeColor="text1"/>
                <w:sz w:val="24"/>
                <w:szCs w:val="24"/>
                <w:lang w:val="en-GB"/>
              </w:rPr>
              <w:t>196</w:t>
            </w:r>
          </w:p>
        </w:tc>
        <w:tc>
          <w:tcPr>
            <w:tcW w:w="1417" w:type="dxa"/>
            <w:shd w:val="clear" w:color="auto" w:fill="FBE4D5" w:themeFill="accent2" w:themeFillTint="33"/>
          </w:tcPr>
          <w:p w14:paraId="3278B880" w14:textId="77777777" w:rsidR="00EB49D8" w:rsidRPr="0022514C" w:rsidRDefault="00EB49D8" w:rsidP="00334FA5">
            <w:pPr>
              <w:jc w:val="center"/>
              <w:rPr>
                <w:b/>
                <w:color w:val="000000" w:themeColor="text1"/>
                <w:sz w:val="24"/>
                <w:szCs w:val="24"/>
                <w:lang w:val="en-GB"/>
              </w:rPr>
            </w:pPr>
            <w:r w:rsidRPr="0022514C">
              <w:rPr>
                <w:b/>
                <w:color w:val="000000" w:themeColor="text1"/>
                <w:sz w:val="24"/>
                <w:szCs w:val="24"/>
                <w:lang w:val="en-GB"/>
              </w:rPr>
              <w:t>166</w:t>
            </w:r>
          </w:p>
        </w:tc>
        <w:tc>
          <w:tcPr>
            <w:tcW w:w="1276" w:type="dxa"/>
            <w:shd w:val="clear" w:color="auto" w:fill="FBE4D5" w:themeFill="accent2" w:themeFillTint="33"/>
          </w:tcPr>
          <w:p w14:paraId="5C4ADFD0" w14:textId="77777777" w:rsidR="00EB49D8" w:rsidRPr="0022514C" w:rsidRDefault="00EB49D8" w:rsidP="00334FA5">
            <w:pPr>
              <w:jc w:val="center"/>
              <w:rPr>
                <w:b/>
                <w:color w:val="000000" w:themeColor="text1"/>
                <w:sz w:val="24"/>
                <w:szCs w:val="24"/>
                <w:lang w:val="en-GB"/>
              </w:rPr>
            </w:pPr>
            <w:r w:rsidRPr="0022514C">
              <w:rPr>
                <w:b/>
                <w:color w:val="000000" w:themeColor="text1"/>
                <w:sz w:val="24"/>
                <w:szCs w:val="24"/>
                <w:lang w:val="en-GB"/>
              </w:rPr>
              <w:t>183.3</w:t>
            </w:r>
          </w:p>
        </w:tc>
      </w:tr>
    </w:tbl>
    <w:p w14:paraId="243B06F3" w14:textId="77777777"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2F69C1AF" w14:textId="77777777"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p>
    <w:p w14:paraId="6C15D4AE" w14:textId="379377DA" w:rsidR="00993118" w:rsidRP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cs-CZ"/>
          <w14:ligatures w14:val="none"/>
        </w:rPr>
      </w:pPr>
      <w:r w:rsidRPr="00993118">
        <w:rPr>
          <w:rFonts w:ascii="Times New Roman" w:eastAsia="Times" w:hAnsi="Times New Roman" w:cs="Times New Roman"/>
          <w:b/>
          <w:kern w:val="0"/>
          <w:sz w:val="24"/>
          <w:szCs w:val="24"/>
          <w:lang w:val="en-GB" w:eastAsia="cs-CZ"/>
          <w14:ligatures w14:val="none"/>
        </w:rPr>
        <w:t>Table 10.3.3. Number of students registered at other postgraduate programmes in the VEE but not related to either clinical or research work (including any external/distance learning courses)</w:t>
      </w:r>
    </w:p>
    <w:p w14:paraId="1C3A094C" w14:textId="6A020F67" w:rsidR="00EB49D8" w:rsidRPr="005E50C0" w:rsidRDefault="005E50C0"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lang w:val="en-GB" w:eastAsia="cs-CZ"/>
          <w14:ligatures w14:val="none"/>
        </w:rPr>
      </w:pPr>
      <w:r>
        <w:rPr>
          <w:rFonts w:ascii="Times New Roman" w:eastAsia="Times" w:hAnsi="Times New Roman" w:cs="Times New Roman"/>
          <w:kern w:val="0"/>
          <w:sz w:val="24"/>
          <w:szCs w:val="24"/>
          <w:lang w:val="en-GB" w:eastAsia="cs-CZ"/>
          <w14:ligatures w14:val="none"/>
        </w:rPr>
        <w:t>The VEE does not have other postgraduate programmes other than the programmes related to clinical and research work</w:t>
      </w:r>
      <w:r w:rsidR="00993118">
        <w:rPr>
          <w:rFonts w:ascii="Times New Roman" w:eastAsia="Times" w:hAnsi="Times New Roman" w:cs="Times New Roman"/>
          <w:kern w:val="0"/>
          <w:sz w:val="24"/>
          <w:szCs w:val="24"/>
          <w:lang w:val="en-GB" w:eastAsia="cs-CZ"/>
          <w14:ligatures w14:val="none"/>
        </w:rPr>
        <w:t>.</w:t>
      </w:r>
    </w:p>
    <w:p w14:paraId="79835D22" w14:textId="22310846" w:rsidR="00EB49D8"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4E173095" w14:textId="0995BBE9"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50569E47" w14:textId="2D2861BA"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0139E8A0" w14:textId="4B0F27B5"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1F732E43" w14:textId="2652B242"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4D8D4559" w14:textId="64E82A02"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39A074EE" w14:textId="11213EAE"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436E51C8" w14:textId="708E10EB"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152C039B" w14:textId="55AEC0CA"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2C26F33B" w14:textId="7DAC40CA"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543E8E0D" w14:textId="0C2492E7"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72244DAE" w14:textId="5B77A26D"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179F258A" w14:textId="113FC9A2"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57270DA3" w14:textId="007F67F2"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32C3598D" w14:textId="1F22264D"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7C2426A5" w14:textId="3FBC4498"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34A051FD" w14:textId="0B924243"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0504BB57" w14:textId="7E97E5E6"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245BB7BF" w14:textId="39239EF3"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2695A71F" w14:textId="7D11CCDA" w:rsidR="00993118" w:rsidRDefault="0099311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2EECB617" w14:textId="26AF9F89" w:rsidR="00960019" w:rsidRDefault="00960019"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3A87FF25" w14:textId="77777777" w:rsidR="00960019" w:rsidRPr="0022514C" w:rsidRDefault="00960019"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3F98C7DB" w14:textId="77777777"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08048F6C" w14:textId="044CB623" w:rsidR="00EB49D8" w:rsidRPr="0022514C" w:rsidRDefault="00EB49D8" w:rsidP="00264A36">
      <w:pPr>
        <w:widowControl w:val="0"/>
        <w:shd w:val="clear" w:color="auto" w:fill="F9F9F9"/>
        <w:autoSpaceDE w:val="0"/>
        <w:autoSpaceDN w:val="0"/>
        <w:adjustRightInd w:val="0"/>
        <w:spacing w:after="0" w:line="360" w:lineRule="auto"/>
        <w:jc w:val="both"/>
        <w:rPr>
          <w:rFonts w:ascii="Times New Roman" w:eastAsia="Times" w:hAnsi="Times New Roman" w:cs="Times New Roman"/>
          <w:b/>
          <w:kern w:val="0"/>
          <w:sz w:val="24"/>
          <w:szCs w:val="24"/>
          <w:lang w:val="en-GB" w:eastAsia="cs-CZ"/>
          <w14:ligatures w14:val="none"/>
        </w:rPr>
      </w:pPr>
      <w:r w:rsidRPr="0022514C">
        <w:rPr>
          <w:rFonts w:ascii="Times New Roman" w:eastAsia="Times" w:hAnsi="Times New Roman" w:cs="Times New Roman"/>
          <w:b/>
          <w:kern w:val="0"/>
          <w:sz w:val="24"/>
          <w:szCs w:val="24"/>
          <w:lang w:val="en-GB" w:eastAsia="cs-CZ"/>
          <w14:ligatures w14:val="none"/>
        </w:rPr>
        <w:t xml:space="preserve">Table 10.3.4. Number of attendees to continuing education courses provided by </w:t>
      </w:r>
      <w:r w:rsidR="00832887" w:rsidRPr="0022514C">
        <w:rPr>
          <w:rFonts w:ascii="Times New Roman" w:hAnsi="Times New Roman" w:cs="Times New Roman"/>
          <w:b/>
          <w:sz w:val="24"/>
          <w:szCs w:val="24"/>
          <w:lang w:val="en-GB"/>
        </w:rPr>
        <w:t>VEE</w:t>
      </w:r>
      <w:r w:rsidRPr="0022514C">
        <w:rPr>
          <w:rFonts w:ascii="Times New Roman" w:eastAsia="Times" w:hAnsi="Times New Roman" w:cs="Times New Roman"/>
          <w:b/>
          <w:kern w:val="0"/>
          <w:sz w:val="24"/>
          <w:szCs w:val="24"/>
          <w:lang w:val="en-GB" w:eastAsia="cs-CZ"/>
          <w14:ligatures w14:val="none"/>
        </w:rPr>
        <w:t xml:space="preserve"> </w:t>
      </w:r>
    </w:p>
    <w:tbl>
      <w:tblPr>
        <w:tblStyle w:val="TabloKlavuzu"/>
        <w:tblW w:w="9351" w:type="dxa"/>
        <w:tblLook w:val="04A0" w:firstRow="1" w:lastRow="0" w:firstColumn="1" w:lastColumn="0" w:noHBand="0" w:noVBand="1"/>
      </w:tblPr>
      <w:tblGrid>
        <w:gridCol w:w="4106"/>
        <w:gridCol w:w="1418"/>
        <w:gridCol w:w="1417"/>
        <w:gridCol w:w="1276"/>
        <w:gridCol w:w="1134"/>
      </w:tblGrid>
      <w:tr w:rsidR="00EB49D8" w:rsidRPr="0022514C" w14:paraId="598E7F1D" w14:textId="77777777" w:rsidTr="006F5F4D">
        <w:tc>
          <w:tcPr>
            <w:tcW w:w="4106" w:type="dxa"/>
            <w:tcBorders>
              <w:bottom w:val="single" w:sz="4" w:space="0" w:color="auto"/>
            </w:tcBorders>
            <w:shd w:val="clear" w:color="auto" w:fill="C45911" w:themeFill="accent2" w:themeFillShade="BF"/>
            <w:vAlign w:val="center"/>
          </w:tcPr>
          <w:p w14:paraId="195F0D06" w14:textId="77777777" w:rsidR="00EB49D8" w:rsidRPr="0022514C" w:rsidRDefault="00EB49D8" w:rsidP="00264A36">
            <w:pPr>
              <w:widowControl w:val="0"/>
              <w:spacing w:line="360" w:lineRule="auto"/>
              <w:ind w:left="140" w:right="115"/>
              <w:jc w:val="center"/>
              <w:rPr>
                <w:rFonts w:eastAsia="Calibri"/>
                <w:b/>
                <w:color w:val="FFFFFF" w:themeColor="background1"/>
                <w:sz w:val="24"/>
                <w:szCs w:val="24"/>
                <w:lang w:val="en-GB"/>
              </w:rPr>
            </w:pPr>
            <w:r w:rsidRPr="0022514C">
              <w:rPr>
                <w:rFonts w:eastAsia="Calibri"/>
                <w:b/>
                <w:color w:val="FFFFFF" w:themeColor="background1"/>
                <w:sz w:val="24"/>
                <w:szCs w:val="24"/>
                <w:lang w:val="en-GB"/>
              </w:rPr>
              <w:t>Courses for governmental and private veterinarians</w:t>
            </w:r>
          </w:p>
        </w:tc>
        <w:tc>
          <w:tcPr>
            <w:tcW w:w="1418" w:type="dxa"/>
            <w:tcBorders>
              <w:bottom w:val="single" w:sz="4" w:space="0" w:color="auto"/>
            </w:tcBorders>
            <w:shd w:val="clear" w:color="auto" w:fill="C45911" w:themeFill="accent2" w:themeFillShade="BF"/>
            <w:vAlign w:val="center"/>
          </w:tcPr>
          <w:p w14:paraId="6E835AD2" w14:textId="77777777" w:rsidR="00EB49D8" w:rsidRPr="0022514C" w:rsidRDefault="00EB49D8" w:rsidP="00264A36">
            <w:pPr>
              <w:widowControl w:val="0"/>
              <w:spacing w:line="360" w:lineRule="auto"/>
              <w:ind w:left="140" w:right="115"/>
              <w:jc w:val="center"/>
              <w:rPr>
                <w:rFonts w:eastAsia="Calibri"/>
                <w:b/>
                <w:color w:val="FFFFFF" w:themeColor="background1"/>
                <w:sz w:val="24"/>
                <w:szCs w:val="24"/>
                <w:lang w:val="en-GB"/>
              </w:rPr>
            </w:pPr>
            <w:r w:rsidRPr="0022514C">
              <w:rPr>
                <w:rFonts w:eastAsia="Calibri"/>
                <w:b/>
                <w:bCs/>
                <w:color w:val="FFFFFF" w:themeColor="background1"/>
                <w:sz w:val="24"/>
                <w:szCs w:val="24"/>
                <w:lang w:val="en-GB"/>
              </w:rPr>
              <w:t>2024*</w:t>
            </w:r>
          </w:p>
        </w:tc>
        <w:tc>
          <w:tcPr>
            <w:tcW w:w="1417" w:type="dxa"/>
            <w:tcBorders>
              <w:bottom w:val="single" w:sz="4" w:space="0" w:color="auto"/>
            </w:tcBorders>
            <w:shd w:val="clear" w:color="auto" w:fill="C45911" w:themeFill="accent2" w:themeFillShade="BF"/>
            <w:vAlign w:val="center"/>
          </w:tcPr>
          <w:p w14:paraId="40401A9B" w14:textId="77777777" w:rsidR="00EB49D8" w:rsidRPr="0022514C" w:rsidRDefault="00EB49D8" w:rsidP="00264A36">
            <w:pPr>
              <w:widowControl w:val="0"/>
              <w:spacing w:line="360" w:lineRule="auto"/>
              <w:ind w:left="140" w:right="115"/>
              <w:jc w:val="center"/>
              <w:rPr>
                <w:rFonts w:eastAsia="Calibri"/>
                <w:b/>
                <w:color w:val="FFFFFF" w:themeColor="background1"/>
                <w:sz w:val="24"/>
                <w:szCs w:val="24"/>
                <w:lang w:val="en-GB"/>
              </w:rPr>
            </w:pPr>
            <w:r w:rsidRPr="0022514C">
              <w:rPr>
                <w:rFonts w:eastAsia="Calibri"/>
                <w:b/>
                <w:color w:val="FFFFFF" w:themeColor="background1"/>
                <w:sz w:val="24"/>
                <w:szCs w:val="24"/>
                <w:lang w:val="en-GB"/>
              </w:rPr>
              <w:t>2023*</w:t>
            </w:r>
          </w:p>
        </w:tc>
        <w:tc>
          <w:tcPr>
            <w:tcW w:w="1276" w:type="dxa"/>
            <w:tcBorders>
              <w:bottom w:val="single" w:sz="4" w:space="0" w:color="auto"/>
            </w:tcBorders>
            <w:shd w:val="clear" w:color="auto" w:fill="C45911" w:themeFill="accent2" w:themeFillShade="BF"/>
            <w:vAlign w:val="center"/>
          </w:tcPr>
          <w:p w14:paraId="764990EF" w14:textId="77777777" w:rsidR="00EB49D8" w:rsidRPr="0022514C" w:rsidRDefault="00EB49D8" w:rsidP="00264A36">
            <w:pPr>
              <w:widowControl w:val="0"/>
              <w:spacing w:line="360" w:lineRule="auto"/>
              <w:ind w:left="140" w:right="115"/>
              <w:jc w:val="center"/>
              <w:rPr>
                <w:rFonts w:eastAsia="Calibri"/>
                <w:b/>
                <w:color w:val="FFFFFF" w:themeColor="background1"/>
                <w:sz w:val="24"/>
                <w:szCs w:val="24"/>
                <w:lang w:val="en-GB"/>
              </w:rPr>
            </w:pPr>
            <w:r w:rsidRPr="0022514C">
              <w:rPr>
                <w:rFonts w:eastAsia="Calibri"/>
                <w:b/>
                <w:color w:val="FFFFFF" w:themeColor="background1"/>
                <w:sz w:val="24"/>
                <w:szCs w:val="24"/>
                <w:lang w:val="en-GB"/>
              </w:rPr>
              <w:t>2022</w:t>
            </w:r>
          </w:p>
        </w:tc>
        <w:tc>
          <w:tcPr>
            <w:tcW w:w="1134" w:type="dxa"/>
            <w:tcBorders>
              <w:bottom w:val="single" w:sz="4" w:space="0" w:color="auto"/>
            </w:tcBorders>
            <w:shd w:val="clear" w:color="auto" w:fill="C45911" w:themeFill="accent2" w:themeFillShade="BF"/>
            <w:vAlign w:val="center"/>
          </w:tcPr>
          <w:p w14:paraId="7F4A1EDA" w14:textId="77777777" w:rsidR="00EB49D8" w:rsidRPr="0022514C" w:rsidRDefault="00EB49D8" w:rsidP="00264A36">
            <w:pPr>
              <w:widowControl w:val="0"/>
              <w:spacing w:line="360" w:lineRule="auto"/>
              <w:ind w:left="140" w:right="115"/>
              <w:jc w:val="center"/>
              <w:rPr>
                <w:rFonts w:eastAsia="Calibri"/>
                <w:b/>
                <w:color w:val="FFFFFF" w:themeColor="background1"/>
                <w:sz w:val="24"/>
                <w:szCs w:val="24"/>
                <w:lang w:val="en-GB"/>
              </w:rPr>
            </w:pPr>
            <w:r w:rsidRPr="0022514C">
              <w:rPr>
                <w:rFonts w:eastAsia="Calibri"/>
                <w:b/>
                <w:color w:val="FFFFFF" w:themeColor="background1"/>
                <w:sz w:val="24"/>
                <w:szCs w:val="24"/>
                <w:lang w:val="en-GB"/>
              </w:rPr>
              <w:t>Mean</w:t>
            </w:r>
          </w:p>
        </w:tc>
      </w:tr>
      <w:tr w:rsidR="006F5F4D" w:rsidRPr="0022514C" w14:paraId="045CEBD4" w14:textId="77777777" w:rsidTr="00264A36">
        <w:tc>
          <w:tcPr>
            <w:tcW w:w="4106"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vAlign w:val="center"/>
          </w:tcPr>
          <w:p w14:paraId="4AAF675B" w14:textId="77777777" w:rsidR="006F5F4D" w:rsidRPr="0022514C" w:rsidRDefault="006F5F4D" w:rsidP="00256E9F">
            <w:pPr>
              <w:spacing w:line="276" w:lineRule="auto"/>
              <w:rPr>
                <w:sz w:val="24"/>
                <w:szCs w:val="24"/>
                <w:lang w:val="en-GB"/>
              </w:rPr>
            </w:pPr>
            <w:r w:rsidRPr="0022514C">
              <w:rPr>
                <w:sz w:val="24"/>
                <w:szCs w:val="24"/>
                <w:lang w:val="en-GB"/>
              </w:rPr>
              <w:t>Necropsy applications and material submission</w:t>
            </w:r>
          </w:p>
        </w:tc>
        <w:tc>
          <w:tcPr>
            <w:tcW w:w="1418"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vAlign w:val="center"/>
          </w:tcPr>
          <w:p w14:paraId="461CF682" w14:textId="50E63988" w:rsidR="006F5F4D" w:rsidRPr="0022514C" w:rsidRDefault="006F5F4D" w:rsidP="00256E9F">
            <w:pPr>
              <w:spacing w:line="276" w:lineRule="auto"/>
              <w:jc w:val="center"/>
              <w:rPr>
                <w:sz w:val="24"/>
                <w:szCs w:val="24"/>
                <w:lang w:val="en-GB"/>
              </w:rPr>
            </w:pPr>
            <w:r w:rsidRPr="0022514C">
              <w:rPr>
                <w:sz w:val="24"/>
                <w:szCs w:val="24"/>
                <w:lang w:val="en-GB"/>
              </w:rPr>
              <w:t>-</w:t>
            </w:r>
          </w:p>
        </w:tc>
        <w:tc>
          <w:tcPr>
            <w:tcW w:w="1417" w:type="dxa"/>
            <w:shd w:val="clear" w:color="auto" w:fill="FBE4D5" w:themeFill="accent2" w:themeFillTint="33"/>
            <w:vAlign w:val="center"/>
          </w:tcPr>
          <w:p w14:paraId="6029BB02" w14:textId="1F13BCE3"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vAlign w:val="center"/>
          </w:tcPr>
          <w:p w14:paraId="379C8AA2" w14:textId="77777777" w:rsidR="006F5F4D" w:rsidRPr="0022514C" w:rsidRDefault="006F5F4D" w:rsidP="00256E9F">
            <w:pPr>
              <w:spacing w:line="276" w:lineRule="auto"/>
              <w:jc w:val="center"/>
              <w:rPr>
                <w:sz w:val="24"/>
                <w:szCs w:val="24"/>
                <w:lang w:val="en-GB"/>
              </w:rPr>
            </w:pPr>
            <w:r w:rsidRPr="0022514C">
              <w:rPr>
                <w:sz w:val="24"/>
                <w:szCs w:val="24"/>
                <w:lang w:val="en-GB"/>
              </w:rPr>
              <w:t>60</w:t>
            </w:r>
          </w:p>
        </w:tc>
        <w:tc>
          <w:tcPr>
            <w:tcW w:w="1134" w:type="dxa"/>
            <w:shd w:val="clear" w:color="auto" w:fill="FBE4D5" w:themeFill="accent2" w:themeFillTint="33"/>
            <w:vAlign w:val="center"/>
          </w:tcPr>
          <w:p w14:paraId="2AA483B1" w14:textId="68A3E110" w:rsidR="006F5F4D" w:rsidRPr="0022514C" w:rsidRDefault="006F5F4D" w:rsidP="00256E9F">
            <w:pPr>
              <w:spacing w:line="276" w:lineRule="auto"/>
              <w:jc w:val="center"/>
              <w:rPr>
                <w:sz w:val="24"/>
                <w:szCs w:val="24"/>
                <w:lang w:val="en-GB"/>
              </w:rPr>
            </w:pPr>
            <w:r w:rsidRPr="0022514C">
              <w:rPr>
                <w:sz w:val="24"/>
                <w:szCs w:val="24"/>
                <w:lang w:val="en-GB"/>
              </w:rPr>
              <w:t>20.0</w:t>
            </w:r>
          </w:p>
        </w:tc>
      </w:tr>
      <w:tr w:rsidR="006F5F4D" w:rsidRPr="0022514C" w14:paraId="208073B9" w14:textId="77777777" w:rsidTr="00264A36">
        <w:trPr>
          <w:trHeight w:val="286"/>
        </w:trPr>
        <w:tc>
          <w:tcPr>
            <w:tcW w:w="4106"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7BCFE546" w14:textId="4C494913" w:rsidR="006F5F4D" w:rsidRPr="0022514C" w:rsidRDefault="006F5F4D" w:rsidP="00F41E0E">
            <w:pPr>
              <w:spacing w:line="276" w:lineRule="auto"/>
              <w:rPr>
                <w:sz w:val="24"/>
                <w:szCs w:val="24"/>
                <w:lang w:val="en-GB"/>
              </w:rPr>
            </w:pPr>
            <w:r w:rsidRPr="0022514C">
              <w:rPr>
                <w:sz w:val="24"/>
                <w:szCs w:val="24"/>
                <w:lang w:val="en-GB"/>
              </w:rPr>
              <w:t>Bios</w:t>
            </w:r>
            <w:r w:rsidR="00F41E0E">
              <w:rPr>
                <w:sz w:val="24"/>
                <w:szCs w:val="24"/>
                <w:lang w:val="en-GB"/>
              </w:rPr>
              <w:t>ecurity</w:t>
            </w:r>
            <w:r w:rsidRPr="0022514C">
              <w:rPr>
                <w:sz w:val="24"/>
                <w:szCs w:val="24"/>
                <w:lang w:val="en-GB"/>
              </w:rPr>
              <w:t xml:space="preserve"> in laboratories and farms </w:t>
            </w:r>
          </w:p>
        </w:tc>
        <w:tc>
          <w:tcPr>
            <w:tcW w:w="1418"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719BB6A6" w14:textId="6FA1C974" w:rsidR="006F5F4D" w:rsidRPr="0022514C" w:rsidRDefault="006F5F4D" w:rsidP="00256E9F">
            <w:pPr>
              <w:spacing w:line="276" w:lineRule="auto"/>
              <w:jc w:val="center"/>
              <w:rPr>
                <w:sz w:val="24"/>
                <w:szCs w:val="24"/>
                <w:lang w:val="en-GB"/>
              </w:rPr>
            </w:pPr>
            <w:r w:rsidRPr="0022514C">
              <w:rPr>
                <w:sz w:val="24"/>
                <w:szCs w:val="24"/>
                <w:lang w:val="en-GB"/>
              </w:rPr>
              <w:t>-</w:t>
            </w:r>
          </w:p>
        </w:tc>
        <w:tc>
          <w:tcPr>
            <w:tcW w:w="1417" w:type="dxa"/>
            <w:shd w:val="clear" w:color="auto" w:fill="FBE4D5" w:themeFill="accent2" w:themeFillTint="33"/>
            <w:vAlign w:val="center"/>
          </w:tcPr>
          <w:p w14:paraId="7DBAE0D5" w14:textId="5342116D"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tcPr>
          <w:p w14:paraId="73A16E2F" w14:textId="77777777" w:rsidR="006F5F4D" w:rsidRPr="0022514C" w:rsidRDefault="006F5F4D" w:rsidP="00256E9F">
            <w:pPr>
              <w:spacing w:line="276" w:lineRule="auto"/>
              <w:jc w:val="center"/>
              <w:rPr>
                <w:sz w:val="24"/>
                <w:szCs w:val="24"/>
                <w:lang w:val="en-GB"/>
              </w:rPr>
            </w:pPr>
            <w:r w:rsidRPr="0022514C">
              <w:rPr>
                <w:sz w:val="24"/>
                <w:szCs w:val="24"/>
                <w:lang w:val="en-GB"/>
              </w:rPr>
              <w:t>17</w:t>
            </w:r>
          </w:p>
        </w:tc>
        <w:tc>
          <w:tcPr>
            <w:tcW w:w="1134" w:type="dxa"/>
            <w:shd w:val="clear" w:color="auto" w:fill="FBE4D5" w:themeFill="accent2" w:themeFillTint="33"/>
          </w:tcPr>
          <w:p w14:paraId="7469F8F3" w14:textId="3DD720A4" w:rsidR="006F5F4D" w:rsidRPr="0022514C" w:rsidRDefault="006F5F4D" w:rsidP="00256E9F">
            <w:pPr>
              <w:spacing w:line="276" w:lineRule="auto"/>
              <w:jc w:val="center"/>
              <w:rPr>
                <w:sz w:val="24"/>
                <w:szCs w:val="24"/>
                <w:lang w:val="en-GB"/>
              </w:rPr>
            </w:pPr>
            <w:r w:rsidRPr="0022514C">
              <w:rPr>
                <w:sz w:val="24"/>
                <w:szCs w:val="24"/>
                <w:lang w:val="en-GB"/>
              </w:rPr>
              <w:t>5.7</w:t>
            </w:r>
          </w:p>
        </w:tc>
      </w:tr>
      <w:tr w:rsidR="006F5F4D" w:rsidRPr="0022514C" w14:paraId="70B80982" w14:textId="77777777" w:rsidTr="00264A36">
        <w:trPr>
          <w:trHeight w:val="275"/>
        </w:trPr>
        <w:tc>
          <w:tcPr>
            <w:tcW w:w="4106"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7AE433FB" w14:textId="77777777" w:rsidR="006F5F4D" w:rsidRPr="0022514C" w:rsidRDefault="006F5F4D" w:rsidP="00256E9F">
            <w:pPr>
              <w:spacing w:line="276" w:lineRule="auto"/>
              <w:rPr>
                <w:sz w:val="24"/>
                <w:szCs w:val="24"/>
                <w:lang w:val="en-GB"/>
              </w:rPr>
            </w:pPr>
            <w:r w:rsidRPr="0022514C">
              <w:rPr>
                <w:sz w:val="24"/>
                <w:szCs w:val="24"/>
                <w:lang w:val="en-GB"/>
              </w:rPr>
              <w:t>Herd management in cattle</w:t>
            </w:r>
          </w:p>
        </w:tc>
        <w:tc>
          <w:tcPr>
            <w:tcW w:w="1418"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1FAB11BB" w14:textId="2CBA5211" w:rsidR="006F5F4D" w:rsidRPr="0022514C" w:rsidRDefault="006F5F4D" w:rsidP="00256E9F">
            <w:pPr>
              <w:spacing w:line="276" w:lineRule="auto"/>
              <w:jc w:val="center"/>
              <w:rPr>
                <w:sz w:val="24"/>
                <w:szCs w:val="24"/>
                <w:lang w:val="en-GB"/>
              </w:rPr>
            </w:pPr>
            <w:r w:rsidRPr="0022514C">
              <w:rPr>
                <w:sz w:val="24"/>
                <w:szCs w:val="24"/>
                <w:lang w:val="en-GB"/>
              </w:rPr>
              <w:t>-</w:t>
            </w:r>
          </w:p>
        </w:tc>
        <w:tc>
          <w:tcPr>
            <w:tcW w:w="1417" w:type="dxa"/>
            <w:shd w:val="clear" w:color="auto" w:fill="FBE4D5" w:themeFill="accent2" w:themeFillTint="33"/>
            <w:vAlign w:val="center"/>
          </w:tcPr>
          <w:p w14:paraId="00D3FBFE" w14:textId="28A36EF2"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tcPr>
          <w:p w14:paraId="5F76F692" w14:textId="77777777" w:rsidR="006F5F4D" w:rsidRPr="0022514C" w:rsidRDefault="006F5F4D" w:rsidP="00256E9F">
            <w:pPr>
              <w:spacing w:line="276" w:lineRule="auto"/>
              <w:jc w:val="center"/>
              <w:rPr>
                <w:sz w:val="24"/>
                <w:szCs w:val="24"/>
                <w:lang w:val="en-GB"/>
              </w:rPr>
            </w:pPr>
            <w:r w:rsidRPr="0022514C">
              <w:rPr>
                <w:sz w:val="24"/>
                <w:szCs w:val="24"/>
                <w:lang w:val="en-GB"/>
              </w:rPr>
              <w:t>56</w:t>
            </w:r>
          </w:p>
        </w:tc>
        <w:tc>
          <w:tcPr>
            <w:tcW w:w="1134" w:type="dxa"/>
            <w:shd w:val="clear" w:color="auto" w:fill="FBE4D5" w:themeFill="accent2" w:themeFillTint="33"/>
          </w:tcPr>
          <w:p w14:paraId="71DE1AD3" w14:textId="047BB508" w:rsidR="006F5F4D" w:rsidRPr="0022514C" w:rsidRDefault="006F5F4D" w:rsidP="00256E9F">
            <w:pPr>
              <w:spacing w:line="276" w:lineRule="auto"/>
              <w:jc w:val="center"/>
              <w:rPr>
                <w:sz w:val="24"/>
                <w:szCs w:val="24"/>
                <w:lang w:val="en-GB"/>
              </w:rPr>
            </w:pPr>
            <w:r w:rsidRPr="0022514C">
              <w:rPr>
                <w:sz w:val="24"/>
                <w:szCs w:val="24"/>
                <w:lang w:val="en-GB"/>
              </w:rPr>
              <w:t>18.7</w:t>
            </w:r>
          </w:p>
        </w:tc>
      </w:tr>
      <w:tr w:rsidR="006F5F4D" w:rsidRPr="0022514C" w14:paraId="73BD9B0B" w14:textId="77777777" w:rsidTr="00264A36">
        <w:tc>
          <w:tcPr>
            <w:tcW w:w="4106"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5F51BFFA" w14:textId="77777777" w:rsidR="006F5F4D" w:rsidRPr="0022514C" w:rsidRDefault="006F5F4D" w:rsidP="00256E9F">
            <w:pPr>
              <w:spacing w:line="276" w:lineRule="auto"/>
              <w:rPr>
                <w:sz w:val="24"/>
                <w:szCs w:val="24"/>
                <w:lang w:val="en-GB"/>
              </w:rPr>
            </w:pPr>
            <w:r w:rsidRPr="0022514C">
              <w:rPr>
                <w:sz w:val="24"/>
                <w:szCs w:val="24"/>
                <w:lang w:val="en-GB"/>
              </w:rPr>
              <w:t>Breeding of laying hens</w:t>
            </w:r>
          </w:p>
        </w:tc>
        <w:tc>
          <w:tcPr>
            <w:tcW w:w="1418"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5E3ECE7B" w14:textId="02EB1173" w:rsidR="006F5F4D" w:rsidRPr="0022514C" w:rsidRDefault="006F5F4D" w:rsidP="00256E9F">
            <w:pPr>
              <w:spacing w:line="276" w:lineRule="auto"/>
              <w:jc w:val="center"/>
              <w:rPr>
                <w:sz w:val="24"/>
                <w:szCs w:val="24"/>
                <w:lang w:val="en-GB"/>
              </w:rPr>
            </w:pPr>
            <w:r w:rsidRPr="0022514C">
              <w:rPr>
                <w:sz w:val="24"/>
                <w:szCs w:val="24"/>
                <w:lang w:val="en-GB"/>
              </w:rPr>
              <w:t>-</w:t>
            </w:r>
          </w:p>
        </w:tc>
        <w:tc>
          <w:tcPr>
            <w:tcW w:w="1417" w:type="dxa"/>
            <w:shd w:val="clear" w:color="auto" w:fill="FBE4D5" w:themeFill="accent2" w:themeFillTint="33"/>
            <w:vAlign w:val="center"/>
          </w:tcPr>
          <w:p w14:paraId="2A843DC5" w14:textId="20E4066B"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tcPr>
          <w:p w14:paraId="46C5EE7E" w14:textId="77777777" w:rsidR="006F5F4D" w:rsidRPr="0022514C" w:rsidRDefault="006F5F4D" w:rsidP="00256E9F">
            <w:pPr>
              <w:spacing w:line="276" w:lineRule="auto"/>
              <w:jc w:val="center"/>
              <w:rPr>
                <w:sz w:val="24"/>
                <w:szCs w:val="24"/>
                <w:lang w:val="en-GB"/>
              </w:rPr>
            </w:pPr>
            <w:r w:rsidRPr="0022514C">
              <w:rPr>
                <w:sz w:val="24"/>
                <w:szCs w:val="24"/>
                <w:lang w:val="en-GB"/>
              </w:rPr>
              <w:t>48</w:t>
            </w:r>
          </w:p>
        </w:tc>
        <w:tc>
          <w:tcPr>
            <w:tcW w:w="1134" w:type="dxa"/>
            <w:shd w:val="clear" w:color="auto" w:fill="FBE4D5" w:themeFill="accent2" w:themeFillTint="33"/>
          </w:tcPr>
          <w:p w14:paraId="6E37F4F7" w14:textId="34221AE6" w:rsidR="006F5F4D" w:rsidRPr="0022514C" w:rsidRDefault="006F5F4D" w:rsidP="00256E9F">
            <w:pPr>
              <w:spacing w:line="276" w:lineRule="auto"/>
              <w:jc w:val="center"/>
              <w:rPr>
                <w:sz w:val="24"/>
                <w:szCs w:val="24"/>
                <w:lang w:val="en-GB"/>
              </w:rPr>
            </w:pPr>
            <w:r w:rsidRPr="0022514C">
              <w:rPr>
                <w:sz w:val="24"/>
                <w:szCs w:val="24"/>
                <w:lang w:val="en-GB"/>
              </w:rPr>
              <w:t>16.0</w:t>
            </w:r>
          </w:p>
        </w:tc>
      </w:tr>
      <w:tr w:rsidR="006F5F4D" w:rsidRPr="0022514C" w14:paraId="78D41195" w14:textId="77777777" w:rsidTr="00264A36">
        <w:tc>
          <w:tcPr>
            <w:tcW w:w="4106"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4BF1E3D1" w14:textId="77777777" w:rsidR="006F5F4D" w:rsidRPr="0022514C" w:rsidRDefault="006F5F4D" w:rsidP="00256E9F">
            <w:pPr>
              <w:spacing w:line="276" w:lineRule="auto"/>
              <w:rPr>
                <w:sz w:val="24"/>
                <w:szCs w:val="24"/>
                <w:lang w:val="en-GB"/>
              </w:rPr>
            </w:pPr>
            <w:r w:rsidRPr="0022514C">
              <w:rPr>
                <w:sz w:val="24"/>
                <w:szCs w:val="24"/>
                <w:lang w:val="en-GB"/>
              </w:rPr>
              <w:t>Milking hygiene and sanitation in dairy cattle</w:t>
            </w:r>
          </w:p>
        </w:tc>
        <w:tc>
          <w:tcPr>
            <w:tcW w:w="1418"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19BD9548" w14:textId="0F090FE5" w:rsidR="006F5F4D" w:rsidRPr="0022514C" w:rsidRDefault="006F5F4D" w:rsidP="00256E9F">
            <w:pPr>
              <w:spacing w:line="276" w:lineRule="auto"/>
              <w:jc w:val="center"/>
              <w:rPr>
                <w:sz w:val="24"/>
                <w:szCs w:val="24"/>
                <w:lang w:val="en-GB"/>
              </w:rPr>
            </w:pPr>
            <w:r w:rsidRPr="0022514C">
              <w:rPr>
                <w:sz w:val="24"/>
                <w:szCs w:val="24"/>
                <w:lang w:val="en-GB"/>
              </w:rPr>
              <w:t>-</w:t>
            </w:r>
          </w:p>
        </w:tc>
        <w:tc>
          <w:tcPr>
            <w:tcW w:w="1417" w:type="dxa"/>
            <w:shd w:val="clear" w:color="auto" w:fill="FBE4D5" w:themeFill="accent2" w:themeFillTint="33"/>
            <w:vAlign w:val="center"/>
          </w:tcPr>
          <w:p w14:paraId="1914A228" w14:textId="66D6FBCE"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vAlign w:val="center"/>
          </w:tcPr>
          <w:p w14:paraId="03EE24EF" w14:textId="77777777" w:rsidR="006F5F4D" w:rsidRPr="0022514C" w:rsidRDefault="006F5F4D" w:rsidP="00256E9F">
            <w:pPr>
              <w:spacing w:line="276" w:lineRule="auto"/>
              <w:jc w:val="center"/>
              <w:rPr>
                <w:sz w:val="24"/>
                <w:szCs w:val="24"/>
                <w:lang w:val="en-GB"/>
              </w:rPr>
            </w:pPr>
            <w:r w:rsidRPr="0022514C">
              <w:rPr>
                <w:sz w:val="24"/>
                <w:szCs w:val="24"/>
                <w:lang w:val="en-GB"/>
              </w:rPr>
              <w:t>32</w:t>
            </w:r>
          </w:p>
        </w:tc>
        <w:tc>
          <w:tcPr>
            <w:tcW w:w="1134" w:type="dxa"/>
            <w:shd w:val="clear" w:color="auto" w:fill="FBE4D5" w:themeFill="accent2" w:themeFillTint="33"/>
            <w:vAlign w:val="center"/>
          </w:tcPr>
          <w:p w14:paraId="72C4894C" w14:textId="5BA152E7" w:rsidR="006F5F4D" w:rsidRPr="0022514C" w:rsidRDefault="006F5F4D" w:rsidP="00256E9F">
            <w:pPr>
              <w:spacing w:line="276" w:lineRule="auto"/>
              <w:jc w:val="center"/>
              <w:rPr>
                <w:sz w:val="24"/>
                <w:szCs w:val="24"/>
                <w:lang w:val="en-GB"/>
              </w:rPr>
            </w:pPr>
            <w:r w:rsidRPr="0022514C">
              <w:rPr>
                <w:sz w:val="24"/>
                <w:szCs w:val="24"/>
                <w:lang w:val="en-GB"/>
              </w:rPr>
              <w:t>10.7</w:t>
            </w:r>
          </w:p>
        </w:tc>
      </w:tr>
      <w:tr w:rsidR="006F5F4D" w:rsidRPr="0022514C" w14:paraId="5C4459E4" w14:textId="77777777" w:rsidTr="00264A36">
        <w:tc>
          <w:tcPr>
            <w:tcW w:w="4106"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7AB36D66" w14:textId="77777777" w:rsidR="006F5F4D" w:rsidRPr="0022514C" w:rsidRDefault="006F5F4D" w:rsidP="00256E9F">
            <w:pPr>
              <w:spacing w:line="276" w:lineRule="auto"/>
              <w:rPr>
                <w:sz w:val="24"/>
                <w:szCs w:val="24"/>
                <w:lang w:val="en-GB"/>
              </w:rPr>
            </w:pPr>
            <w:r w:rsidRPr="0022514C">
              <w:rPr>
                <w:sz w:val="24"/>
                <w:szCs w:val="24"/>
                <w:lang w:val="en-GB"/>
              </w:rPr>
              <w:t>Quality and evaluation methods of raw milk</w:t>
            </w:r>
          </w:p>
        </w:tc>
        <w:tc>
          <w:tcPr>
            <w:tcW w:w="1418"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5078CE07" w14:textId="69B370A0" w:rsidR="006F5F4D" w:rsidRPr="0022514C" w:rsidRDefault="006F5F4D" w:rsidP="00256E9F">
            <w:pPr>
              <w:spacing w:line="276" w:lineRule="auto"/>
              <w:jc w:val="center"/>
              <w:rPr>
                <w:sz w:val="24"/>
                <w:szCs w:val="24"/>
                <w:lang w:val="en-GB"/>
              </w:rPr>
            </w:pPr>
            <w:r w:rsidRPr="0022514C">
              <w:rPr>
                <w:sz w:val="24"/>
                <w:szCs w:val="24"/>
                <w:lang w:val="en-GB"/>
              </w:rPr>
              <w:t>-</w:t>
            </w:r>
          </w:p>
        </w:tc>
        <w:tc>
          <w:tcPr>
            <w:tcW w:w="1417" w:type="dxa"/>
            <w:shd w:val="clear" w:color="auto" w:fill="FBE4D5" w:themeFill="accent2" w:themeFillTint="33"/>
            <w:vAlign w:val="center"/>
          </w:tcPr>
          <w:p w14:paraId="4584B2A4" w14:textId="6086EBDF"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vAlign w:val="center"/>
          </w:tcPr>
          <w:p w14:paraId="617D0A08" w14:textId="77777777" w:rsidR="006F5F4D" w:rsidRPr="0022514C" w:rsidRDefault="006F5F4D" w:rsidP="00256E9F">
            <w:pPr>
              <w:spacing w:line="276" w:lineRule="auto"/>
              <w:jc w:val="center"/>
              <w:rPr>
                <w:sz w:val="24"/>
                <w:szCs w:val="24"/>
                <w:lang w:val="en-GB"/>
              </w:rPr>
            </w:pPr>
            <w:r w:rsidRPr="0022514C">
              <w:rPr>
                <w:sz w:val="24"/>
                <w:szCs w:val="24"/>
                <w:lang w:val="en-GB"/>
              </w:rPr>
              <w:t>32</w:t>
            </w:r>
          </w:p>
        </w:tc>
        <w:tc>
          <w:tcPr>
            <w:tcW w:w="1134" w:type="dxa"/>
            <w:shd w:val="clear" w:color="auto" w:fill="FBE4D5" w:themeFill="accent2" w:themeFillTint="33"/>
            <w:vAlign w:val="center"/>
          </w:tcPr>
          <w:p w14:paraId="59102ABC" w14:textId="6BAF6E38" w:rsidR="006F5F4D" w:rsidRPr="0022514C" w:rsidRDefault="006F5F4D" w:rsidP="00256E9F">
            <w:pPr>
              <w:spacing w:line="276" w:lineRule="auto"/>
              <w:jc w:val="center"/>
              <w:rPr>
                <w:sz w:val="24"/>
                <w:szCs w:val="24"/>
                <w:lang w:val="en-GB"/>
              </w:rPr>
            </w:pPr>
            <w:r w:rsidRPr="0022514C">
              <w:rPr>
                <w:sz w:val="24"/>
                <w:szCs w:val="24"/>
                <w:lang w:val="en-GB"/>
              </w:rPr>
              <w:t>10.7</w:t>
            </w:r>
          </w:p>
        </w:tc>
      </w:tr>
      <w:tr w:rsidR="006F5F4D" w:rsidRPr="0022514C" w14:paraId="5F4BD28F" w14:textId="77777777" w:rsidTr="00264A36">
        <w:tc>
          <w:tcPr>
            <w:tcW w:w="4106"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453979BD" w14:textId="77777777" w:rsidR="006F5F4D" w:rsidRPr="0022514C" w:rsidRDefault="006F5F4D" w:rsidP="00256E9F">
            <w:pPr>
              <w:spacing w:line="276" w:lineRule="auto"/>
              <w:rPr>
                <w:sz w:val="24"/>
                <w:szCs w:val="24"/>
                <w:lang w:val="en-GB"/>
              </w:rPr>
            </w:pPr>
            <w:r w:rsidRPr="0022514C">
              <w:rPr>
                <w:sz w:val="24"/>
                <w:szCs w:val="24"/>
                <w:lang w:val="en-GB"/>
              </w:rPr>
              <w:t>Breeding and diseases of dairy cattle</w:t>
            </w:r>
          </w:p>
        </w:tc>
        <w:tc>
          <w:tcPr>
            <w:tcW w:w="1418"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49000F71" w14:textId="23F48FF4" w:rsidR="006F5F4D" w:rsidRPr="0022514C" w:rsidRDefault="006F5F4D" w:rsidP="00256E9F">
            <w:pPr>
              <w:spacing w:line="276" w:lineRule="auto"/>
              <w:jc w:val="center"/>
              <w:rPr>
                <w:sz w:val="24"/>
                <w:szCs w:val="24"/>
                <w:lang w:val="en-GB"/>
              </w:rPr>
            </w:pPr>
            <w:r w:rsidRPr="0022514C">
              <w:rPr>
                <w:sz w:val="24"/>
                <w:szCs w:val="24"/>
                <w:lang w:val="en-GB"/>
              </w:rPr>
              <w:t>-</w:t>
            </w:r>
          </w:p>
        </w:tc>
        <w:tc>
          <w:tcPr>
            <w:tcW w:w="1417" w:type="dxa"/>
            <w:shd w:val="clear" w:color="auto" w:fill="FBE4D5" w:themeFill="accent2" w:themeFillTint="33"/>
            <w:vAlign w:val="center"/>
          </w:tcPr>
          <w:p w14:paraId="225D3C57" w14:textId="3313A247"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tcPr>
          <w:p w14:paraId="5F02623B" w14:textId="77777777" w:rsidR="006F5F4D" w:rsidRPr="0022514C" w:rsidRDefault="006F5F4D" w:rsidP="00256E9F">
            <w:pPr>
              <w:spacing w:line="276" w:lineRule="auto"/>
              <w:jc w:val="center"/>
              <w:rPr>
                <w:sz w:val="24"/>
                <w:szCs w:val="24"/>
                <w:lang w:val="en-GB"/>
              </w:rPr>
            </w:pPr>
            <w:r w:rsidRPr="0022514C">
              <w:rPr>
                <w:sz w:val="24"/>
                <w:szCs w:val="24"/>
                <w:lang w:val="en-GB"/>
              </w:rPr>
              <w:t>45</w:t>
            </w:r>
          </w:p>
        </w:tc>
        <w:tc>
          <w:tcPr>
            <w:tcW w:w="1134" w:type="dxa"/>
            <w:shd w:val="clear" w:color="auto" w:fill="FBE4D5" w:themeFill="accent2" w:themeFillTint="33"/>
          </w:tcPr>
          <w:p w14:paraId="27D2DBED" w14:textId="7E8F3CDF" w:rsidR="006F5F4D" w:rsidRPr="0022514C" w:rsidRDefault="006F5F4D" w:rsidP="00256E9F">
            <w:pPr>
              <w:spacing w:line="276" w:lineRule="auto"/>
              <w:jc w:val="center"/>
              <w:rPr>
                <w:sz w:val="24"/>
                <w:szCs w:val="24"/>
                <w:lang w:val="en-GB"/>
              </w:rPr>
            </w:pPr>
            <w:r w:rsidRPr="0022514C">
              <w:rPr>
                <w:sz w:val="24"/>
                <w:szCs w:val="24"/>
                <w:lang w:val="en-GB"/>
              </w:rPr>
              <w:t>15.0</w:t>
            </w:r>
          </w:p>
        </w:tc>
      </w:tr>
      <w:tr w:rsidR="006F5F4D" w:rsidRPr="0022514C" w14:paraId="1315FB54" w14:textId="77777777" w:rsidTr="00264A36">
        <w:tc>
          <w:tcPr>
            <w:tcW w:w="4106"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7AD9B261" w14:textId="77777777" w:rsidR="006F5F4D" w:rsidRPr="0022514C" w:rsidRDefault="006F5F4D" w:rsidP="00256E9F">
            <w:pPr>
              <w:spacing w:line="276" w:lineRule="auto"/>
              <w:rPr>
                <w:sz w:val="24"/>
                <w:szCs w:val="24"/>
                <w:lang w:val="en-GB"/>
              </w:rPr>
            </w:pPr>
            <w:r w:rsidRPr="0022514C">
              <w:rPr>
                <w:sz w:val="24"/>
                <w:szCs w:val="24"/>
                <w:lang w:val="en-GB"/>
              </w:rPr>
              <w:t>Breeding and diseases of beef cattle</w:t>
            </w:r>
          </w:p>
        </w:tc>
        <w:tc>
          <w:tcPr>
            <w:tcW w:w="1418"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0C9D2BCD" w14:textId="784357B5" w:rsidR="006F5F4D" w:rsidRPr="0022514C" w:rsidRDefault="006F5F4D" w:rsidP="00256E9F">
            <w:pPr>
              <w:spacing w:line="276" w:lineRule="auto"/>
              <w:jc w:val="center"/>
              <w:rPr>
                <w:sz w:val="24"/>
                <w:szCs w:val="24"/>
                <w:lang w:val="en-GB"/>
              </w:rPr>
            </w:pPr>
            <w:r w:rsidRPr="0022514C">
              <w:rPr>
                <w:sz w:val="24"/>
                <w:szCs w:val="24"/>
                <w:lang w:val="en-GB"/>
              </w:rPr>
              <w:t>-</w:t>
            </w:r>
          </w:p>
        </w:tc>
        <w:tc>
          <w:tcPr>
            <w:tcW w:w="1417" w:type="dxa"/>
            <w:shd w:val="clear" w:color="auto" w:fill="FBE4D5" w:themeFill="accent2" w:themeFillTint="33"/>
            <w:vAlign w:val="center"/>
          </w:tcPr>
          <w:p w14:paraId="04A614FE" w14:textId="13455696"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tcPr>
          <w:p w14:paraId="3570FA04" w14:textId="77777777" w:rsidR="006F5F4D" w:rsidRPr="0022514C" w:rsidRDefault="006F5F4D" w:rsidP="00256E9F">
            <w:pPr>
              <w:spacing w:line="276" w:lineRule="auto"/>
              <w:jc w:val="center"/>
              <w:rPr>
                <w:sz w:val="24"/>
                <w:szCs w:val="24"/>
                <w:lang w:val="en-GB"/>
              </w:rPr>
            </w:pPr>
            <w:r w:rsidRPr="0022514C">
              <w:rPr>
                <w:sz w:val="24"/>
                <w:szCs w:val="24"/>
                <w:lang w:val="en-GB"/>
              </w:rPr>
              <w:t>46</w:t>
            </w:r>
          </w:p>
        </w:tc>
        <w:tc>
          <w:tcPr>
            <w:tcW w:w="1134" w:type="dxa"/>
            <w:shd w:val="clear" w:color="auto" w:fill="FBE4D5" w:themeFill="accent2" w:themeFillTint="33"/>
          </w:tcPr>
          <w:p w14:paraId="525E9F66" w14:textId="2C05FC0B" w:rsidR="006F5F4D" w:rsidRPr="0022514C" w:rsidRDefault="006F5F4D" w:rsidP="00256E9F">
            <w:pPr>
              <w:spacing w:line="276" w:lineRule="auto"/>
              <w:jc w:val="center"/>
              <w:rPr>
                <w:sz w:val="24"/>
                <w:szCs w:val="24"/>
                <w:lang w:val="en-GB"/>
              </w:rPr>
            </w:pPr>
            <w:r w:rsidRPr="0022514C">
              <w:rPr>
                <w:sz w:val="24"/>
                <w:szCs w:val="24"/>
                <w:lang w:val="en-GB"/>
              </w:rPr>
              <w:t>15.3</w:t>
            </w:r>
          </w:p>
        </w:tc>
      </w:tr>
      <w:tr w:rsidR="006F5F4D" w:rsidRPr="0022514C" w14:paraId="482F4B9F" w14:textId="77777777" w:rsidTr="00264A36">
        <w:tc>
          <w:tcPr>
            <w:tcW w:w="4106"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4D576EE0" w14:textId="77777777" w:rsidR="006F5F4D" w:rsidRPr="0022514C" w:rsidRDefault="006F5F4D" w:rsidP="00256E9F">
            <w:pPr>
              <w:spacing w:line="276" w:lineRule="auto"/>
              <w:rPr>
                <w:sz w:val="24"/>
                <w:szCs w:val="24"/>
                <w:lang w:val="en-GB"/>
              </w:rPr>
            </w:pPr>
            <w:r w:rsidRPr="0022514C">
              <w:rPr>
                <w:sz w:val="24"/>
                <w:szCs w:val="24"/>
                <w:lang w:val="en-GB"/>
              </w:rPr>
              <w:t>Foot diseases and health in cattle</w:t>
            </w:r>
          </w:p>
        </w:tc>
        <w:tc>
          <w:tcPr>
            <w:tcW w:w="1418"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2E456B68" w14:textId="4A88B350" w:rsidR="006F5F4D" w:rsidRPr="0022514C" w:rsidRDefault="006F5F4D" w:rsidP="00256E9F">
            <w:pPr>
              <w:spacing w:line="276" w:lineRule="auto"/>
              <w:jc w:val="center"/>
              <w:rPr>
                <w:sz w:val="24"/>
                <w:szCs w:val="24"/>
                <w:lang w:val="en-GB"/>
              </w:rPr>
            </w:pPr>
            <w:r w:rsidRPr="0022514C">
              <w:rPr>
                <w:sz w:val="24"/>
                <w:szCs w:val="24"/>
                <w:lang w:val="en-GB"/>
              </w:rPr>
              <w:t>-</w:t>
            </w:r>
          </w:p>
        </w:tc>
        <w:tc>
          <w:tcPr>
            <w:tcW w:w="1417" w:type="dxa"/>
            <w:shd w:val="clear" w:color="auto" w:fill="FBE4D5" w:themeFill="accent2" w:themeFillTint="33"/>
            <w:vAlign w:val="center"/>
          </w:tcPr>
          <w:p w14:paraId="38363B11" w14:textId="66177555"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tcPr>
          <w:p w14:paraId="665AB540" w14:textId="77777777" w:rsidR="006F5F4D" w:rsidRPr="0022514C" w:rsidRDefault="006F5F4D" w:rsidP="00256E9F">
            <w:pPr>
              <w:spacing w:line="276" w:lineRule="auto"/>
              <w:jc w:val="center"/>
              <w:rPr>
                <w:sz w:val="24"/>
                <w:szCs w:val="24"/>
                <w:lang w:val="en-GB"/>
              </w:rPr>
            </w:pPr>
            <w:r w:rsidRPr="0022514C">
              <w:rPr>
                <w:sz w:val="24"/>
                <w:szCs w:val="24"/>
                <w:lang w:val="en-GB"/>
              </w:rPr>
              <w:t>33</w:t>
            </w:r>
          </w:p>
        </w:tc>
        <w:tc>
          <w:tcPr>
            <w:tcW w:w="1134" w:type="dxa"/>
            <w:shd w:val="clear" w:color="auto" w:fill="FBE4D5" w:themeFill="accent2" w:themeFillTint="33"/>
          </w:tcPr>
          <w:p w14:paraId="27B0E433" w14:textId="4C5AA24D" w:rsidR="006F5F4D" w:rsidRPr="0022514C" w:rsidRDefault="006F5F4D" w:rsidP="00256E9F">
            <w:pPr>
              <w:spacing w:line="276" w:lineRule="auto"/>
              <w:jc w:val="center"/>
              <w:rPr>
                <w:sz w:val="24"/>
                <w:szCs w:val="24"/>
                <w:lang w:val="en-GB"/>
              </w:rPr>
            </w:pPr>
            <w:r w:rsidRPr="0022514C">
              <w:rPr>
                <w:sz w:val="24"/>
                <w:szCs w:val="24"/>
                <w:lang w:val="en-GB"/>
              </w:rPr>
              <w:t>11.0</w:t>
            </w:r>
          </w:p>
        </w:tc>
      </w:tr>
      <w:tr w:rsidR="006F5F4D" w:rsidRPr="0022514C" w14:paraId="4293C67A" w14:textId="77777777" w:rsidTr="00264A36">
        <w:tc>
          <w:tcPr>
            <w:tcW w:w="4106"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5974FD75" w14:textId="77777777" w:rsidR="006F5F4D" w:rsidRPr="0022514C" w:rsidRDefault="006F5F4D" w:rsidP="00256E9F">
            <w:pPr>
              <w:spacing w:line="276" w:lineRule="auto"/>
              <w:rPr>
                <w:sz w:val="24"/>
                <w:szCs w:val="24"/>
                <w:lang w:val="en-GB"/>
              </w:rPr>
            </w:pPr>
            <w:r w:rsidRPr="0022514C">
              <w:rPr>
                <w:sz w:val="24"/>
                <w:szCs w:val="24"/>
                <w:lang w:val="en-GB"/>
              </w:rPr>
              <w:t xml:space="preserve">Breeding and diseases of small ruminants </w:t>
            </w:r>
          </w:p>
        </w:tc>
        <w:tc>
          <w:tcPr>
            <w:tcW w:w="1418"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782C6484" w14:textId="7953E7F0" w:rsidR="006F5F4D" w:rsidRPr="0022514C" w:rsidRDefault="006F5F4D" w:rsidP="00256E9F">
            <w:pPr>
              <w:spacing w:line="276" w:lineRule="auto"/>
              <w:jc w:val="center"/>
              <w:rPr>
                <w:sz w:val="24"/>
                <w:szCs w:val="24"/>
                <w:lang w:val="en-GB"/>
              </w:rPr>
            </w:pPr>
            <w:r w:rsidRPr="0022514C">
              <w:rPr>
                <w:sz w:val="24"/>
                <w:szCs w:val="24"/>
                <w:lang w:val="en-GB"/>
              </w:rPr>
              <w:t>-</w:t>
            </w:r>
          </w:p>
        </w:tc>
        <w:tc>
          <w:tcPr>
            <w:tcW w:w="1417" w:type="dxa"/>
            <w:shd w:val="clear" w:color="auto" w:fill="FBE4D5" w:themeFill="accent2" w:themeFillTint="33"/>
            <w:vAlign w:val="center"/>
          </w:tcPr>
          <w:p w14:paraId="5A191530" w14:textId="2CFD2A9A"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vAlign w:val="center"/>
          </w:tcPr>
          <w:p w14:paraId="579E7830" w14:textId="77777777" w:rsidR="006F5F4D" w:rsidRPr="0022514C" w:rsidRDefault="006F5F4D" w:rsidP="00256E9F">
            <w:pPr>
              <w:spacing w:line="276" w:lineRule="auto"/>
              <w:jc w:val="center"/>
              <w:rPr>
                <w:sz w:val="24"/>
                <w:szCs w:val="24"/>
                <w:lang w:val="en-GB"/>
              </w:rPr>
            </w:pPr>
            <w:r w:rsidRPr="0022514C">
              <w:rPr>
                <w:sz w:val="24"/>
                <w:szCs w:val="24"/>
                <w:lang w:val="en-GB"/>
              </w:rPr>
              <w:t>80</w:t>
            </w:r>
          </w:p>
        </w:tc>
        <w:tc>
          <w:tcPr>
            <w:tcW w:w="1134" w:type="dxa"/>
            <w:shd w:val="clear" w:color="auto" w:fill="FBE4D5" w:themeFill="accent2" w:themeFillTint="33"/>
            <w:vAlign w:val="center"/>
          </w:tcPr>
          <w:p w14:paraId="4052C671" w14:textId="2DFE391F" w:rsidR="006F5F4D" w:rsidRPr="0022514C" w:rsidRDefault="006F5F4D" w:rsidP="00256E9F">
            <w:pPr>
              <w:spacing w:line="276" w:lineRule="auto"/>
              <w:jc w:val="center"/>
              <w:rPr>
                <w:sz w:val="24"/>
                <w:szCs w:val="24"/>
                <w:lang w:val="en-GB"/>
              </w:rPr>
            </w:pPr>
            <w:r w:rsidRPr="0022514C">
              <w:rPr>
                <w:sz w:val="24"/>
                <w:szCs w:val="24"/>
                <w:lang w:val="en-GB"/>
              </w:rPr>
              <w:t>26.7</w:t>
            </w:r>
          </w:p>
        </w:tc>
      </w:tr>
      <w:tr w:rsidR="006F5F4D" w:rsidRPr="0022514C" w14:paraId="488CBF02" w14:textId="77777777" w:rsidTr="00264A36">
        <w:tc>
          <w:tcPr>
            <w:tcW w:w="4106"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3A31FF9A" w14:textId="77777777" w:rsidR="006F5F4D" w:rsidRPr="0022514C" w:rsidRDefault="006F5F4D" w:rsidP="00256E9F">
            <w:pPr>
              <w:spacing w:line="276" w:lineRule="auto"/>
              <w:rPr>
                <w:sz w:val="24"/>
                <w:szCs w:val="24"/>
                <w:lang w:val="en-GB"/>
              </w:rPr>
            </w:pPr>
            <w:r w:rsidRPr="0022514C">
              <w:rPr>
                <w:sz w:val="24"/>
                <w:szCs w:val="24"/>
                <w:lang w:val="en-GB"/>
              </w:rPr>
              <w:t>Healthcare, nutrition and diseases of calves</w:t>
            </w:r>
          </w:p>
        </w:tc>
        <w:tc>
          <w:tcPr>
            <w:tcW w:w="1418"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2B278326" w14:textId="22F5E743" w:rsidR="006F5F4D" w:rsidRPr="0022514C" w:rsidRDefault="006F5F4D" w:rsidP="00256E9F">
            <w:pPr>
              <w:spacing w:line="276" w:lineRule="auto"/>
              <w:jc w:val="center"/>
              <w:rPr>
                <w:sz w:val="24"/>
                <w:szCs w:val="24"/>
                <w:lang w:val="en-GB"/>
              </w:rPr>
            </w:pPr>
            <w:r w:rsidRPr="0022514C">
              <w:rPr>
                <w:sz w:val="24"/>
                <w:szCs w:val="24"/>
                <w:lang w:val="en-GB"/>
              </w:rPr>
              <w:t>-</w:t>
            </w:r>
          </w:p>
        </w:tc>
        <w:tc>
          <w:tcPr>
            <w:tcW w:w="1417" w:type="dxa"/>
            <w:shd w:val="clear" w:color="auto" w:fill="FBE4D5" w:themeFill="accent2" w:themeFillTint="33"/>
            <w:vAlign w:val="center"/>
          </w:tcPr>
          <w:p w14:paraId="25DF183B" w14:textId="07581EEE"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vAlign w:val="center"/>
          </w:tcPr>
          <w:p w14:paraId="007A12A0" w14:textId="77777777" w:rsidR="006F5F4D" w:rsidRPr="0022514C" w:rsidRDefault="006F5F4D" w:rsidP="00256E9F">
            <w:pPr>
              <w:spacing w:line="276" w:lineRule="auto"/>
              <w:jc w:val="center"/>
              <w:rPr>
                <w:sz w:val="24"/>
                <w:szCs w:val="24"/>
                <w:lang w:val="en-GB"/>
              </w:rPr>
            </w:pPr>
            <w:r w:rsidRPr="0022514C">
              <w:rPr>
                <w:sz w:val="24"/>
                <w:szCs w:val="24"/>
                <w:lang w:val="en-GB"/>
              </w:rPr>
              <w:t>10</w:t>
            </w:r>
          </w:p>
        </w:tc>
        <w:tc>
          <w:tcPr>
            <w:tcW w:w="1134" w:type="dxa"/>
            <w:shd w:val="clear" w:color="auto" w:fill="FBE4D5" w:themeFill="accent2" w:themeFillTint="33"/>
            <w:vAlign w:val="center"/>
          </w:tcPr>
          <w:p w14:paraId="5840C9DB" w14:textId="7414A7A3" w:rsidR="006F5F4D" w:rsidRPr="0022514C" w:rsidRDefault="006F5F4D" w:rsidP="00256E9F">
            <w:pPr>
              <w:spacing w:line="276" w:lineRule="auto"/>
              <w:jc w:val="center"/>
              <w:rPr>
                <w:sz w:val="24"/>
                <w:szCs w:val="24"/>
                <w:lang w:val="en-GB"/>
              </w:rPr>
            </w:pPr>
            <w:r w:rsidRPr="0022514C">
              <w:rPr>
                <w:sz w:val="24"/>
                <w:szCs w:val="24"/>
                <w:lang w:val="en-GB"/>
              </w:rPr>
              <w:t>3.3</w:t>
            </w:r>
          </w:p>
        </w:tc>
      </w:tr>
      <w:tr w:rsidR="006F5F4D" w:rsidRPr="0022514C" w14:paraId="17A8ACD7" w14:textId="77777777" w:rsidTr="00264A36">
        <w:tc>
          <w:tcPr>
            <w:tcW w:w="4106"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2B23D85A" w14:textId="4890B0A0" w:rsidR="006F5F4D" w:rsidRPr="0022514C" w:rsidRDefault="006F5F4D" w:rsidP="00256E9F">
            <w:pPr>
              <w:spacing w:line="276" w:lineRule="auto"/>
              <w:rPr>
                <w:sz w:val="24"/>
                <w:szCs w:val="24"/>
                <w:lang w:val="en-GB"/>
              </w:rPr>
            </w:pPr>
            <w:r w:rsidRPr="0022514C">
              <w:rPr>
                <w:sz w:val="24"/>
                <w:szCs w:val="24"/>
                <w:lang w:val="en-GB"/>
              </w:rPr>
              <w:t>Importance of silage and good silage production</w:t>
            </w:r>
          </w:p>
        </w:tc>
        <w:tc>
          <w:tcPr>
            <w:tcW w:w="1418"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vAlign w:val="center"/>
          </w:tcPr>
          <w:p w14:paraId="192FB6A3" w14:textId="71D4BB32" w:rsidR="006F5F4D" w:rsidRPr="0022514C" w:rsidRDefault="006F5F4D" w:rsidP="00256E9F">
            <w:pPr>
              <w:spacing w:line="276" w:lineRule="auto"/>
              <w:jc w:val="center"/>
              <w:rPr>
                <w:sz w:val="24"/>
                <w:szCs w:val="24"/>
                <w:lang w:val="en-GB"/>
              </w:rPr>
            </w:pPr>
            <w:r w:rsidRPr="0022514C">
              <w:rPr>
                <w:sz w:val="24"/>
                <w:szCs w:val="24"/>
                <w:lang w:val="en-GB"/>
              </w:rPr>
              <w:t>-</w:t>
            </w:r>
          </w:p>
        </w:tc>
        <w:tc>
          <w:tcPr>
            <w:tcW w:w="1417" w:type="dxa"/>
            <w:shd w:val="clear" w:color="auto" w:fill="FBE4D5" w:themeFill="accent2" w:themeFillTint="33"/>
            <w:vAlign w:val="center"/>
          </w:tcPr>
          <w:p w14:paraId="567E38B2" w14:textId="091E5B8A"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vAlign w:val="center"/>
          </w:tcPr>
          <w:p w14:paraId="4351E852" w14:textId="5F253F92" w:rsidR="006F5F4D" w:rsidRPr="0022514C" w:rsidRDefault="006F5F4D" w:rsidP="00256E9F">
            <w:pPr>
              <w:spacing w:line="276" w:lineRule="auto"/>
              <w:jc w:val="center"/>
              <w:rPr>
                <w:sz w:val="24"/>
                <w:szCs w:val="24"/>
                <w:lang w:val="en-GB"/>
              </w:rPr>
            </w:pPr>
            <w:r w:rsidRPr="0022514C">
              <w:rPr>
                <w:sz w:val="24"/>
                <w:szCs w:val="24"/>
                <w:lang w:val="en-GB"/>
              </w:rPr>
              <w:t>59</w:t>
            </w:r>
          </w:p>
        </w:tc>
        <w:tc>
          <w:tcPr>
            <w:tcW w:w="1134" w:type="dxa"/>
            <w:shd w:val="clear" w:color="auto" w:fill="FBE4D5" w:themeFill="accent2" w:themeFillTint="33"/>
            <w:vAlign w:val="center"/>
          </w:tcPr>
          <w:p w14:paraId="384A5B98" w14:textId="54B080D2" w:rsidR="006F5F4D" w:rsidRPr="0022514C" w:rsidRDefault="006F5F4D" w:rsidP="00256E9F">
            <w:pPr>
              <w:spacing w:line="276" w:lineRule="auto"/>
              <w:jc w:val="center"/>
              <w:rPr>
                <w:sz w:val="24"/>
                <w:szCs w:val="24"/>
                <w:lang w:val="en-GB"/>
              </w:rPr>
            </w:pPr>
            <w:r w:rsidRPr="0022514C">
              <w:rPr>
                <w:sz w:val="24"/>
                <w:szCs w:val="24"/>
                <w:lang w:val="en-GB"/>
              </w:rPr>
              <w:t>19.7</w:t>
            </w:r>
          </w:p>
        </w:tc>
      </w:tr>
      <w:tr w:rsidR="006F5F4D" w:rsidRPr="0022514C" w14:paraId="4AB0F000" w14:textId="77777777" w:rsidTr="00264A36">
        <w:tc>
          <w:tcPr>
            <w:tcW w:w="4106"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tcPr>
          <w:p w14:paraId="3E083FF2" w14:textId="676E3268" w:rsidR="006F5F4D" w:rsidRPr="0022514C" w:rsidRDefault="006F5F4D" w:rsidP="00256E9F">
            <w:pPr>
              <w:spacing w:line="276" w:lineRule="auto"/>
              <w:rPr>
                <w:sz w:val="24"/>
                <w:szCs w:val="24"/>
                <w:lang w:val="en-GB"/>
              </w:rPr>
            </w:pPr>
            <w:r w:rsidRPr="0022514C">
              <w:rPr>
                <w:sz w:val="24"/>
                <w:szCs w:val="24"/>
                <w:lang w:val="en-GB"/>
              </w:rPr>
              <w:t>Herd heath management</w:t>
            </w:r>
          </w:p>
        </w:tc>
        <w:tc>
          <w:tcPr>
            <w:tcW w:w="1418" w:type="dxa"/>
            <w:tcBorders>
              <w:top w:val="single" w:sz="6" w:space="0" w:color="CCCCCC"/>
              <w:left w:val="single" w:sz="6" w:space="0" w:color="000000"/>
              <w:bottom w:val="single" w:sz="6" w:space="0" w:color="000000"/>
              <w:right w:val="single" w:sz="6" w:space="0" w:color="000000"/>
            </w:tcBorders>
            <w:shd w:val="clear" w:color="auto" w:fill="FBE4D5" w:themeFill="accent2" w:themeFillTint="33"/>
          </w:tcPr>
          <w:p w14:paraId="5D89F2E4" w14:textId="09909CD9" w:rsidR="006F5F4D" w:rsidRPr="0022514C" w:rsidRDefault="006F5F4D" w:rsidP="00256E9F">
            <w:pPr>
              <w:spacing w:line="276" w:lineRule="auto"/>
              <w:jc w:val="center"/>
              <w:rPr>
                <w:sz w:val="24"/>
                <w:szCs w:val="24"/>
                <w:lang w:val="en-GB"/>
              </w:rPr>
            </w:pPr>
            <w:r w:rsidRPr="0022514C">
              <w:rPr>
                <w:sz w:val="24"/>
                <w:szCs w:val="24"/>
                <w:lang w:val="en-GB"/>
              </w:rPr>
              <w:t>21</w:t>
            </w:r>
          </w:p>
        </w:tc>
        <w:tc>
          <w:tcPr>
            <w:tcW w:w="1417" w:type="dxa"/>
            <w:shd w:val="clear" w:color="auto" w:fill="FBE4D5" w:themeFill="accent2" w:themeFillTint="33"/>
            <w:vAlign w:val="center"/>
          </w:tcPr>
          <w:p w14:paraId="1037F5B7" w14:textId="0BDDD4E0"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tcPr>
          <w:p w14:paraId="4DDA1BA3" w14:textId="583C5703" w:rsidR="006F5F4D" w:rsidRPr="0022514C" w:rsidRDefault="006F5F4D" w:rsidP="00256E9F">
            <w:pPr>
              <w:spacing w:line="276" w:lineRule="auto"/>
              <w:jc w:val="center"/>
              <w:rPr>
                <w:sz w:val="24"/>
                <w:szCs w:val="24"/>
                <w:lang w:val="en-GB"/>
              </w:rPr>
            </w:pPr>
            <w:r w:rsidRPr="0022514C">
              <w:rPr>
                <w:sz w:val="24"/>
                <w:szCs w:val="24"/>
                <w:lang w:val="en-GB"/>
              </w:rPr>
              <w:t>22</w:t>
            </w:r>
          </w:p>
        </w:tc>
        <w:tc>
          <w:tcPr>
            <w:tcW w:w="1134" w:type="dxa"/>
            <w:shd w:val="clear" w:color="auto" w:fill="FBE4D5" w:themeFill="accent2" w:themeFillTint="33"/>
          </w:tcPr>
          <w:p w14:paraId="436311DC" w14:textId="1DE2EC6D" w:rsidR="006F5F4D" w:rsidRPr="0022514C" w:rsidRDefault="006F5F4D" w:rsidP="00256E9F">
            <w:pPr>
              <w:spacing w:line="276" w:lineRule="auto"/>
              <w:jc w:val="center"/>
              <w:rPr>
                <w:sz w:val="24"/>
                <w:szCs w:val="24"/>
                <w:lang w:val="en-GB"/>
              </w:rPr>
            </w:pPr>
            <w:r w:rsidRPr="0022514C">
              <w:rPr>
                <w:sz w:val="24"/>
                <w:szCs w:val="24"/>
                <w:lang w:val="en-GB"/>
              </w:rPr>
              <w:t>14.3</w:t>
            </w:r>
          </w:p>
        </w:tc>
      </w:tr>
      <w:tr w:rsidR="006F5F4D" w:rsidRPr="0022514C" w14:paraId="0BAB9CA3" w14:textId="77777777" w:rsidTr="00264A36">
        <w:tc>
          <w:tcPr>
            <w:tcW w:w="4106" w:type="dxa"/>
            <w:shd w:val="clear" w:color="auto" w:fill="FBE4D5" w:themeFill="accent2" w:themeFillTint="33"/>
          </w:tcPr>
          <w:p w14:paraId="4B7AD72D" w14:textId="77777777" w:rsidR="006F5F4D" w:rsidRPr="0022514C" w:rsidRDefault="006F5F4D" w:rsidP="00256E9F">
            <w:pPr>
              <w:spacing w:line="276" w:lineRule="auto"/>
              <w:rPr>
                <w:sz w:val="24"/>
                <w:szCs w:val="24"/>
                <w:lang w:val="en-GB"/>
              </w:rPr>
            </w:pPr>
            <w:r w:rsidRPr="0022514C">
              <w:rPr>
                <w:sz w:val="24"/>
                <w:szCs w:val="24"/>
                <w:lang w:val="en-GB"/>
              </w:rPr>
              <w:t xml:space="preserve">Artificial insemination by recto-vaginal method in cows </w:t>
            </w:r>
          </w:p>
        </w:tc>
        <w:tc>
          <w:tcPr>
            <w:tcW w:w="1418" w:type="dxa"/>
            <w:shd w:val="clear" w:color="auto" w:fill="FBE4D5" w:themeFill="accent2" w:themeFillTint="33"/>
            <w:vAlign w:val="center"/>
          </w:tcPr>
          <w:p w14:paraId="3668F030" w14:textId="77777777" w:rsidR="006F5F4D" w:rsidRPr="0022514C" w:rsidRDefault="006F5F4D" w:rsidP="00256E9F">
            <w:pPr>
              <w:spacing w:line="276" w:lineRule="auto"/>
              <w:jc w:val="center"/>
              <w:rPr>
                <w:sz w:val="24"/>
                <w:szCs w:val="24"/>
                <w:lang w:val="en-GB"/>
              </w:rPr>
            </w:pPr>
            <w:r w:rsidRPr="0022514C">
              <w:rPr>
                <w:sz w:val="24"/>
                <w:szCs w:val="24"/>
                <w:lang w:val="en-GB"/>
              </w:rPr>
              <w:t>37</w:t>
            </w:r>
          </w:p>
        </w:tc>
        <w:tc>
          <w:tcPr>
            <w:tcW w:w="1417" w:type="dxa"/>
            <w:shd w:val="clear" w:color="auto" w:fill="FBE4D5" w:themeFill="accent2" w:themeFillTint="33"/>
            <w:vAlign w:val="center"/>
          </w:tcPr>
          <w:p w14:paraId="2CCC8202" w14:textId="77777777" w:rsidR="006F5F4D" w:rsidRPr="0022514C" w:rsidRDefault="006F5F4D" w:rsidP="00256E9F">
            <w:pPr>
              <w:spacing w:line="276" w:lineRule="auto"/>
              <w:jc w:val="center"/>
              <w:rPr>
                <w:sz w:val="24"/>
                <w:szCs w:val="24"/>
                <w:lang w:val="en-GB"/>
              </w:rPr>
            </w:pPr>
            <w:r w:rsidRPr="0022514C">
              <w:rPr>
                <w:sz w:val="24"/>
                <w:szCs w:val="24"/>
                <w:lang w:val="en-GB"/>
              </w:rPr>
              <w:t>55</w:t>
            </w:r>
          </w:p>
        </w:tc>
        <w:tc>
          <w:tcPr>
            <w:tcW w:w="1276" w:type="dxa"/>
            <w:shd w:val="clear" w:color="auto" w:fill="FBE4D5" w:themeFill="accent2" w:themeFillTint="33"/>
            <w:vAlign w:val="center"/>
          </w:tcPr>
          <w:p w14:paraId="08CEAFB7" w14:textId="77777777" w:rsidR="006F5F4D" w:rsidRPr="0022514C" w:rsidRDefault="006F5F4D" w:rsidP="00256E9F">
            <w:pPr>
              <w:spacing w:line="276" w:lineRule="auto"/>
              <w:jc w:val="center"/>
              <w:rPr>
                <w:sz w:val="24"/>
                <w:szCs w:val="24"/>
                <w:lang w:val="en-GB"/>
              </w:rPr>
            </w:pPr>
            <w:r w:rsidRPr="0022514C">
              <w:rPr>
                <w:sz w:val="24"/>
                <w:szCs w:val="24"/>
                <w:lang w:val="en-GB"/>
              </w:rPr>
              <w:t>40</w:t>
            </w:r>
          </w:p>
        </w:tc>
        <w:tc>
          <w:tcPr>
            <w:tcW w:w="1134" w:type="dxa"/>
            <w:shd w:val="clear" w:color="auto" w:fill="FBE4D5" w:themeFill="accent2" w:themeFillTint="33"/>
            <w:vAlign w:val="center"/>
          </w:tcPr>
          <w:p w14:paraId="7E974128" w14:textId="49D2EDC4" w:rsidR="006F5F4D" w:rsidRPr="0022514C" w:rsidRDefault="006F5F4D" w:rsidP="00256E9F">
            <w:pPr>
              <w:spacing w:line="276" w:lineRule="auto"/>
              <w:jc w:val="center"/>
              <w:rPr>
                <w:sz w:val="24"/>
                <w:szCs w:val="24"/>
                <w:lang w:val="en-GB"/>
              </w:rPr>
            </w:pPr>
            <w:r w:rsidRPr="0022514C">
              <w:rPr>
                <w:sz w:val="24"/>
                <w:szCs w:val="24"/>
                <w:lang w:val="en-GB"/>
              </w:rPr>
              <w:t>44.0</w:t>
            </w:r>
          </w:p>
        </w:tc>
      </w:tr>
      <w:tr w:rsidR="006F5F4D" w:rsidRPr="0022514C" w14:paraId="675E6EDD" w14:textId="77777777" w:rsidTr="00264A36">
        <w:tc>
          <w:tcPr>
            <w:tcW w:w="4106" w:type="dxa"/>
            <w:shd w:val="clear" w:color="auto" w:fill="FBE4D5" w:themeFill="accent2" w:themeFillTint="33"/>
          </w:tcPr>
          <w:p w14:paraId="51A4CB7E" w14:textId="77777777" w:rsidR="006F5F4D" w:rsidRPr="0022514C" w:rsidRDefault="006F5F4D" w:rsidP="00256E9F">
            <w:pPr>
              <w:spacing w:line="276" w:lineRule="auto"/>
              <w:rPr>
                <w:sz w:val="24"/>
                <w:szCs w:val="24"/>
                <w:lang w:val="en-GB"/>
              </w:rPr>
            </w:pPr>
            <w:r w:rsidRPr="0022514C">
              <w:rPr>
                <w:sz w:val="24"/>
                <w:szCs w:val="24"/>
                <w:lang w:val="en-GB"/>
              </w:rPr>
              <w:t xml:space="preserve">ISO 22000: 2018 Food safety management systems and basic HACCP training </w:t>
            </w:r>
          </w:p>
        </w:tc>
        <w:tc>
          <w:tcPr>
            <w:tcW w:w="1418" w:type="dxa"/>
            <w:shd w:val="clear" w:color="auto" w:fill="FBE4D5" w:themeFill="accent2" w:themeFillTint="33"/>
            <w:vAlign w:val="center"/>
          </w:tcPr>
          <w:p w14:paraId="64005298" w14:textId="77777777" w:rsidR="006F5F4D" w:rsidRPr="0022514C" w:rsidRDefault="006F5F4D" w:rsidP="00256E9F">
            <w:pPr>
              <w:spacing w:line="276" w:lineRule="auto"/>
              <w:jc w:val="center"/>
              <w:rPr>
                <w:sz w:val="24"/>
                <w:szCs w:val="24"/>
                <w:lang w:val="en-GB"/>
              </w:rPr>
            </w:pPr>
            <w:r w:rsidRPr="0022514C">
              <w:rPr>
                <w:sz w:val="24"/>
                <w:szCs w:val="24"/>
                <w:lang w:val="en-GB"/>
              </w:rPr>
              <w:t>122</w:t>
            </w:r>
          </w:p>
        </w:tc>
        <w:tc>
          <w:tcPr>
            <w:tcW w:w="1417" w:type="dxa"/>
            <w:shd w:val="clear" w:color="auto" w:fill="FBE4D5" w:themeFill="accent2" w:themeFillTint="33"/>
            <w:vAlign w:val="center"/>
          </w:tcPr>
          <w:p w14:paraId="32CD2C4D" w14:textId="77777777" w:rsidR="006F5F4D" w:rsidRPr="0022514C" w:rsidRDefault="006F5F4D" w:rsidP="00256E9F">
            <w:pPr>
              <w:spacing w:line="276" w:lineRule="auto"/>
              <w:jc w:val="center"/>
              <w:rPr>
                <w:sz w:val="24"/>
                <w:szCs w:val="24"/>
                <w:lang w:val="en-GB"/>
              </w:rPr>
            </w:pPr>
            <w:r w:rsidRPr="0022514C">
              <w:rPr>
                <w:sz w:val="24"/>
                <w:szCs w:val="24"/>
                <w:lang w:val="en-GB"/>
              </w:rPr>
              <w:t>130</w:t>
            </w:r>
          </w:p>
        </w:tc>
        <w:tc>
          <w:tcPr>
            <w:tcW w:w="1276" w:type="dxa"/>
            <w:shd w:val="clear" w:color="auto" w:fill="FBE4D5" w:themeFill="accent2" w:themeFillTint="33"/>
            <w:vAlign w:val="center"/>
          </w:tcPr>
          <w:p w14:paraId="3DE6B2EE" w14:textId="77777777" w:rsidR="006F5F4D" w:rsidRPr="0022514C" w:rsidRDefault="006F5F4D" w:rsidP="00256E9F">
            <w:pPr>
              <w:spacing w:line="276" w:lineRule="auto"/>
              <w:jc w:val="center"/>
              <w:rPr>
                <w:sz w:val="24"/>
                <w:szCs w:val="24"/>
                <w:lang w:val="en-GB"/>
              </w:rPr>
            </w:pPr>
            <w:r w:rsidRPr="0022514C">
              <w:rPr>
                <w:sz w:val="24"/>
                <w:szCs w:val="24"/>
                <w:lang w:val="en-GB"/>
              </w:rPr>
              <w:t>110</w:t>
            </w:r>
          </w:p>
        </w:tc>
        <w:tc>
          <w:tcPr>
            <w:tcW w:w="1134" w:type="dxa"/>
            <w:shd w:val="clear" w:color="auto" w:fill="FBE4D5" w:themeFill="accent2" w:themeFillTint="33"/>
            <w:vAlign w:val="center"/>
          </w:tcPr>
          <w:p w14:paraId="696BCB2D" w14:textId="05721DC6" w:rsidR="006F5F4D" w:rsidRPr="0022514C" w:rsidRDefault="006F5F4D" w:rsidP="00256E9F">
            <w:pPr>
              <w:spacing w:line="276" w:lineRule="auto"/>
              <w:jc w:val="center"/>
              <w:rPr>
                <w:sz w:val="24"/>
                <w:szCs w:val="24"/>
                <w:lang w:val="en-GB"/>
              </w:rPr>
            </w:pPr>
            <w:r w:rsidRPr="0022514C">
              <w:rPr>
                <w:sz w:val="24"/>
                <w:szCs w:val="24"/>
                <w:lang w:val="en-GB"/>
              </w:rPr>
              <w:t>120.7</w:t>
            </w:r>
          </w:p>
        </w:tc>
      </w:tr>
      <w:tr w:rsidR="006F5F4D" w:rsidRPr="0022514C" w14:paraId="646DBCBD" w14:textId="77777777" w:rsidTr="00264A36">
        <w:tc>
          <w:tcPr>
            <w:tcW w:w="4106" w:type="dxa"/>
            <w:shd w:val="clear" w:color="auto" w:fill="FBE4D5" w:themeFill="accent2" w:themeFillTint="33"/>
          </w:tcPr>
          <w:p w14:paraId="2CCFF53E" w14:textId="77777777" w:rsidR="006F5F4D" w:rsidRPr="0022514C" w:rsidRDefault="006F5F4D" w:rsidP="00256E9F">
            <w:pPr>
              <w:spacing w:line="276" w:lineRule="auto"/>
              <w:rPr>
                <w:sz w:val="24"/>
                <w:szCs w:val="24"/>
                <w:lang w:val="en-GB"/>
              </w:rPr>
            </w:pPr>
            <w:r w:rsidRPr="0022514C">
              <w:rPr>
                <w:sz w:val="24"/>
                <w:szCs w:val="24"/>
                <w:lang w:val="en-GB"/>
              </w:rPr>
              <w:t>Bee keeping</w:t>
            </w:r>
          </w:p>
        </w:tc>
        <w:tc>
          <w:tcPr>
            <w:tcW w:w="1418" w:type="dxa"/>
            <w:shd w:val="clear" w:color="auto" w:fill="FBE4D5" w:themeFill="accent2" w:themeFillTint="33"/>
          </w:tcPr>
          <w:p w14:paraId="41002703" w14:textId="77777777" w:rsidR="006F5F4D" w:rsidRPr="0022514C" w:rsidRDefault="006F5F4D" w:rsidP="00256E9F">
            <w:pPr>
              <w:spacing w:line="276" w:lineRule="auto"/>
              <w:jc w:val="center"/>
              <w:rPr>
                <w:sz w:val="24"/>
                <w:szCs w:val="24"/>
                <w:lang w:val="en-GB"/>
              </w:rPr>
            </w:pPr>
            <w:r w:rsidRPr="0022514C">
              <w:rPr>
                <w:sz w:val="24"/>
                <w:szCs w:val="24"/>
                <w:lang w:val="en-GB"/>
              </w:rPr>
              <w:t>34</w:t>
            </w:r>
          </w:p>
        </w:tc>
        <w:tc>
          <w:tcPr>
            <w:tcW w:w="1417" w:type="dxa"/>
            <w:shd w:val="clear" w:color="auto" w:fill="FBE4D5" w:themeFill="accent2" w:themeFillTint="33"/>
            <w:vAlign w:val="center"/>
          </w:tcPr>
          <w:p w14:paraId="3DE56F9D" w14:textId="3DC940B1"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vAlign w:val="center"/>
          </w:tcPr>
          <w:p w14:paraId="25F7A57D" w14:textId="3247581A" w:rsidR="006F5F4D" w:rsidRPr="0022514C" w:rsidRDefault="006F5F4D" w:rsidP="00256E9F">
            <w:pPr>
              <w:spacing w:line="276" w:lineRule="auto"/>
              <w:jc w:val="center"/>
              <w:rPr>
                <w:sz w:val="24"/>
                <w:szCs w:val="24"/>
                <w:lang w:val="en-GB"/>
              </w:rPr>
            </w:pPr>
            <w:r w:rsidRPr="0022514C">
              <w:rPr>
                <w:sz w:val="24"/>
                <w:szCs w:val="24"/>
                <w:lang w:val="en-GB"/>
              </w:rPr>
              <w:t>-</w:t>
            </w:r>
          </w:p>
        </w:tc>
        <w:tc>
          <w:tcPr>
            <w:tcW w:w="1134" w:type="dxa"/>
            <w:shd w:val="clear" w:color="auto" w:fill="FBE4D5" w:themeFill="accent2" w:themeFillTint="33"/>
          </w:tcPr>
          <w:p w14:paraId="289482E1" w14:textId="67F03A6E" w:rsidR="006F5F4D" w:rsidRPr="0022514C" w:rsidRDefault="006F5F4D" w:rsidP="00256E9F">
            <w:pPr>
              <w:spacing w:line="276" w:lineRule="auto"/>
              <w:jc w:val="center"/>
              <w:rPr>
                <w:sz w:val="24"/>
                <w:szCs w:val="24"/>
                <w:lang w:val="en-GB"/>
              </w:rPr>
            </w:pPr>
            <w:r w:rsidRPr="0022514C">
              <w:rPr>
                <w:sz w:val="24"/>
                <w:szCs w:val="24"/>
                <w:lang w:val="en-GB"/>
              </w:rPr>
              <w:t>11.3</w:t>
            </w:r>
          </w:p>
        </w:tc>
      </w:tr>
      <w:tr w:rsidR="006F5F4D" w:rsidRPr="0022514C" w14:paraId="31CB8B1E" w14:textId="77777777" w:rsidTr="00264A36">
        <w:tc>
          <w:tcPr>
            <w:tcW w:w="4106" w:type="dxa"/>
            <w:shd w:val="clear" w:color="auto" w:fill="FBE4D5" w:themeFill="accent2" w:themeFillTint="33"/>
          </w:tcPr>
          <w:p w14:paraId="60EE980B" w14:textId="77777777" w:rsidR="006F5F4D" w:rsidRPr="0022514C" w:rsidRDefault="006F5F4D" w:rsidP="00256E9F">
            <w:pPr>
              <w:spacing w:line="276" w:lineRule="auto"/>
              <w:rPr>
                <w:sz w:val="24"/>
                <w:szCs w:val="24"/>
                <w:lang w:val="en-GB"/>
              </w:rPr>
            </w:pPr>
            <w:r w:rsidRPr="0022514C">
              <w:rPr>
                <w:sz w:val="24"/>
                <w:szCs w:val="24"/>
                <w:lang w:val="en-GB"/>
              </w:rPr>
              <w:t>Basic knowledge in horse breeding</w:t>
            </w:r>
          </w:p>
        </w:tc>
        <w:tc>
          <w:tcPr>
            <w:tcW w:w="1418" w:type="dxa"/>
            <w:shd w:val="clear" w:color="auto" w:fill="FBE4D5" w:themeFill="accent2" w:themeFillTint="33"/>
          </w:tcPr>
          <w:p w14:paraId="3C4BC1BA" w14:textId="77777777" w:rsidR="006F5F4D" w:rsidRPr="0022514C" w:rsidRDefault="006F5F4D" w:rsidP="00256E9F">
            <w:pPr>
              <w:spacing w:line="276" w:lineRule="auto"/>
              <w:jc w:val="center"/>
              <w:rPr>
                <w:sz w:val="24"/>
                <w:szCs w:val="24"/>
                <w:lang w:val="en-GB"/>
              </w:rPr>
            </w:pPr>
            <w:r w:rsidRPr="0022514C">
              <w:rPr>
                <w:sz w:val="24"/>
                <w:szCs w:val="24"/>
                <w:lang w:val="en-GB"/>
              </w:rPr>
              <w:t>34</w:t>
            </w:r>
          </w:p>
        </w:tc>
        <w:tc>
          <w:tcPr>
            <w:tcW w:w="1417" w:type="dxa"/>
            <w:shd w:val="clear" w:color="auto" w:fill="FBE4D5" w:themeFill="accent2" w:themeFillTint="33"/>
            <w:vAlign w:val="center"/>
          </w:tcPr>
          <w:p w14:paraId="4153CD58" w14:textId="6CC398B8"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vAlign w:val="center"/>
          </w:tcPr>
          <w:p w14:paraId="46F97B77" w14:textId="760BA872" w:rsidR="006F5F4D" w:rsidRPr="0022514C" w:rsidRDefault="006F5F4D" w:rsidP="00256E9F">
            <w:pPr>
              <w:spacing w:line="276" w:lineRule="auto"/>
              <w:jc w:val="center"/>
              <w:rPr>
                <w:sz w:val="24"/>
                <w:szCs w:val="24"/>
                <w:lang w:val="en-GB"/>
              </w:rPr>
            </w:pPr>
            <w:r w:rsidRPr="0022514C">
              <w:rPr>
                <w:sz w:val="24"/>
                <w:szCs w:val="24"/>
                <w:lang w:val="en-GB"/>
              </w:rPr>
              <w:t>-</w:t>
            </w:r>
          </w:p>
        </w:tc>
        <w:tc>
          <w:tcPr>
            <w:tcW w:w="1134" w:type="dxa"/>
            <w:shd w:val="clear" w:color="auto" w:fill="FBE4D5" w:themeFill="accent2" w:themeFillTint="33"/>
          </w:tcPr>
          <w:p w14:paraId="6C025D8B" w14:textId="27D2D0F9" w:rsidR="006F5F4D" w:rsidRPr="0022514C" w:rsidRDefault="006F5F4D" w:rsidP="00256E9F">
            <w:pPr>
              <w:spacing w:line="276" w:lineRule="auto"/>
              <w:jc w:val="center"/>
              <w:rPr>
                <w:sz w:val="24"/>
                <w:szCs w:val="24"/>
                <w:lang w:val="en-GB"/>
              </w:rPr>
            </w:pPr>
            <w:r w:rsidRPr="0022514C">
              <w:rPr>
                <w:sz w:val="24"/>
                <w:szCs w:val="24"/>
                <w:lang w:val="en-GB"/>
              </w:rPr>
              <w:t>11.3</w:t>
            </w:r>
          </w:p>
        </w:tc>
      </w:tr>
      <w:tr w:rsidR="006F5F4D" w:rsidRPr="0022514C" w14:paraId="1721FB54" w14:textId="77777777" w:rsidTr="00264A36">
        <w:tc>
          <w:tcPr>
            <w:tcW w:w="4106" w:type="dxa"/>
            <w:shd w:val="clear" w:color="auto" w:fill="FBE4D5" w:themeFill="accent2" w:themeFillTint="33"/>
          </w:tcPr>
          <w:p w14:paraId="68A4CDD8" w14:textId="77777777" w:rsidR="006F5F4D" w:rsidRPr="0022514C" w:rsidRDefault="006F5F4D" w:rsidP="00256E9F">
            <w:pPr>
              <w:spacing w:line="276" w:lineRule="auto"/>
              <w:rPr>
                <w:sz w:val="24"/>
                <w:szCs w:val="24"/>
                <w:lang w:val="en-GB"/>
              </w:rPr>
            </w:pPr>
            <w:r w:rsidRPr="0022514C">
              <w:rPr>
                <w:sz w:val="24"/>
                <w:szCs w:val="24"/>
                <w:lang w:val="en-GB"/>
              </w:rPr>
              <w:t>Horse breeding and health management</w:t>
            </w:r>
          </w:p>
        </w:tc>
        <w:tc>
          <w:tcPr>
            <w:tcW w:w="1418" w:type="dxa"/>
            <w:shd w:val="clear" w:color="auto" w:fill="FBE4D5" w:themeFill="accent2" w:themeFillTint="33"/>
          </w:tcPr>
          <w:p w14:paraId="1579D068" w14:textId="77777777" w:rsidR="006F5F4D" w:rsidRPr="0022514C" w:rsidRDefault="006F5F4D" w:rsidP="00256E9F">
            <w:pPr>
              <w:spacing w:line="276" w:lineRule="auto"/>
              <w:jc w:val="center"/>
              <w:rPr>
                <w:sz w:val="24"/>
                <w:szCs w:val="24"/>
                <w:lang w:val="en-GB"/>
              </w:rPr>
            </w:pPr>
            <w:r w:rsidRPr="0022514C">
              <w:rPr>
                <w:sz w:val="24"/>
                <w:szCs w:val="24"/>
                <w:lang w:val="en-GB"/>
              </w:rPr>
              <w:t>10</w:t>
            </w:r>
          </w:p>
        </w:tc>
        <w:tc>
          <w:tcPr>
            <w:tcW w:w="1417" w:type="dxa"/>
            <w:shd w:val="clear" w:color="auto" w:fill="FBE4D5" w:themeFill="accent2" w:themeFillTint="33"/>
            <w:vAlign w:val="center"/>
          </w:tcPr>
          <w:p w14:paraId="7D3CDFB3" w14:textId="26C6C38E"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vAlign w:val="center"/>
          </w:tcPr>
          <w:p w14:paraId="235EBF87" w14:textId="384A16CC" w:rsidR="006F5F4D" w:rsidRPr="0022514C" w:rsidRDefault="006F5F4D" w:rsidP="00256E9F">
            <w:pPr>
              <w:spacing w:line="276" w:lineRule="auto"/>
              <w:jc w:val="center"/>
              <w:rPr>
                <w:sz w:val="24"/>
                <w:szCs w:val="24"/>
                <w:lang w:val="en-GB"/>
              </w:rPr>
            </w:pPr>
            <w:r w:rsidRPr="0022514C">
              <w:rPr>
                <w:sz w:val="24"/>
                <w:szCs w:val="24"/>
                <w:lang w:val="en-GB"/>
              </w:rPr>
              <w:t>-</w:t>
            </w:r>
          </w:p>
        </w:tc>
        <w:tc>
          <w:tcPr>
            <w:tcW w:w="1134" w:type="dxa"/>
            <w:shd w:val="clear" w:color="auto" w:fill="FBE4D5" w:themeFill="accent2" w:themeFillTint="33"/>
          </w:tcPr>
          <w:p w14:paraId="04E66E4C" w14:textId="28CD08D7" w:rsidR="006F5F4D" w:rsidRPr="0022514C" w:rsidRDefault="006F5F4D" w:rsidP="00256E9F">
            <w:pPr>
              <w:spacing w:line="276" w:lineRule="auto"/>
              <w:jc w:val="center"/>
              <w:rPr>
                <w:sz w:val="24"/>
                <w:szCs w:val="24"/>
                <w:lang w:val="en-GB"/>
              </w:rPr>
            </w:pPr>
            <w:r w:rsidRPr="0022514C">
              <w:rPr>
                <w:sz w:val="24"/>
                <w:szCs w:val="24"/>
                <w:lang w:val="en-GB"/>
              </w:rPr>
              <w:t>3.3</w:t>
            </w:r>
          </w:p>
        </w:tc>
      </w:tr>
      <w:tr w:rsidR="006F5F4D" w:rsidRPr="0022514C" w14:paraId="7B004AC9" w14:textId="77777777" w:rsidTr="00264A36">
        <w:tc>
          <w:tcPr>
            <w:tcW w:w="4106" w:type="dxa"/>
            <w:shd w:val="clear" w:color="auto" w:fill="FBE4D5" w:themeFill="accent2" w:themeFillTint="33"/>
          </w:tcPr>
          <w:p w14:paraId="0DB39551" w14:textId="77777777" w:rsidR="006F5F4D" w:rsidRPr="0022514C" w:rsidRDefault="006F5F4D" w:rsidP="00256E9F">
            <w:pPr>
              <w:spacing w:line="276" w:lineRule="auto"/>
              <w:rPr>
                <w:sz w:val="24"/>
                <w:szCs w:val="24"/>
                <w:lang w:val="en-GB"/>
              </w:rPr>
            </w:pPr>
            <w:r w:rsidRPr="0022514C">
              <w:rPr>
                <w:sz w:val="24"/>
                <w:szCs w:val="24"/>
                <w:lang w:val="en-GB"/>
              </w:rPr>
              <w:t>Integration of economic literacy skills into veterinary medicine education and training processes</w:t>
            </w:r>
          </w:p>
        </w:tc>
        <w:tc>
          <w:tcPr>
            <w:tcW w:w="1418" w:type="dxa"/>
            <w:shd w:val="clear" w:color="auto" w:fill="FBE4D5" w:themeFill="accent2" w:themeFillTint="33"/>
            <w:vAlign w:val="center"/>
          </w:tcPr>
          <w:p w14:paraId="3D740910" w14:textId="2F493D43" w:rsidR="006F5F4D" w:rsidRPr="0022514C" w:rsidRDefault="006F5F4D" w:rsidP="00256E9F">
            <w:pPr>
              <w:spacing w:line="276" w:lineRule="auto"/>
              <w:jc w:val="center"/>
              <w:rPr>
                <w:sz w:val="24"/>
                <w:szCs w:val="24"/>
                <w:lang w:val="en-GB"/>
              </w:rPr>
            </w:pPr>
            <w:r w:rsidRPr="0022514C">
              <w:rPr>
                <w:sz w:val="24"/>
                <w:szCs w:val="24"/>
                <w:lang w:val="en-GB"/>
              </w:rPr>
              <w:t>25</w:t>
            </w:r>
          </w:p>
        </w:tc>
        <w:tc>
          <w:tcPr>
            <w:tcW w:w="1417" w:type="dxa"/>
            <w:shd w:val="clear" w:color="auto" w:fill="FBE4D5" w:themeFill="accent2" w:themeFillTint="33"/>
            <w:vAlign w:val="center"/>
          </w:tcPr>
          <w:p w14:paraId="278C6CFA" w14:textId="3248EA0A" w:rsidR="006F5F4D" w:rsidRPr="0022514C" w:rsidRDefault="006F5F4D" w:rsidP="00256E9F">
            <w:pPr>
              <w:spacing w:line="276" w:lineRule="auto"/>
              <w:jc w:val="center"/>
              <w:rPr>
                <w:sz w:val="24"/>
                <w:szCs w:val="24"/>
                <w:lang w:val="en-GB"/>
              </w:rPr>
            </w:pPr>
            <w:r w:rsidRPr="0022514C">
              <w:rPr>
                <w:sz w:val="24"/>
                <w:szCs w:val="24"/>
                <w:lang w:val="en-GB"/>
              </w:rPr>
              <w:t>-</w:t>
            </w:r>
          </w:p>
        </w:tc>
        <w:tc>
          <w:tcPr>
            <w:tcW w:w="1276" w:type="dxa"/>
            <w:shd w:val="clear" w:color="auto" w:fill="FBE4D5" w:themeFill="accent2" w:themeFillTint="33"/>
            <w:vAlign w:val="center"/>
          </w:tcPr>
          <w:p w14:paraId="513D7535" w14:textId="0D5973D8" w:rsidR="006F5F4D" w:rsidRPr="0022514C" w:rsidRDefault="006F5F4D" w:rsidP="00256E9F">
            <w:pPr>
              <w:spacing w:line="276" w:lineRule="auto"/>
              <w:jc w:val="center"/>
              <w:rPr>
                <w:sz w:val="24"/>
                <w:szCs w:val="24"/>
                <w:lang w:val="en-GB"/>
              </w:rPr>
            </w:pPr>
            <w:r w:rsidRPr="0022514C">
              <w:rPr>
                <w:sz w:val="24"/>
                <w:szCs w:val="24"/>
                <w:lang w:val="en-GB"/>
              </w:rPr>
              <w:t>-</w:t>
            </w:r>
          </w:p>
        </w:tc>
        <w:tc>
          <w:tcPr>
            <w:tcW w:w="1134" w:type="dxa"/>
            <w:shd w:val="clear" w:color="auto" w:fill="FBE4D5" w:themeFill="accent2" w:themeFillTint="33"/>
            <w:vAlign w:val="center"/>
          </w:tcPr>
          <w:p w14:paraId="3DC6498C" w14:textId="055CD9D3" w:rsidR="006F5F4D" w:rsidRPr="0022514C" w:rsidRDefault="006F5F4D" w:rsidP="00256E9F">
            <w:pPr>
              <w:spacing w:line="276" w:lineRule="auto"/>
              <w:jc w:val="center"/>
              <w:rPr>
                <w:sz w:val="24"/>
                <w:szCs w:val="24"/>
                <w:lang w:val="en-GB"/>
              </w:rPr>
            </w:pPr>
            <w:r w:rsidRPr="0022514C">
              <w:rPr>
                <w:sz w:val="24"/>
                <w:szCs w:val="24"/>
                <w:lang w:val="en-GB"/>
              </w:rPr>
              <w:t>8.3</w:t>
            </w:r>
          </w:p>
        </w:tc>
      </w:tr>
      <w:tr w:rsidR="006F5F4D" w:rsidRPr="0022514C" w14:paraId="0F3BB35D" w14:textId="77777777" w:rsidTr="00264A36">
        <w:tc>
          <w:tcPr>
            <w:tcW w:w="4106" w:type="dxa"/>
            <w:shd w:val="clear" w:color="auto" w:fill="FBE4D5" w:themeFill="accent2" w:themeFillTint="33"/>
          </w:tcPr>
          <w:p w14:paraId="5541F36F" w14:textId="77777777" w:rsidR="006F5F4D" w:rsidRPr="0022514C" w:rsidRDefault="006F5F4D" w:rsidP="00256E9F">
            <w:pPr>
              <w:spacing w:line="276" w:lineRule="auto"/>
              <w:rPr>
                <w:b/>
                <w:sz w:val="24"/>
                <w:szCs w:val="24"/>
                <w:lang w:val="en-GB"/>
              </w:rPr>
            </w:pPr>
            <w:r w:rsidRPr="0022514C">
              <w:rPr>
                <w:b/>
                <w:sz w:val="24"/>
                <w:szCs w:val="24"/>
                <w:lang w:val="en-GB"/>
              </w:rPr>
              <w:t>Total</w:t>
            </w:r>
          </w:p>
        </w:tc>
        <w:tc>
          <w:tcPr>
            <w:tcW w:w="1418" w:type="dxa"/>
            <w:shd w:val="clear" w:color="auto" w:fill="FBE4D5" w:themeFill="accent2" w:themeFillTint="33"/>
          </w:tcPr>
          <w:p w14:paraId="5E24D140" w14:textId="77777777" w:rsidR="006F5F4D" w:rsidRPr="00960019" w:rsidRDefault="006F5F4D" w:rsidP="00256E9F">
            <w:pPr>
              <w:spacing w:line="276" w:lineRule="auto"/>
              <w:jc w:val="center"/>
              <w:rPr>
                <w:b/>
                <w:sz w:val="24"/>
                <w:szCs w:val="24"/>
                <w:lang w:val="en-GB"/>
              </w:rPr>
            </w:pPr>
            <w:r w:rsidRPr="00960019">
              <w:rPr>
                <w:b/>
                <w:sz w:val="24"/>
                <w:szCs w:val="24"/>
                <w:lang w:val="en-GB"/>
              </w:rPr>
              <w:t>283</w:t>
            </w:r>
          </w:p>
        </w:tc>
        <w:tc>
          <w:tcPr>
            <w:tcW w:w="1417" w:type="dxa"/>
            <w:shd w:val="clear" w:color="auto" w:fill="FBE4D5" w:themeFill="accent2" w:themeFillTint="33"/>
          </w:tcPr>
          <w:p w14:paraId="457C5B9E" w14:textId="77777777" w:rsidR="006F5F4D" w:rsidRPr="00960019" w:rsidRDefault="006F5F4D" w:rsidP="00256E9F">
            <w:pPr>
              <w:spacing w:line="276" w:lineRule="auto"/>
              <w:jc w:val="center"/>
              <w:rPr>
                <w:b/>
                <w:sz w:val="24"/>
                <w:szCs w:val="24"/>
                <w:lang w:val="en-GB"/>
              </w:rPr>
            </w:pPr>
            <w:r w:rsidRPr="00960019">
              <w:rPr>
                <w:b/>
                <w:sz w:val="24"/>
                <w:szCs w:val="24"/>
                <w:lang w:val="en-GB"/>
              </w:rPr>
              <w:t>185</w:t>
            </w:r>
          </w:p>
        </w:tc>
        <w:tc>
          <w:tcPr>
            <w:tcW w:w="1276" w:type="dxa"/>
            <w:shd w:val="clear" w:color="auto" w:fill="FBE4D5" w:themeFill="accent2" w:themeFillTint="33"/>
          </w:tcPr>
          <w:p w14:paraId="4ED38E4B" w14:textId="77777777" w:rsidR="006F5F4D" w:rsidRPr="00960019" w:rsidRDefault="006F5F4D" w:rsidP="00256E9F">
            <w:pPr>
              <w:spacing w:line="276" w:lineRule="auto"/>
              <w:jc w:val="center"/>
              <w:rPr>
                <w:b/>
                <w:sz w:val="24"/>
                <w:szCs w:val="24"/>
                <w:lang w:val="en-GB"/>
              </w:rPr>
            </w:pPr>
            <w:r w:rsidRPr="00960019">
              <w:rPr>
                <w:b/>
                <w:sz w:val="24"/>
                <w:szCs w:val="24"/>
                <w:lang w:val="en-GB"/>
              </w:rPr>
              <w:t>690</w:t>
            </w:r>
          </w:p>
        </w:tc>
        <w:tc>
          <w:tcPr>
            <w:tcW w:w="1134" w:type="dxa"/>
            <w:shd w:val="clear" w:color="auto" w:fill="FBE4D5" w:themeFill="accent2" w:themeFillTint="33"/>
          </w:tcPr>
          <w:p w14:paraId="2506C18B" w14:textId="02127D45" w:rsidR="006F5F4D" w:rsidRPr="00960019" w:rsidRDefault="006F5F4D" w:rsidP="00256E9F">
            <w:pPr>
              <w:spacing w:line="276" w:lineRule="auto"/>
              <w:jc w:val="center"/>
              <w:rPr>
                <w:b/>
                <w:sz w:val="24"/>
                <w:szCs w:val="24"/>
                <w:lang w:val="en-GB"/>
              </w:rPr>
            </w:pPr>
            <w:r w:rsidRPr="00960019">
              <w:rPr>
                <w:b/>
                <w:sz w:val="24"/>
                <w:szCs w:val="24"/>
                <w:lang w:val="en-GB"/>
              </w:rPr>
              <w:t>386.0</w:t>
            </w:r>
          </w:p>
        </w:tc>
      </w:tr>
    </w:tbl>
    <w:p w14:paraId="005C9D4D" w14:textId="30C41B08"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kern w:val="0"/>
          <w:sz w:val="20"/>
          <w:szCs w:val="20"/>
          <w:lang w:val="en-GB" w:eastAsia="fr-FR"/>
          <w14:ligatures w14:val="none"/>
        </w:rPr>
      </w:pPr>
      <w:r w:rsidRPr="0022514C">
        <w:rPr>
          <w:rFonts w:ascii="Times New Roman" w:eastAsia="Times" w:hAnsi="Times New Roman" w:cs="Times New Roman"/>
          <w:b/>
          <w:i/>
          <w:kern w:val="0"/>
          <w:sz w:val="20"/>
          <w:szCs w:val="20"/>
          <w:lang w:val="en-GB" w:eastAsia="fr-FR"/>
          <w14:ligatures w14:val="none"/>
        </w:rPr>
        <w:t>*</w:t>
      </w:r>
      <w:r w:rsidRPr="0022514C">
        <w:rPr>
          <w:rFonts w:ascii="Times New Roman" w:eastAsia="Times" w:hAnsi="Times New Roman" w:cs="Times New Roman"/>
          <w:i/>
          <w:kern w:val="0"/>
          <w:sz w:val="20"/>
          <w:szCs w:val="20"/>
          <w:lang w:val="en-GB" w:eastAsia="fr-FR"/>
          <w14:ligatures w14:val="none"/>
        </w:rPr>
        <w:t xml:space="preserve"> Due to the 2023 earthquake, the training centre was allocated to earthquake victims and therefore training activities could not be organi</w:t>
      </w:r>
      <w:r w:rsidR="00264A36">
        <w:rPr>
          <w:rFonts w:ascii="Times New Roman" w:eastAsia="Times" w:hAnsi="Times New Roman" w:cs="Times New Roman"/>
          <w:i/>
          <w:kern w:val="0"/>
          <w:sz w:val="20"/>
          <w:szCs w:val="20"/>
          <w:lang w:val="en-GB" w:eastAsia="fr-FR"/>
          <w14:ligatures w14:val="none"/>
        </w:rPr>
        <w:t>s</w:t>
      </w:r>
      <w:r w:rsidRPr="0022514C">
        <w:rPr>
          <w:rFonts w:ascii="Times New Roman" w:eastAsia="Times" w:hAnsi="Times New Roman" w:cs="Times New Roman"/>
          <w:i/>
          <w:kern w:val="0"/>
          <w:sz w:val="20"/>
          <w:szCs w:val="20"/>
          <w:lang w:val="en-GB" w:eastAsia="fr-FR"/>
          <w14:ligatures w14:val="none"/>
        </w:rPr>
        <w:t xml:space="preserve">ed at desired level. </w:t>
      </w:r>
    </w:p>
    <w:p w14:paraId="7C0B5462" w14:textId="6616EFCB"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fr-FR"/>
          <w14:ligatures w14:val="none"/>
        </w:rPr>
      </w:pPr>
    </w:p>
    <w:p w14:paraId="18FA24A7" w14:textId="5CD1B5C9" w:rsidR="00256E9F" w:rsidRPr="0022514C" w:rsidRDefault="00256E9F"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fr-FR"/>
          <w14:ligatures w14:val="none"/>
        </w:rPr>
      </w:pPr>
    </w:p>
    <w:p w14:paraId="4AC23435" w14:textId="1AD44291" w:rsidR="006F5F4D" w:rsidRPr="0022514C" w:rsidRDefault="00256E9F" w:rsidP="006F5F4D">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lastRenderedPageBreak/>
        <w:t xml:space="preserve">Standard </w:t>
      </w:r>
      <w:r w:rsidR="006F5F4D" w:rsidRPr="0022514C">
        <w:rPr>
          <w:rFonts w:ascii="Times New Roman" w:eastAsia="Times" w:hAnsi="Times New Roman" w:cs="Times New Roman"/>
          <w:b/>
          <w:i/>
          <w:color w:val="1F4E79" w:themeColor="accent1" w:themeShade="80"/>
          <w:kern w:val="0"/>
          <w:sz w:val="24"/>
          <w:szCs w:val="24"/>
          <w:lang w:val="en-GB" w:eastAsia="cs-CZ"/>
          <w14:ligatures w14:val="none"/>
        </w:rPr>
        <w:t>10.3.1. Prospected number of students registered at post-graduate programmes for the next 3 academic years</w:t>
      </w:r>
    </w:p>
    <w:p w14:paraId="69483EBD" w14:textId="2C332103" w:rsidR="006F5F4D" w:rsidRPr="0022514C" w:rsidRDefault="006F5F4D" w:rsidP="006F5F4D">
      <w:pPr>
        <w:autoSpaceDE w:val="0"/>
        <w:autoSpaceDN w:val="0"/>
        <w:adjustRightInd w:val="0"/>
        <w:spacing w:after="0" w:line="240" w:lineRule="auto"/>
        <w:jc w:val="both"/>
        <w:rPr>
          <w:rFonts w:ascii="Times New Roman" w:eastAsia="Times" w:hAnsi="Times New Roman" w:cs="Times New Roman"/>
          <w:color w:val="000000" w:themeColor="text1"/>
          <w:kern w:val="0"/>
          <w:sz w:val="24"/>
          <w:szCs w:val="24"/>
          <w:lang w:val="en-GB" w:eastAsia="cs-CZ"/>
          <w14:ligatures w14:val="none"/>
        </w:rPr>
      </w:pPr>
      <w:r w:rsidRPr="0022514C">
        <w:rPr>
          <w:rFonts w:ascii="Times New Roman" w:eastAsia="ArialMT" w:hAnsi="Times New Roman" w:cs="Times New Roman"/>
          <w:color w:val="000000" w:themeColor="text1"/>
          <w:kern w:val="0"/>
          <w:sz w:val="24"/>
          <w:szCs w:val="24"/>
          <w:lang w:val="en-GB"/>
          <w14:ligatures w14:val="none"/>
        </w:rPr>
        <w:t>The number of students registered for a postgraduate degree (MSc/ PhD) during the last 3 years is shown in Table 10.3.2. Any major change in the number of postgraduate students is not expected</w:t>
      </w:r>
      <w:r w:rsidR="006C0FC5">
        <w:rPr>
          <w:rFonts w:ascii="Times New Roman" w:eastAsia="ArialMT" w:hAnsi="Times New Roman" w:cs="Times New Roman"/>
          <w:color w:val="000000" w:themeColor="text1"/>
          <w:kern w:val="0"/>
          <w:sz w:val="24"/>
          <w:szCs w:val="24"/>
          <w:lang w:val="en-GB"/>
          <w14:ligatures w14:val="none"/>
        </w:rPr>
        <w:t>,</w:t>
      </w:r>
      <w:r w:rsidRPr="0022514C">
        <w:rPr>
          <w:rFonts w:ascii="Times New Roman" w:eastAsia="ArialMT" w:hAnsi="Times New Roman" w:cs="Times New Roman"/>
          <w:color w:val="000000" w:themeColor="text1"/>
          <w:kern w:val="0"/>
          <w:sz w:val="24"/>
          <w:szCs w:val="24"/>
          <w:lang w:val="en-GB"/>
          <w14:ligatures w14:val="none"/>
        </w:rPr>
        <w:t xml:space="preserve"> as the </w:t>
      </w:r>
      <w:r w:rsidR="00832887" w:rsidRPr="0022514C">
        <w:rPr>
          <w:rFonts w:ascii="Times New Roman" w:eastAsia="ArialMT" w:hAnsi="Times New Roman" w:cs="Times New Roman"/>
          <w:color w:val="000000" w:themeColor="text1"/>
          <w:kern w:val="0"/>
          <w:sz w:val="24"/>
          <w:szCs w:val="24"/>
          <w:lang w:val="en-GB"/>
          <w14:ligatures w14:val="none"/>
        </w:rPr>
        <w:t>VEE</w:t>
      </w:r>
      <w:r w:rsidRPr="0022514C">
        <w:rPr>
          <w:rFonts w:ascii="Times New Roman" w:eastAsia="ArialMT" w:hAnsi="Times New Roman" w:cs="Times New Roman"/>
          <w:color w:val="000000" w:themeColor="text1"/>
          <w:kern w:val="0"/>
          <w:sz w:val="24"/>
          <w:szCs w:val="24"/>
          <w:lang w:val="en-GB"/>
          <w14:ligatures w14:val="none"/>
        </w:rPr>
        <w:t xml:space="preserve"> will strive to meet this target in the next three academic years.</w:t>
      </w:r>
    </w:p>
    <w:p w14:paraId="5A26A720" w14:textId="77777777" w:rsidR="006F5F4D" w:rsidRPr="0022514C" w:rsidRDefault="006F5F4D" w:rsidP="006F5F4D">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kern w:val="0"/>
          <w:sz w:val="24"/>
          <w:szCs w:val="24"/>
          <w:highlight w:val="green"/>
          <w:lang w:val="en-GB" w:eastAsia="cs-CZ"/>
          <w14:ligatures w14:val="none"/>
        </w:rPr>
      </w:pPr>
    </w:p>
    <w:p w14:paraId="17E64BBF" w14:textId="5F8679FC" w:rsidR="006F5F4D" w:rsidRPr="0022514C" w:rsidRDefault="00256E9F" w:rsidP="006F5F4D">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w:t>
      </w:r>
      <w:r w:rsidR="006F5F4D" w:rsidRPr="0022514C">
        <w:rPr>
          <w:rFonts w:ascii="Times New Roman" w:eastAsia="Times" w:hAnsi="Times New Roman" w:cs="Times New Roman"/>
          <w:b/>
          <w:i/>
          <w:color w:val="1F4E79" w:themeColor="accent1" w:themeShade="80"/>
          <w:kern w:val="0"/>
          <w:sz w:val="24"/>
          <w:szCs w:val="24"/>
          <w:lang w:val="en-GB" w:eastAsia="cs-CZ"/>
          <w14:ligatures w14:val="none"/>
        </w:rPr>
        <w:t>10.3.2. Description of how the postgraduate clinical trainings of the VEE contribute to undergraduate veterinary education and how potential conflicts in relation to case management between post- and undergraduate students are avoided</w:t>
      </w:r>
    </w:p>
    <w:p w14:paraId="5B868632" w14:textId="0186C62D" w:rsidR="006F5F4D" w:rsidRPr="0022514C" w:rsidRDefault="006F5F4D" w:rsidP="006F5F4D">
      <w:pPr>
        <w:autoSpaceDE w:val="0"/>
        <w:autoSpaceDN w:val="0"/>
        <w:adjustRightInd w:val="0"/>
        <w:spacing w:after="0" w:line="240" w:lineRule="auto"/>
        <w:jc w:val="both"/>
        <w:rPr>
          <w:rFonts w:ascii="Times New Roman" w:eastAsia="ArialMT" w:hAnsi="Times New Roman" w:cs="Times New Roman"/>
          <w:color w:val="0070C0"/>
          <w:kern w:val="0"/>
          <w:sz w:val="24"/>
          <w:szCs w:val="24"/>
          <w:lang w:val="en-GB"/>
          <w14:ligatures w14:val="none"/>
        </w:rPr>
      </w:pPr>
      <w:r w:rsidRPr="0022514C">
        <w:rPr>
          <w:rFonts w:ascii="Times New Roman" w:eastAsia="ArialMT" w:hAnsi="Times New Roman" w:cs="Times New Roman"/>
          <w:color w:val="000000" w:themeColor="text1"/>
          <w:kern w:val="0"/>
          <w:sz w:val="24"/>
          <w:szCs w:val="24"/>
          <w:lang w:val="en-GB"/>
          <w14:ligatures w14:val="none"/>
        </w:rPr>
        <w:t xml:space="preserve">Clinical rotations of undergraduate students take place between 08.00 and 17.00 on Monday and Tuesday and between 08.00 and 12.00 on the remaining weekdays, except for </w:t>
      </w:r>
      <w:r w:rsidR="006C0FC5" w:rsidRPr="0022514C">
        <w:rPr>
          <w:rFonts w:ascii="Times New Roman" w:eastAsia="ArialMT" w:hAnsi="Times New Roman" w:cs="Times New Roman"/>
          <w:color w:val="000000" w:themeColor="text1"/>
          <w:kern w:val="0"/>
          <w:sz w:val="24"/>
          <w:szCs w:val="24"/>
          <w:lang w:val="en-GB"/>
          <w14:ligatures w14:val="none"/>
        </w:rPr>
        <w:t>emergenc</w:t>
      </w:r>
      <w:r w:rsidR="006C0FC5">
        <w:rPr>
          <w:rFonts w:ascii="Times New Roman" w:eastAsia="ArialMT" w:hAnsi="Times New Roman" w:cs="Times New Roman"/>
          <w:color w:val="000000" w:themeColor="text1"/>
          <w:kern w:val="0"/>
          <w:sz w:val="24"/>
          <w:szCs w:val="24"/>
          <w:lang w:val="en-GB"/>
          <w14:ligatures w14:val="none"/>
        </w:rPr>
        <w:t>ies</w:t>
      </w:r>
      <w:r w:rsidRPr="0022514C">
        <w:rPr>
          <w:rFonts w:ascii="Times New Roman" w:eastAsia="ArialMT" w:hAnsi="Times New Roman" w:cs="Times New Roman"/>
          <w:color w:val="000000" w:themeColor="text1"/>
          <w:kern w:val="0"/>
          <w:sz w:val="24"/>
          <w:szCs w:val="24"/>
          <w:lang w:val="en-GB"/>
          <w14:ligatures w14:val="none"/>
        </w:rPr>
        <w:t>. Therefore, undergraduate students are given priority for the management of cases within these periods. On the other hand, postgraduate students spend all day in the clinics, including off-hours, and deal with the cases during the rest of the day. So, t</w:t>
      </w:r>
      <w:r w:rsidRPr="0022514C">
        <w:rPr>
          <w:rFonts w:ascii="Times New Roman" w:hAnsi="Times New Roman" w:cs="Times New Roman"/>
          <w:color w:val="000000" w:themeColor="text1"/>
          <w:sz w:val="24"/>
          <w:szCs w:val="24"/>
          <w:lang w:val="en-GB"/>
        </w:rPr>
        <w:t>here are no conflicts in case management between post- and undergraduate students; on the contrary,</w:t>
      </w:r>
      <w:r w:rsidRPr="0022514C">
        <w:rPr>
          <w:rFonts w:ascii="Times New Roman" w:eastAsia="ArialMT" w:hAnsi="Times New Roman" w:cs="Times New Roman"/>
          <w:color w:val="000000" w:themeColor="text1"/>
          <w:kern w:val="0"/>
          <w:sz w:val="24"/>
          <w:szCs w:val="24"/>
          <w:lang w:val="en-GB"/>
          <w14:ligatures w14:val="none"/>
        </w:rPr>
        <w:t xml:space="preserve"> undergraduate students who do not have clinical rotations are always welcome to participate and assist in clinical work at any time.  </w:t>
      </w:r>
      <w:r w:rsidRPr="0022514C">
        <w:rPr>
          <w:rFonts w:ascii="Times New Roman" w:eastAsia="ArialMT" w:hAnsi="Times New Roman" w:cs="Times New Roman"/>
          <w:color w:val="0070C0"/>
          <w:kern w:val="0"/>
          <w:sz w:val="24"/>
          <w:szCs w:val="24"/>
          <w:lang w:val="en-GB"/>
          <w14:ligatures w14:val="none"/>
        </w:rPr>
        <w:t xml:space="preserve">     </w:t>
      </w:r>
    </w:p>
    <w:p w14:paraId="52D7094D" w14:textId="77777777" w:rsidR="006F5F4D" w:rsidRPr="0022514C" w:rsidRDefault="006F5F4D" w:rsidP="006F5F4D">
      <w:pPr>
        <w:autoSpaceDE w:val="0"/>
        <w:autoSpaceDN w:val="0"/>
        <w:adjustRightInd w:val="0"/>
        <w:spacing w:after="0" w:line="240" w:lineRule="auto"/>
        <w:jc w:val="both"/>
        <w:rPr>
          <w:rFonts w:ascii="Times New Roman" w:eastAsia="ArialMT" w:hAnsi="Times New Roman" w:cs="Times New Roman"/>
          <w:color w:val="0070C0"/>
          <w:kern w:val="0"/>
          <w:sz w:val="24"/>
          <w:szCs w:val="24"/>
          <w:lang w:val="en-GB"/>
          <w14:ligatures w14:val="none"/>
        </w:rPr>
      </w:pPr>
    </w:p>
    <w:p w14:paraId="1E8CA059" w14:textId="38732552" w:rsidR="006F5F4D" w:rsidRPr="0022514C" w:rsidRDefault="00256E9F" w:rsidP="006F5F4D">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w:t>
      </w:r>
      <w:r w:rsidR="006F5F4D" w:rsidRPr="0022514C">
        <w:rPr>
          <w:rFonts w:ascii="Times New Roman" w:eastAsia="Times" w:hAnsi="Times New Roman" w:cs="Times New Roman"/>
          <w:b/>
          <w:i/>
          <w:color w:val="1F4E79" w:themeColor="accent1" w:themeShade="80"/>
          <w:kern w:val="0"/>
          <w:sz w:val="24"/>
          <w:szCs w:val="24"/>
          <w:lang w:val="en-GB" w:eastAsia="cs-CZ"/>
          <w14:ligatures w14:val="none"/>
        </w:rPr>
        <w:t>10.3.3. Description of how the continuing education programmes provided by the VEE are matched to the needs of the profession and the community</w:t>
      </w:r>
    </w:p>
    <w:p w14:paraId="0101EA8C" w14:textId="0555E029" w:rsidR="006F5F4D" w:rsidRPr="0022514C" w:rsidRDefault="006F5F4D" w:rsidP="006F5F4D">
      <w:pPr>
        <w:widowControl w:val="0"/>
        <w:tabs>
          <w:tab w:val="left" w:pos="220"/>
          <w:tab w:val="left" w:pos="720"/>
        </w:tabs>
        <w:autoSpaceDE w:val="0"/>
        <w:autoSpaceDN w:val="0"/>
        <w:adjustRightInd w:val="0"/>
        <w:spacing w:after="0" w:line="240" w:lineRule="auto"/>
        <w:jc w:val="both"/>
        <w:rPr>
          <w:rFonts w:ascii="Times New Roman" w:eastAsia="ArialMT" w:hAnsi="Times New Roman" w:cs="Times New Roman"/>
          <w:color w:val="000000" w:themeColor="text1"/>
          <w:kern w:val="0"/>
          <w:sz w:val="24"/>
          <w:szCs w:val="24"/>
          <w:lang w:val="en-GB"/>
          <w14:ligatures w14:val="none"/>
        </w:rPr>
      </w:pPr>
      <w:r w:rsidRPr="0022514C">
        <w:rPr>
          <w:rFonts w:ascii="Times New Roman" w:hAnsi="Times New Roman" w:cs="Times New Roman"/>
          <w:color w:val="000000" w:themeColor="text1"/>
          <w:sz w:val="24"/>
          <w:szCs w:val="24"/>
          <w:lang w:val="en-GB"/>
        </w:rPr>
        <w:t xml:space="preserve">One of the important missions of the </w:t>
      </w:r>
      <w:r w:rsidR="00832887" w:rsidRPr="0022514C">
        <w:rPr>
          <w:rFonts w:ascii="Times New Roman" w:hAnsi="Times New Roman" w:cs="Times New Roman"/>
          <w:color w:val="000000" w:themeColor="text1"/>
          <w:sz w:val="24"/>
          <w:szCs w:val="24"/>
          <w:lang w:val="en-GB"/>
        </w:rPr>
        <w:t>VEE</w:t>
      </w:r>
      <w:r w:rsidRPr="0022514C">
        <w:rPr>
          <w:rFonts w:ascii="Times New Roman" w:hAnsi="Times New Roman" w:cs="Times New Roman"/>
          <w:color w:val="000000" w:themeColor="text1"/>
          <w:sz w:val="24"/>
          <w:szCs w:val="24"/>
          <w:lang w:val="en-GB"/>
        </w:rPr>
        <w:t xml:space="preserve"> is to </w:t>
      </w:r>
      <w:r w:rsidR="006C0FC5">
        <w:rPr>
          <w:rFonts w:ascii="Times New Roman" w:hAnsi="Times New Roman" w:cs="Times New Roman"/>
          <w:color w:val="000000" w:themeColor="text1"/>
          <w:sz w:val="24"/>
          <w:szCs w:val="24"/>
          <w:lang w:val="en-GB"/>
        </w:rPr>
        <w:t>be involved</w:t>
      </w:r>
      <w:r w:rsidR="006C0FC5" w:rsidRPr="0022514C">
        <w:rPr>
          <w:rFonts w:ascii="Times New Roman" w:hAnsi="Times New Roman" w:cs="Times New Roman"/>
          <w:color w:val="000000" w:themeColor="text1"/>
          <w:sz w:val="24"/>
          <w:szCs w:val="24"/>
          <w:lang w:val="en-GB"/>
        </w:rPr>
        <w:t xml:space="preserve"> </w:t>
      </w:r>
      <w:r w:rsidRPr="0022514C">
        <w:rPr>
          <w:rFonts w:ascii="Times New Roman" w:hAnsi="Times New Roman" w:cs="Times New Roman"/>
          <w:color w:val="000000" w:themeColor="text1"/>
          <w:sz w:val="24"/>
          <w:szCs w:val="24"/>
          <w:lang w:val="en-GB"/>
        </w:rPr>
        <w:t xml:space="preserve">in the continuing education of veterinarians and other stakeholders. It especially helps maintain a strict and proficient bond between the </w:t>
      </w:r>
      <w:r w:rsidR="00BD45EF" w:rsidRPr="00607741">
        <w:rPr>
          <w:rFonts w:ascii="Times New Roman" w:hAnsi="Times New Roman" w:cs="Times New Roman"/>
          <w:color w:val="000000" w:themeColor="text1"/>
          <w:sz w:val="24"/>
          <w:szCs w:val="24"/>
          <w:lang w:val="en-GB"/>
        </w:rPr>
        <w:t>a</w:t>
      </w:r>
      <w:r w:rsidRPr="00607741">
        <w:rPr>
          <w:rFonts w:ascii="Times New Roman" w:hAnsi="Times New Roman" w:cs="Times New Roman"/>
          <w:color w:val="000000" w:themeColor="text1"/>
          <w:sz w:val="24"/>
          <w:szCs w:val="24"/>
          <w:lang w:val="en-GB"/>
        </w:rPr>
        <w:t xml:space="preserve">cademy and the veterinarians. </w:t>
      </w:r>
      <w:r w:rsidRPr="00607741">
        <w:rPr>
          <w:rFonts w:ascii="Times New Roman" w:eastAsia="ArialMT" w:hAnsi="Times New Roman" w:cs="Times New Roman"/>
          <w:color w:val="000000" w:themeColor="text1"/>
          <w:kern w:val="0"/>
          <w:sz w:val="24"/>
          <w:szCs w:val="24"/>
          <w:lang w:val="en-GB"/>
          <w14:ligatures w14:val="none"/>
        </w:rPr>
        <w:t>The education programs are organi</w:t>
      </w:r>
      <w:r w:rsidR="00F3295E">
        <w:rPr>
          <w:rFonts w:ascii="Times New Roman" w:eastAsia="ArialMT" w:hAnsi="Times New Roman" w:cs="Times New Roman"/>
          <w:color w:val="000000" w:themeColor="text1"/>
          <w:kern w:val="0"/>
          <w:sz w:val="24"/>
          <w:szCs w:val="24"/>
          <w:lang w:val="en-GB"/>
          <w14:ligatures w14:val="none"/>
        </w:rPr>
        <w:t>z</w:t>
      </w:r>
      <w:r w:rsidRPr="00607741">
        <w:rPr>
          <w:rFonts w:ascii="Times New Roman" w:eastAsia="ArialMT" w:hAnsi="Times New Roman" w:cs="Times New Roman"/>
          <w:color w:val="000000" w:themeColor="text1"/>
          <w:kern w:val="0"/>
          <w:sz w:val="24"/>
          <w:szCs w:val="24"/>
          <w:lang w:val="en-GB"/>
          <w14:ligatures w14:val="none"/>
        </w:rPr>
        <w:t xml:space="preserve">ed by </w:t>
      </w:r>
      <w:hyperlink r:id="rId166" w:history="1">
        <w:r w:rsidR="00256E9F" w:rsidRPr="00607741">
          <w:rPr>
            <w:rStyle w:val="Kpr"/>
            <w:rFonts w:ascii="Times New Roman" w:eastAsia="ArialMT" w:hAnsi="Times New Roman"/>
            <w:kern w:val="0"/>
            <w:sz w:val="24"/>
            <w:szCs w:val="24"/>
            <w:lang w:val="en-GB"/>
            <w14:ligatures w14:val="none"/>
          </w:rPr>
          <w:t>FÜSEM</w:t>
        </w:r>
      </w:hyperlink>
      <w:r w:rsidRPr="00607741">
        <w:rPr>
          <w:rFonts w:ascii="Times New Roman" w:eastAsia="ArialMT" w:hAnsi="Times New Roman" w:cs="Times New Roman"/>
          <w:color w:val="000000" w:themeColor="text1"/>
          <w:kern w:val="0"/>
          <w:sz w:val="24"/>
          <w:szCs w:val="24"/>
          <w:lang w:val="en-GB"/>
          <w14:ligatures w14:val="none"/>
        </w:rPr>
        <w:t xml:space="preserve">. This </w:t>
      </w:r>
      <w:proofErr w:type="spellStart"/>
      <w:r w:rsidR="006C0FC5" w:rsidRPr="00607741">
        <w:rPr>
          <w:rFonts w:ascii="Times New Roman" w:eastAsia="ArialMT" w:hAnsi="Times New Roman" w:cs="Times New Roman"/>
          <w:color w:val="000000" w:themeColor="text1"/>
          <w:kern w:val="0"/>
          <w:sz w:val="24"/>
          <w:szCs w:val="24"/>
          <w:lang w:val="en-GB"/>
          <w14:ligatures w14:val="none"/>
        </w:rPr>
        <w:t>cent</w:t>
      </w:r>
      <w:r w:rsidR="006C0FC5">
        <w:rPr>
          <w:rFonts w:ascii="Times New Roman" w:eastAsia="ArialMT" w:hAnsi="Times New Roman" w:cs="Times New Roman"/>
          <w:color w:val="000000" w:themeColor="text1"/>
          <w:kern w:val="0"/>
          <w:sz w:val="24"/>
          <w:szCs w:val="24"/>
          <w:lang w:val="en-GB"/>
          <w14:ligatures w14:val="none"/>
        </w:rPr>
        <w:t>er</w:t>
      </w:r>
      <w:proofErr w:type="spellEnd"/>
      <w:r w:rsidR="006C0FC5" w:rsidRPr="00607741">
        <w:rPr>
          <w:rFonts w:ascii="Times New Roman" w:eastAsia="ArialMT" w:hAnsi="Times New Roman" w:cs="Times New Roman"/>
          <w:color w:val="000000" w:themeColor="text1"/>
          <w:kern w:val="0"/>
          <w:sz w:val="24"/>
          <w:szCs w:val="24"/>
          <w:lang w:val="en-GB"/>
          <w14:ligatures w14:val="none"/>
        </w:rPr>
        <w:t xml:space="preserve"> </w:t>
      </w:r>
      <w:r w:rsidRPr="00607741">
        <w:rPr>
          <w:rFonts w:ascii="Times New Roman" w:eastAsia="ArialMT" w:hAnsi="Times New Roman" w:cs="Times New Roman"/>
          <w:color w:val="000000" w:themeColor="text1"/>
          <w:kern w:val="0"/>
          <w:sz w:val="24"/>
          <w:szCs w:val="24"/>
          <w:lang w:val="en-GB"/>
          <w14:ligatures w14:val="none"/>
        </w:rPr>
        <w:t xml:space="preserve">provides coordination between the </w:t>
      </w:r>
      <w:r w:rsidR="00BD45EF" w:rsidRPr="00607741">
        <w:rPr>
          <w:rFonts w:ascii="Times New Roman" w:eastAsia="ArialMT" w:hAnsi="Times New Roman" w:cs="Times New Roman"/>
          <w:color w:val="000000" w:themeColor="text1"/>
          <w:kern w:val="0"/>
          <w:sz w:val="24"/>
          <w:szCs w:val="24"/>
          <w:lang w:val="en-GB"/>
          <w14:ligatures w14:val="none"/>
        </w:rPr>
        <w:t>a</w:t>
      </w:r>
      <w:r w:rsidRPr="00607741">
        <w:rPr>
          <w:rFonts w:ascii="Times New Roman" w:eastAsia="ArialMT" w:hAnsi="Times New Roman" w:cs="Times New Roman"/>
          <w:color w:val="000000" w:themeColor="text1"/>
          <w:kern w:val="0"/>
          <w:sz w:val="24"/>
          <w:szCs w:val="24"/>
          <w:lang w:val="en-GB"/>
          <w14:ligatures w14:val="none"/>
        </w:rPr>
        <w:t>cademy</w:t>
      </w:r>
      <w:r w:rsidRPr="0022514C">
        <w:rPr>
          <w:rFonts w:ascii="Times New Roman" w:eastAsia="ArialMT" w:hAnsi="Times New Roman" w:cs="Times New Roman"/>
          <w:color w:val="000000" w:themeColor="text1"/>
          <w:kern w:val="0"/>
          <w:sz w:val="24"/>
          <w:szCs w:val="24"/>
          <w:lang w:val="en-GB"/>
          <w14:ligatures w14:val="none"/>
        </w:rPr>
        <w:t xml:space="preserve"> and the stakeholders (veterinarians, farmers, public/private sectors</w:t>
      </w:r>
      <w:r w:rsidR="00BD45EF">
        <w:rPr>
          <w:rFonts w:ascii="Times New Roman" w:eastAsia="ArialMT" w:hAnsi="Times New Roman" w:cs="Times New Roman"/>
          <w:color w:val="000000" w:themeColor="text1"/>
          <w:kern w:val="0"/>
          <w:sz w:val="24"/>
          <w:szCs w:val="24"/>
          <w:lang w:val="en-GB"/>
          <w14:ligatures w14:val="none"/>
        </w:rPr>
        <w:t>,</w:t>
      </w:r>
      <w:r w:rsidRPr="0022514C">
        <w:rPr>
          <w:rFonts w:ascii="Times New Roman" w:eastAsia="ArialMT" w:hAnsi="Times New Roman" w:cs="Times New Roman"/>
          <w:color w:val="000000" w:themeColor="text1"/>
          <w:kern w:val="0"/>
          <w:sz w:val="24"/>
          <w:szCs w:val="24"/>
          <w:lang w:val="en-GB"/>
          <w14:ligatures w14:val="none"/>
        </w:rPr>
        <w:t xml:space="preserve"> etc.). Among the continuing education programs, artificial insemination by </w:t>
      </w:r>
      <w:r w:rsidR="006C0FC5">
        <w:rPr>
          <w:rFonts w:ascii="Times New Roman" w:eastAsia="ArialMT" w:hAnsi="Times New Roman" w:cs="Times New Roman"/>
          <w:color w:val="000000" w:themeColor="text1"/>
          <w:kern w:val="0"/>
          <w:sz w:val="24"/>
          <w:szCs w:val="24"/>
          <w:lang w:val="en-GB"/>
          <w14:ligatures w14:val="none"/>
        </w:rPr>
        <w:t xml:space="preserve">a </w:t>
      </w:r>
      <w:r w:rsidRPr="0022514C">
        <w:rPr>
          <w:rFonts w:ascii="Times New Roman" w:eastAsia="ArialMT" w:hAnsi="Times New Roman" w:cs="Times New Roman"/>
          <w:color w:val="000000" w:themeColor="text1"/>
          <w:kern w:val="0"/>
          <w:sz w:val="24"/>
          <w:szCs w:val="24"/>
          <w:lang w:val="en-GB"/>
          <w14:ligatures w14:val="none"/>
        </w:rPr>
        <w:t>recto-vaginal method in cows and HACCP are the most popular courses</w:t>
      </w:r>
      <w:r w:rsidR="006C0FC5">
        <w:rPr>
          <w:rFonts w:ascii="Times New Roman" w:eastAsia="ArialMT" w:hAnsi="Times New Roman" w:cs="Times New Roman"/>
          <w:color w:val="000000" w:themeColor="text1"/>
          <w:kern w:val="0"/>
          <w:sz w:val="24"/>
          <w:szCs w:val="24"/>
          <w:lang w:val="en-GB"/>
          <w14:ligatures w14:val="none"/>
        </w:rPr>
        <w:t>,</w:t>
      </w:r>
      <w:r w:rsidRPr="0022514C">
        <w:rPr>
          <w:rFonts w:ascii="Times New Roman" w:eastAsia="ArialMT" w:hAnsi="Times New Roman" w:cs="Times New Roman"/>
          <w:color w:val="000000" w:themeColor="text1"/>
          <w:kern w:val="0"/>
          <w:sz w:val="24"/>
          <w:szCs w:val="24"/>
          <w:lang w:val="en-GB"/>
          <w14:ligatures w14:val="none"/>
        </w:rPr>
        <w:t xml:space="preserve"> which are </w:t>
      </w:r>
      <w:r w:rsidR="006C0FC5" w:rsidRPr="0022514C">
        <w:rPr>
          <w:rFonts w:ascii="Times New Roman" w:eastAsia="ArialMT" w:hAnsi="Times New Roman" w:cs="Times New Roman"/>
          <w:color w:val="000000" w:themeColor="text1"/>
          <w:kern w:val="0"/>
          <w:sz w:val="24"/>
          <w:szCs w:val="24"/>
          <w:lang w:val="en-GB"/>
          <w14:ligatures w14:val="none"/>
        </w:rPr>
        <w:t>organi</w:t>
      </w:r>
      <w:r w:rsidR="006C0FC5">
        <w:rPr>
          <w:rFonts w:ascii="Times New Roman" w:eastAsia="ArialMT" w:hAnsi="Times New Roman" w:cs="Times New Roman"/>
          <w:color w:val="000000" w:themeColor="text1"/>
          <w:kern w:val="0"/>
          <w:sz w:val="24"/>
          <w:szCs w:val="24"/>
          <w:lang w:val="en-GB"/>
          <w14:ligatures w14:val="none"/>
        </w:rPr>
        <w:t>z</w:t>
      </w:r>
      <w:r w:rsidR="006C0FC5" w:rsidRPr="0022514C">
        <w:rPr>
          <w:rFonts w:ascii="Times New Roman" w:eastAsia="ArialMT" w:hAnsi="Times New Roman" w:cs="Times New Roman"/>
          <w:color w:val="000000" w:themeColor="text1"/>
          <w:kern w:val="0"/>
          <w:sz w:val="24"/>
          <w:szCs w:val="24"/>
          <w:lang w:val="en-GB"/>
          <w14:ligatures w14:val="none"/>
        </w:rPr>
        <w:t xml:space="preserve">ed </w:t>
      </w:r>
      <w:r w:rsidRPr="0022514C">
        <w:rPr>
          <w:rFonts w:ascii="Times New Roman" w:eastAsia="ArialMT" w:hAnsi="Times New Roman" w:cs="Times New Roman"/>
          <w:color w:val="000000" w:themeColor="text1"/>
          <w:kern w:val="0"/>
          <w:sz w:val="24"/>
          <w:szCs w:val="24"/>
          <w:lang w:val="en-GB"/>
          <w14:ligatures w14:val="none"/>
        </w:rPr>
        <w:t>regularly each year for the education of veterinarians b</w:t>
      </w:r>
      <w:r w:rsidR="00256E9F" w:rsidRPr="0022514C">
        <w:rPr>
          <w:rFonts w:ascii="Times New Roman" w:eastAsia="ArialMT" w:hAnsi="Times New Roman" w:cs="Times New Roman"/>
          <w:color w:val="000000" w:themeColor="text1"/>
          <w:kern w:val="0"/>
          <w:sz w:val="24"/>
          <w:szCs w:val="24"/>
          <w:lang w:val="en-GB"/>
          <w14:ligatures w14:val="none"/>
        </w:rPr>
        <w:t xml:space="preserve">y </w:t>
      </w:r>
      <w:r w:rsidR="00F3295E">
        <w:rPr>
          <w:rFonts w:ascii="Times New Roman" w:eastAsia="ArialMT" w:hAnsi="Times New Roman" w:cs="Times New Roman"/>
          <w:color w:val="000000" w:themeColor="text1"/>
          <w:kern w:val="0"/>
          <w:sz w:val="24"/>
          <w:szCs w:val="24"/>
          <w:lang w:val="en-GB"/>
          <w14:ligatures w14:val="none"/>
        </w:rPr>
        <w:t xml:space="preserve">the </w:t>
      </w:r>
      <w:r w:rsidR="00256E9F" w:rsidRPr="0022514C">
        <w:rPr>
          <w:rFonts w:ascii="Times New Roman" w:eastAsia="ArialMT" w:hAnsi="Times New Roman" w:cs="Times New Roman"/>
          <w:color w:val="000000" w:themeColor="text1"/>
          <w:kern w:val="0"/>
          <w:sz w:val="24"/>
          <w:szCs w:val="24"/>
          <w:lang w:val="en-GB"/>
          <w14:ligatures w14:val="none"/>
        </w:rPr>
        <w:t xml:space="preserve">academic staff of the </w:t>
      </w:r>
      <w:r w:rsidR="00832887" w:rsidRPr="0022514C">
        <w:rPr>
          <w:rFonts w:ascii="Times New Roman" w:eastAsia="ArialMT" w:hAnsi="Times New Roman" w:cs="Times New Roman"/>
          <w:color w:val="000000" w:themeColor="text1"/>
          <w:kern w:val="0"/>
          <w:sz w:val="24"/>
          <w:szCs w:val="24"/>
          <w:lang w:val="en-GB"/>
          <w14:ligatures w14:val="none"/>
        </w:rPr>
        <w:t>VEE</w:t>
      </w:r>
      <w:r w:rsidR="00256E9F" w:rsidRPr="0022514C">
        <w:rPr>
          <w:rFonts w:ascii="Times New Roman" w:eastAsia="ArialMT" w:hAnsi="Times New Roman" w:cs="Times New Roman"/>
          <w:color w:val="000000" w:themeColor="text1"/>
          <w:kern w:val="0"/>
          <w:sz w:val="24"/>
          <w:szCs w:val="24"/>
          <w:lang w:val="en-GB"/>
          <w14:ligatures w14:val="none"/>
        </w:rPr>
        <w:t xml:space="preserve">. </w:t>
      </w:r>
      <w:r w:rsidR="00BD45EF">
        <w:rPr>
          <w:rFonts w:ascii="Times New Roman" w:eastAsia="ArialMT" w:hAnsi="Times New Roman" w:cs="Times New Roman"/>
          <w:color w:val="000000" w:themeColor="text1"/>
          <w:kern w:val="0"/>
          <w:sz w:val="24"/>
          <w:szCs w:val="24"/>
          <w:lang w:val="en-GB"/>
          <w14:ligatures w14:val="none"/>
        </w:rPr>
        <w:t xml:space="preserve">The </w:t>
      </w:r>
      <w:hyperlink r:id="rId167" w:history="1">
        <w:r w:rsidRPr="00BD45EF">
          <w:rPr>
            <w:rStyle w:val="Kpr"/>
            <w:rFonts w:ascii="Times New Roman" w:eastAsia="ArialMT" w:hAnsi="Times New Roman"/>
            <w:kern w:val="0"/>
            <w:sz w:val="24"/>
            <w:szCs w:val="24"/>
            <w:lang w:val="en-GB"/>
            <w14:ligatures w14:val="none"/>
          </w:rPr>
          <w:t>VTF</w:t>
        </w:r>
      </w:hyperlink>
      <w:r w:rsidRPr="0022514C">
        <w:rPr>
          <w:rFonts w:ascii="Times New Roman" w:eastAsia="ArialMT" w:hAnsi="Times New Roman" w:cs="Times New Roman"/>
          <w:color w:val="000000" w:themeColor="text1"/>
          <w:kern w:val="0"/>
          <w:sz w:val="24"/>
          <w:szCs w:val="24"/>
          <w:lang w:val="en-GB"/>
          <w14:ligatures w14:val="none"/>
        </w:rPr>
        <w:t xml:space="preserve"> also has a continuing education program </w:t>
      </w:r>
      <w:r w:rsidR="00F3295E">
        <w:rPr>
          <w:rFonts w:ascii="Times New Roman" w:eastAsia="ArialMT" w:hAnsi="Times New Roman" w:cs="Times New Roman"/>
          <w:color w:val="000000" w:themeColor="text1"/>
          <w:kern w:val="0"/>
          <w:sz w:val="24"/>
          <w:szCs w:val="24"/>
          <w:lang w:val="en-GB"/>
          <w14:ligatures w14:val="none"/>
        </w:rPr>
        <w:t>that</w:t>
      </w:r>
      <w:r w:rsidRPr="0022514C">
        <w:rPr>
          <w:rFonts w:ascii="Times New Roman" w:eastAsia="ArialMT" w:hAnsi="Times New Roman" w:cs="Times New Roman"/>
          <w:color w:val="000000" w:themeColor="text1"/>
          <w:kern w:val="0"/>
          <w:sz w:val="24"/>
          <w:szCs w:val="24"/>
          <w:lang w:val="en-GB"/>
          <w14:ligatures w14:val="none"/>
        </w:rPr>
        <w:t xml:space="preserve"> provides courses for farmers and veterinarians. This </w:t>
      </w:r>
      <w:proofErr w:type="spellStart"/>
      <w:r w:rsidR="006C0FC5" w:rsidRPr="0022514C">
        <w:rPr>
          <w:rFonts w:ascii="Times New Roman" w:eastAsia="ArialMT" w:hAnsi="Times New Roman" w:cs="Times New Roman"/>
          <w:color w:val="000000" w:themeColor="text1"/>
          <w:kern w:val="0"/>
          <w:sz w:val="24"/>
          <w:szCs w:val="24"/>
          <w:lang w:val="en-GB"/>
          <w14:ligatures w14:val="none"/>
        </w:rPr>
        <w:t>cent</w:t>
      </w:r>
      <w:r w:rsidR="006C0FC5">
        <w:rPr>
          <w:rFonts w:ascii="Times New Roman" w:eastAsia="ArialMT" w:hAnsi="Times New Roman" w:cs="Times New Roman"/>
          <w:color w:val="000000" w:themeColor="text1"/>
          <w:kern w:val="0"/>
          <w:sz w:val="24"/>
          <w:szCs w:val="24"/>
          <w:lang w:val="en-GB"/>
          <w14:ligatures w14:val="none"/>
        </w:rPr>
        <w:t>er</w:t>
      </w:r>
      <w:proofErr w:type="spellEnd"/>
      <w:r w:rsidR="006C0FC5" w:rsidRPr="0022514C">
        <w:rPr>
          <w:rFonts w:ascii="Times New Roman" w:eastAsia="ArialMT" w:hAnsi="Times New Roman" w:cs="Times New Roman"/>
          <w:color w:val="000000" w:themeColor="text1"/>
          <w:kern w:val="0"/>
          <w:sz w:val="24"/>
          <w:szCs w:val="24"/>
          <w:lang w:val="en-GB"/>
          <w14:ligatures w14:val="none"/>
        </w:rPr>
        <w:t xml:space="preserve"> </w:t>
      </w:r>
      <w:r w:rsidRPr="0022514C">
        <w:rPr>
          <w:rFonts w:ascii="Times New Roman" w:eastAsia="ArialMT" w:hAnsi="Times New Roman" w:cs="Times New Roman"/>
          <w:color w:val="000000" w:themeColor="text1"/>
          <w:kern w:val="0"/>
          <w:sz w:val="24"/>
          <w:szCs w:val="24"/>
          <w:lang w:val="en-GB"/>
          <w14:ligatures w14:val="none"/>
        </w:rPr>
        <w:t>and the courses are administrated by our technical, administrative</w:t>
      </w:r>
      <w:r w:rsidR="006C0FC5">
        <w:rPr>
          <w:rFonts w:ascii="Times New Roman" w:eastAsia="ArialMT" w:hAnsi="Times New Roman" w:cs="Times New Roman"/>
          <w:color w:val="000000" w:themeColor="text1"/>
          <w:kern w:val="0"/>
          <w:sz w:val="24"/>
          <w:szCs w:val="24"/>
          <w:lang w:val="en-GB"/>
          <w14:ligatures w14:val="none"/>
        </w:rPr>
        <w:t>,</w:t>
      </w:r>
      <w:r w:rsidRPr="0022514C">
        <w:rPr>
          <w:rFonts w:ascii="Times New Roman" w:eastAsia="ArialMT" w:hAnsi="Times New Roman" w:cs="Times New Roman"/>
          <w:color w:val="000000" w:themeColor="text1"/>
          <w:kern w:val="0"/>
          <w:sz w:val="24"/>
          <w:szCs w:val="24"/>
          <w:lang w:val="en-GB"/>
          <w14:ligatures w14:val="none"/>
        </w:rPr>
        <w:t xml:space="preserve"> and teaching staff. The number of courses </w:t>
      </w:r>
      <w:r w:rsidR="006C0FC5" w:rsidRPr="0022514C">
        <w:rPr>
          <w:rFonts w:ascii="Times New Roman" w:eastAsia="ArialMT" w:hAnsi="Times New Roman" w:cs="Times New Roman"/>
          <w:color w:val="000000" w:themeColor="text1"/>
          <w:kern w:val="0"/>
          <w:sz w:val="24"/>
          <w:szCs w:val="24"/>
          <w:lang w:val="en-GB"/>
          <w14:ligatures w14:val="none"/>
        </w:rPr>
        <w:t>organi</w:t>
      </w:r>
      <w:r w:rsidR="006C0FC5">
        <w:rPr>
          <w:rFonts w:ascii="Times New Roman" w:eastAsia="ArialMT" w:hAnsi="Times New Roman" w:cs="Times New Roman"/>
          <w:color w:val="000000" w:themeColor="text1"/>
          <w:kern w:val="0"/>
          <w:sz w:val="24"/>
          <w:szCs w:val="24"/>
          <w:lang w:val="en-GB"/>
          <w14:ligatures w14:val="none"/>
        </w:rPr>
        <w:t>z</w:t>
      </w:r>
      <w:r w:rsidR="006C0FC5" w:rsidRPr="0022514C">
        <w:rPr>
          <w:rFonts w:ascii="Times New Roman" w:eastAsia="ArialMT" w:hAnsi="Times New Roman" w:cs="Times New Roman"/>
          <w:color w:val="000000" w:themeColor="text1"/>
          <w:kern w:val="0"/>
          <w:sz w:val="24"/>
          <w:szCs w:val="24"/>
          <w:lang w:val="en-GB"/>
          <w14:ligatures w14:val="none"/>
        </w:rPr>
        <w:t xml:space="preserve">ed </w:t>
      </w:r>
      <w:r w:rsidRPr="0022514C">
        <w:rPr>
          <w:rFonts w:ascii="Times New Roman" w:eastAsia="ArialMT" w:hAnsi="Times New Roman" w:cs="Times New Roman"/>
          <w:color w:val="000000" w:themeColor="text1"/>
          <w:kern w:val="0"/>
          <w:sz w:val="24"/>
          <w:szCs w:val="24"/>
          <w:lang w:val="en-GB"/>
          <w14:ligatures w14:val="none"/>
        </w:rPr>
        <w:t xml:space="preserve">by VTF in </w:t>
      </w:r>
      <w:r w:rsidR="006C0FC5">
        <w:rPr>
          <w:rFonts w:ascii="Times New Roman" w:eastAsia="ArialMT" w:hAnsi="Times New Roman" w:cs="Times New Roman"/>
          <w:color w:val="000000" w:themeColor="text1"/>
          <w:kern w:val="0"/>
          <w:sz w:val="24"/>
          <w:szCs w:val="24"/>
          <w:lang w:val="en-GB"/>
          <w14:ligatures w14:val="none"/>
        </w:rPr>
        <w:t xml:space="preserve">the </w:t>
      </w:r>
      <w:r w:rsidRPr="0022514C">
        <w:rPr>
          <w:rFonts w:ascii="Times New Roman" w:eastAsia="ArialMT" w:hAnsi="Times New Roman" w:cs="Times New Roman"/>
          <w:color w:val="000000" w:themeColor="text1"/>
          <w:kern w:val="0"/>
          <w:sz w:val="24"/>
          <w:szCs w:val="24"/>
          <w:lang w:val="en-GB"/>
          <w14:ligatures w14:val="none"/>
        </w:rPr>
        <w:t xml:space="preserve">last 3 years is shown in Table 10.3.4. </w:t>
      </w:r>
    </w:p>
    <w:p w14:paraId="163ACD71" w14:textId="77777777" w:rsidR="00256E9F" w:rsidRPr="0022514C" w:rsidRDefault="00256E9F"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fr-FR"/>
          <w14:ligatures w14:val="none"/>
        </w:rPr>
      </w:pPr>
    </w:p>
    <w:p w14:paraId="085B8956" w14:textId="77777777" w:rsidR="00256E9F" w:rsidRPr="0022514C" w:rsidRDefault="00256E9F"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fr-FR"/>
          <w14:ligatures w14:val="none"/>
        </w:rPr>
      </w:pPr>
    </w:p>
    <w:p w14:paraId="57A53E93" w14:textId="77777777" w:rsidR="00256E9F" w:rsidRPr="0022514C" w:rsidRDefault="00256E9F"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fr-FR"/>
          <w14:ligatures w14:val="none"/>
        </w:rPr>
      </w:pPr>
    </w:p>
    <w:p w14:paraId="722E30B4" w14:textId="78AE7401"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kern w:val="0"/>
          <w:sz w:val="24"/>
          <w:szCs w:val="24"/>
          <w:lang w:val="en-GB" w:eastAsia="fr-FR"/>
          <w14:ligatures w14:val="none"/>
        </w:rPr>
      </w:pPr>
      <w:r w:rsidRPr="0022514C">
        <w:rPr>
          <w:rFonts w:ascii="Times New Roman" w:eastAsia="Times" w:hAnsi="Times New Roman" w:cs="Times New Roman"/>
          <w:b/>
          <w:kern w:val="0"/>
          <w:sz w:val="24"/>
          <w:szCs w:val="24"/>
          <w:lang w:val="en-GB" w:eastAsia="fr-FR"/>
          <w14:ligatures w14:val="none"/>
        </w:rPr>
        <w:t>Standard 10.4: The VEE must have a system of QA to evaluate how research activities provide opportunities for student training and staff promotion, and how research approaches, methods and results are integrated into the study programme.</w:t>
      </w:r>
    </w:p>
    <w:p w14:paraId="710F4DDE" w14:textId="77777777"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732B2DD0" w14:textId="4A405A50" w:rsidR="00EB49D8" w:rsidRPr="0022514C" w:rsidRDefault="00256E9F"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w:t>
      </w:r>
      <w:r w:rsidR="00EB49D8" w:rsidRPr="0022514C">
        <w:rPr>
          <w:rFonts w:ascii="Times New Roman" w:eastAsia="Times" w:hAnsi="Times New Roman" w:cs="Times New Roman"/>
          <w:b/>
          <w:i/>
          <w:color w:val="1F4E79" w:themeColor="accent1" w:themeShade="80"/>
          <w:kern w:val="0"/>
          <w:sz w:val="24"/>
          <w:szCs w:val="24"/>
          <w:lang w:val="en-GB" w:eastAsia="cs-CZ"/>
          <w14:ligatures w14:val="none"/>
        </w:rPr>
        <w:t>10.4.1. Description of the mechanism used by the VEE to ensure that its research activities contribute to research-based education</w:t>
      </w:r>
    </w:p>
    <w:p w14:paraId="683E6A61" w14:textId="30EA802C" w:rsidR="00EB49D8" w:rsidRPr="00993118"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New Roman" w:hAnsi="Times New Roman" w:cs="Times New Roman"/>
          <w:color w:val="000000" w:themeColor="text1"/>
          <w:kern w:val="0"/>
          <w:sz w:val="24"/>
          <w:szCs w:val="24"/>
          <w:lang w:val="en-GB" w:eastAsia="tr-TR"/>
          <w14:ligatures w14:val="none"/>
        </w:rPr>
      </w:pPr>
      <w:r w:rsidRPr="0022514C">
        <w:rPr>
          <w:rFonts w:ascii="Times New Roman" w:hAnsi="Times New Roman" w:cs="Times New Roman"/>
          <w:color w:val="000000" w:themeColor="text1"/>
          <w:sz w:val="24"/>
          <w:szCs w:val="24"/>
          <w:lang w:val="en-GB"/>
        </w:rPr>
        <w:t xml:space="preserve">There is no specific mechanism to ensure </w:t>
      </w:r>
      <w:r w:rsidRPr="0022514C">
        <w:rPr>
          <w:rFonts w:ascii="Times New Roman" w:eastAsia="Times New Roman" w:hAnsi="Times New Roman" w:cs="Times New Roman"/>
          <w:color w:val="000000" w:themeColor="text1"/>
          <w:kern w:val="0"/>
          <w:sz w:val="24"/>
          <w:szCs w:val="24"/>
          <w:lang w:val="en-GB" w:eastAsia="tr-TR"/>
          <w14:ligatures w14:val="none"/>
        </w:rPr>
        <w:t xml:space="preserve">that research activities at the </w:t>
      </w:r>
      <w:r w:rsidR="00832887" w:rsidRPr="0022514C">
        <w:rPr>
          <w:rFonts w:ascii="Times New Roman" w:eastAsia="Times New Roman" w:hAnsi="Times New Roman" w:cs="Times New Roman"/>
          <w:color w:val="000000" w:themeColor="text1"/>
          <w:kern w:val="0"/>
          <w:sz w:val="24"/>
          <w:szCs w:val="24"/>
          <w:lang w:val="en-GB" w:eastAsia="tr-TR"/>
          <w14:ligatures w14:val="none"/>
        </w:rPr>
        <w:t>VEE</w:t>
      </w:r>
      <w:r w:rsidRPr="0022514C">
        <w:rPr>
          <w:rFonts w:ascii="Times New Roman" w:eastAsia="Times New Roman" w:hAnsi="Times New Roman" w:cs="Times New Roman"/>
          <w:color w:val="000000" w:themeColor="text1"/>
          <w:kern w:val="0"/>
          <w:sz w:val="24"/>
          <w:szCs w:val="24"/>
          <w:lang w:val="en-GB" w:eastAsia="tr-TR"/>
          <w14:ligatures w14:val="none"/>
        </w:rPr>
        <w:t xml:space="preserve"> directly contribute to research-based education. However, research is inherently integrated into the educational experience through various practices that promote the synergy between teaching and research. A significant example of this integration is the supervision of students during their compulsory </w:t>
      </w:r>
      <w:r w:rsidRPr="0022514C">
        <w:rPr>
          <w:rFonts w:ascii="Times New Roman" w:eastAsia="Times New Roman" w:hAnsi="Times New Roman" w:cs="Times New Roman"/>
          <w:bCs/>
          <w:color w:val="000000" w:themeColor="text1"/>
          <w:kern w:val="0"/>
          <w:sz w:val="24"/>
          <w:szCs w:val="24"/>
          <w:lang w:val="en-GB" w:eastAsia="tr-TR"/>
          <w14:ligatures w14:val="none"/>
        </w:rPr>
        <w:t>graduation thesis</w:t>
      </w:r>
      <w:r w:rsidRPr="0022514C">
        <w:rPr>
          <w:rFonts w:ascii="Times New Roman" w:eastAsia="Times New Roman" w:hAnsi="Times New Roman" w:cs="Times New Roman"/>
          <w:color w:val="000000" w:themeColor="text1"/>
          <w:kern w:val="0"/>
          <w:sz w:val="24"/>
          <w:szCs w:val="24"/>
          <w:lang w:val="en-GB" w:eastAsia="tr-TR"/>
          <w14:ligatures w14:val="none"/>
        </w:rPr>
        <w:t xml:space="preserve">. Through this process, students are guided by academic staff in </w:t>
      </w:r>
      <w:r w:rsidR="006C0FC5">
        <w:rPr>
          <w:rFonts w:ascii="Times New Roman" w:eastAsia="Times New Roman" w:hAnsi="Times New Roman" w:cs="Times New Roman"/>
          <w:color w:val="000000" w:themeColor="text1"/>
          <w:kern w:val="0"/>
          <w:sz w:val="24"/>
          <w:szCs w:val="24"/>
          <w:lang w:val="en-GB" w:eastAsia="tr-TR"/>
          <w14:ligatures w14:val="none"/>
        </w:rPr>
        <w:t>researching</w:t>
      </w:r>
      <w:r w:rsidRPr="0022514C">
        <w:rPr>
          <w:rFonts w:ascii="Times New Roman" w:eastAsia="Times New Roman" w:hAnsi="Times New Roman" w:cs="Times New Roman"/>
          <w:color w:val="000000" w:themeColor="text1"/>
          <w:kern w:val="0"/>
          <w:sz w:val="24"/>
          <w:szCs w:val="24"/>
          <w:lang w:val="en-GB" w:eastAsia="tr-TR"/>
          <w14:ligatures w14:val="none"/>
        </w:rPr>
        <w:t xml:space="preserve"> topics that often align </w:t>
      </w:r>
      <w:r w:rsidRPr="00607741">
        <w:rPr>
          <w:rFonts w:ascii="Times New Roman" w:eastAsia="Times New Roman" w:hAnsi="Times New Roman" w:cs="Times New Roman"/>
          <w:color w:val="000000" w:themeColor="text1"/>
          <w:kern w:val="0"/>
          <w:sz w:val="24"/>
          <w:szCs w:val="24"/>
          <w:lang w:val="en-GB" w:eastAsia="tr-TR"/>
          <w14:ligatures w14:val="none"/>
        </w:rPr>
        <w:t xml:space="preserve">with the </w:t>
      </w:r>
      <w:r w:rsidR="001512D8" w:rsidRPr="00607741">
        <w:rPr>
          <w:rFonts w:ascii="Times New Roman" w:eastAsia="Times New Roman" w:hAnsi="Times New Roman" w:cs="Times New Roman"/>
          <w:color w:val="000000" w:themeColor="text1"/>
          <w:kern w:val="0"/>
          <w:sz w:val="24"/>
          <w:szCs w:val="24"/>
          <w:lang w:val="en-GB" w:eastAsia="tr-TR"/>
          <w14:ligatures w14:val="none"/>
        </w:rPr>
        <w:t>VEE</w:t>
      </w:r>
      <w:r w:rsidRPr="00607741">
        <w:rPr>
          <w:rFonts w:ascii="Times New Roman" w:eastAsia="Times New Roman" w:hAnsi="Times New Roman" w:cs="Times New Roman"/>
          <w:color w:val="000000" w:themeColor="text1"/>
          <w:kern w:val="0"/>
          <w:sz w:val="24"/>
          <w:szCs w:val="24"/>
          <w:lang w:val="en-GB" w:eastAsia="tr-TR"/>
          <w14:ligatures w14:val="none"/>
        </w:rPr>
        <w:t>’s</w:t>
      </w:r>
      <w:r w:rsidRPr="0022514C">
        <w:rPr>
          <w:rFonts w:ascii="Times New Roman" w:eastAsia="Times New Roman" w:hAnsi="Times New Roman" w:cs="Times New Roman"/>
          <w:color w:val="000000" w:themeColor="text1"/>
          <w:kern w:val="0"/>
          <w:sz w:val="24"/>
          <w:szCs w:val="24"/>
          <w:lang w:val="en-GB" w:eastAsia="tr-TR"/>
          <w14:ligatures w14:val="none"/>
        </w:rPr>
        <w:t xml:space="preserve"> ongoing research projects. This not only provides students with exposure to research methodologies but also ensures they are actively involved in generating new knowledge within veterinary science. Additionally, the </w:t>
      </w:r>
      <w:r w:rsidR="00832887" w:rsidRPr="0022514C">
        <w:rPr>
          <w:rFonts w:ascii="Times New Roman" w:eastAsia="Times New Roman" w:hAnsi="Times New Roman" w:cs="Times New Roman"/>
          <w:color w:val="000000" w:themeColor="text1"/>
          <w:kern w:val="0"/>
          <w:sz w:val="24"/>
          <w:szCs w:val="24"/>
          <w:lang w:val="en-GB" w:eastAsia="tr-TR"/>
          <w14:ligatures w14:val="none"/>
        </w:rPr>
        <w:t>VEE</w:t>
      </w:r>
      <w:r w:rsidRPr="0022514C">
        <w:rPr>
          <w:rFonts w:ascii="Times New Roman" w:eastAsia="Times New Roman" w:hAnsi="Times New Roman" w:cs="Times New Roman"/>
          <w:color w:val="000000" w:themeColor="text1"/>
          <w:kern w:val="0"/>
          <w:sz w:val="24"/>
          <w:szCs w:val="24"/>
          <w:lang w:val="en-GB" w:eastAsia="tr-TR"/>
          <w14:ligatures w14:val="none"/>
        </w:rPr>
        <w:t xml:space="preserve"> actively participates in </w:t>
      </w:r>
      <w:r w:rsidRPr="0022514C">
        <w:rPr>
          <w:rFonts w:ascii="Times New Roman" w:eastAsia="Times New Roman" w:hAnsi="Times New Roman" w:cs="Times New Roman"/>
          <w:bCs/>
          <w:color w:val="000000" w:themeColor="text1"/>
          <w:kern w:val="0"/>
          <w:sz w:val="24"/>
          <w:szCs w:val="24"/>
          <w:lang w:val="en-GB" w:eastAsia="tr-TR"/>
          <w14:ligatures w14:val="none"/>
        </w:rPr>
        <w:t xml:space="preserve">student </w:t>
      </w:r>
      <w:r w:rsidRPr="0022514C">
        <w:rPr>
          <w:rFonts w:ascii="Times New Roman" w:eastAsia="Times New Roman" w:hAnsi="Times New Roman" w:cs="Times New Roman"/>
          <w:bCs/>
          <w:color w:val="000000" w:themeColor="text1"/>
          <w:kern w:val="0"/>
          <w:sz w:val="24"/>
          <w:szCs w:val="24"/>
          <w:lang w:val="en-GB" w:eastAsia="tr-TR"/>
          <w14:ligatures w14:val="none"/>
        </w:rPr>
        <w:lastRenderedPageBreak/>
        <w:t>research programs</w:t>
      </w:r>
      <w:r w:rsidRPr="0022514C">
        <w:rPr>
          <w:rFonts w:ascii="Times New Roman" w:eastAsia="Times New Roman" w:hAnsi="Times New Roman" w:cs="Times New Roman"/>
          <w:color w:val="000000" w:themeColor="text1"/>
          <w:kern w:val="0"/>
          <w:sz w:val="24"/>
          <w:szCs w:val="24"/>
          <w:lang w:val="en-GB" w:eastAsia="tr-TR"/>
          <w14:ligatures w14:val="none"/>
        </w:rPr>
        <w:t xml:space="preserve">, such as </w:t>
      </w:r>
      <w:r w:rsidRPr="0022514C">
        <w:rPr>
          <w:rFonts w:ascii="Times New Roman" w:eastAsia="Times New Roman" w:hAnsi="Times New Roman" w:cs="Times New Roman"/>
          <w:bCs/>
          <w:color w:val="000000" w:themeColor="text1"/>
          <w:kern w:val="0"/>
          <w:sz w:val="24"/>
          <w:szCs w:val="24"/>
          <w:lang w:val="en-GB" w:eastAsia="tr-TR"/>
          <w14:ligatures w14:val="none"/>
        </w:rPr>
        <w:t>TÜBİTAK-2209</w:t>
      </w:r>
      <w:r w:rsidRPr="0022514C">
        <w:rPr>
          <w:rFonts w:ascii="Times New Roman" w:eastAsia="Times New Roman" w:hAnsi="Times New Roman" w:cs="Times New Roman"/>
          <w:color w:val="000000" w:themeColor="text1"/>
          <w:kern w:val="0"/>
          <w:sz w:val="24"/>
          <w:szCs w:val="24"/>
          <w:lang w:val="en-GB" w:eastAsia="tr-TR"/>
          <w14:ligatures w14:val="none"/>
        </w:rPr>
        <w:t xml:space="preserve">, which enable undergraduate students to act as project leaders under the mentorship of academic staff. These programs encourage collaboration between students and researchers, fostering a deeper understanding of scientific inquiry and its application in veterinary medicine. Furthermore, students also engage in </w:t>
      </w:r>
      <w:r w:rsidRPr="0022514C">
        <w:rPr>
          <w:rFonts w:ascii="Times New Roman" w:eastAsia="Times New Roman" w:hAnsi="Times New Roman" w:cs="Times New Roman"/>
          <w:bCs/>
          <w:color w:val="000000" w:themeColor="text1"/>
          <w:kern w:val="0"/>
          <w:sz w:val="24"/>
          <w:szCs w:val="24"/>
          <w:lang w:val="en-GB" w:eastAsia="tr-TR"/>
          <w14:ligatures w14:val="none"/>
        </w:rPr>
        <w:t>major funded research projects</w:t>
      </w:r>
      <w:r w:rsidRPr="0022514C">
        <w:rPr>
          <w:rFonts w:ascii="Times New Roman" w:eastAsia="Times New Roman" w:hAnsi="Times New Roman" w:cs="Times New Roman"/>
          <w:color w:val="000000" w:themeColor="text1"/>
          <w:kern w:val="0"/>
          <w:sz w:val="24"/>
          <w:szCs w:val="24"/>
          <w:lang w:val="en-GB" w:eastAsia="tr-TR"/>
          <w14:ligatures w14:val="none"/>
        </w:rPr>
        <w:t xml:space="preserve">, where they can contribute as research assistants, gaining practical experience and a comprehensive view of advanced research practices. The research approaches, methods, and results generated through these activities are frequently incorporated into the study </w:t>
      </w:r>
      <w:r w:rsidRPr="00607741">
        <w:rPr>
          <w:rFonts w:ascii="Times New Roman" w:eastAsia="Times New Roman" w:hAnsi="Times New Roman" w:cs="Times New Roman"/>
          <w:color w:val="000000" w:themeColor="text1"/>
          <w:kern w:val="0"/>
          <w:sz w:val="24"/>
          <w:szCs w:val="24"/>
          <w:lang w:val="en-GB" w:eastAsia="tr-TR"/>
          <w14:ligatures w14:val="none"/>
        </w:rPr>
        <w:t xml:space="preserve">program. </w:t>
      </w:r>
      <w:r w:rsidR="001512D8" w:rsidRPr="00607741">
        <w:rPr>
          <w:rFonts w:ascii="Times New Roman" w:eastAsia="Times New Roman" w:hAnsi="Times New Roman" w:cs="Times New Roman"/>
          <w:color w:val="000000" w:themeColor="text1"/>
          <w:kern w:val="0"/>
          <w:sz w:val="24"/>
          <w:szCs w:val="24"/>
          <w:lang w:val="en-GB" w:eastAsia="tr-TR"/>
          <w14:ligatures w14:val="none"/>
        </w:rPr>
        <w:t>The VEE</w:t>
      </w:r>
      <w:r w:rsidRPr="00607741">
        <w:rPr>
          <w:rFonts w:ascii="Times New Roman" w:eastAsia="Times New Roman" w:hAnsi="Times New Roman" w:cs="Times New Roman"/>
          <w:color w:val="000000" w:themeColor="text1"/>
          <w:kern w:val="0"/>
          <w:sz w:val="24"/>
          <w:szCs w:val="24"/>
          <w:lang w:val="en-GB" w:eastAsia="tr-TR"/>
          <w14:ligatures w14:val="none"/>
        </w:rPr>
        <w:t xml:space="preserve"> members</w:t>
      </w:r>
      <w:r w:rsidRPr="0022514C">
        <w:rPr>
          <w:rFonts w:ascii="Times New Roman" w:eastAsia="Times New Roman" w:hAnsi="Times New Roman" w:cs="Times New Roman"/>
          <w:color w:val="000000" w:themeColor="text1"/>
          <w:kern w:val="0"/>
          <w:sz w:val="24"/>
          <w:szCs w:val="24"/>
          <w:lang w:val="en-GB" w:eastAsia="tr-TR"/>
          <w14:ligatures w14:val="none"/>
        </w:rPr>
        <w:t xml:space="preserve"> integrate findings from their research into lectures and practical sessions, ensuring that students are exposed to the latest developments in veterinary science. This integration enhances the curriculum, bridging the gap between theoretical knowledge and practical </w:t>
      </w:r>
      <w:r w:rsidRPr="00993118">
        <w:rPr>
          <w:rFonts w:ascii="Times New Roman" w:eastAsia="Times New Roman" w:hAnsi="Times New Roman" w:cs="Times New Roman"/>
          <w:color w:val="000000" w:themeColor="text1"/>
          <w:kern w:val="0"/>
          <w:sz w:val="24"/>
          <w:szCs w:val="24"/>
          <w:lang w:val="en-GB" w:eastAsia="tr-TR"/>
          <w14:ligatures w14:val="none"/>
        </w:rPr>
        <w:t>application.</w:t>
      </w:r>
    </w:p>
    <w:p w14:paraId="3D83FF3A" w14:textId="4D7EEBBC" w:rsidR="00EB49D8" w:rsidRPr="0022514C" w:rsidRDefault="001512D8" w:rsidP="001512D8">
      <w:pPr>
        <w:widowControl w:val="0"/>
        <w:autoSpaceDE w:val="0"/>
        <w:autoSpaceDN w:val="0"/>
        <w:adjustRightInd w:val="0"/>
        <w:spacing w:after="0" w:line="240" w:lineRule="auto"/>
        <w:ind w:firstLine="426"/>
        <w:jc w:val="both"/>
        <w:rPr>
          <w:rFonts w:ascii="Times New Roman" w:eastAsia="Times New Roman" w:hAnsi="Times New Roman" w:cs="Times New Roman"/>
          <w:color w:val="000000" w:themeColor="text1"/>
          <w:kern w:val="0"/>
          <w:sz w:val="24"/>
          <w:szCs w:val="24"/>
          <w:lang w:val="en-GB" w:eastAsia="tr-TR"/>
          <w14:ligatures w14:val="none"/>
        </w:rPr>
      </w:pPr>
      <w:r w:rsidRPr="00993118">
        <w:rPr>
          <w:rFonts w:ascii="Times New Roman" w:eastAsia="Times New Roman" w:hAnsi="Times New Roman" w:cs="Times New Roman"/>
          <w:color w:val="000000" w:themeColor="text1"/>
          <w:kern w:val="0"/>
          <w:sz w:val="24"/>
          <w:szCs w:val="24"/>
          <w:lang w:val="en-GB" w:eastAsia="tr-TR"/>
          <w14:ligatures w14:val="none"/>
        </w:rPr>
        <w:t>T</w:t>
      </w:r>
      <w:r w:rsidR="00EB49D8" w:rsidRPr="00993118">
        <w:rPr>
          <w:rFonts w:ascii="Times New Roman" w:eastAsia="Times New Roman" w:hAnsi="Times New Roman" w:cs="Times New Roman"/>
          <w:color w:val="000000" w:themeColor="text1"/>
          <w:kern w:val="0"/>
          <w:sz w:val="24"/>
          <w:szCs w:val="24"/>
          <w:lang w:val="en-GB" w:eastAsia="tr-TR"/>
          <w14:ligatures w14:val="none"/>
        </w:rPr>
        <w:t>hese</w:t>
      </w:r>
      <w:r w:rsidR="00EB49D8" w:rsidRPr="0022514C">
        <w:rPr>
          <w:rFonts w:ascii="Times New Roman" w:eastAsia="Times New Roman" w:hAnsi="Times New Roman" w:cs="Times New Roman"/>
          <w:color w:val="000000" w:themeColor="text1"/>
          <w:kern w:val="0"/>
          <w:sz w:val="24"/>
          <w:szCs w:val="24"/>
          <w:lang w:val="en-GB" w:eastAsia="tr-TR"/>
          <w14:ligatures w14:val="none"/>
        </w:rPr>
        <w:t xml:space="preserve"> practices ensure that research activities contribute meaningfully to the development of a research-oriented educational environment. The combination of supervised research, student involvement in projects, and the integration of research outcomes into teaching collectively supports the </w:t>
      </w:r>
      <w:r w:rsidR="00832887" w:rsidRPr="0022514C">
        <w:rPr>
          <w:rFonts w:ascii="Times New Roman" w:eastAsia="Times New Roman" w:hAnsi="Times New Roman" w:cs="Times New Roman"/>
          <w:color w:val="000000" w:themeColor="text1"/>
          <w:kern w:val="0"/>
          <w:sz w:val="24"/>
          <w:szCs w:val="24"/>
          <w:lang w:val="en-GB" w:eastAsia="tr-TR"/>
          <w14:ligatures w14:val="none"/>
        </w:rPr>
        <w:t>VEE</w:t>
      </w:r>
      <w:r w:rsidR="00EB49D8" w:rsidRPr="0022514C">
        <w:rPr>
          <w:rFonts w:ascii="Times New Roman" w:eastAsia="Times New Roman" w:hAnsi="Times New Roman" w:cs="Times New Roman"/>
          <w:color w:val="000000" w:themeColor="text1"/>
          <w:kern w:val="0"/>
          <w:sz w:val="24"/>
          <w:szCs w:val="24"/>
          <w:lang w:val="en-GB" w:eastAsia="tr-TR"/>
          <w14:ligatures w14:val="none"/>
        </w:rPr>
        <w:t>’s commitment to research-based veterinary education.</w:t>
      </w:r>
    </w:p>
    <w:p w14:paraId="0BE334CE" w14:textId="77777777" w:rsidR="00EB49D8" w:rsidRPr="0022514C" w:rsidRDefault="00EB49D8"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i/>
          <w:kern w:val="0"/>
          <w:sz w:val="24"/>
          <w:szCs w:val="24"/>
          <w:lang w:val="en-GB" w:eastAsia="cs-CZ"/>
          <w14:ligatures w14:val="none"/>
        </w:rPr>
      </w:pPr>
    </w:p>
    <w:p w14:paraId="266D896C" w14:textId="6313A35A" w:rsidR="00EB49D8" w:rsidRPr="0022514C" w:rsidRDefault="00256E9F" w:rsidP="00EB49D8">
      <w:pPr>
        <w:widowControl w:val="0"/>
        <w:tabs>
          <w:tab w:val="left" w:pos="220"/>
          <w:tab w:val="left" w:pos="720"/>
        </w:tabs>
        <w:autoSpaceDE w:val="0"/>
        <w:autoSpaceDN w:val="0"/>
        <w:adjustRightInd w:val="0"/>
        <w:spacing w:after="0" w:line="240" w:lineRule="auto"/>
        <w:jc w:val="both"/>
        <w:rPr>
          <w:rFonts w:ascii="Times New Roman" w:eastAsia="Times" w:hAnsi="Times New Roman" w:cs="Times New Roman"/>
          <w:b/>
          <w:i/>
          <w:color w:val="1F4E79" w:themeColor="accent1" w:themeShade="80"/>
          <w:kern w:val="0"/>
          <w:sz w:val="24"/>
          <w:szCs w:val="24"/>
          <w:lang w:val="en-GB" w:eastAsia="cs-CZ"/>
          <w14:ligatures w14:val="none"/>
        </w:rPr>
      </w:pPr>
      <w:r w:rsidRPr="0022514C">
        <w:rPr>
          <w:rFonts w:ascii="Times New Roman" w:eastAsia="Times" w:hAnsi="Times New Roman" w:cs="Times New Roman"/>
          <w:b/>
          <w:i/>
          <w:color w:val="1F4E79" w:themeColor="accent1" w:themeShade="80"/>
          <w:kern w:val="0"/>
          <w:sz w:val="24"/>
          <w:szCs w:val="24"/>
          <w:lang w:val="en-GB" w:eastAsia="cs-CZ"/>
          <w14:ligatures w14:val="none"/>
        </w:rPr>
        <w:t xml:space="preserve">Standard </w:t>
      </w:r>
      <w:r w:rsidR="00EB49D8" w:rsidRPr="0022514C">
        <w:rPr>
          <w:rFonts w:ascii="Times New Roman" w:eastAsia="Times" w:hAnsi="Times New Roman" w:cs="Times New Roman"/>
          <w:b/>
          <w:i/>
          <w:color w:val="1F4E79" w:themeColor="accent1" w:themeShade="80"/>
          <w:kern w:val="0"/>
          <w:sz w:val="24"/>
          <w:szCs w:val="24"/>
          <w:lang w:val="en-GB" w:eastAsia="cs-CZ"/>
          <w14:ligatures w14:val="none"/>
        </w:rPr>
        <w:t xml:space="preserve">10.4.2. Description of </w:t>
      </w:r>
      <w:r w:rsidR="00EB49D8" w:rsidRPr="0022514C">
        <w:rPr>
          <w:rFonts w:ascii="Times New Roman" w:eastAsia="Times" w:hAnsi="Times New Roman" w:cs="Times New Roman"/>
          <w:b/>
          <w:i/>
          <w:color w:val="1F4E79" w:themeColor="accent1" w:themeShade="80"/>
          <w:spacing w:val="-3"/>
          <w:kern w:val="0"/>
          <w:sz w:val="24"/>
          <w:szCs w:val="24"/>
          <w:lang w:val="en-GB" w:eastAsia="cs-CZ"/>
          <w14:ligatures w14:val="none"/>
        </w:rPr>
        <w:t>how (procedures) and by whom (description of the committee structure) r</w:t>
      </w:r>
      <w:r w:rsidR="00EB49D8" w:rsidRPr="0022514C">
        <w:rPr>
          <w:rFonts w:ascii="Times New Roman" w:eastAsia="Times" w:hAnsi="Times New Roman" w:cs="Times New Roman"/>
          <w:b/>
          <w:i/>
          <w:color w:val="1F4E79" w:themeColor="accent1" w:themeShade="80"/>
          <w:kern w:val="0"/>
          <w:sz w:val="24"/>
          <w:szCs w:val="24"/>
          <w:lang w:val="en-GB" w:eastAsia="cs-CZ"/>
          <w14:ligatures w14:val="none"/>
        </w:rPr>
        <w:t xml:space="preserve">esearch, continuing and postgraduate education programmes organised by the VEE </w:t>
      </w:r>
      <w:r w:rsidR="00EB49D8" w:rsidRPr="0022514C">
        <w:rPr>
          <w:rFonts w:ascii="Times New Roman" w:eastAsia="Times" w:hAnsi="Times New Roman" w:cs="Times New Roman"/>
          <w:b/>
          <w:i/>
          <w:color w:val="1F4E79" w:themeColor="accent1" w:themeShade="80"/>
          <w:spacing w:val="-3"/>
          <w:kern w:val="0"/>
          <w:sz w:val="24"/>
          <w:szCs w:val="24"/>
          <w:lang w:val="en-GB" w:eastAsia="cs-CZ"/>
          <w14:ligatures w14:val="none"/>
        </w:rPr>
        <w:t xml:space="preserve">are </w:t>
      </w:r>
      <w:r w:rsidR="00EB49D8" w:rsidRPr="0022514C">
        <w:rPr>
          <w:rFonts w:ascii="Times New Roman" w:eastAsia="Times" w:hAnsi="Times New Roman" w:cs="Times New Roman"/>
          <w:b/>
          <w:i/>
          <w:color w:val="1F4E79" w:themeColor="accent1" w:themeShade="80"/>
          <w:kern w:val="0"/>
          <w:sz w:val="24"/>
          <w:szCs w:val="24"/>
          <w:lang w:val="en-GB" w:eastAsia="cs-CZ"/>
          <w14:ligatures w14:val="none"/>
        </w:rPr>
        <w:t>decided, communicated to staff, students and stakeholders, implemented, assessed and revised</w:t>
      </w:r>
    </w:p>
    <w:p w14:paraId="7FF2FBCD" w14:textId="050CA4AC" w:rsidR="00EB49D8" w:rsidRPr="0022514C" w:rsidRDefault="00EB49D8" w:rsidP="00EB49D8">
      <w:pPr>
        <w:autoSpaceDE w:val="0"/>
        <w:autoSpaceDN w:val="0"/>
        <w:adjustRightInd w:val="0"/>
        <w:spacing w:after="0" w:line="240" w:lineRule="auto"/>
        <w:jc w:val="both"/>
        <w:rPr>
          <w:rFonts w:ascii="Times New Roman" w:eastAsia="ArialMT" w:hAnsi="Times New Roman" w:cs="Times New Roman"/>
          <w:color w:val="000000" w:themeColor="text1"/>
          <w:kern w:val="0"/>
          <w:sz w:val="24"/>
          <w:szCs w:val="24"/>
          <w:lang w:val="en-GB"/>
          <w14:ligatures w14:val="none"/>
        </w:rPr>
      </w:pPr>
      <w:r w:rsidRPr="0022514C">
        <w:rPr>
          <w:rFonts w:ascii="Times New Roman" w:eastAsia="ArialMT" w:hAnsi="Times New Roman" w:cs="Times New Roman"/>
          <w:color w:val="000000" w:themeColor="text1"/>
          <w:kern w:val="0"/>
          <w:sz w:val="24"/>
          <w:szCs w:val="24"/>
          <w:lang w:val="en-GB"/>
          <w14:ligatures w14:val="none"/>
        </w:rPr>
        <w:t>F</w:t>
      </w:r>
      <w:r w:rsidR="00256E9F" w:rsidRPr="0022514C">
        <w:rPr>
          <w:rFonts w:ascii="Times New Roman" w:eastAsia="ArialMT" w:hAnsi="Times New Roman" w:cs="Times New Roman"/>
          <w:color w:val="000000" w:themeColor="text1"/>
          <w:kern w:val="0"/>
          <w:sz w:val="24"/>
          <w:szCs w:val="24"/>
          <w:lang w:val="en-GB"/>
          <w14:ligatures w14:val="none"/>
        </w:rPr>
        <w:t>Ü</w:t>
      </w:r>
      <w:r w:rsidRPr="0022514C">
        <w:rPr>
          <w:rFonts w:ascii="Times New Roman" w:eastAsia="ArialMT" w:hAnsi="Times New Roman" w:cs="Times New Roman"/>
          <w:color w:val="000000" w:themeColor="text1"/>
          <w:kern w:val="0"/>
          <w:sz w:val="24"/>
          <w:szCs w:val="24"/>
          <w:lang w:val="en-GB"/>
          <w14:ligatures w14:val="none"/>
        </w:rPr>
        <w:t xml:space="preserve">BAP is responsible </w:t>
      </w:r>
      <w:r w:rsidR="006C0FC5">
        <w:rPr>
          <w:rFonts w:ascii="Times New Roman" w:eastAsia="ArialMT" w:hAnsi="Times New Roman" w:cs="Times New Roman"/>
          <w:color w:val="000000" w:themeColor="text1"/>
          <w:kern w:val="0"/>
          <w:sz w:val="24"/>
          <w:szCs w:val="24"/>
          <w:lang w:val="en-GB"/>
          <w14:ligatures w14:val="none"/>
        </w:rPr>
        <w:t>for</w:t>
      </w:r>
      <w:r w:rsidR="006C0FC5" w:rsidRPr="0022514C">
        <w:rPr>
          <w:rFonts w:ascii="Times New Roman" w:eastAsia="ArialMT" w:hAnsi="Times New Roman" w:cs="Times New Roman"/>
          <w:color w:val="000000" w:themeColor="text1"/>
          <w:kern w:val="0"/>
          <w:sz w:val="24"/>
          <w:szCs w:val="24"/>
          <w:lang w:val="en-GB"/>
          <w14:ligatures w14:val="none"/>
        </w:rPr>
        <w:t xml:space="preserve"> </w:t>
      </w:r>
      <w:r w:rsidR="00F3295E">
        <w:rPr>
          <w:rFonts w:ascii="Times New Roman" w:eastAsia="ArialMT" w:hAnsi="Times New Roman" w:cs="Times New Roman"/>
          <w:color w:val="000000" w:themeColor="text1"/>
          <w:kern w:val="0"/>
          <w:sz w:val="24"/>
          <w:szCs w:val="24"/>
          <w:lang w:val="en-GB"/>
          <w14:ligatures w14:val="none"/>
        </w:rPr>
        <w:t>organizing</w:t>
      </w:r>
      <w:r w:rsidRPr="0022514C">
        <w:rPr>
          <w:rFonts w:ascii="Times New Roman" w:eastAsia="ArialMT" w:hAnsi="Times New Roman" w:cs="Times New Roman"/>
          <w:color w:val="000000" w:themeColor="text1"/>
          <w:kern w:val="0"/>
          <w:sz w:val="24"/>
          <w:szCs w:val="24"/>
          <w:lang w:val="en-GB"/>
          <w14:ligatures w14:val="none"/>
        </w:rPr>
        <w:t xml:space="preserve"> research programs. </w:t>
      </w:r>
      <w:r w:rsidRPr="00993118">
        <w:rPr>
          <w:rFonts w:ascii="Times New Roman" w:eastAsia="ArialMT" w:hAnsi="Times New Roman" w:cs="Times New Roman"/>
          <w:color w:val="000000" w:themeColor="text1"/>
          <w:kern w:val="0"/>
          <w:sz w:val="24"/>
          <w:szCs w:val="24"/>
          <w:lang w:val="en-GB"/>
          <w14:ligatures w14:val="none"/>
        </w:rPr>
        <w:t xml:space="preserve">Also, </w:t>
      </w:r>
      <w:hyperlink r:id="rId168" w:history="1">
        <w:r w:rsidR="001512D8" w:rsidRPr="00993118">
          <w:rPr>
            <w:rStyle w:val="Kpr"/>
            <w:rFonts w:ascii="Times New Roman" w:eastAsia="ArialMT" w:hAnsi="Times New Roman"/>
            <w:kern w:val="0"/>
            <w:sz w:val="24"/>
            <w:szCs w:val="24"/>
            <w:lang w:val="en-GB"/>
            <w14:ligatures w14:val="none"/>
          </w:rPr>
          <w:t>FU</w:t>
        </w:r>
        <w:r w:rsidRPr="00993118">
          <w:rPr>
            <w:rStyle w:val="Kpr"/>
            <w:rFonts w:ascii="Times New Roman" w:eastAsia="ArialMT" w:hAnsi="Times New Roman"/>
            <w:kern w:val="0"/>
            <w:sz w:val="24"/>
            <w:szCs w:val="24"/>
            <w:lang w:val="en-GB"/>
            <w14:ligatures w14:val="none"/>
          </w:rPr>
          <w:t xml:space="preserve"> </w:t>
        </w:r>
        <w:r w:rsidR="00B36189" w:rsidRPr="00993118">
          <w:rPr>
            <w:rStyle w:val="Kpr"/>
            <w:rFonts w:ascii="Times New Roman" w:eastAsia="ArialMT" w:hAnsi="Times New Roman"/>
            <w:kern w:val="0"/>
            <w:sz w:val="24"/>
            <w:szCs w:val="24"/>
            <w:lang w:val="en-GB"/>
            <w14:ligatures w14:val="none"/>
          </w:rPr>
          <w:t xml:space="preserve">Health Sciences </w:t>
        </w:r>
        <w:r w:rsidRPr="00993118">
          <w:rPr>
            <w:rStyle w:val="Kpr"/>
            <w:rFonts w:ascii="Times New Roman" w:eastAsia="ArialMT" w:hAnsi="Times New Roman"/>
            <w:kern w:val="0"/>
            <w:sz w:val="24"/>
            <w:szCs w:val="24"/>
            <w:lang w:val="en-GB"/>
            <w14:ligatures w14:val="none"/>
          </w:rPr>
          <w:t xml:space="preserve">Institute </w:t>
        </w:r>
        <w:r w:rsidR="00B36189" w:rsidRPr="00993118">
          <w:rPr>
            <w:rStyle w:val="Kpr"/>
            <w:rFonts w:ascii="Times New Roman" w:eastAsia="ArialMT" w:hAnsi="Times New Roman"/>
            <w:kern w:val="0"/>
            <w:sz w:val="24"/>
            <w:szCs w:val="24"/>
            <w:lang w:val="en-GB"/>
            <w14:ligatures w14:val="none"/>
          </w:rPr>
          <w:t>(FUHSI)</w:t>
        </w:r>
      </w:hyperlink>
      <w:r w:rsidR="00B36189" w:rsidRPr="00993118">
        <w:rPr>
          <w:rFonts w:ascii="Times New Roman" w:eastAsia="ArialMT" w:hAnsi="Times New Roman" w:cs="Times New Roman"/>
          <w:color w:val="000000" w:themeColor="text1"/>
          <w:kern w:val="0"/>
          <w:sz w:val="24"/>
          <w:szCs w:val="24"/>
          <w:lang w:val="en-GB"/>
          <w14:ligatures w14:val="none"/>
        </w:rPr>
        <w:t xml:space="preserve"> </w:t>
      </w:r>
      <w:r w:rsidR="006C0FC5" w:rsidRPr="00993118">
        <w:rPr>
          <w:rFonts w:ascii="Times New Roman" w:eastAsia="ArialMT" w:hAnsi="Times New Roman" w:cs="Times New Roman"/>
          <w:color w:val="000000" w:themeColor="text1"/>
          <w:kern w:val="0"/>
          <w:sz w:val="24"/>
          <w:szCs w:val="24"/>
          <w:lang w:val="en-GB"/>
          <w14:ligatures w14:val="none"/>
        </w:rPr>
        <w:t>i</w:t>
      </w:r>
      <w:r w:rsidR="006C0FC5">
        <w:rPr>
          <w:rFonts w:ascii="Times New Roman" w:eastAsia="ArialMT" w:hAnsi="Times New Roman" w:cs="Times New Roman"/>
          <w:color w:val="000000" w:themeColor="text1"/>
          <w:kern w:val="0"/>
          <w:sz w:val="24"/>
          <w:szCs w:val="24"/>
          <w:lang w:val="en-GB"/>
          <w14:ligatures w14:val="none"/>
        </w:rPr>
        <w:t>s involved</w:t>
      </w:r>
      <w:r w:rsidR="006C0FC5" w:rsidRPr="00993118">
        <w:rPr>
          <w:rFonts w:ascii="Times New Roman" w:eastAsia="ArialMT" w:hAnsi="Times New Roman" w:cs="Times New Roman"/>
          <w:color w:val="000000" w:themeColor="text1"/>
          <w:kern w:val="0"/>
          <w:sz w:val="24"/>
          <w:szCs w:val="24"/>
          <w:lang w:val="en-GB"/>
          <w14:ligatures w14:val="none"/>
        </w:rPr>
        <w:t xml:space="preserve"> </w:t>
      </w:r>
      <w:r w:rsidRPr="00993118">
        <w:rPr>
          <w:rFonts w:ascii="Times New Roman" w:eastAsia="ArialMT" w:hAnsi="Times New Roman" w:cs="Times New Roman"/>
          <w:color w:val="000000" w:themeColor="text1"/>
          <w:kern w:val="0"/>
          <w:sz w:val="24"/>
          <w:szCs w:val="24"/>
          <w:lang w:val="en-GB"/>
          <w14:ligatures w14:val="none"/>
        </w:rPr>
        <w:t>in the coordination of MSc and PhD thesis projects. The independent scientific projects prepared by the researchers can be submitted to F</w:t>
      </w:r>
      <w:r w:rsidR="00256E9F" w:rsidRPr="00993118">
        <w:rPr>
          <w:rFonts w:ascii="Times New Roman" w:eastAsia="ArialMT" w:hAnsi="Times New Roman" w:cs="Times New Roman"/>
          <w:color w:val="000000" w:themeColor="text1"/>
          <w:kern w:val="0"/>
          <w:sz w:val="24"/>
          <w:szCs w:val="24"/>
          <w:lang w:val="en-GB"/>
          <w14:ligatures w14:val="none"/>
        </w:rPr>
        <w:t>Ü</w:t>
      </w:r>
      <w:r w:rsidRPr="00993118">
        <w:rPr>
          <w:rFonts w:ascii="Times New Roman" w:eastAsia="ArialMT" w:hAnsi="Times New Roman" w:cs="Times New Roman"/>
          <w:color w:val="000000" w:themeColor="text1"/>
          <w:kern w:val="0"/>
          <w:sz w:val="24"/>
          <w:szCs w:val="24"/>
          <w:lang w:val="en-GB"/>
          <w14:ligatures w14:val="none"/>
        </w:rPr>
        <w:t>BAP and/or external s</w:t>
      </w:r>
      <w:r w:rsidRPr="0022514C">
        <w:rPr>
          <w:rFonts w:ascii="Times New Roman" w:eastAsia="ArialMT" w:hAnsi="Times New Roman" w:cs="Times New Roman"/>
          <w:color w:val="000000" w:themeColor="text1"/>
          <w:kern w:val="0"/>
          <w:sz w:val="24"/>
          <w:szCs w:val="24"/>
          <w:lang w:val="en-GB"/>
          <w14:ligatures w14:val="none"/>
        </w:rPr>
        <w:t xml:space="preserve">ources such as TÜBİTAK or TAGEM. All the research proposals are first approved by the </w:t>
      </w:r>
      <w:r w:rsidR="00D66C06" w:rsidRPr="0022514C">
        <w:rPr>
          <w:rFonts w:ascii="Times New Roman" w:eastAsia="ArialMT" w:hAnsi="Times New Roman" w:cs="Times New Roman"/>
          <w:color w:val="000000" w:themeColor="text1"/>
          <w:kern w:val="0"/>
          <w:sz w:val="24"/>
          <w:szCs w:val="24"/>
          <w:lang w:val="en-GB"/>
          <w14:ligatures w14:val="none"/>
        </w:rPr>
        <w:t>FÜHADYEK</w:t>
      </w:r>
      <w:r w:rsidRPr="0022514C">
        <w:rPr>
          <w:rFonts w:ascii="Times New Roman" w:eastAsia="ArialMT" w:hAnsi="Times New Roman" w:cs="Times New Roman"/>
          <w:color w:val="000000" w:themeColor="text1"/>
          <w:kern w:val="0"/>
          <w:sz w:val="24"/>
          <w:szCs w:val="24"/>
          <w:lang w:val="en-GB"/>
          <w14:ligatures w14:val="none"/>
        </w:rPr>
        <w:t xml:space="preserve">.  Also, the research projects are subject to the approval of </w:t>
      </w:r>
      <w:r w:rsidR="006C0FC5">
        <w:rPr>
          <w:rFonts w:ascii="Times New Roman" w:eastAsia="ArialMT" w:hAnsi="Times New Roman" w:cs="Times New Roman"/>
          <w:color w:val="000000" w:themeColor="text1"/>
          <w:kern w:val="0"/>
          <w:sz w:val="24"/>
          <w:szCs w:val="24"/>
          <w:lang w:val="en-GB"/>
          <w14:ligatures w14:val="none"/>
        </w:rPr>
        <w:t xml:space="preserve">the </w:t>
      </w:r>
      <w:r w:rsidRPr="0022514C">
        <w:rPr>
          <w:rFonts w:ascii="Times New Roman" w:eastAsia="ArialMT" w:hAnsi="Times New Roman" w:cs="Times New Roman"/>
          <w:color w:val="000000" w:themeColor="text1"/>
          <w:kern w:val="0"/>
          <w:sz w:val="24"/>
          <w:szCs w:val="24"/>
          <w:lang w:val="en-GB"/>
          <w14:ligatures w14:val="none"/>
        </w:rPr>
        <w:t xml:space="preserve">Rector prior to submission. The evaluation of the project proposals is carried out by independent </w:t>
      </w:r>
      <w:proofErr w:type="spellStart"/>
      <w:r w:rsidRPr="0022514C">
        <w:rPr>
          <w:rFonts w:ascii="Times New Roman" w:eastAsia="ArialMT" w:hAnsi="Times New Roman" w:cs="Times New Roman"/>
          <w:color w:val="000000" w:themeColor="text1"/>
          <w:kern w:val="0"/>
          <w:sz w:val="24"/>
          <w:szCs w:val="24"/>
          <w:lang w:val="en-GB"/>
          <w14:ligatures w14:val="none"/>
        </w:rPr>
        <w:t>panelists</w:t>
      </w:r>
      <w:proofErr w:type="spellEnd"/>
      <w:r w:rsidRPr="0022514C">
        <w:rPr>
          <w:rFonts w:ascii="Times New Roman" w:eastAsia="ArialMT" w:hAnsi="Times New Roman" w:cs="Times New Roman"/>
          <w:color w:val="000000" w:themeColor="text1"/>
          <w:kern w:val="0"/>
          <w:sz w:val="24"/>
          <w:szCs w:val="24"/>
          <w:lang w:val="en-GB"/>
          <w14:ligatures w14:val="none"/>
        </w:rPr>
        <w:t xml:space="preserve"> (external reviewers). The procedure is summarised as follows:</w:t>
      </w:r>
    </w:p>
    <w:p w14:paraId="773F2CE9" w14:textId="77777777" w:rsidR="00D66C06" w:rsidRPr="0022514C" w:rsidRDefault="00D66C06" w:rsidP="00EB49D8">
      <w:pPr>
        <w:autoSpaceDE w:val="0"/>
        <w:autoSpaceDN w:val="0"/>
        <w:adjustRightInd w:val="0"/>
        <w:spacing w:after="0" w:line="240" w:lineRule="auto"/>
        <w:jc w:val="both"/>
        <w:rPr>
          <w:rFonts w:ascii="Times New Roman" w:eastAsia="ArialMT" w:hAnsi="Times New Roman" w:cs="Times New Roman"/>
          <w:color w:val="000000" w:themeColor="text1"/>
          <w:kern w:val="0"/>
          <w:sz w:val="24"/>
          <w:szCs w:val="24"/>
          <w:lang w:val="en-GB"/>
          <w14:ligatures w14:val="none"/>
        </w:rPr>
      </w:pPr>
    </w:p>
    <w:p w14:paraId="27B2EEDF" w14:textId="77777777" w:rsidR="00EB49D8" w:rsidRPr="0022514C" w:rsidRDefault="00EB49D8" w:rsidP="00B36189">
      <w:pPr>
        <w:autoSpaceDE w:val="0"/>
        <w:autoSpaceDN w:val="0"/>
        <w:adjustRightInd w:val="0"/>
        <w:spacing w:after="0" w:line="240" w:lineRule="auto"/>
        <w:ind w:left="426"/>
        <w:jc w:val="both"/>
        <w:rPr>
          <w:rFonts w:ascii="Times New Roman" w:eastAsia="ArialMT" w:hAnsi="Times New Roman" w:cs="Times New Roman"/>
          <w:color w:val="000000" w:themeColor="text1"/>
          <w:kern w:val="0"/>
          <w:sz w:val="24"/>
          <w:szCs w:val="24"/>
          <w:lang w:val="en-GB"/>
          <w14:ligatures w14:val="none"/>
        </w:rPr>
      </w:pPr>
      <w:r w:rsidRPr="0022514C">
        <w:rPr>
          <w:rFonts w:ascii="Times New Roman" w:eastAsia="ArialMT" w:hAnsi="Times New Roman" w:cs="Times New Roman"/>
          <w:color w:val="000000" w:themeColor="text1"/>
          <w:kern w:val="0"/>
          <w:sz w:val="24"/>
          <w:szCs w:val="24"/>
          <w:lang w:val="en-GB"/>
          <w14:ligatures w14:val="none"/>
        </w:rPr>
        <w:t>Step 1. Obtaining ethical approval for the research project</w:t>
      </w:r>
    </w:p>
    <w:p w14:paraId="16829D2F" w14:textId="77777777" w:rsidR="00EB49D8" w:rsidRPr="0022514C" w:rsidRDefault="00EB49D8" w:rsidP="00B36189">
      <w:pPr>
        <w:autoSpaceDE w:val="0"/>
        <w:autoSpaceDN w:val="0"/>
        <w:adjustRightInd w:val="0"/>
        <w:spacing w:after="0" w:line="240" w:lineRule="auto"/>
        <w:ind w:left="426"/>
        <w:jc w:val="both"/>
        <w:rPr>
          <w:rFonts w:ascii="Times New Roman" w:eastAsia="ArialMT" w:hAnsi="Times New Roman" w:cs="Times New Roman"/>
          <w:color w:val="000000" w:themeColor="text1"/>
          <w:kern w:val="0"/>
          <w:sz w:val="24"/>
          <w:szCs w:val="24"/>
          <w:lang w:val="en-GB"/>
          <w14:ligatures w14:val="none"/>
        </w:rPr>
      </w:pPr>
      <w:r w:rsidRPr="0022514C">
        <w:rPr>
          <w:rFonts w:ascii="Times New Roman" w:eastAsia="ArialMT" w:hAnsi="Times New Roman" w:cs="Times New Roman"/>
          <w:color w:val="000000" w:themeColor="text1"/>
          <w:kern w:val="0"/>
          <w:sz w:val="24"/>
          <w:szCs w:val="24"/>
          <w:lang w:val="en-GB"/>
          <w14:ligatures w14:val="none"/>
        </w:rPr>
        <w:t xml:space="preserve">Step 2. The submission of the research project to the Head of Department </w:t>
      </w:r>
    </w:p>
    <w:p w14:paraId="2BD4C215" w14:textId="77777777" w:rsidR="00EB49D8" w:rsidRPr="0022514C" w:rsidRDefault="00EB49D8" w:rsidP="00B36189">
      <w:pPr>
        <w:autoSpaceDE w:val="0"/>
        <w:autoSpaceDN w:val="0"/>
        <w:adjustRightInd w:val="0"/>
        <w:spacing w:after="0" w:line="240" w:lineRule="auto"/>
        <w:ind w:left="426"/>
        <w:jc w:val="both"/>
        <w:rPr>
          <w:rFonts w:ascii="Times New Roman" w:eastAsia="ArialMT" w:hAnsi="Times New Roman" w:cs="Times New Roman"/>
          <w:color w:val="000000" w:themeColor="text1"/>
          <w:kern w:val="0"/>
          <w:sz w:val="24"/>
          <w:szCs w:val="24"/>
          <w:lang w:val="en-GB"/>
          <w14:ligatures w14:val="none"/>
        </w:rPr>
      </w:pPr>
      <w:r w:rsidRPr="0022514C">
        <w:rPr>
          <w:rFonts w:ascii="Times New Roman" w:eastAsia="ArialMT" w:hAnsi="Times New Roman" w:cs="Times New Roman"/>
          <w:color w:val="000000" w:themeColor="text1"/>
          <w:kern w:val="0"/>
          <w:sz w:val="24"/>
          <w:szCs w:val="24"/>
          <w:lang w:val="en-GB"/>
          <w14:ligatures w14:val="none"/>
        </w:rPr>
        <w:t>Step 3: The approval of the project by the Rector of the University</w:t>
      </w:r>
    </w:p>
    <w:p w14:paraId="1C266756" w14:textId="77777777" w:rsidR="00EB49D8" w:rsidRPr="0022514C" w:rsidRDefault="00EB49D8" w:rsidP="00B36189">
      <w:pPr>
        <w:autoSpaceDE w:val="0"/>
        <w:autoSpaceDN w:val="0"/>
        <w:adjustRightInd w:val="0"/>
        <w:spacing w:after="0" w:line="240" w:lineRule="auto"/>
        <w:ind w:left="426"/>
        <w:jc w:val="both"/>
        <w:rPr>
          <w:rFonts w:ascii="Times New Roman" w:eastAsia="ArialMT" w:hAnsi="Times New Roman" w:cs="Times New Roman"/>
          <w:color w:val="000000" w:themeColor="text1"/>
          <w:kern w:val="0"/>
          <w:sz w:val="24"/>
          <w:szCs w:val="24"/>
          <w:lang w:val="en-GB"/>
          <w14:ligatures w14:val="none"/>
        </w:rPr>
      </w:pPr>
      <w:r w:rsidRPr="0022514C">
        <w:rPr>
          <w:rFonts w:ascii="Times New Roman" w:eastAsia="ArialMT" w:hAnsi="Times New Roman" w:cs="Times New Roman"/>
          <w:color w:val="000000" w:themeColor="text1"/>
          <w:kern w:val="0"/>
          <w:sz w:val="24"/>
          <w:szCs w:val="24"/>
          <w:lang w:val="en-GB"/>
          <w14:ligatures w14:val="none"/>
        </w:rPr>
        <w:t>Step 4. The electronic submission of the project proposal to the Funding Agency</w:t>
      </w:r>
    </w:p>
    <w:p w14:paraId="08572191" w14:textId="15038D0C" w:rsidR="00EB49D8" w:rsidRPr="0022514C" w:rsidRDefault="00EB49D8" w:rsidP="00B36189">
      <w:pPr>
        <w:autoSpaceDE w:val="0"/>
        <w:autoSpaceDN w:val="0"/>
        <w:adjustRightInd w:val="0"/>
        <w:spacing w:after="0" w:line="240" w:lineRule="auto"/>
        <w:ind w:left="1134" w:hanging="708"/>
        <w:jc w:val="both"/>
        <w:rPr>
          <w:rFonts w:ascii="Times New Roman" w:eastAsia="ArialMT" w:hAnsi="Times New Roman" w:cs="Times New Roman"/>
          <w:color w:val="000000" w:themeColor="text1"/>
          <w:kern w:val="0"/>
          <w:sz w:val="24"/>
          <w:szCs w:val="24"/>
          <w:lang w:val="en-GB"/>
          <w14:ligatures w14:val="none"/>
        </w:rPr>
      </w:pPr>
      <w:r w:rsidRPr="0022514C">
        <w:rPr>
          <w:rFonts w:ascii="Times New Roman" w:eastAsia="ArialMT" w:hAnsi="Times New Roman" w:cs="Times New Roman"/>
          <w:color w:val="000000" w:themeColor="text1"/>
          <w:kern w:val="0"/>
          <w:sz w:val="24"/>
          <w:szCs w:val="24"/>
          <w:lang w:val="en-GB"/>
          <w14:ligatures w14:val="none"/>
        </w:rPr>
        <w:t xml:space="preserve">Step 5. The scientific evaluation of the research project by the independent </w:t>
      </w:r>
      <w:proofErr w:type="spellStart"/>
      <w:r w:rsidRPr="0022514C">
        <w:rPr>
          <w:rFonts w:ascii="Times New Roman" w:eastAsia="ArialMT" w:hAnsi="Times New Roman" w:cs="Times New Roman"/>
          <w:color w:val="000000" w:themeColor="text1"/>
          <w:kern w:val="0"/>
          <w:sz w:val="24"/>
          <w:szCs w:val="24"/>
          <w:lang w:val="en-GB"/>
          <w14:ligatures w14:val="none"/>
        </w:rPr>
        <w:t>panelists</w:t>
      </w:r>
      <w:proofErr w:type="spellEnd"/>
      <w:r w:rsidRPr="0022514C">
        <w:rPr>
          <w:rFonts w:ascii="Times New Roman" w:eastAsia="ArialMT" w:hAnsi="Times New Roman" w:cs="Times New Roman"/>
          <w:color w:val="000000" w:themeColor="text1"/>
          <w:kern w:val="0"/>
          <w:sz w:val="24"/>
          <w:szCs w:val="24"/>
          <w:lang w:val="en-GB"/>
          <w14:ligatures w14:val="none"/>
        </w:rPr>
        <w:t xml:space="preserve"> (external reviewers) </w:t>
      </w:r>
      <w:r w:rsidR="006C0FC5">
        <w:rPr>
          <w:rFonts w:ascii="Times New Roman" w:eastAsia="ArialMT" w:hAnsi="Times New Roman" w:cs="Times New Roman"/>
          <w:color w:val="000000" w:themeColor="text1"/>
          <w:kern w:val="0"/>
          <w:sz w:val="24"/>
          <w:szCs w:val="24"/>
          <w:lang w:val="en-GB"/>
          <w14:ligatures w14:val="none"/>
        </w:rPr>
        <w:t xml:space="preserve">is </w:t>
      </w:r>
      <w:r w:rsidRPr="0022514C">
        <w:rPr>
          <w:rFonts w:ascii="Times New Roman" w:eastAsia="ArialMT" w:hAnsi="Times New Roman" w:cs="Times New Roman"/>
          <w:color w:val="000000" w:themeColor="text1"/>
          <w:kern w:val="0"/>
          <w:sz w:val="24"/>
          <w:szCs w:val="24"/>
          <w:lang w:val="en-GB"/>
          <w14:ligatures w14:val="none"/>
        </w:rPr>
        <w:t>determined by the Funding Agency.</w:t>
      </w:r>
    </w:p>
    <w:p w14:paraId="11AF6A8E" w14:textId="4446CF8A" w:rsidR="00EB49D8" w:rsidRPr="0022514C" w:rsidRDefault="00EB49D8" w:rsidP="00B36189">
      <w:pPr>
        <w:autoSpaceDE w:val="0"/>
        <w:autoSpaceDN w:val="0"/>
        <w:adjustRightInd w:val="0"/>
        <w:spacing w:after="0" w:line="240" w:lineRule="auto"/>
        <w:ind w:left="426"/>
        <w:jc w:val="both"/>
        <w:rPr>
          <w:rFonts w:ascii="Times New Roman" w:eastAsia="ArialMT" w:hAnsi="Times New Roman" w:cs="Times New Roman"/>
          <w:color w:val="000000" w:themeColor="text1"/>
          <w:kern w:val="0"/>
          <w:sz w:val="24"/>
          <w:szCs w:val="24"/>
          <w:lang w:val="en-GB"/>
          <w14:ligatures w14:val="none"/>
        </w:rPr>
      </w:pPr>
      <w:r w:rsidRPr="0022514C">
        <w:rPr>
          <w:rFonts w:ascii="Times New Roman" w:eastAsia="ArialMT" w:hAnsi="Times New Roman" w:cs="Times New Roman"/>
          <w:color w:val="000000" w:themeColor="text1"/>
          <w:kern w:val="0"/>
          <w:sz w:val="24"/>
          <w:szCs w:val="24"/>
          <w:lang w:val="en-GB"/>
          <w14:ligatures w14:val="none"/>
        </w:rPr>
        <w:t xml:space="preserve">Step 6. </w:t>
      </w:r>
      <w:r w:rsidR="006C0FC5">
        <w:rPr>
          <w:rFonts w:ascii="Times New Roman" w:eastAsia="ArialMT" w:hAnsi="Times New Roman" w:cs="Times New Roman"/>
          <w:color w:val="000000" w:themeColor="text1"/>
          <w:kern w:val="0"/>
          <w:sz w:val="24"/>
          <w:szCs w:val="24"/>
          <w:lang w:val="en-GB"/>
          <w14:ligatures w14:val="none"/>
        </w:rPr>
        <w:t>The f</w:t>
      </w:r>
      <w:r w:rsidR="006C0FC5" w:rsidRPr="0022514C">
        <w:rPr>
          <w:rFonts w:ascii="Times New Roman" w:eastAsia="ArialMT" w:hAnsi="Times New Roman" w:cs="Times New Roman"/>
          <w:color w:val="000000" w:themeColor="text1"/>
          <w:kern w:val="0"/>
          <w:sz w:val="24"/>
          <w:szCs w:val="24"/>
          <w:lang w:val="en-GB"/>
          <w14:ligatures w14:val="none"/>
        </w:rPr>
        <w:t xml:space="preserve">inal </w:t>
      </w:r>
      <w:r w:rsidRPr="0022514C">
        <w:rPr>
          <w:rFonts w:ascii="Times New Roman" w:eastAsia="ArialMT" w:hAnsi="Times New Roman" w:cs="Times New Roman"/>
          <w:color w:val="000000" w:themeColor="text1"/>
          <w:kern w:val="0"/>
          <w:sz w:val="24"/>
          <w:szCs w:val="24"/>
          <w:lang w:val="en-GB"/>
          <w14:ligatures w14:val="none"/>
        </w:rPr>
        <w:t xml:space="preserve">decision </w:t>
      </w:r>
      <w:r w:rsidR="006C0FC5">
        <w:rPr>
          <w:rFonts w:ascii="Times New Roman" w:eastAsia="ArialMT" w:hAnsi="Times New Roman" w:cs="Times New Roman"/>
          <w:color w:val="000000" w:themeColor="text1"/>
          <w:kern w:val="0"/>
          <w:sz w:val="24"/>
          <w:szCs w:val="24"/>
          <w:lang w:val="en-GB"/>
          <w14:ligatures w14:val="none"/>
        </w:rPr>
        <w:t xml:space="preserve">is </w:t>
      </w:r>
      <w:r w:rsidRPr="0022514C">
        <w:rPr>
          <w:rFonts w:ascii="Times New Roman" w:eastAsia="ArialMT" w:hAnsi="Times New Roman" w:cs="Times New Roman"/>
          <w:color w:val="000000" w:themeColor="text1"/>
          <w:kern w:val="0"/>
          <w:sz w:val="24"/>
          <w:szCs w:val="24"/>
          <w:lang w:val="en-GB"/>
          <w14:ligatures w14:val="none"/>
        </w:rPr>
        <w:t>made by the relevant committee of the Funding Agency.</w:t>
      </w:r>
    </w:p>
    <w:p w14:paraId="70100A21" w14:textId="77777777" w:rsidR="00D66C06" w:rsidRPr="0022514C" w:rsidRDefault="00D66C06" w:rsidP="00EB49D8">
      <w:pPr>
        <w:autoSpaceDE w:val="0"/>
        <w:autoSpaceDN w:val="0"/>
        <w:adjustRightInd w:val="0"/>
        <w:spacing w:after="0" w:line="240" w:lineRule="auto"/>
        <w:jc w:val="both"/>
        <w:rPr>
          <w:rFonts w:ascii="Times New Roman" w:hAnsi="Times New Roman" w:cs="Times New Roman"/>
          <w:color w:val="000000" w:themeColor="text1"/>
          <w:sz w:val="24"/>
          <w:szCs w:val="24"/>
          <w:lang w:val="en-GB"/>
        </w:rPr>
      </w:pPr>
    </w:p>
    <w:p w14:paraId="119789E1" w14:textId="4CDB2393" w:rsidR="00EB49D8" w:rsidRPr="0022514C" w:rsidRDefault="00EB49D8" w:rsidP="00B36189">
      <w:pPr>
        <w:autoSpaceDE w:val="0"/>
        <w:autoSpaceDN w:val="0"/>
        <w:adjustRightInd w:val="0"/>
        <w:spacing w:after="0" w:line="240" w:lineRule="auto"/>
        <w:ind w:firstLine="426"/>
        <w:jc w:val="both"/>
        <w:rPr>
          <w:rFonts w:ascii="Times New Roman" w:eastAsia="ArialMT" w:hAnsi="Times New Roman" w:cs="Times New Roman"/>
          <w:color w:val="000000" w:themeColor="text1"/>
          <w:kern w:val="0"/>
          <w:sz w:val="24"/>
          <w:szCs w:val="24"/>
          <w:lang w:val="en-GB"/>
          <w14:ligatures w14:val="none"/>
        </w:rPr>
      </w:pPr>
      <w:r w:rsidRPr="0022514C">
        <w:rPr>
          <w:rFonts w:ascii="Times New Roman" w:hAnsi="Times New Roman" w:cs="Times New Roman"/>
          <w:color w:val="000000" w:themeColor="text1"/>
          <w:sz w:val="24"/>
          <w:szCs w:val="24"/>
          <w:lang w:val="en-GB"/>
        </w:rPr>
        <w:t xml:space="preserve">Research projects and grants of the </w:t>
      </w:r>
      <w:r w:rsidR="00832887" w:rsidRPr="0022514C">
        <w:rPr>
          <w:rFonts w:ascii="Times New Roman" w:hAnsi="Times New Roman" w:cs="Times New Roman"/>
          <w:color w:val="000000" w:themeColor="text1"/>
          <w:sz w:val="24"/>
          <w:szCs w:val="24"/>
          <w:lang w:val="en-GB"/>
        </w:rPr>
        <w:t>VEE</w:t>
      </w:r>
      <w:r w:rsidRPr="0022514C">
        <w:rPr>
          <w:rFonts w:ascii="Times New Roman" w:hAnsi="Times New Roman" w:cs="Times New Roman"/>
          <w:color w:val="000000" w:themeColor="text1"/>
          <w:sz w:val="24"/>
          <w:szCs w:val="24"/>
          <w:lang w:val="en-GB"/>
        </w:rPr>
        <w:t xml:space="preserve"> are listed in Table 10.1.1. for the academic year 2023-2024.</w:t>
      </w:r>
    </w:p>
    <w:p w14:paraId="451349BD" w14:textId="10F8C410" w:rsidR="00EB49D8" w:rsidRPr="0022514C" w:rsidRDefault="00EB49D8" w:rsidP="00B36189">
      <w:pPr>
        <w:autoSpaceDE w:val="0"/>
        <w:autoSpaceDN w:val="0"/>
        <w:adjustRightInd w:val="0"/>
        <w:spacing w:after="0" w:line="240" w:lineRule="auto"/>
        <w:ind w:firstLine="426"/>
        <w:jc w:val="both"/>
        <w:rPr>
          <w:rFonts w:ascii="Times New Roman" w:eastAsia="Times" w:hAnsi="Times New Roman" w:cs="Times New Roman"/>
          <w:color w:val="000000" w:themeColor="text1"/>
          <w:kern w:val="0"/>
          <w:sz w:val="24"/>
          <w:szCs w:val="24"/>
          <w:lang w:val="en-GB" w:eastAsia="cs-CZ"/>
          <w14:ligatures w14:val="none"/>
        </w:rPr>
      </w:pPr>
      <w:r w:rsidRPr="0022514C">
        <w:rPr>
          <w:rFonts w:ascii="Times New Roman" w:eastAsia="ArialMT" w:hAnsi="Times New Roman" w:cs="Times New Roman"/>
          <w:color w:val="000000" w:themeColor="text1"/>
          <w:kern w:val="0"/>
          <w:sz w:val="24"/>
          <w:szCs w:val="24"/>
          <w:lang w:val="en-GB"/>
          <w14:ligatures w14:val="none"/>
        </w:rPr>
        <w:t xml:space="preserve">As explained in </w:t>
      </w:r>
      <w:r w:rsidR="00D66C06" w:rsidRPr="0022514C">
        <w:rPr>
          <w:rFonts w:ascii="Times New Roman" w:eastAsia="ArialMT" w:hAnsi="Times New Roman" w:cs="Times New Roman"/>
          <w:color w:val="000000" w:themeColor="text1"/>
          <w:kern w:val="0"/>
          <w:sz w:val="24"/>
          <w:szCs w:val="24"/>
          <w:lang w:val="en-GB"/>
          <w14:ligatures w14:val="none"/>
        </w:rPr>
        <w:t xml:space="preserve">Standard </w:t>
      </w:r>
      <w:r w:rsidRPr="0022514C">
        <w:rPr>
          <w:rFonts w:ascii="Times New Roman" w:eastAsia="ArialMT" w:hAnsi="Times New Roman" w:cs="Times New Roman"/>
          <w:color w:val="000000" w:themeColor="text1"/>
          <w:kern w:val="0"/>
          <w:sz w:val="24"/>
          <w:szCs w:val="24"/>
          <w:lang w:val="en-GB"/>
          <w14:ligatures w14:val="none"/>
        </w:rPr>
        <w:t xml:space="preserve">10.3.3, Continuing Education Programmes are </w:t>
      </w:r>
      <w:r w:rsidR="006C0FC5" w:rsidRPr="0022514C">
        <w:rPr>
          <w:rFonts w:ascii="Times New Roman" w:eastAsia="ArialMT" w:hAnsi="Times New Roman" w:cs="Times New Roman"/>
          <w:color w:val="000000" w:themeColor="text1"/>
          <w:kern w:val="0"/>
          <w:sz w:val="24"/>
          <w:szCs w:val="24"/>
          <w:lang w:val="en-GB"/>
          <w14:ligatures w14:val="none"/>
        </w:rPr>
        <w:t>organi</w:t>
      </w:r>
      <w:r w:rsidR="006C0FC5">
        <w:rPr>
          <w:rFonts w:ascii="Times New Roman" w:eastAsia="ArialMT" w:hAnsi="Times New Roman" w:cs="Times New Roman"/>
          <w:color w:val="000000" w:themeColor="text1"/>
          <w:kern w:val="0"/>
          <w:sz w:val="24"/>
          <w:szCs w:val="24"/>
          <w:lang w:val="en-GB"/>
          <w14:ligatures w14:val="none"/>
        </w:rPr>
        <w:t>z</w:t>
      </w:r>
      <w:r w:rsidR="006C0FC5" w:rsidRPr="0022514C">
        <w:rPr>
          <w:rFonts w:ascii="Times New Roman" w:eastAsia="ArialMT" w:hAnsi="Times New Roman" w:cs="Times New Roman"/>
          <w:color w:val="000000" w:themeColor="text1"/>
          <w:kern w:val="0"/>
          <w:sz w:val="24"/>
          <w:szCs w:val="24"/>
          <w:lang w:val="en-GB"/>
          <w14:ligatures w14:val="none"/>
        </w:rPr>
        <w:t xml:space="preserve">ed </w:t>
      </w:r>
      <w:r w:rsidRPr="0022514C">
        <w:rPr>
          <w:rFonts w:ascii="Times New Roman" w:eastAsia="ArialMT" w:hAnsi="Times New Roman" w:cs="Times New Roman"/>
          <w:color w:val="000000" w:themeColor="text1"/>
          <w:kern w:val="0"/>
          <w:sz w:val="24"/>
          <w:szCs w:val="24"/>
          <w:lang w:val="en-GB"/>
          <w14:ligatures w14:val="none"/>
        </w:rPr>
        <w:t xml:space="preserve">by </w:t>
      </w:r>
      <w:r w:rsidR="00D66C06" w:rsidRPr="0022514C">
        <w:rPr>
          <w:rFonts w:ascii="Times New Roman" w:eastAsia="ArialMT" w:hAnsi="Times New Roman" w:cs="Times New Roman"/>
          <w:color w:val="000000" w:themeColor="text1"/>
          <w:kern w:val="0"/>
          <w:sz w:val="24"/>
          <w:szCs w:val="24"/>
          <w:lang w:val="en-GB"/>
          <w14:ligatures w14:val="none"/>
        </w:rPr>
        <w:t>FÜSEM</w:t>
      </w:r>
      <w:r w:rsidRPr="0022514C">
        <w:rPr>
          <w:rFonts w:ascii="Times New Roman" w:eastAsia="ArialMT" w:hAnsi="Times New Roman" w:cs="Times New Roman"/>
          <w:color w:val="000000" w:themeColor="text1"/>
          <w:kern w:val="0"/>
          <w:sz w:val="24"/>
          <w:szCs w:val="24"/>
          <w:lang w:val="en-GB"/>
          <w14:ligatures w14:val="none"/>
        </w:rPr>
        <w:t xml:space="preserve"> </w:t>
      </w:r>
      <w:r w:rsidRPr="00993118">
        <w:rPr>
          <w:rFonts w:ascii="Times New Roman" w:eastAsia="ArialMT" w:hAnsi="Times New Roman" w:cs="Times New Roman"/>
          <w:color w:val="000000" w:themeColor="text1"/>
          <w:kern w:val="0"/>
          <w:sz w:val="24"/>
          <w:szCs w:val="24"/>
          <w:lang w:val="en-GB"/>
          <w14:ligatures w14:val="none"/>
        </w:rPr>
        <w:t xml:space="preserve">and </w:t>
      </w:r>
      <w:r w:rsidR="00B36189" w:rsidRPr="00993118">
        <w:rPr>
          <w:rFonts w:ascii="Times New Roman" w:eastAsia="ArialMT" w:hAnsi="Times New Roman" w:cs="Times New Roman"/>
          <w:color w:val="000000" w:themeColor="text1"/>
          <w:kern w:val="0"/>
          <w:sz w:val="24"/>
          <w:szCs w:val="24"/>
          <w:lang w:val="en-GB"/>
          <w14:ligatures w14:val="none"/>
        </w:rPr>
        <w:t xml:space="preserve">the </w:t>
      </w:r>
      <w:r w:rsidRPr="00993118">
        <w:rPr>
          <w:rFonts w:ascii="Times New Roman" w:eastAsia="ArialMT" w:hAnsi="Times New Roman" w:cs="Times New Roman"/>
          <w:color w:val="000000" w:themeColor="text1"/>
          <w:kern w:val="0"/>
          <w:sz w:val="24"/>
          <w:szCs w:val="24"/>
          <w:lang w:val="en-GB"/>
          <w14:ligatures w14:val="none"/>
        </w:rPr>
        <w:t xml:space="preserve">VTF. The training subjects given by the establishment are presented in Table 10.3.4. Postgraduate education programs, which consist of MSc and PhD at the </w:t>
      </w:r>
      <w:r w:rsidR="00832887" w:rsidRPr="00993118">
        <w:rPr>
          <w:rFonts w:ascii="Times New Roman" w:eastAsia="ArialMT" w:hAnsi="Times New Roman" w:cs="Times New Roman"/>
          <w:color w:val="000000" w:themeColor="text1"/>
          <w:kern w:val="0"/>
          <w:sz w:val="24"/>
          <w:szCs w:val="24"/>
          <w:lang w:val="en-GB"/>
          <w14:ligatures w14:val="none"/>
        </w:rPr>
        <w:t>VEE</w:t>
      </w:r>
      <w:r w:rsidRPr="00993118">
        <w:rPr>
          <w:rFonts w:ascii="Times New Roman" w:eastAsia="ArialMT" w:hAnsi="Times New Roman" w:cs="Times New Roman"/>
          <w:color w:val="000000" w:themeColor="text1"/>
          <w:kern w:val="0"/>
          <w:sz w:val="24"/>
          <w:szCs w:val="24"/>
          <w:lang w:val="en-GB"/>
          <w14:ligatures w14:val="none"/>
        </w:rPr>
        <w:t xml:space="preserve">, are coordinated jointly by the </w:t>
      </w:r>
      <w:r w:rsidR="00B36189" w:rsidRPr="00993118">
        <w:rPr>
          <w:rFonts w:ascii="Times New Roman" w:eastAsia="ArialMT" w:hAnsi="Times New Roman" w:cs="Times New Roman"/>
          <w:color w:val="000000" w:themeColor="text1"/>
          <w:kern w:val="0"/>
          <w:sz w:val="24"/>
          <w:szCs w:val="24"/>
          <w:lang w:val="en-GB"/>
          <w14:ligatures w14:val="none"/>
        </w:rPr>
        <w:t>FUHSI</w:t>
      </w:r>
      <w:r w:rsidR="00D66C06" w:rsidRPr="00993118">
        <w:rPr>
          <w:rFonts w:ascii="Times New Roman" w:eastAsia="ArialMT" w:hAnsi="Times New Roman" w:cs="Times New Roman"/>
          <w:color w:val="000000" w:themeColor="text1"/>
          <w:kern w:val="0"/>
          <w:sz w:val="24"/>
          <w:szCs w:val="24"/>
          <w:lang w:val="en-GB"/>
          <w14:ligatures w14:val="none"/>
        </w:rPr>
        <w:t xml:space="preserve"> </w:t>
      </w:r>
      <w:r w:rsidRPr="00993118">
        <w:rPr>
          <w:rFonts w:ascii="Times New Roman" w:eastAsia="ArialMT" w:hAnsi="Times New Roman" w:cs="Times New Roman"/>
          <w:color w:val="000000" w:themeColor="text1"/>
          <w:kern w:val="0"/>
          <w:sz w:val="24"/>
          <w:szCs w:val="24"/>
          <w:lang w:val="en-GB"/>
          <w14:ligatures w14:val="none"/>
        </w:rPr>
        <w:t xml:space="preserve">and the </w:t>
      </w:r>
      <w:r w:rsidR="00B36189" w:rsidRPr="00993118">
        <w:rPr>
          <w:rFonts w:ascii="Times New Roman" w:eastAsia="ArialMT" w:hAnsi="Times New Roman" w:cs="Times New Roman"/>
          <w:color w:val="000000" w:themeColor="text1"/>
          <w:kern w:val="0"/>
          <w:sz w:val="24"/>
          <w:szCs w:val="24"/>
          <w:lang w:val="en-GB"/>
          <w14:ligatures w14:val="none"/>
        </w:rPr>
        <w:t>VEE</w:t>
      </w:r>
      <w:r w:rsidRPr="00993118">
        <w:rPr>
          <w:rFonts w:ascii="Times New Roman" w:eastAsia="ArialMT" w:hAnsi="Times New Roman" w:cs="Times New Roman"/>
          <w:color w:val="000000" w:themeColor="text1"/>
          <w:kern w:val="0"/>
          <w:sz w:val="24"/>
          <w:szCs w:val="24"/>
          <w:lang w:val="en-GB"/>
          <w14:ligatures w14:val="none"/>
        </w:rPr>
        <w:t xml:space="preserve">. Proposals for the postgraduate programs and the number of students are suggested by the </w:t>
      </w:r>
      <w:r w:rsidR="006C0FC5">
        <w:rPr>
          <w:rFonts w:ascii="Times New Roman" w:eastAsia="ArialMT" w:hAnsi="Times New Roman" w:cs="Times New Roman"/>
          <w:color w:val="000000" w:themeColor="text1"/>
          <w:kern w:val="0"/>
          <w:sz w:val="24"/>
          <w:szCs w:val="24"/>
          <w:lang w:val="en-GB"/>
          <w14:ligatures w14:val="none"/>
        </w:rPr>
        <w:t>VEE departments</w:t>
      </w:r>
      <w:r w:rsidRPr="00993118">
        <w:rPr>
          <w:rFonts w:ascii="Times New Roman" w:eastAsia="ArialMT" w:hAnsi="Times New Roman" w:cs="Times New Roman"/>
          <w:color w:val="000000" w:themeColor="text1"/>
          <w:kern w:val="0"/>
          <w:sz w:val="24"/>
          <w:szCs w:val="24"/>
          <w:lang w:val="en-GB"/>
          <w14:ligatures w14:val="none"/>
        </w:rPr>
        <w:t xml:space="preserve"> to the Institute. The </w:t>
      </w:r>
      <w:r w:rsidR="00F3295E">
        <w:rPr>
          <w:rFonts w:ascii="Times New Roman" w:eastAsia="ArialMT" w:hAnsi="Times New Roman" w:cs="Times New Roman"/>
          <w:color w:val="000000" w:themeColor="text1"/>
          <w:kern w:val="0"/>
          <w:sz w:val="24"/>
          <w:szCs w:val="24"/>
          <w:lang w:val="en-GB"/>
          <w14:ligatures w14:val="none"/>
        </w:rPr>
        <w:t>doctoral</w:t>
      </w:r>
      <w:r w:rsidRPr="00993118">
        <w:rPr>
          <w:rFonts w:ascii="Times New Roman" w:eastAsia="ArialMT" w:hAnsi="Times New Roman" w:cs="Times New Roman"/>
          <w:color w:val="000000" w:themeColor="text1"/>
          <w:kern w:val="0"/>
          <w:sz w:val="24"/>
          <w:szCs w:val="24"/>
          <w:lang w:val="en-GB"/>
          <w14:ligatures w14:val="none"/>
        </w:rPr>
        <w:t xml:space="preserve"> programs and q</w:t>
      </w:r>
      <w:r w:rsidRPr="00993118">
        <w:rPr>
          <w:rFonts w:ascii="Times New Roman" w:hAnsi="Times New Roman" w:cs="Times New Roman"/>
          <w:color w:val="000000" w:themeColor="text1"/>
          <w:sz w:val="24"/>
          <w:szCs w:val="24"/>
          <w:lang w:val="en-GB"/>
        </w:rPr>
        <w:t xml:space="preserve">uotas are decided </w:t>
      </w:r>
      <w:r w:rsidR="006C0FC5">
        <w:rPr>
          <w:rFonts w:ascii="Times New Roman" w:hAnsi="Times New Roman" w:cs="Times New Roman"/>
          <w:color w:val="000000" w:themeColor="text1"/>
          <w:sz w:val="24"/>
          <w:szCs w:val="24"/>
          <w:lang w:val="en-GB"/>
        </w:rPr>
        <w:t>by</w:t>
      </w:r>
      <w:r w:rsidR="006C0FC5" w:rsidRPr="00993118">
        <w:rPr>
          <w:rFonts w:ascii="Times New Roman" w:hAnsi="Times New Roman" w:cs="Times New Roman"/>
          <w:color w:val="000000" w:themeColor="text1"/>
          <w:sz w:val="24"/>
          <w:szCs w:val="24"/>
          <w:lang w:val="en-GB"/>
        </w:rPr>
        <w:t xml:space="preserve"> </w:t>
      </w:r>
      <w:r w:rsidRPr="00993118">
        <w:rPr>
          <w:rFonts w:ascii="Times New Roman" w:hAnsi="Times New Roman" w:cs="Times New Roman"/>
          <w:color w:val="000000" w:themeColor="text1"/>
          <w:sz w:val="24"/>
          <w:szCs w:val="24"/>
          <w:lang w:val="en-GB"/>
        </w:rPr>
        <w:t xml:space="preserve">the administration board of the </w:t>
      </w:r>
      <w:r w:rsidR="00B36189" w:rsidRPr="00993118">
        <w:rPr>
          <w:rFonts w:ascii="Times New Roman" w:hAnsi="Times New Roman" w:cs="Times New Roman"/>
          <w:color w:val="000000" w:themeColor="text1"/>
          <w:sz w:val="24"/>
          <w:szCs w:val="24"/>
          <w:lang w:val="en-GB"/>
        </w:rPr>
        <w:t>FUHSI</w:t>
      </w:r>
      <w:r w:rsidRPr="00993118">
        <w:rPr>
          <w:rFonts w:ascii="Times New Roman" w:hAnsi="Times New Roman" w:cs="Times New Roman"/>
          <w:color w:val="000000" w:themeColor="text1"/>
          <w:sz w:val="24"/>
          <w:szCs w:val="24"/>
          <w:lang w:val="en-GB"/>
        </w:rPr>
        <w:t xml:space="preserve"> and announced </w:t>
      </w:r>
      <w:r w:rsidR="006C0FC5">
        <w:rPr>
          <w:rFonts w:ascii="Times New Roman" w:hAnsi="Times New Roman" w:cs="Times New Roman"/>
          <w:color w:val="000000" w:themeColor="text1"/>
          <w:sz w:val="24"/>
          <w:szCs w:val="24"/>
          <w:lang w:val="en-GB"/>
        </w:rPr>
        <w:t>o</w:t>
      </w:r>
      <w:r w:rsidR="006C0FC5" w:rsidRPr="00993118">
        <w:rPr>
          <w:rFonts w:ascii="Times New Roman" w:hAnsi="Times New Roman" w:cs="Times New Roman"/>
          <w:color w:val="000000" w:themeColor="text1"/>
          <w:sz w:val="24"/>
          <w:szCs w:val="24"/>
          <w:lang w:val="en-GB"/>
        </w:rPr>
        <w:t xml:space="preserve">n </w:t>
      </w:r>
      <w:r w:rsidRPr="00993118">
        <w:rPr>
          <w:rFonts w:ascii="Times New Roman" w:hAnsi="Times New Roman" w:cs="Times New Roman"/>
          <w:color w:val="000000" w:themeColor="text1"/>
          <w:sz w:val="24"/>
          <w:szCs w:val="24"/>
          <w:lang w:val="en-GB"/>
        </w:rPr>
        <w:t xml:space="preserve">the website of the </w:t>
      </w:r>
      <w:r w:rsidR="00B36189" w:rsidRPr="00993118">
        <w:rPr>
          <w:rFonts w:ascii="Times New Roman" w:hAnsi="Times New Roman" w:cs="Times New Roman"/>
          <w:color w:val="000000" w:themeColor="text1"/>
          <w:sz w:val="24"/>
          <w:szCs w:val="24"/>
          <w:lang w:val="en-GB"/>
        </w:rPr>
        <w:t>FU</w:t>
      </w:r>
      <w:r w:rsidRPr="00993118">
        <w:rPr>
          <w:rFonts w:ascii="Times New Roman" w:hAnsi="Times New Roman" w:cs="Times New Roman"/>
          <w:color w:val="000000" w:themeColor="text1"/>
          <w:sz w:val="24"/>
          <w:szCs w:val="24"/>
          <w:lang w:val="en-GB"/>
        </w:rPr>
        <w:t xml:space="preserve"> after the approval of the Senate. </w:t>
      </w:r>
      <w:r w:rsidRPr="00993118">
        <w:rPr>
          <w:rFonts w:ascii="Times New Roman" w:eastAsia="ArialMT" w:hAnsi="Times New Roman" w:cs="Times New Roman"/>
          <w:color w:val="000000" w:themeColor="text1"/>
          <w:kern w:val="0"/>
          <w:sz w:val="24"/>
          <w:szCs w:val="24"/>
          <w:lang w:val="en-GB"/>
          <w14:ligatures w14:val="none"/>
        </w:rPr>
        <w:t xml:space="preserve">Postgraduate students of the </w:t>
      </w:r>
      <w:r w:rsidR="00832887" w:rsidRPr="00993118">
        <w:rPr>
          <w:rFonts w:ascii="Times New Roman" w:eastAsia="ArialMT" w:hAnsi="Times New Roman" w:cs="Times New Roman"/>
          <w:color w:val="000000" w:themeColor="text1"/>
          <w:kern w:val="0"/>
          <w:sz w:val="24"/>
          <w:szCs w:val="24"/>
          <w:lang w:val="en-GB"/>
          <w14:ligatures w14:val="none"/>
        </w:rPr>
        <w:t>VEE</w:t>
      </w:r>
      <w:r w:rsidRPr="00993118">
        <w:rPr>
          <w:rFonts w:ascii="Times New Roman" w:eastAsia="ArialMT" w:hAnsi="Times New Roman" w:cs="Times New Roman"/>
          <w:color w:val="000000" w:themeColor="text1"/>
          <w:kern w:val="0"/>
          <w:sz w:val="24"/>
          <w:szCs w:val="24"/>
          <w:lang w:val="en-GB"/>
          <w14:ligatures w14:val="none"/>
        </w:rPr>
        <w:t xml:space="preserve"> are registered </w:t>
      </w:r>
      <w:r w:rsidR="006C0FC5">
        <w:rPr>
          <w:rFonts w:ascii="Times New Roman" w:eastAsia="ArialMT" w:hAnsi="Times New Roman" w:cs="Times New Roman"/>
          <w:color w:val="000000" w:themeColor="text1"/>
          <w:kern w:val="0"/>
          <w:sz w:val="24"/>
          <w:szCs w:val="24"/>
          <w:lang w:val="en-GB"/>
          <w14:ligatures w14:val="none"/>
        </w:rPr>
        <w:t>with</w:t>
      </w:r>
      <w:r w:rsidR="006C0FC5" w:rsidRPr="00993118">
        <w:rPr>
          <w:rFonts w:ascii="Times New Roman" w:eastAsia="ArialMT" w:hAnsi="Times New Roman" w:cs="Times New Roman"/>
          <w:color w:val="000000" w:themeColor="text1"/>
          <w:kern w:val="0"/>
          <w:sz w:val="24"/>
          <w:szCs w:val="24"/>
          <w:lang w:val="en-GB"/>
          <w14:ligatures w14:val="none"/>
        </w:rPr>
        <w:t xml:space="preserve"> </w:t>
      </w:r>
      <w:r w:rsidRPr="00993118">
        <w:rPr>
          <w:rFonts w:ascii="Times New Roman" w:eastAsia="ArialMT" w:hAnsi="Times New Roman" w:cs="Times New Roman"/>
          <w:color w:val="000000" w:themeColor="text1"/>
          <w:kern w:val="0"/>
          <w:sz w:val="24"/>
          <w:szCs w:val="24"/>
          <w:lang w:val="en-GB"/>
          <w14:ligatures w14:val="none"/>
        </w:rPr>
        <w:t xml:space="preserve">the </w:t>
      </w:r>
      <w:r w:rsidR="00D66C06" w:rsidRPr="00993118">
        <w:rPr>
          <w:rFonts w:ascii="Times New Roman" w:eastAsia="ArialMT" w:hAnsi="Times New Roman" w:cs="Times New Roman"/>
          <w:color w:val="000000" w:themeColor="text1"/>
          <w:kern w:val="0"/>
          <w:sz w:val="24"/>
          <w:szCs w:val="24"/>
          <w:lang w:val="en-GB"/>
          <w14:ligatures w14:val="none"/>
        </w:rPr>
        <w:t>FU</w:t>
      </w:r>
      <w:r w:rsidR="00B36189" w:rsidRPr="00993118">
        <w:rPr>
          <w:rFonts w:ascii="Times New Roman" w:eastAsia="ArialMT" w:hAnsi="Times New Roman" w:cs="Times New Roman"/>
          <w:color w:val="000000" w:themeColor="text1"/>
          <w:kern w:val="0"/>
          <w:sz w:val="24"/>
          <w:szCs w:val="24"/>
          <w:lang w:val="en-GB"/>
          <w14:ligatures w14:val="none"/>
        </w:rPr>
        <w:t>HS</w:t>
      </w:r>
      <w:r w:rsidR="00D66C06" w:rsidRPr="00993118">
        <w:rPr>
          <w:rFonts w:ascii="Times New Roman" w:eastAsia="ArialMT" w:hAnsi="Times New Roman" w:cs="Times New Roman"/>
          <w:color w:val="000000" w:themeColor="text1"/>
          <w:kern w:val="0"/>
          <w:sz w:val="24"/>
          <w:szCs w:val="24"/>
          <w:lang w:val="en-GB"/>
          <w14:ligatures w14:val="none"/>
        </w:rPr>
        <w:t>I</w:t>
      </w:r>
      <w:r w:rsidRPr="00993118">
        <w:rPr>
          <w:rFonts w:ascii="Times New Roman" w:eastAsia="ArialMT" w:hAnsi="Times New Roman" w:cs="Times New Roman"/>
          <w:color w:val="000000" w:themeColor="text1"/>
          <w:kern w:val="0"/>
          <w:sz w:val="24"/>
          <w:szCs w:val="24"/>
          <w:lang w:val="en-GB"/>
          <w14:ligatures w14:val="none"/>
        </w:rPr>
        <w:t xml:space="preserve">. The </w:t>
      </w:r>
      <w:r w:rsidR="00832887" w:rsidRPr="00993118">
        <w:rPr>
          <w:rFonts w:ascii="Times New Roman" w:eastAsia="ArialMT" w:hAnsi="Times New Roman" w:cs="Times New Roman"/>
          <w:color w:val="000000" w:themeColor="text1"/>
          <w:kern w:val="0"/>
          <w:sz w:val="24"/>
          <w:szCs w:val="24"/>
          <w:lang w:val="en-GB"/>
          <w14:ligatures w14:val="none"/>
        </w:rPr>
        <w:t>VEE</w:t>
      </w:r>
      <w:r w:rsidRPr="00993118">
        <w:rPr>
          <w:rFonts w:ascii="Times New Roman" w:eastAsia="ArialMT" w:hAnsi="Times New Roman" w:cs="Times New Roman"/>
          <w:color w:val="000000" w:themeColor="text1"/>
          <w:kern w:val="0"/>
          <w:sz w:val="24"/>
          <w:szCs w:val="24"/>
          <w:lang w:val="en-GB"/>
          <w14:ligatures w14:val="none"/>
        </w:rPr>
        <w:t xml:space="preserve"> executes the program on behalf of the </w:t>
      </w:r>
      <w:r w:rsidR="00B36189" w:rsidRPr="00993118">
        <w:rPr>
          <w:rFonts w:ascii="Times New Roman" w:eastAsia="ArialMT" w:hAnsi="Times New Roman" w:cs="Times New Roman"/>
          <w:color w:val="000000" w:themeColor="text1"/>
          <w:kern w:val="0"/>
          <w:sz w:val="24"/>
          <w:szCs w:val="24"/>
          <w:lang w:val="en-GB"/>
          <w14:ligatures w14:val="none"/>
        </w:rPr>
        <w:t>FUHSI</w:t>
      </w:r>
      <w:r w:rsidRPr="00993118">
        <w:rPr>
          <w:rFonts w:ascii="Times New Roman" w:eastAsia="ArialMT" w:hAnsi="Times New Roman" w:cs="Times New Roman"/>
          <w:color w:val="000000" w:themeColor="text1"/>
          <w:kern w:val="0"/>
          <w:sz w:val="24"/>
          <w:szCs w:val="24"/>
          <w:lang w:val="en-GB"/>
          <w14:ligatures w14:val="none"/>
        </w:rPr>
        <w:t xml:space="preserve"> with its teaching and research materials, clinic and laborator</w:t>
      </w:r>
      <w:r w:rsidR="00F3295E">
        <w:rPr>
          <w:rFonts w:ascii="Times New Roman" w:eastAsia="ArialMT" w:hAnsi="Times New Roman" w:cs="Times New Roman"/>
          <w:color w:val="000000" w:themeColor="text1"/>
          <w:kern w:val="0"/>
          <w:sz w:val="24"/>
          <w:szCs w:val="24"/>
          <w:lang w:val="en-GB"/>
          <w14:ligatures w14:val="none"/>
        </w:rPr>
        <w:t>y</w:t>
      </w:r>
      <w:r w:rsidRPr="00993118">
        <w:rPr>
          <w:rFonts w:ascii="Times New Roman" w:eastAsia="ArialMT" w:hAnsi="Times New Roman" w:cs="Times New Roman"/>
          <w:color w:val="000000" w:themeColor="text1"/>
          <w:kern w:val="0"/>
          <w:sz w:val="24"/>
          <w:szCs w:val="24"/>
          <w:lang w:val="en-GB"/>
          <w14:ligatures w14:val="none"/>
        </w:rPr>
        <w:t xml:space="preserve"> premises, and</w:t>
      </w:r>
      <w:r w:rsidRPr="0022514C">
        <w:rPr>
          <w:rFonts w:ascii="Times New Roman" w:eastAsia="ArialMT" w:hAnsi="Times New Roman" w:cs="Times New Roman"/>
          <w:color w:val="000000" w:themeColor="text1"/>
          <w:kern w:val="0"/>
          <w:sz w:val="24"/>
          <w:szCs w:val="24"/>
          <w:lang w:val="en-GB"/>
          <w14:ligatures w14:val="none"/>
        </w:rPr>
        <w:t xml:space="preserve"> teaching and examination programs applied during the program</w:t>
      </w:r>
      <w:r w:rsidR="006C0FC5">
        <w:rPr>
          <w:rFonts w:ascii="Times New Roman" w:eastAsia="ArialMT" w:hAnsi="Times New Roman" w:cs="Times New Roman"/>
          <w:color w:val="000000" w:themeColor="text1"/>
          <w:kern w:val="0"/>
          <w:sz w:val="24"/>
          <w:szCs w:val="24"/>
          <w:lang w:val="en-GB"/>
          <w14:ligatures w14:val="none"/>
        </w:rPr>
        <w:t>,</w:t>
      </w:r>
      <w:r w:rsidRPr="0022514C">
        <w:rPr>
          <w:rFonts w:ascii="Times New Roman" w:eastAsia="ArialMT" w:hAnsi="Times New Roman" w:cs="Times New Roman"/>
          <w:color w:val="000000" w:themeColor="text1"/>
          <w:kern w:val="0"/>
          <w:sz w:val="24"/>
          <w:szCs w:val="24"/>
          <w:lang w:val="en-GB"/>
          <w14:ligatures w14:val="none"/>
        </w:rPr>
        <w:t xml:space="preserve"> which is arranged and coordinated under the </w:t>
      </w:r>
      <w:r w:rsidRPr="00993118">
        <w:rPr>
          <w:rFonts w:ascii="Times New Roman" w:eastAsia="ArialMT" w:hAnsi="Times New Roman" w:cs="Times New Roman"/>
          <w:color w:val="000000" w:themeColor="text1"/>
          <w:kern w:val="0"/>
          <w:sz w:val="24"/>
          <w:szCs w:val="24"/>
          <w:lang w:val="en-GB"/>
          <w14:ligatures w14:val="none"/>
        </w:rPr>
        <w:t xml:space="preserve">responsibility of the </w:t>
      </w:r>
      <w:r w:rsidR="00D66C06" w:rsidRPr="00993118">
        <w:rPr>
          <w:rFonts w:ascii="Times New Roman" w:eastAsia="ArialMT" w:hAnsi="Times New Roman" w:cs="Times New Roman"/>
          <w:color w:val="000000" w:themeColor="text1"/>
          <w:kern w:val="0"/>
          <w:sz w:val="24"/>
          <w:szCs w:val="24"/>
          <w:lang w:val="en-GB"/>
          <w14:ligatures w14:val="none"/>
        </w:rPr>
        <w:t>FU</w:t>
      </w:r>
      <w:r w:rsidR="00B36189" w:rsidRPr="00993118">
        <w:rPr>
          <w:rFonts w:ascii="Times New Roman" w:eastAsia="ArialMT" w:hAnsi="Times New Roman" w:cs="Times New Roman"/>
          <w:color w:val="000000" w:themeColor="text1"/>
          <w:kern w:val="0"/>
          <w:sz w:val="24"/>
          <w:szCs w:val="24"/>
          <w:lang w:val="en-GB"/>
          <w14:ligatures w14:val="none"/>
        </w:rPr>
        <w:t>HS</w:t>
      </w:r>
      <w:r w:rsidR="00D66C06" w:rsidRPr="00993118">
        <w:rPr>
          <w:rFonts w:ascii="Times New Roman" w:eastAsia="ArialMT" w:hAnsi="Times New Roman" w:cs="Times New Roman"/>
          <w:color w:val="000000" w:themeColor="text1"/>
          <w:kern w:val="0"/>
          <w:sz w:val="24"/>
          <w:szCs w:val="24"/>
          <w:lang w:val="en-GB"/>
          <w14:ligatures w14:val="none"/>
        </w:rPr>
        <w:t>I</w:t>
      </w:r>
      <w:r w:rsidRPr="00993118">
        <w:rPr>
          <w:rFonts w:ascii="Times New Roman" w:eastAsia="ArialMT" w:hAnsi="Times New Roman" w:cs="Times New Roman"/>
          <w:color w:val="000000" w:themeColor="text1"/>
          <w:kern w:val="0"/>
          <w:sz w:val="24"/>
          <w:szCs w:val="24"/>
          <w:lang w:val="en-GB"/>
          <w14:ligatures w14:val="none"/>
        </w:rPr>
        <w:t xml:space="preserve">.  Minimum </w:t>
      </w:r>
      <w:r w:rsidRPr="00993118">
        <w:rPr>
          <w:rFonts w:ascii="Times New Roman" w:eastAsia="ArialMT" w:hAnsi="Times New Roman" w:cs="Times New Roman"/>
          <w:color w:val="000000" w:themeColor="text1"/>
          <w:kern w:val="0"/>
          <w:sz w:val="24"/>
          <w:szCs w:val="24"/>
          <w:lang w:val="en-GB"/>
          <w14:ligatures w14:val="none"/>
        </w:rPr>
        <w:lastRenderedPageBreak/>
        <w:t xml:space="preserve">requirements for MSc and PhD programs of the </w:t>
      </w:r>
      <w:r w:rsidR="00832887" w:rsidRPr="00993118">
        <w:rPr>
          <w:rFonts w:ascii="Times New Roman" w:eastAsia="ArialMT" w:hAnsi="Times New Roman" w:cs="Times New Roman"/>
          <w:color w:val="000000" w:themeColor="text1"/>
          <w:kern w:val="0"/>
          <w:sz w:val="24"/>
          <w:szCs w:val="24"/>
          <w:lang w:val="en-GB"/>
          <w14:ligatures w14:val="none"/>
        </w:rPr>
        <w:t>VEE</w:t>
      </w:r>
      <w:r w:rsidRPr="00993118">
        <w:rPr>
          <w:rFonts w:ascii="Times New Roman" w:eastAsia="ArialMT" w:hAnsi="Times New Roman" w:cs="Times New Roman"/>
          <w:color w:val="000000" w:themeColor="text1"/>
          <w:kern w:val="0"/>
          <w:sz w:val="24"/>
          <w:szCs w:val="24"/>
          <w:lang w:val="en-GB"/>
          <w14:ligatures w14:val="none"/>
        </w:rPr>
        <w:t xml:space="preserve"> are determined by the Administration Board of the </w:t>
      </w:r>
      <w:r w:rsidR="00B36189" w:rsidRPr="00993118">
        <w:rPr>
          <w:rFonts w:ascii="Times New Roman" w:eastAsia="ArialMT" w:hAnsi="Times New Roman" w:cs="Times New Roman"/>
          <w:color w:val="000000" w:themeColor="text1"/>
          <w:kern w:val="0"/>
          <w:sz w:val="24"/>
          <w:szCs w:val="24"/>
          <w:lang w:val="en-GB"/>
          <w14:ligatures w14:val="none"/>
        </w:rPr>
        <w:t>FUHSI</w:t>
      </w:r>
      <w:r w:rsidR="00F3295E">
        <w:rPr>
          <w:rFonts w:ascii="Times New Roman" w:eastAsia="ArialMT" w:hAnsi="Times New Roman" w:cs="Times New Roman"/>
          <w:color w:val="000000" w:themeColor="text1"/>
          <w:kern w:val="0"/>
          <w:sz w:val="24"/>
          <w:szCs w:val="24"/>
          <w:lang w:val="en-GB"/>
          <w14:ligatures w14:val="none"/>
        </w:rPr>
        <w:t>, which consists</w:t>
      </w:r>
      <w:r w:rsidRPr="00993118">
        <w:rPr>
          <w:rFonts w:ascii="Times New Roman" w:eastAsia="ArialMT" w:hAnsi="Times New Roman" w:cs="Times New Roman"/>
          <w:color w:val="000000" w:themeColor="text1"/>
          <w:kern w:val="0"/>
          <w:sz w:val="24"/>
          <w:szCs w:val="24"/>
          <w:lang w:val="en-GB"/>
          <w14:ligatures w14:val="none"/>
        </w:rPr>
        <w:t xml:space="preserve"> of </w:t>
      </w:r>
      <w:r w:rsidR="00F3295E">
        <w:rPr>
          <w:rFonts w:ascii="Times New Roman" w:eastAsia="ArialMT" w:hAnsi="Times New Roman" w:cs="Times New Roman"/>
          <w:color w:val="000000" w:themeColor="text1"/>
          <w:kern w:val="0"/>
          <w:sz w:val="24"/>
          <w:szCs w:val="24"/>
          <w:lang w:val="en-GB"/>
          <w14:ligatures w14:val="none"/>
        </w:rPr>
        <w:t xml:space="preserve">the </w:t>
      </w:r>
      <w:r w:rsidRPr="00993118">
        <w:rPr>
          <w:rFonts w:ascii="Times New Roman" w:eastAsia="ArialMT" w:hAnsi="Times New Roman" w:cs="Times New Roman"/>
          <w:color w:val="000000" w:themeColor="text1"/>
          <w:kern w:val="0"/>
          <w:sz w:val="24"/>
          <w:szCs w:val="24"/>
          <w:lang w:val="en-GB"/>
          <w14:ligatures w14:val="none"/>
        </w:rPr>
        <w:t xml:space="preserve">Director and Vice-Directors, heads of all the departments at the </w:t>
      </w:r>
      <w:r w:rsidR="00832887" w:rsidRPr="00993118">
        <w:rPr>
          <w:rFonts w:ascii="Times New Roman" w:eastAsia="ArialMT" w:hAnsi="Times New Roman" w:cs="Times New Roman"/>
          <w:color w:val="000000" w:themeColor="text1"/>
          <w:kern w:val="0"/>
          <w:sz w:val="24"/>
          <w:szCs w:val="24"/>
          <w:lang w:val="en-GB"/>
          <w14:ligatures w14:val="none"/>
        </w:rPr>
        <w:t>VEE</w:t>
      </w:r>
      <w:r w:rsidR="006C0FC5">
        <w:rPr>
          <w:rFonts w:ascii="Times New Roman" w:eastAsia="ArialMT" w:hAnsi="Times New Roman" w:cs="Times New Roman"/>
          <w:color w:val="000000" w:themeColor="text1"/>
          <w:kern w:val="0"/>
          <w:sz w:val="24"/>
          <w:szCs w:val="24"/>
          <w:lang w:val="en-GB"/>
          <w14:ligatures w14:val="none"/>
        </w:rPr>
        <w:t>,</w:t>
      </w:r>
      <w:r w:rsidRPr="00993118">
        <w:rPr>
          <w:rFonts w:ascii="Times New Roman" w:eastAsia="ArialMT" w:hAnsi="Times New Roman" w:cs="Times New Roman"/>
          <w:color w:val="000000" w:themeColor="text1"/>
          <w:kern w:val="0"/>
          <w:sz w:val="24"/>
          <w:szCs w:val="24"/>
          <w:lang w:val="en-GB"/>
          <w14:ligatures w14:val="none"/>
        </w:rPr>
        <w:t xml:space="preserve"> and elected members.</w:t>
      </w:r>
    </w:p>
    <w:p w14:paraId="1000BF97" w14:textId="2D7429F9" w:rsidR="00EB49D8" w:rsidRPr="0022514C" w:rsidRDefault="00EB49D8" w:rsidP="00EB49D8">
      <w:pPr>
        <w:spacing w:after="0" w:line="240" w:lineRule="auto"/>
        <w:jc w:val="both"/>
        <w:rPr>
          <w:rFonts w:ascii="Times New Roman" w:eastAsia="Times" w:hAnsi="Times New Roman" w:cs="Times New Roman"/>
          <w:kern w:val="0"/>
          <w:sz w:val="24"/>
          <w:szCs w:val="24"/>
          <w:lang w:val="en-GB" w:eastAsia="cs-CZ"/>
          <w14:ligatures w14:val="none"/>
        </w:rPr>
      </w:pPr>
    </w:p>
    <w:p w14:paraId="5C7AF8F7" w14:textId="77777777" w:rsidR="00D66C06" w:rsidRPr="0022514C" w:rsidRDefault="00D66C06" w:rsidP="00EB49D8">
      <w:pPr>
        <w:spacing w:after="0" w:line="240" w:lineRule="auto"/>
        <w:jc w:val="both"/>
        <w:rPr>
          <w:rFonts w:ascii="Times New Roman" w:eastAsia="Times" w:hAnsi="Times New Roman" w:cs="Times New Roman"/>
          <w:kern w:val="0"/>
          <w:sz w:val="24"/>
          <w:szCs w:val="24"/>
          <w:lang w:val="en-GB" w:eastAsia="cs-CZ"/>
          <w14:ligatures w14:val="none"/>
        </w:rPr>
      </w:pPr>
    </w:p>
    <w:p w14:paraId="07C2B4DD" w14:textId="77777777" w:rsidR="00EB49D8" w:rsidRPr="0022514C" w:rsidRDefault="00EB49D8" w:rsidP="00EB49D8">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r w:rsidRPr="0022514C">
        <w:rPr>
          <w:rFonts w:ascii="Times New Roman" w:eastAsia="Times" w:hAnsi="Times New Roman" w:cs="Times New Roman"/>
          <w:b/>
          <w:bCs/>
          <w:color w:val="1F4E79" w:themeColor="accent1" w:themeShade="80"/>
          <w:kern w:val="0"/>
          <w:sz w:val="24"/>
          <w:szCs w:val="24"/>
          <w:lang w:val="en-GB" w:eastAsia="cs-CZ"/>
          <w14:ligatures w14:val="none"/>
        </w:rPr>
        <w:t>Comments on Area 10</w:t>
      </w:r>
    </w:p>
    <w:p w14:paraId="69679938" w14:textId="03BA3EBE" w:rsidR="00EB49D8" w:rsidRPr="0022514C" w:rsidRDefault="00EB49D8" w:rsidP="00EB49D8">
      <w:pPr>
        <w:autoSpaceDE w:val="0"/>
        <w:autoSpaceDN w:val="0"/>
        <w:adjustRightInd w:val="0"/>
        <w:spacing w:after="0" w:line="240" w:lineRule="auto"/>
        <w:jc w:val="both"/>
        <w:rPr>
          <w:rFonts w:ascii="Times New Roman" w:eastAsia="Times" w:hAnsi="Times New Roman" w:cs="Times New Roman"/>
          <w:b/>
          <w:bCs/>
          <w:color w:val="000000" w:themeColor="text1"/>
          <w:kern w:val="0"/>
          <w:sz w:val="24"/>
          <w:szCs w:val="24"/>
          <w:lang w:val="en-GB" w:eastAsia="cs-CZ"/>
          <w14:ligatures w14:val="none"/>
        </w:rPr>
      </w:pPr>
      <w:r w:rsidRPr="0022514C">
        <w:rPr>
          <w:rFonts w:ascii="Times New Roman" w:hAnsi="Times New Roman" w:cs="Times New Roman"/>
          <w:color w:val="000000" w:themeColor="text1"/>
          <w:sz w:val="24"/>
          <w:szCs w:val="24"/>
          <w:lang w:val="en-GB"/>
        </w:rPr>
        <w:t xml:space="preserve">The </w:t>
      </w:r>
      <w:r w:rsidR="00832887" w:rsidRPr="0022514C">
        <w:rPr>
          <w:rFonts w:ascii="Times New Roman" w:hAnsi="Times New Roman" w:cs="Times New Roman"/>
          <w:color w:val="000000" w:themeColor="text1"/>
          <w:sz w:val="24"/>
          <w:szCs w:val="24"/>
          <w:lang w:val="en-GB"/>
        </w:rPr>
        <w:t>VEE</w:t>
      </w:r>
      <w:r w:rsidRPr="0022514C">
        <w:rPr>
          <w:rFonts w:ascii="Times New Roman" w:hAnsi="Times New Roman" w:cs="Times New Roman"/>
          <w:color w:val="000000" w:themeColor="text1"/>
          <w:sz w:val="24"/>
          <w:szCs w:val="24"/>
          <w:lang w:val="en-GB"/>
        </w:rPr>
        <w:t xml:space="preserve"> demonstrates strong integration of research into its undergraduate and postgraduate programs, particularly through initiatives like the mandatory graduation thesis and TÜBİTAK-2209-funded student research projects. These efforts empower students to actively engage in scientific inquiry and contribute </w:t>
      </w:r>
      <w:r w:rsidRPr="00993118">
        <w:rPr>
          <w:rFonts w:ascii="Times New Roman" w:hAnsi="Times New Roman" w:cs="Times New Roman"/>
          <w:color w:val="000000" w:themeColor="text1"/>
          <w:sz w:val="24"/>
          <w:szCs w:val="24"/>
          <w:lang w:val="en-GB"/>
        </w:rPr>
        <w:t xml:space="preserve">to the </w:t>
      </w:r>
      <w:r w:rsidR="00B36189" w:rsidRPr="00993118">
        <w:rPr>
          <w:rFonts w:ascii="Times New Roman" w:hAnsi="Times New Roman" w:cs="Times New Roman"/>
          <w:color w:val="000000" w:themeColor="text1"/>
          <w:sz w:val="24"/>
          <w:szCs w:val="24"/>
          <w:lang w:val="en-GB"/>
        </w:rPr>
        <w:t>VEE</w:t>
      </w:r>
      <w:r w:rsidRPr="00993118">
        <w:rPr>
          <w:rFonts w:ascii="Times New Roman" w:hAnsi="Times New Roman" w:cs="Times New Roman"/>
          <w:color w:val="000000" w:themeColor="text1"/>
          <w:sz w:val="24"/>
          <w:szCs w:val="24"/>
          <w:lang w:val="en-GB"/>
        </w:rPr>
        <w:t>’s diverse</w:t>
      </w:r>
      <w:r w:rsidRPr="0022514C">
        <w:rPr>
          <w:rFonts w:ascii="Times New Roman" w:hAnsi="Times New Roman" w:cs="Times New Roman"/>
          <w:color w:val="000000" w:themeColor="text1"/>
          <w:sz w:val="24"/>
          <w:szCs w:val="24"/>
          <w:lang w:val="en-GB"/>
        </w:rPr>
        <w:t xml:space="preserve"> and well-funded research activities, which span basic, preclinical, and clinical sciences. Participation in international conferences and collaborations further enhances the </w:t>
      </w:r>
      <w:r w:rsidR="00832887" w:rsidRPr="0022514C">
        <w:rPr>
          <w:rFonts w:ascii="Times New Roman" w:hAnsi="Times New Roman" w:cs="Times New Roman"/>
          <w:color w:val="000000" w:themeColor="text1"/>
          <w:sz w:val="24"/>
          <w:szCs w:val="24"/>
          <w:lang w:val="en-GB"/>
        </w:rPr>
        <w:t>VEE</w:t>
      </w:r>
      <w:r w:rsidRPr="0022514C">
        <w:rPr>
          <w:rFonts w:ascii="Times New Roman" w:hAnsi="Times New Roman" w:cs="Times New Roman"/>
          <w:color w:val="000000" w:themeColor="text1"/>
          <w:sz w:val="24"/>
          <w:szCs w:val="24"/>
          <w:lang w:val="en-GB"/>
        </w:rPr>
        <w:t>'s global research presence. However, the absence of residency programs remain</w:t>
      </w:r>
      <w:r w:rsidR="006C0FC5">
        <w:rPr>
          <w:rFonts w:ascii="Times New Roman" w:hAnsi="Times New Roman" w:cs="Times New Roman"/>
          <w:color w:val="000000" w:themeColor="text1"/>
          <w:sz w:val="24"/>
          <w:szCs w:val="24"/>
          <w:lang w:val="en-GB"/>
        </w:rPr>
        <w:t>s</w:t>
      </w:r>
      <w:r w:rsidRPr="0022514C">
        <w:rPr>
          <w:rFonts w:ascii="Times New Roman" w:hAnsi="Times New Roman" w:cs="Times New Roman"/>
          <w:color w:val="000000" w:themeColor="text1"/>
          <w:sz w:val="24"/>
          <w:szCs w:val="24"/>
          <w:lang w:val="en-GB"/>
        </w:rPr>
        <w:t xml:space="preserve"> </w:t>
      </w:r>
      <w:r w:rsidR="006C0FC5">
        <w:rPr>
          <w:rFonts w:ascii="Times New Roman" w:hAnsi="Times New Roman" w:cs="Times New Roman"/>
          <w:color w:val="000000" w:themeColor="text1"/>
          <w:sz w:val="24"/>
          <w:szCs w:val="24"/>
          <w:lang w:val="en-GB"/>
        </w:rPr>
        <w:t xml:space="preserve">an </w:t>
      </w:r>
      <w:r w:rsidRPr="0022514C">
        <w:rPr>
          <w:rFonts w:ascii="Times New Roman" w:hAnsi="Times New Roman" w:cs="Times New Roman"/>
          <w:color w:val="000000" w:themeColor="text1"/>
          <w:sz w:val="24"/>
          <w:szCs w:val="24"/>
          <w:lang w:val="en-GB"/>
        </w:rPr>
        <w:t>area for impr</w:t>
      </w:r>
      <w:r w:rsidR="00993118">
        <w:rPr>
          <w:rFonts w:ascii="Times New Roman" w:hAnsi="Times New Roman" w:cs="Times New Roman"/>
          <w:color w:val="000000" w:themeColor="text1"/>
          <w:sz w:val="24"/>
          <w:szCs w:val="24"/>
          <w:lang w:val="en-GB"/>
        </w:rPr>
        <w:t xml:space="preserve">ovement. To address these gaps, </w:t>
      </w:r>
      <w:r w:rsidRPr="0022514C">
        <w:rPr>
          <w:rFonts w:ascii="Times New Roman" w:hAnsi="Times New Roman" w:cs="Times New Roman"/>
          <w:color w:val="000000" w:themeColor="text1"/>
          <w:sz w:val="24"/>
          <w:szCs w:val="24"/>
          <w:lang w:val="en-GB"/>
        </w:rPr>
        <w:t xml:space="preserve">introducing structured clinical training programs and expanding international collaborations are recommended. By building on its strengths and addressing these challenges, the </w:t>
      </w:r>
      <w:r w:rsidR="00832887" w:rsidRPr="0022514C">
        <w:rPr>
          <w:rFonts w:ascii="Times New Roman" w:hAnsi="Times New Roman" w:cs="Times New Roman"/>
          <w:color w:val="000000" w:themeColor="text1"/>
          <w:sz w:val="24"/>
          <w:szCs w:val="24"/>
          <w:lang w:val="en-GB"/>
        </w:rPr>
        <w:t>VEE</w:t>
      </w:r>
      <w:r w:rsidRPr="0022514C">
        <w:rPr>
          <w:rFonts w:ascii="Times New Roman" w:hAnsi="Times New Roman" w:cs="Times New Roman"/>
          <w:color w:val="000000" w:themeColor="text1"/>
          <w:sz w:val="24"/>
          <w:szCs w:val="24"/>
          <w:lang w:val="en-GB"/>
        </w:rPr>
        <w:t xml:space="preserve"> will continue to enhance its research-based education, align with international standards, and strengthen its contributions to veterinary science and the profession.</w:t>
      </w:r>
    </w:p>
    <w:p w14:paraId="466DE192" w14:textId="1582D18B" w:rsidR="00EB49D8" w:rsidRPr="0022514C" w:rsidRDefault="00EB49D8" w:rsidP="00EB49D8">
      <w:pPr>
        <w:autoSpaceDE w:val="0"/>
        <w:autoSpaceDN w:val="0"/>
        <w:adjustRightInd w:val="0"/>
        <w:spacing w:after="0" w:line="240" w:lineRule="auto"/>
        <w:jc w:val="both"/>
        <w:rPr>
          <w:rFonts w:ascii="Times New Roman" w:hAnsi="Times New Roman" w:cs="Times New Roman"/>
          <w:color w:val="0070C0"/>
          <w:sz w:val="24"/>
          <w:szCs w:val="24"/>
          <w:lang w:val="en-GB"/>
        </w:rPr>
      </w:pPr>
    </w:p>
    <w:p w14:paraId="56AD7319" w14:textId="77777777" w:rsidR="00D66C06" w:rsidRPr="0022514C" w:rsidRDefault="00D66C06" w:rsidP="00EB49D8">
      <w:pPr>
        <w:autoSpaceDE w:val="0"/>
        <w:autoSpaceDN w:val="0"/>
        <w:adjustRightInd w:val="0"/>
        <w:spacing w:after="0" w:line="240" w:lineRule="auto"/>
        <w:jc w:val="both"/>
        <w:rPr>
          <w:rFonts w:ascii="Times New Roman" w:hAnsi="Times New Roman" w:cs="Times New Roman"/>
          <w:color w:val="0070C0"/>
          <w:sz w:val="24"/>
          <w:szCs w:val="24"/>
          <w:lang w:val="en-GB"/>
        </w:rPr>
      </w:pPr>
    </w:p>
    <w:p w14:paraId="00736AEB" w14:textId="77777777" w:rsidR="00EB49D8" w:rsidRPr="0022514C" w:rsidRDefault="00EB49D8" w:rsidP="00EB49D8">
      <w:pPr>
        <w:widowControl w:val="0"/>
        <w:autoSpaceDE w:val="0"/>
        <w:autoSpaceDN w:val="0"/>
        <w:adjustRightInd w:val="0"/>
        <w:spacing w:after="0" w:line="240" w:lineRule="auto"/>
        <w:jc w:val="both"/>
        <w:rPr>
          <w:rFonts w:ascii="Times New Roman" w:eastAsia="Times" w:hAnsi="Times New Roman" w:cs="Times New Roman"/>
          <w:b/>
          <w:color w:val="1F4E79" w:themeColor="accent1" w:themeShade="80"/>
          <w:kern w:val="0"/>
          <w:sz w:val="24"/>
          <w:szCs w:val="24"/>
          <w:lang w:val="en-GB" w:eastAsia="cs-CZ"/>
          <w14:ligatures w14:val="none"/>
        </w:rPr>
      </w:pPr>
      <w:r w:rsidRPr="0022514C">
        <w:rPr>
          <w:rFonts w:ascii="Times New Roman" w:eastAsia="Times" w:hAnsi="Times New Roman" w:cs="Times New Roman"/>
          <w:b/>
          <w:bCs/>
          <w:color w:val="1F4E79" w:themeColor="accent1" w:themeShade="80"/>
          <w:kern w:val="0"/>
          <w:sz w:val="24"/>
          <w:szCs w:val="24"/>
          <w:lang w:val="en-GB" w:eastAsia="cs-CZ"/>
          <w14:ligatures w14:val="none"/>
        </w:rPr>
        <w:t>Suggestions for improvement in Area 10</w:t>
      </w:r>
    </w:p>
    <w:p w14:paraId="40483A73" w14:textId="52AA5BBC" w:rsidR="00EB49D8" w:rsidRPr="0022514C" w:rsidRDefault="00EB49D8" w:rsidP="00EB49D8">
      <w:pPr>
        <w:spacing w:after="0" w:line="240" w:lineRule="auto"/>
        <w:jc w:val="both"/>
        <w:rPr>
          <w:rFonts w:ascii="Times New Roman" w:eastAsia="Times" w:hAnsi="Times New Roman" w:cs="Times New Roman"/>
          <w:color w:val="000000" w:themeColor="text1"/>
          <w:kern w:val="0"/>
          <w:sz w:val="24"/>
          <w:szCs w:val="24"/>
          <w:lang w:val="en-GB" w:eastAsia="cs-CZ"/>
          <w14:ligatures w14:val="none"/>
        </w:rPr>
      </w:pPr>
      <w:r w:rsidRPr="0022514C">
        <w:rPr>
          <w:rFonts w:ascii="Times New Roman" w:hAnsi="Times New Roman" w:cs="Times New Roman"/>
          <w:color w:val="000000" w:themeColor="text1"/>
          <w:sz w:val="24"/>
          <w:szCs w:val="24"/>
          <w:lang w:val="en-GB"/>
        </w:rPr>
        <w:t xml:space="preserve">Introducing </w:t>
      </w:r>
      <w:r w:rsidR="00993118">
        <w:rPr>
          <w:rFonts w:ascii="Times New Roman" w:hAnsi="Times New Roman" w:cs="Times New Roman"/>
          <w:color w:val="000000" w:themeColor="text1"/>
          <w:sz w:val="24"/>
          <w:szCs w:val="24"/>
          <w:lang w:val="en-GB"/>
        </w:rPr>
        <w:t xml:space="preserve">national </w:t>
      </w:r>
      <w:r w:rsidRPr="0022514C">
        <w:rPr>
          <w:rFonts w:ascii="Times New Roman" w:hAnsi="Times New Roman" w:cs="Times New Roman"/>
          <w:color w:val="000000" w:themeColor="text1"/>
          <w:sz w:val="24"/>
          <w:szCs w:val="24"/>
          <w:lang w:val="en-GB"/>
        </w:rPr>
        <w:t xml:space="preserve">residency programs aligned with international standards would </w:t>
      </w:r>
      <w:r w:rsidR="00F3295E">
        <w:rPr>
          <w:rFonts w:ascii="Times New Roman" w:hAnsi="Times New Roman" w:cs="Times New Roman"/>
          <w:color w:val="000000" w:themeColor="text1"/>
          <w:sz w:val="24"/>
          <w:szCs w:val="24"/>
          <w:lang w:val="en-GB"/>
        </w:rPr>
        <w:t>help</w:t>
      </w:r>
      <w:r w:rsidRPr="0022514C">
        <w:rPr>
          <w:rFonts w:ascii="Times New Roman" w:hAnsi="Times New Roman" w:cs="Times New Roman"/>
          <w:color w:val="000000" w:themeColor="text1"/>
          <w:sz w:val="24"/>
          <w:szCs w:val="24"/>
          <w:lang w:val="en-GB"/>
        </w:rPr>
        <w:t xml:space="preserve"> </w:t>
      </w:r>
      <w:r w:rsidR="00993118">
        <w:rPr>
          <w:rFonts w:ascii="Times New Roman" w:hAnsi="Times New Roman" w:cs="Times New Roman"/>
          <w:color w:val="000000" w:themeColor="text1"/>
          <w:sz w:val="24"/>
          <w:szCs w:val="24"/>
          <w:lang w:val="en-GB"/>
        </w:rPr>
        <w:t xml:space="preserve">to </w:t>
      </w:r>
      <w:r w:rsidRPr="0022514C">
        <w:rPr>
          <w:rFonts w:ascii="Times New Roman" w:hAnsi="Times New Roman" w:cs="Times New Roman"/>
          <w:color w:val="000000" w:themeColor="text1"/>
          <w:sz w:val="24"/>
          <w:szCs w:val="24"/>
          <w:lang w:val="en-GB"/>
        </w:rPr>
        <w:t xml:space="preserve">meet the growing demand for </w:t>
      </w:r>
      <w:r w:rsidR="006C0FC5" w:rsidRPr="0022514C">
        <w:rPr>
          <w:rFonts w:ascii="Times New Roman" w:hAnsi="Times New Roman" w:cs="Times New Roman"/>
          <w:color w:val="000000" w:themeColor="text1"/>
          <w:sz w:val="24"/>
          <w:szCs w:val="24"/>
          <w:lang w:val="en-GB"/>
        </w:rPr>
        <w:t>speci</w:t>
      </w:r>
      <w:r w:rsidR="006C0FC5" w:rsidRPr="00993118">
        <w:rPr>
          <w:rFonts w:ascii="Times New Roman" w:hAnsi="Times New Roman" w:cs="Times New Roman"/>
          <w:color w:val="000000" w:themeColor="text1"/>
          <w:sz w:val="24"/>
          <w:szCs w:val="24"/>
          <w:lang w:val="en-GB"/>
        </w:rPr>
        <w:t>ali</w:t>
      </w:r>
      <w:r w:rsidR="006C0FC5">
        <w:rPr>
          <w:rFonts w:ascii="Times New Roman" w:hAnsi="Times New Roman" w:cs="Times New Roman"/>
          <w:color w:val="000000" w:themeColor="text1"/>
          <w:sz w:val="24"/>
          <w:szCs w:val="24"/>
          <w:lang w:val="en-GB"/>
        </w:rPr>
        <w:t>z</w:t>
      </w:r>
      <w:r w:rsidR="006C0FC5" w:rsidRPr="00993118">
        <w:rPr>
          <w:rFonts w:ascii="Times New Roman" w:hAnsi="Times New Roman" w:cs="Times New Roman"/>
          <w:color w:val="000000" w:themeColor="text1"/>
          <w:sz w:val="24"/>
          <w:szCs w:val="24"/>
          <w:lang w:val="en-GB"/>
        </w:rPr>
        <w:t>ati</w:t>
      </w:r>
      <w:r w:rsidR="006C0FC5" w:rsidRPr="0022514C">
        <w:rPr>
          <w:rFonts w:ascii="Times New Roman" w:hAnsi="Times New Roman" w:cs="Times New Roman"/>
          <w:color w:val="000000" w:themeColor="text1"/>
          <w:sz w:val="24"/>
          <w:szCs w:val="24"/>
          <w:lang w:val="en-GB"/>
        </w:rPr>
        <w:t>on</w:t>
      </w:r>
      <w:r w:rsidRPr="0022514C">
        <w:rPr>
          <w:rFonts w:ascii="Times New Roman" w:hAnsi="Times New Roman" w:cs="Times New Roman"/>
          <w:color w:val="000000" w:themeColor="text1"/>
          <w:sz w:val="24"/>
          <w:szCs w:val="24"/>
          <w:lang w:val="en-GB"/>
        </w:rPr>
        <w:t xml:space="preserve">. Increasing student participation </w:t>
      </w:r>
      <w:r w:rsidR="00993118">
        <w:rPr>
          <w:rFonts w:ascii="Times New Roman" w:hAnsi="Times New Roman" w:cs="Times New Roman"/>
          <w:color w:val="000000" w:themeColor="text1"/>
          <w:sz w:val="24"/>
          <w:szCs w:val="24"/>
          <w:lang w:val="en-GB"/>
        </w:rPr>
        <w:t xml:space="preserve">further </w:t>
      </w:r>
      <w:r w:rsidRPr="0022514C">
        <w:rPr>
          <w:rFonts w:ascii="Times New Roman" w:hAnsi="Times New Roman" w:cs="Times New Roman"/>
          <w:color w:val="000000" w:themeColor="text1"/>
          <w:sz w:val="24"/>
          <w:szCs w:val="24"/>
          <w:lang w:val="en-GB"/>
        </w:rPr>
        <w:t xml:space="preserve">in research through TÜBİTAK-2209 would ensure consistent engagement and equitable access to research opportunities. Strengthening international collaborations through exchange programs and joint projects, such as ERASMUS, would broaden global exposure for students and staff. Additionally, diversifying funding sources to sustain and grow research activities to ensure they meet professional and academic </w:t>
      </w:r>
      <w:r w:rsidR="00AA54CF">
        <w:rPr>
          <w:rFonts w:ascii="Times New Roman" w:hAnsi="Times New Roman" w:cs="Times New Roman"/>
          <w:color w:val="000000" w:themeColor="text1"/>
          <w:sz w:val="24"/>
          <w:szCs w:val="24"/>
          <w:lang w:val="en-GB"/>
        </w:rPr>
        <w:t>competencies</w:t>
      </w:r>
      <w:r w:rsidRPr="0022514C">
        <w:rPr>
          <w:rFonts w:ascii="Times New Roman" w:hAnsi="Times New Roman" w:cs="Times New Roman"/>
          <w:color w:val="000000" w:themeColor="text1"/>
          <w:sz w:val="24"/>
          <w:szCs w:val="24"/>
          <w:lang w:val="en-GB"/>
        </w:rPr>
        <w:t xml:space="preserve"> would further strengthen the </w:t>
      </w:r>
      <w:r w:rsidR="00832887" w:rsidRPr="0022514C">
        <w:rPr>
          <w:rFonts w:ascii="Times New Roman" w:hAnsi="Times New Roman" w:cs="Times New Roman"/>
          <w:color w:val="000000" w:themeColor="text1"/>
          <w:sz w:val="24"/>
          <w:szCs w:val="24"/>
          <w:lang w:val="en-GB"/>
        </w:rPr>
        <w:t>VEE</w:t>
      </w:r>
      <w:r w:rsidRPr="0022514C">
        <w:rPr>
          <w:rFonts w:ascii="Times New Roman" w:hAnsi="Times New Roman" w:cs="Times New Roman"/>
          <w:color w:val="000000" w:themeColor="text1"/>
          <w:sz w:val="24"/>
          <w:szCs w:val="24"/>
          <w:lang w:val="en-GB"/>
        </w:rPr>
        <w:t>’s capacity to deliver high-quality, research-based education.</w:t>
      </w:r>
    </w:p>
    <w:p w14:paraId="2DF73362" w14:textId="77777777" w:rsidR="00EB49D8" w:rsidRPr="0022514C" w:rsidRDefault="00EB49D8" w:rsidP="00EB49D8">
      <w:pPr>
        <w:spacing w:after="0" w:line="240" w:lineRule="auto"/>
        <w:jc w:val="both"/>
        <w:rPr>
          <w:rFonts w:ascii="Times New Roman" w:eastAsia="Times" w:hAnsi="Times New Roman" w:cs="Times New Roman"/>
          <w:color w:val="0070C0"/>
          <w:kern w:val="0"/>
          <w:sz w:val="24"/>
          <w:szCs w:val="24"/>
          <w:lang w:val="en-GB" w:eastAsia="cs-CZ"/>
          <w14:ligatures w14:val="none"/>
        </w:rPr>
      </w:pPr>
    </w:p>
    <w:p w14:paraId="132CBF22" w14:textId="05CD402B" w:rsidR="00FB6284" w:rsidRPr="00F22CD4" w:rsidRDefault="00FB628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2E236818" w14:textId="397D3068" w:rsidR="00FB6284" w:rsidRPr="00F22CD4" w:rsidRDefault="00FB628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12B6D103" w14:textId="21A620F5" w:rsidR="00FB6284" w:rsidRPr="00F22CD4" w:rsidRDefault="00FB628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7D4B2A8C" w14:textId="6AC51F79" w:rsidR="00FB6284" w:rsidRPr="00F22CD4" w:rsidRDefault="00FB628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2755599F" w14:textId="080A0182" w:rsidR="00442A39" w:rsidRPr="00F22CD4" w:rsidRDefault="00442A39"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02E87AB3" w14:textId="1FF76190" w:rsidR="00442A39" w:rsidRPr="00F22CD4" w:rsidRDefault="00442A39"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70668383" w14:textId="4656B1D4" w:rsidR="00442A39" w:rsidRDefault="00442A39"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06F0DA2D" w14:textId="737837ED" w:rsidR="00F22CD4" w:rsidRDefault="00F22CD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pPr>
    </w:p>
    <w:p w14:paraId="27CF8D87" w14:textId="77777777" w:rsidR="00F22CD4" w:rsidRDefault="00F22CD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24"/>
          <w:szCs w:val="24"/>
          <w:lang w:val="en-GB" w:eastAsia="cs-CZ"/>
          <w14:ligatures w14:val="none"/>
        </w:rPr>
        <w:sectPr w:rsidR="00F22CD4" w:rsidSect="007A24E6">
          <w:pgSz w:w="12240" w:h="15840"/>
          <w:pgMar w:top="1418" w:right="1418" w:bottom="1418" w:left="1418" w:header="567" w:footer="709" w:gutter="0"/>
          <w:cols w:space="708"/>
          <w:docGrid w:linePitch="360"/>
        </w:sectPr>
      </w:pPr>
    </w:p>
    <w:p w14:paraId="6BE8D1E8" w14:textId="77777777" w:rsidR="006B7744" w:rsidRPr="0022514C" w:rsidRDefault="006B7744" w:rsidP="00F22CD4">
      <w:pPr>
        <w:widowControl w:val="0"/>
        <w:autoSpaceDE w:val="0"/>
        <w:autoSpaceDN w:val="0"/>
        <w:adjustRightInd w:val="0"/>
        <w:spacing w:after="0" w:line="360" w:lineRule="auto"/>
        <w:jc w:val="both"/>
        <w:rPr>
          <w:rFonts w:ascii="Times New Roman" w:hAnsi="Times New Roman" w:cs="Times New Roman"/>
          <w:b/>
          <w:color w:val="1F4E79" w:themeColor="accent1" w:themeShade="80"/>
          <w:sz w:val="32"/>
          <w:szCs w:val="32"/>
          <w:lang w:val="en-GB"/>
        </w:rPr>
      </w:pPr>
      <w:r w:rsidRPr="00F22CD4">
        <w:rPr>
          <w:rFonts w:ascii="Times New Roman" w:hAnsi="Times New Roman" w:cs="Times New Roman"/>
          <w:b/>
          <w:color w:val="1F4E79" w:themeColor="accent1" w:themeShade="80"/>
          <w:sz w:val="32"/>
          <w:szCs w:val="32"/>
          <w:lang w:val="en-GB"/>
        </w:rPr>
        <w:lastRenderedPageBreak/>
        <w:t>ESEVT Indicators</w:t>
      </w:r>
      <w:r w:rsidRPr="0022514C">
        <w:rPr>
          <w:rFonts w:ascii="Times New Roman" w:hAnsi="Times New Roman" w:cs="Times New Roman"/>
          <w:b/>
          <w:color w:val="1F4E79" w:themeColor="accent1" w:themeShade="80"/>
          <w:sz w:val="32"/>
          <w:szCs w:val="32"/>
          <w:lang w:val="en-GB"/>
        </w:rPr>
        <w:t xml:space="preserve"> </w:t>
      </w:r>
    </w:p>
    <w:p w14:paraId="28AA0EA4" w14:textId="72FB2B79" w:rsidR="006B7744" w:rsidRPr="0022514C" w:rsidRDefault="006B7744" w:rsidP="006B7744">
      <w:pPr>
        <w:widowControl w:val="0"/>
        <w:autoSpaceDE w:val="0"/>
        <w:autoSpaceDN w:val="0"/>
        <w:adjustRightInd w:val="0"/>
        <w:spacing w:after="0" w:line="240" w:lineRule="auto"/>
        <w:jc w:val="both"/>
        <w:rPr>
          <w:rFonts w:ascii="Times New Roman" w:hAnsi="Times New Roman" w:cs="Times New Roman"/>
          <w:sz w:val="24"/>
          <w:szCs w:val="24"/>
          <w:lang w:val="en-GB"/>
        </w:rPr>
      </w:pPr>
    </w:p>
    <w:p w14:paraId="49AECE08" w14:textId="21E12078" w:rsidR="006B7744" w:rsidRPr="0022514C" w:rsidRDefault="006B7744" w:rsidP="006B7744">
      <w:pPr>
        <w:widowControl w:val="0"/>
        <w:autoSpaceDE w:val="0"/>
        <w:autoSpaceDN w:val="0"/>
        <w:adjustRightInd w:val="0"/>
        <w:spacing w:after="0" w:line="240" w:lineRule="auto"/>
        <w:jc w:val="both"/>
        <w:rPr>
          <w:rFonts w:ascii="Times New Roman" w:hAnsi="Times New Roman" w:cs="Times New Roman"/>
          <w:sz w:val="24"/>
          <w:szCs w:val="24"/>
          <w:lang w:val="en-GB"/>
        </w:rPr>
      </w:pPr>
    </w:p>
    <w:p w14:paraId="39E5496A" w14:textId="6573A745" w:rsidR="006B7744" w:rsidRPr="0022514C" w:rsidRDefault="00B36639" w:rsidP="006B7744">
      <w:pPr>
        <w:widowControl w:val="0"/>
        <w:autoSpaceDE w:val="0"/>
        <w:autoSpaceDN w:val="0"/>
        <w:adjustRightInd w:val="0"/>
        <w:spacing w:after="0" w:line="240" w:lineRule="auto"/>
        <w:jc w:val="both"/>
        <w:rPr>
          <w:rFonts w:ascii="Times New Roman" w:hAnsi="Times New Roman" w:cs="Times New Roman"/>
          <w:sz w:val="24"/>
          <w:szCs w:val="24"/>
          <w:lang w:val="en-GB"/>
        </w:rPr>
      </w:pPr>
      <w:r w:rsidRPr="00B36639">
        <w:rPr>
          <w:rFonts w:ascii="Times New Roman" w:hAnsi="Times New Roman" w:cs="Times New Roman"/>
          <w:noProof/>
          <w:sz w:val="24"/>
          <w:szCs w:val="24"/>
          <w:lang w:eastAsia="tr-TR"/>
        </w:rPr>
        <w:drawing>
          <wp:inline distT="0" distB="0" distL="0" distR="0" wp14:anchorId="0C472B18" wp14:editId="07CB8D82">
            <wp:extent cx="6465445" cy="4135622"/>
            <wp:effectExtent l="0" t="0" r="0" b="5080"/>
            <wp:docPr id="10" name="Resim 10" descr="C:\Users\PC\Desktop\SER Düzeltme SON\Resi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SER Düzeltme SON\Resim 1.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551670" cy="4190776"/>
                    </a:xfrm>
                    <a:prstGeom prst="rect">
                      <a:avLst/>
                    </a:prstGeom>
                    <a:noFill/>
                    <a:ln>
                      <a:noFill/>
                    </a:ln>
                  </pic:spPr>
                </pic:pic>
              </a:graphicData>
            </a:graphic>
          </wp:inline>
        </w:drawing>
      </w:r>
    </w:p>
    <w:p w14:paraId="52D8C5A1" w14:textId="31A34CDF" w:rsidR="006B7744" w:rsidRPr="0022514C" w:rsidRDefault="006B7744" w:rsidP="006B7744">
      <w:pPr>
        <w:widowControl w:val="0"/>
        <w:autoSpaceDE w:val="0"/>
        <w:autoSpaceDN w:val="0"/>
        <w:adjustRightInd w:val="0"/>
        <w:spacing w:after="0" w:line="240" w:lineRule="auto"/>
        <w:jc w:val="both"/>
        <w:rPr>
          <w:rFonts w:ascii="Times New Roman" w:hAnsi="Times New Roman" w:cs="Times New Roman"/>
          <w:sz w:val="24"/>
          <w:szCs w:val="24"/>
          <w:lang w:val="en-GB"/>
        </w:rPr>
      </w:pPr>
    </w:p>
    <w:p w14:paraId="60C8D8AF" w14:textId="61126096" w:rsidR="006B7744" w:rsidRPr="0022514C" w:rsidRDefault="006B7744" w:rsidP="006B7744">
      <w:pPr>
        <w:widowControl w:val="0"/>
        <w:autoSpaceDE w:val="0"/>
        <w:autoSpaceDN w:val="0"/>
        <w:adjustRightInd w:val="0"/>
        <w:spacing w:after="0" w:line="240" w:lineRule="auto"/>
        <w:jc w:val="both"/>
        <w:rPr>
          <w:rFonts w:ascii="Times New Roman" w:hAnsi="Times New Roman" w:cs="Times New Roman"/>
          <w:sz w:val="24"/>
          <w:szCs w:val="24"/>
          <w:lang w:val="en-GB"/>
        </w:rPr>
      </w:pPr>
    </w:p>
    <w:p w14:paraId="191044D1" w14:textId="503DDCE6" w:rsidR="006B7744" w:rsidRPr="0022514C" w:rsidRDefault="006B7744" w:rsidP="006B7744">
      <w:pPr>
        <w:widowControl w:val="0"/>
        <w:autoSpaceDE w:val="0"/>
        <w:autoSpaceDN w:val="0"/>
        <w:adjustRightInd w:val="0"/>
        <w:spacing w:after="0" w:line="240" w:lineRule="auto"/>
        <w:jc w:val="both"/>
        <w:rPr>
          <w:rFonts w:ascii="Times New Roman" w:hAnsi="Times New Roman" w:cs="Times New Roman"/>
          <w:sz w:val="24"/>
          <w:szCs w:val="24"/>
          <w:lang w:val="en-GB"/>
        </w:rPr>
      </w:pPr>
    </w:p>
    <w:p w14:paraId="7050567E" w14:textId="3DF1F7AF" w:rsidR="006B7744" w:rsidRPr="0022514C" w:rsidRDefault="006B7744" w:rsidP="006B7744">
      <w:pPr>
        <w:widowControl w:val="0"/>
        <w:autoSpaceDE w:val="0"/>
        <w:autoSpaceDN w:val="0"/>
        <w:adjustRightInd w:val="0"/>
        <w:spacing w:after="0" w:line="240" w:lineRule="auto"/>
        <w:jc w:val="both"/>
        <w:rPr>
          <w:rFonts w:ascii="Times New Roman" w:hAnsi="Times New Roman" w:cs="Times New Roman"/>
          <w:sz w:val="24"/>
          <w:szCs w:val="24"/>
          <w:lang w:val="en-GB"/>
        </w:rPr>
      </w:pPr>
    </w:p>
    <w:p w14:paraId="06B7D17D" w14:textId="2FDDB4F1" w:rsidR="006B7744" w:rsidRPr="0022514C" w:rsidRDefault="006B7744" w:rsidP="006B7744">
      <w:pPr>
        <w:widowControl w:val="0"/>
        <w:autoSpaceDE w:val="0"/>
        <w:autoSpaceDN w:val="0"/>
        <w:adjustRightInd w:val="0"/>
        <w:spacing w:after="0" w:line="240" w:lineRule="auto"/>
        <w:jc w:val="both"/>
        <w:rPr>
          <w:rFonts w:ascii="Times New Roman" w:hAnsi="Times New Roman" w:cs="Times New Roman"/>
          <w:sz w:val="24"/>
          <w:szCs w:val="24"/>
          <w:lang w:val="en-GB"/>
        </w:rPr>
      </w:pPr>
    </w:p>
    <w:p w14:paraId="677343DC" w14:textId="6D5FF6CA" w:rsidR="006B7744" w:rsidRPr="0022514C" w:rsidRDefault="00B36639" w:rsidP="006B7744">
      <w:pPr>
        <w:widowControl w:val="0"/>
        <w:autoSpaceDE w:val="0"/>
        <w:autoSpaceDN w:val="0"/>
        <w:adjustRightInd w:val="0"/>
        <w:spacing w:after="0" w:line="240" w:lineRule="auto"/>
        <w:jc w:val="both"/>
        <w:rPr>
          <w:rFonts w:ascii="Times New Roman" w:hAnsi="Times New Roman" w:cs="Times New Roman"/>
          <w:sz w:val="24"/>
          <w:szCs w:val="24"/>
          <w:lang w:val="en-GB"/>
        </w:rPr>
      </w:pPr>
      <w:r w:rsidRPr="00B36639">
        <w:rPr>
          <w:rFonts w:ascii="Times New Roman" w:hAnsi="Times New Roman" w:cs="Times New Roman"/>
          <w:noProof/>
          <w:sz w:val="24"/>
          <w:szCs w:val="24"/>
          <w:lang w:eastAsia="tr-TR"/>
        </w:rPr>
        <w:lastRenderedPageBreak/>
        <w:drawing>
          <wp:inline distT="0" distB="0" distL="0" distR="0" wp14:anchorId="7AA6B4C2" wp14:editId="71968374">
            <wp:extent cx="6448330" cy="2901274"/>
            <wp:effectExtent l="0" t="0" r="3810" b="0"/>
            <wp:docPr id="12" name="Resim 12" descr="C:\Users\PC\Desktop\SER Düzeltme SON\Resi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SER Düzeltme SON\Resim 2.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515550" cy="2931518"/>
                    </a:xfrm>
                    <a:prstGeom prst="rect">
                      <a:avLst/>
                    </a:prstGeom>
                    <a:noFill/>
                    <a:ln>
                      <a:noFill/>
                    </a:ln>
                  </pic:spPr>
                </pic:pic>
              </a:graphicData>
            </a:graphic>
          </wp:inline>
        </w:drawing>
      </w:r>
    </w:p>
    <w:p w14:paraId="13B99216" w14:textId="6567058F" w:rsidR="006B7744" w:rsidRPr="0022514C" w:rsidRDefault="006B7744" w:rsidP="006B7744">
      <w:pPr>
        <w:widowControl w:val="0"/>
        <w:autoSpaceDE w:val="0"/>
        <w:autoSpaceDN w:val="0"/>
        <w:adjustRightInd w:val="0"/>
        <w:spacing w:after="0" w:line="240" w:lineRule="auto"/>
        <w:jc w:val="both"/>
        <w:rPr>
          <w:rFonts w:ascii="Times New Roman" w:hAnsi="Times New Roman" w:cs="Times New Roman"/>
          <w:sz w:val="24"/>
          <w:szCs w:val="24"/>
          <w:lang w:val="en-GB"/>
        </w:rPr>
      </w:pPr>
    </w:p>
    <w:p w14:paraId="3C4D1E1C" w14:textId="64429C85" w:rsidR="006B7744" w:rsidRPr="0022514C" w:rsidRDefault="006B7744" w:rsidP="006B7744">
      <w:pPr>
        <w:widowControl w:val="0"/>
        <w:autoSpaceDE w:val="0"/>
        <w:autoSpaceDN w:val="0"/>
        <w:adjustRightInd w:val="0"/>
        <w:spacing w:after="0" w:line="240" w:lineRule="auto"/>
        <w:jc w:val="both"/>
        <w:rPr>
          <w:rFonts w:ascii="Times New Roman" w:hAnsi="Times New Roman" w:cs="Times New Roman"/>
          <w:sz w:val="24"/>
          <w:szCs w:val="24"/>
          <w:lang w:val="en-GB"/>
        </w:rPr>
      </w:pPr>
    </w:p>
    <w:p w14:paraId="6A7B7C78" w14:textId="1996AC1F" w:rsidR="006B7744" w:rsidRPr="0022514C" w:rsidRDefault="006B7744" w:rsidP="006B7744">
      <w:pPr>
        <w:widowControl w:val="0"/>
        <w:autoSpaceDE w:val="0"/>
        <w:autoSpaceDN w:val="0"/>
        <w:adjustRightInd w:val="0"/>
        <w:spacing w:after="0" w:line="240" w:lineRule="auto"/>
        <w:jc w:val="both"/>
        <w:rPr>
          <w:rFonts w:ascii="Times New Roman" w:hAnsi="Times New Roman" w:cs="Times New Roman"/>
          <w:sz w:val="24"/>
          <w:szCs w:val="24"/>
          <w:lang w:val="en-GB"/>
        </w:rPr>
      </w:pPr>
    </w:p>
    <w:p w14:paraId="3643CFDC" w14:textId="77777777" w:rsidR="00F22CD4" w:rsidRDefault="00F22CD4" w:rsidP="006B7744">
      <w:pPr>
        <w:widowControl w:val="0"/>
        <w:autoSpaceDE w:val="0"/>
        <w:autoSpaceDN w:val="0"/>
        <w:adjustRightInd w:val="0"/>
        <w:spacing w:after="0" w:line="240" w:lineRule="auto"/>
        <w:jc w:val="both"/>
        <w:rPr>
          <w:rFonts w:ascii="Times New Roman" w:hAnsi="Times New Roman" w:cs="Times New Roman"/>
          <w:sz w:val="24"/>
          <w:szCs w:val="24"/>
          <w:lang w:val="en-GB"/>
        </w:rPr>
        <w:sectPr w:rsidR="00F22CD4" w:rsidSect="00672BAD">
          <w:pgSz w:w="12240" w:h="15840"/>
          <w:pgMar w:top="1418" w:right="1418" w:bottom="1418" w:left="1418" w:header="567" w:footer="709" w:gutter="0"/>
          <w:cols w:space="708"/>
          <w:docGrid w:linePitch="360"/>
        </w:sectPr>
      </w:pPr>
    </w:p>
    <w:p w14:paraId="63A73A40" w14:textId="77777777" w:rsidR="006F36E9" w:rsidRPr="00CE6C65" w:rsidRDefault="006F36E9" w:rsidP="006F36E9">
      <w:pPr>
        <w:pStyle w:val="Balk3"/>
        <w:rPr>
          <w:color w:val="1F4E79" w:themeColor="accent1" w:themeShade="80"/>
          <w:lang w:val="en-US"/>
        </w:rPr>
      </w:pPr>
      <w:r w:rsidRPr="00CE6C65">
        <w:rPr>
          <w:color w:val="1F4E79" w:themeColor="accent1" w:themeShade="80"/>
          <w:lang w:val="en-US"/>
        </w:rPr>
        <w:lastRenderedPageBreak/>
        <w:t>Comments on Indicators</w:t>
      </w:r>
    </w:p>
    <w:p w14:paraId="21728650" w14:textId="0FD4E723" w:rsidR="006F36E9" w:rsidRDefault="00960019" w:rsidP="00960019">
      <w:pPr>
        <w:pStyle w:val="NormalWeb"/>
        <w:jc w:val="both"/>
        <w:rPr>
          <w:lang w:val="en-US"/>
        </w:rPr>
      </w:pPr>
      <w:r w:rsidRPr="00960019">
        <w:rPr>
          <w:lang w:val="en-US"/>
        </w:rPr>
        <w:t>The indicators I10, I14, and I16 show negative balances, ranging from -0.062 to -0.861, due to several key factors</w:t>
      </w:r>
      <w:r w:rsidR="006F36E9">
        <w:rPr>
          <w:lang w:val="en-US"/>
        </w:rPr>
        <w:t>.</w:t>
      </w:r>
      <w:r w:rsidR="006F36E9" w:rsidRPr="00655A75">
        <w:rPr>
          <w:lang w:val="en-US"/>
        </w:rPr>
        <w:t xml:space="preserve"> </w:t>
      </w:r>
      <w:r w:rsidRPr="00960019">
        <w:rPr>
          <w:lang w:val="en-US"/>
        </w:rPr>
        <w:t>The first major factor is the COVID-19 pandemic, which significantly disrupted veterinary education worldwide</w:t>
      </w:r>
      <w:r w:rsidR="006F36E9">
        <w:rPr>
          <w:lang w:val="en-US"/>
        </w:rPr>
        <w:t xml:space="preserve">. </w:t>
      </w:r>
      <w:r>
        <w:rPr>
          <w:lang w:val="en-US"/>
        </w:rPr>
        <w:t xml:space="preserve">As it is well known, all </w:t>
      </w:r>
      <w:r w:rsidRPr="00960019">
        <w:rPr>
          <w:lang w:val="en-US"/>
        </w:rPr>
        <w:t>veterinary establishments</w:t>
      </w:r>
      <w:r w:rsidR="006F36E9" w:rsidRPr="00960019">
        <w:rPr>
          <w:lang w:val="en-US"/>
        </w:rPr>
        <w:t xml:space="preserve"> </w:t>
      </w:r>
      <w:r w:rsidR="006F36E9">
        <w:rPr>
          <w:lang w:val="en-US"/>
        </w:rPr>
        <w:t>across the world have been affected because face-to-face education was disrupted due to the pandemic</w:t>
      </w:r>
      <w:r>
        <w:rPr>
          <w:lang w:val="en-US"/>
        </w:rPr>
        <w:t>, and all the education establishments have been</w:t>
      </w:r>
      <w:r w:rsidR="006F36E9">
        <w:rPr>
          <w:lang w:val="en-US"/>
        </w:rPr>
        <w:t xml:space="preserve"> entered using </w:t>
      </w:r>
      <w:r w:rsidR="006C0FC5">
        <w:rPr>
          <w:lang w:val="en-US"/>
        </w:rPr>
        <w:t xml:space="preserve">distance </w:t>
      </w:r>
      <w:r w:rsidR="006F36E9">
        <w:rPr>
          <w:lang w:val="en-US"/>
        </w:rPr>
        <w:t xml:space="preserve">learning. </w:t>
      </w:r>
      <w:r w:rsidRPr="00960019">
        <w:rPr>
          <w:lang w:val="en-US"/>
        </w:rPr>
        <w:t>The second factor is the devastating earthquakes of Febru</w:t>
      </w:r>
      <w:r>
        <w:rPr>
          <w:lang w:val="en-US"/>
        </w:rPr>
        <w:t>ary 2023, with magnitudes of 7.7</w:t>
      </w:r>
      <w:r w:rsidRPr="00960019">
        <w:rPr>
          <w:lang w:val="en-US"/>
        </w:rPr>
        <w:t xml:space="preserve"> and 7.6, which severely impacted the region where our Veterinary Education Establishment (VEE) is located. These earthquakes affected approximately 12 million people across 11 cities, including </w:t>
      </w:r>
      <w:proofErr w:type="spellStart"/>
      <w:r w:rsidRPr="00960019">
        <w:rPr>
          <w:lang w:val="en-US"/>
        </w:rPr>
        <w:t>Elazığ</w:t>
      </w:r>
      <w:proofErr w:type="spellEnd"/>
      <w:r w:rsidRPr="00960019">
        <w:rPr>
          <w:lang w:val="en-US"/>
        </w:rPr>
        <w:t>, leading to many displaced families being housed in university dormitories nationwide</w:t>
      </w:r>
      <w:r w:rsidR="006F36E9">
        <w:rPr>
          <w:lang w:val="en-US"/>
        </w:rPr>
        <w:t xml:space="preserve">. Therefore, </w:t>
      </w:r>
      <w:r w:rsidR="006C0FC5">
        <w:rPr>
          <w:lang w:val="en-US"/>
        </w:rPr>
        <w:t>normal face-to-face education was disrupted again, and we had to use distance</w:t>
      </w:r>
      <w:r w:rsidR="006F36E9">
        <w:rPr>
          <w:lang w:val="en-US"/>
        </w:rPr>
        <w:t xml:space="preserve"> education again. The following list outlines the semesters in which </w:t>
      </w:r>
      <w:r w:rsidR="006C0FC5">
        <w:rPr>
          <w:lang w:val="en-US"/>
        </w:rPr>
        <w:t xml:space="preserve">regular </w:t>
      </w:r>
      <w:r w:rsidR="006F36E9">
        <w:rPr>
          <w:lang w:val="en-US"/>
        </w:rPr>
        <w:t>or distan</w:t>
      </w:r>
      <w:r>
        <w:rPr>
          <w:lang w:val="en-US"/>
        </w:rPr>
        <w:t>ce</w:t>
      </w:r>
      <w:r w:rsidR="006F36E9">
        <w:rPr>
          <w:lang w:val="en-US"/>
        </w:rPr>
        <w:t xml:space="preserve"> learning </w:t>
      </w:r>
      <w:r w:rsidR="006C0FC5">
        <w:rPr>
          <w:lang w:val="en-US"/>
        </w:rPr>
        <w:t xml:space="preserve">was </w:t>
      </w:r>
      <w:r w:rsidR="006F36E9">
        <w:rPr>
          <w:lang w:val="en-US"/>
        </w:rPr>
        <w:t>practiced at the FU establishments.</w:t>
      </w:r>
    </w:p>
    <w:p w14:paraId="41977577" w14:textId="77777777" w:rsidR="006F36E9" w:rsidRPr="006F36E9" w:rsidRDefault="006F36E9" w:rsidP="00960019">
      <w:pPr>
        <w:numPr>
          <w:ilvl w:val="0"/>
          <w:numId w:val="61"/>
        </w:numPr>
        <w:spacing w:before="100" w:beforeAutospacing="1" w:after="100" w:afterAutospacing="1" w:line="240" w:lineRule="auto"/>
        <w:jc w:val="both"/>
        <w:rPr>
          <w:rFonts w:ascii="Times New Roman" w:hAnsi="Times New Roman" w:cs="Times New Roman"/>
          <w:sz w:val="24"/>
          <w:szCs w:val="24"/>
          <w:lang w:val="en-US"/>
        </w:rPr>
      </w:pPr>
      <w:r w:rsidRPr="006F36E9">
        <w:rPr>
          <w:rStyle w:val="Gl"/>
          <w:rFonts w:ascii="Times New Roman" w:hAnsi="Times New Roman" w:cs="Times New Roman"/>
          <w:sz w:val="24"/>
          <w:szCs w:val="24"/>
          <w:lang w:val="en-US"/>
        </w:rPr>
        <w:t>2021/2022 Academic Year:</w:t>
      </w:r>
    </w:p>
    <w:p w14:paraId="6A823E3B" w14:textId="45689300" w:rsidR="006F36E9" w:rsidRPr="006F36E9" w:rsidRDefault="006F36E9" w:rsidP="00960019">
      <w:pPr>
        <w:numPr>
          <w:ilvl w:val="1"/>
          <w:numId w:val="61"/>
        </w:numPr>
        <w:spacing w:before="100" w:beforeAutospacing="1" w:after="100" w:afterAutospacing="1" w:line="240" w:lineRule="auto"/>
        <w:jc w:val="both"/>
        <w:rPr>
          <w:rFonts w:ascii="Times New Roman" w:hAnsi="Times New Roman" w:cs="Times New Roman"/>
          <w:sz w:val="24"/>
          <w:szCs w:val="24"/>
          <w:lang w:val="en-US"/>
        </w:rPr>
      </w:pPr>
      <w:r w:rsidRPr="006F36E9">
        <w:rPr>
          <w:rFonts w:ascii="Times New Roman" w:hAnsi="Times New Roman" w:cs="Times New Roman"/>
          <w:sz w:val="24"/>
          <w:szCs w:val="24"/>
          <w:lang w:val="en-US"/>
        </w:rPr>
        <w:t xml:space="preserve">Fall Semester: Fully </w:t>
      </w:r>
      <w:r w:rsidR="006C0FC5" w:rsidRPr="006F36E9">
        <w:rPr>
          <w:rFonts w:ascii="Times New Roman" w:hAnsi="Times New Roman" w:cs="Times New Roman"/>
          <w:sz w:val="24"/>
          <w:szCs w:val="24"/>
          <w:lang w:val="en-US"/>
        </w:rPr>
        <w:t>distan</w:t>
      </w:r>
      <w:r w:rsidR="006C0FC5">
        <w:rPr>
          <w:rFonts w:ascii="Times New Roman" w:hAnsi="Times New Roman" w:cs="Times New Roman"/>
          <w:sz w:val="24"/>
          <w:szCs w:val="24"/>
          <w:lang w:val="en-US"/>
        </w:rPr>
        <w:t>ce</w:t>
      </w:r>
      <w:r w:rsidR="006C0FC5" w:rsidRPr="006F36E9">
        <w:rPr>
          <w:rFonts w:ascii="Times New Roman" w:hAnsi="Times New Roman" w:cs="Times New Roman"/>
          <w:sz w:val="24"/>
          <w:szCs w:val="24"/>
          <w:lang w:val="en-US"/>
        </w:rPr>
        <w:t xml:space="preserve"> </w:t>
      </w:r>
      <w:r w:rsidR="00960019">
        <w:rPr>
          <w:rFonts w:ascii="Times New Roman" w:hAnsi="Times New Roman" w:cs="Times New Roman"/>
          <w:sz w:val="24"/>
          <w:szCs w:val="24"/>
          <w:lang w:val="en-US"/>
        </w:rPr>
        <w:t>education (COVID</w:t>
      </w:r>
      <w:r w:rsidRPr="006F36E9">
        <w:rPr>
          <w:rFonts w:ascii="Times New Roman" w:hAnsi="Times New Roman" w:cs="Times New Roman"/>
          <w:sz w:val="24"/>
          <w:szCs w:val="24"/>
          <w:lang w:val="en-US"/>
        </w:rPr>
        <w:t>-19).</w:t>
      </w:r>
    </w:p>
    <w:p w14:paraId="219A3BC5" w14:textId="494863D1" w:rsidR="006F36E9" w:rsidRPr="006F36E9" w:rsidRDefault="006F36E9" w:rsidP="00960019">
      <w:pPr>
        <w:numPr>
          <w:ilvl w:val="1"/>
          <w:numId w:val="61"/>
        </w:numPr>
        <w:spacing w:before="100" w:beforeAutospacing="1" w:after="100" w:afterAutospacing="1" w:line="240" w:lineRule="auto"/>
        <w:jc w:val="both"/>
        <w:rPr>
          <w:rFonts w:ascii="Times New Roman" w:hAnsi="Times New Roman" w:cs="Times New Roman"/>
          <w:sz w:val="24"/>
          <w:szCs w:val="24"/>
          <w:lang w:val="en-US"/>
        </w:rPr>
      </w:pPr>
      <w:r w:rsidRPr="006F36E9">
        <w:rPr>
          <w:rFonts w:ascii="Times New Roman" w:hAnsi="Times New Roman" w:cs="Times New Roman"/>
          <w:sz w:val="24"/>
          <w:szCs w:val="24"/>
          <w:lang w:val="en-US"/>
        </w:rPr>
        <w:t>Spring Semester: Distan</w:t>
      </w:r>
      <w:r w:rsidR="006C0FC5">
        <w:rPr>
          <w:rFonts w:ascii="Times New Roman" w:hAnsi="Times New Roman" w:cs="Times New Roman"/>
          <w:sz w:val="24"/>
          <w:szCs w:val="24"/>
          <w:lang w:val="en-US"/>
        </w:rPr>
        <w:t>t</w:t>
      </w:r>
      <w:r w:rsidRPr="006F36E9">
        <w:rPr>
          <w:rFonts w:ascii="Times New Roman" w:hAnsi="Times New Roman" w:cs="Times New Roman"/>
          <w:sz w:val="24"/>
          <w:szCs w:val="24"/>
          <w:lang w:val="en-US"/>
        </w:rPr>
        <w:t xml:space="preserve"> education; hybrid education for 4</w:t>
      </w:r>
      <w:r w:rsidRPr="006F36E9">
        <w:rPr>
          <w:rFonts w:ascii="Times New Roman" w:hAnsi="Times New Roman" w:cs="Times New Roman"/>
          <w:sz w:val="24"/>
          <w:szCs w:val="24"/>
          <w:vertAlign w:val="superscript"/>
          <w:lang w:val="en-US"/>
        </w:rPr>
        <w:t>th</w:t>
      </w:r>
      <w:r w:rsidRPr="006F36E9">
        <w:rPr>
          <w:rFonts w:ascii="Times New Roman" w:hAnsi="Times New Roman" w:cs="Times New Roman"/>
          <w:sz w:val="24"/>
          <w:szCs w:val="24"/>
          <w:lang w:val="en-US"/>
        </w:rPr>
        <w:t xml:space="preserve"> and 5</w:t>
      </w:r>
      <w:r w:rsidRPr="006F36E9">
        <w:rPr>
          <w:rFonts w:ascii="Times New Roman" w:hAnsi="Times New Roman" w:cs="Times New Roman"/>
          <w:sz w:val="24"/>
          <w:szCs w:val="24"/>
          <w:vertAlign w:val="superscript"/>
          <w:lang w:val="en-US"/>
        </w:rPr>
        <w:t>th</w:t>
      </w:r>
      <w:r w:rsidR="00960019">
        <w:rPr>
          <w:rFonts w:ascii="Times New Roman" w:hAnsi="Times New Roman" w:cs="Times New Roman"/>
          <w:sz w:val="24"/>
          <w:szCs w:val="24"/>
          <w:lang w:val="en-US"/>
        </w:rPr>
        <w:t>-year students (COVID</w:t>
      </w:r>
      <w:r w:rsidRPr="006F36E9">
        <w:rPr>
          <w:rFonts w:ascii="Times New Roman" w:hAnsi="Times New Roman" w:cs="Times New Roman"/>
          <w:sz w:val="24"/>
          <w:szCs w:val="24"/>
          <w:lang w:val="en-US"/>
        </w:rPr>
        <w:t>-19).</w:t>
      </w:r>
    </w:p>
    <w:p w14:paraId="34F3C258" w14:textId="77777777" w:rsidR="006F36E9" w:rsidRPr="006F36E9" w:rsidRDefault="006F36E9" w:rsidP="00960019">
      <w:pPr>
        <w:numPr>
          <w:ilvl w:val="0"/>
          <w:numId w:val="61"/>
        </w:numPr>
        <w:spacing w:before="100" w:beforeAutospacing="1" w:after="100" w:afterAutospacing="1" w:line="240" w:lineRule="auto"/>
        <w:jc w:val="both"/>
        <w:rPr>
          <w:rFonts w:ascii="Times New Roman" w:hAnsi="Times New Roman" w:cs="Times New Roman"/>
          <w:sz w:val="24"/>
          <w:szCs w:val="24"/>
          <w:lang w:val="en-US"/>
        </w:rPr>
      </w:pPr>
      <w:r w:rsidRPr="006F36E9">
        <w:rPr>
          <w:rStyle w:val="Gl"/>
          <w:rFonts w:ascii="Times New Roman" w:hAnsi="Times New Roman" w:cs="Times New Roman"/>
          <w:sz w:val="24"/>
          <w:szCs w:val="24"/>
          <w:lang w:val="en-US"/>
        </w:rPr>
        <w:t>2022/2023 Academic Year:</w:t>
      </w:r>
    </w:p>
    <w:p w14:paraId="06737247" w14:textId="77777777" w:rsidR="006F36E9" w:rsidRPr="006F36E9" w:rsidRDefault="006F36E9" w:rsidP="00960019">
      <w:pPr>
        <w:numPr>
          <w:ilvl w:val="1"/>
          <w:numId w:val="61"/>
        </w:numPr>
        <w:spacing w:before="100" w:beforeAutospacing="1" w:after="100" w:afterAutospacing="1" w:line="240" w:lineRule="auto"/>
        <w:jc w:val="both"/>
        <w:rPr>
          <w:rFonts w:ascii="Times New Roman" w:hAnsi="Times New Roman" w:cs="Times New Roman"/>
          <w:sz w:val="24"/>
          <w:szCs w:val="24"/>
          <w:lang w:val="en-US"/>
        </w:rPr>
      </w:pPr>
      <w:r w:rsidRPr="006F36E9">
        <w:rPr>
          <w:rFonts w:ascii="Times New Roman" w:hAnsi="Times New Roman" w:cs="Times New Roman"/>
          <w:sz w:val="24"/>
          <w:szCs w:val="24"/>
          <w:lang w:val="en-US"/>
        </w:rPr>
        <w:t xml:space="preserve">Fall Semester: Face-to-face education </w:t>
      </w:r>
    </w:p>
    <w:p w14:paraId="15F3CC23" w14:textId="77777777" w:rsidR="006F36E9" w:rsidRPr="006F36E9" w:rsidRDefault="006F36E9" w:rsidP="00960019">
      <w:pPr>
        <w:numPr>
          <w:ilvl w:val="1"/>
          <w:numId w:val="61"/>
        </w:numPr>
        <w:spacing w:before="100" w:beforeAutospacing="1" w:after="100" w:afterAutospacing="1" w:line="240" w:lineRule="auto"/>
        <w:jc w:val="both"/>
        <w:rPr>
          <w:rFonts w:ascii="Times New Roman" w:hAnsi="Times New Roman" w:cs="Times New Roman"/>
          <w:sz w:val="24"/>
          <w:szCs w:val="24"/>
          <w:lang w:val="en-US"/>
        </w:rPr>
      </w:pPr>
      <w:r w:rsidRPr="006F36E9">
        <w:rPr>
          <w:rFonts w:ascii="Times New Roman" w:hAnsi="Times New Roman" w:cs="Times New Roman"/>
          <w:sz w:val="24"/>
          <w:szCs w:val="24"/>
          <w:lang w:val="en-US"/>
        </w:rPr>
        <w:t>Spring Semester: Distant learning again due to earthquakes on February 06, 2023. Hybrid education for only 5</w:t>
      </w:r>
      <w:r w:rsidRPr="006F36E9">
        <w:rPr>
          <w:rFonts w:ascii="Times New Roman" w:hAnsi="Times New Roman" w:cs="Times New Roman"/>
          <w:sz w:val="24"/>
          <w:szCs w:val="24"/>
          <w:vertAlign w:val="superscript"/>
          <w:lang w:val="en-US"/>
        </w:rPr>
        <w:t>th</w:t>
      </w:r>
      <w:r w:rsidRPr="006F36E9">
        <w:rPr>
          <w:rFonts w:ascii="Times New Roman" w:hAnsi="Times New Roman" w:cs="Times New Roman"/>
          <w:sz w:val="24"/>
          <w:szCs w:val="24"/>
          <w:lang w:val="en-US"/>
        </w:rPr>
        <w:t>-year students.</w:t>
      </w:r>
    </w:p>
    <w:p w14:paraId="44EB12FC" w14:textId="77777777" w:rsidR="006F36E9" w:rsidRPr="006F36E9" w:rsidRDefault="006F36E9" w:rsidP="00960019">
      <w:pPr>
        <w:numPr>
          <w:ilvl w:val="0"/>
          <w:numId w:val="61"/>
        </w:numPr>
        <w:spacing w:before="100" w:beforeAutospacing="1" w:after="100" w:afterAutospacing="1" w:line="240" w:lineRule="auto"/>
        <w:jc w:val="both"/>
        <w:rPr>
          <w:rFonts w:ascii="Times New Roman" w:hAnsi="Times New Roman" w:cs="Times New Roman"/>
          <w:sz w:val="24"/>
          <w:szCs w:val="24"/>
          <w:lang w:val="en-US"/>
        </w:rPr>
      </w:pPr>
      <w:r w:rsidRPr="006F36E9">
        <w:rPr>
          <w:rStyle w:val="Gl"/>
          <w:rFonts w:ascii="Times New Roman" w:hAnsi="Times New Roman" w:cs="Times New Roman"/>
          <w:sz w:val="24"/>
          <w:szCs w:val="24"/>
          <w:lang w:val="en-US"/>
        </w:rPr>
        <w:t>2023/2024 Academic Year:</w:t>
      </w:r>
    </w:p>
    <w:p w14:paraId="09443733" w14:textId="77777777" w:rsidR="006F36E9" w:rsidRPr="006F36E9" w:rsidRDefault="006F36E9" w:rsidP="00960019">
      <w:pPr>
        <w:numPr>
          <w:ilvl w:val="1"/>
          <w:numId w:val="61"/>
        </w:numPr>
        <w:spacing w:before="100" w:beforeAutospacing="1" w:after="100" w:afterAutospacing="1" w:line="240" w:lineRule="auto"/>
        <w:jc w:val="both"/>
        <w:rPr>
          <w:rFonts w:ascii="Times New Roman" w:hAnsi="Times New Roman" w:cs="Times New Roman"/>
          <w:sz w:val="24"/>
          <w:szCs w:val="24"/>
          <w:lang w:val="en-US"/>
        </w:rPr>
      </w:pPr>
      <w:r w:rsidRPr="006F36E9">
        <w:rPr>
          <w:rFonts w:ascii="Times New Roman" w:hAnsi="Times New Roman" w:cs="Times New Roman"/>
          <w:sz w:val="24"/>
          <w:szCs w:val="24"/>
          <w:lang w:val="en-US"/>
        </w:rPr>
        <w:t>Fall and Spring Semesters: Fully face-to-face education.</w:t>
      </w:r>
    </w:p>
    <w:p w14:paraId="1906575A" w14:textId="71661F55" w:rsidR="006F36E9" w:rsidRDefault="006F36E9" w:rsidP="00960019">
      <w:pPr>
        <w:pStyle w:val="NormalWeb"/>
        <w:ind w:firstLine="426"/>
        <w:jc w:val="both"/>
        <w:rPr>
          <w:lang w:val="en-US"/>
        </w:rPr>
      </w:pPr>
      <w:r>
        <w:rPr>
          <w:lang w:val="en-US"/>
        </w:rPr>
        <w:t xml:space="preserve">These disruptions not only </w:t>
      </w:r>
      <w:r w:rsidR="006C0FC5">
        <w:rPr>
          <w:lang w:val="en-US"/>
        </w:rPr>
        <w:t>limited</w:t>
      </w:r>
      <w:r>
        <w:rPr>
          <w:lang w:val="en-US"/>
        </w:rPr>
        <w:t xml:space="preserve"> hands-on training </w:t>
      </w:r>
      <w:r w:rsidR="006C0FC5">
        <w:rPr>
          <w:lang w:val="en-US"/>
        </w:rPr>
        <w:t xml:space="preserve">for </w:t>
      </w:r>
      <w:r>
        <w:rPr>
          <w:lang w:val="en-US"/>
        </w:rPr>
        <w:t xml:space="preserve">the students but also resulted in decreases in clinical caseloads and necropsy numbers in our VEE, in part due to the VTH and some units of the VEE </w:t>
      </w:r>
      <w:r w:rsidR="006C0FC5">
        <w:rPr>
          <w:lang w:val="en-US"/>
        </w:rPr>
        <w:t xml:space="preserve">being </w:t>
      </w:r>
      <w:r>
        <w:rPr>
          <w:lang w:val="en-US"/>
        </w:rPr>
        <w:t xml:space="preserve">officially kept closed during </w:t>
      </w:r>
      <w:r w:rsidR="006C0FC5">
        <w:rPr>
          <w:lang w:val="en-US"/>
        </w:rPr>
        <w:t xml:space="preserve">the </w:t>
      </w:r>
      <w:r>
        <w:rPr>
          <w:lang w:val="en-US"/>
        </w:rPr>
        <w:t>C</w:t>
      </w:r>
      <w:r w:rsidR="006C0FC5">
        <w:rPr>
          <w:lang w:val="en-US"/>
        </w:rPr>
        <w:t>OVID</w:t>
      </w:r>
      <w:r>
        <w:rPr>
          <w:lang w:val="en-US"/>
        </w:rPr>
        <w:t xml:space="preserve">-19 pandemic. For example, </w:t>
      </w:r>
      <w:proofErr w:type="spellStart"/>
      <w:r>
        <w:rPr>
          <w:lang w:val="en-US"/>
        </w:rPr>
        <w:t>Elazığ</w:t>
      </w:r>
      <w:proofErr w:type="spellEnd"/>
      <w:r>
        <w:rPr>
          <w:lang w:val="en-US"/>
        </w:rPr>
        <w:t xml:space="preserve"> Hippodrome temporarily stopped collaboration with our VEE during this period</w:t>
      </w:r>
      <w:r w:rsidR="006C0FC5">
        <w:rPr>
          <w:lang w:val="en-US"/>
        </w:rPr>
        <w:t>,</w:t>
      </w:r>
      <w:r>
        <w:rPr>
          <w:lang w:val="en-US"/>
        </w:rPr>
        <w:t xml:space="preserve"> which resulted in decreases in equine clinical and necropsy cases.</w:t>
      </w:r>
    </w:p>
    <w:p w14:paraId="2351D789" w14:textId="50ECD5FB" w:rsidR="006F36E9" w:rsidRDefault="006F36E9" w:rsidP="00960019">
      <w:pPr>
        <w:pStyle w:val="NormalWeb"/>
        <w:jc w:val="both"/>
        <w:rPr>
          <w:lang w:val="en-US"/>
        </w:rPr>
      </w:pPr>
      <w:r>
        <w:rPr>
          <w:lang w:val="en-US"/>
        </w:rPr>
        <w:t xml:space="preserve">The VEE undertook the following measures to compensate </w:t>
      </w:r>
      <w:r w:rsidR="006C0FC5">
        <w:rPr>
          <w:lang w:val="en-US"/>
        </w:rPr>
        <w:t xml:space="preserve">for </w:t>
      </w:r>
      <w:r>
        <w:rPr>
          <w:lang w:val="en-US"/>
        </w:rPr>
        <w:t xml:space="preserve">the limitations </w:t>
      </w:r>
      <w:r w:rsidR="006C0FC5">
        <w:rPr>
          <w:lang w:val="en-US"/>
        </w:rPr>
        <w:t xml:space="preserve">that </w:t>
      </w:r>
      <w:r>
        <w:rPr>
          <w:lang w:val="en-US"/>
        </w:rPr>
        <w:t>occurred during these period</w:t>
      </w:r>
      <w:r w:rsidR="006C0FC5">
        <w:rPr>
          <w:lang w:val="en-US"/>
        </w:rPr>
        <w:t>s</w:t>
      </w:r>
      <w:r>
        <w:rPr>
          <w:lang w:val="en-US"/>
        </w:rPr>
        <w:t xml:space="preserve"> to </w:t>
      </w:r>
      <w:r w:rsidR="006C0FC5">
        <w:rPr>
          <w:lang w:val="en-US"/>
        </w:rPr>
        <w:t xml:space="preserve">ensure </w:t>
      </w:r>
      <w:r>
        <w:rPr>
          <w:lang w:val="en-US"/>
        </w:rPr>
        <w:t xml:space="preserve">that the students received the training needed for </w:t>
      </w:r>
      <w:r w:rsidR="00960019">
        <w:rPr>
          <w:lang w:val="en-US"/>
        </w:rPr>
        <w:t>having DOC</w:t>
      </w:r>
      <w:r>
        <w:rPr>
          <w:lang w:val="en-US"/>
        </w:rPr>
        <w:t xml:space="preserve">: </w:t>
      </w:r>
    </w:p>
    <w:p w14:paraId="15C67352" w14:textId="528C2E57" w:rsidR="006F36E9" w:rsidRDefault="006C0FC5" w:rsidP="00960019">
      <w:pPr>
        <w:pStyle w:val="NormalWeb"/>
        <w:numPr>
          <w:ilvl w:val="0"/>
          <w:numId w:val="62"/>
        </w:numPr>
        <w:spacing w:before="100" w:beforeAutospacing="1" w:after="100" w:afterAutospacing="1" w:line="240" w:lineRule="auto"/>
        <w:jc w:val="both"/>
        <w:rPr>
          <w:lang w:val="en-US"/>
        </w:rPr>
      </w:pPr>
      <w:r>
        <w:rPr>
          <w:lang w:val="en-US"/>
        </w:rPr>
        <w:t>High-</w:t>
      </w:r>
      <w:r w:rsidR="006F36E9">
        <w:rPr>
          <w:lang w:val="en-US"/>
        </w:rPr>
        <w:t>quality teaching materials were prepared and uploaded to the FU Distant learning system. All laboratory tests/experiments were made in the laboratory</w:t>
      </w:r>
      <w:r>
        <w:rPr>
          <w:lang w:val="en-US"/>
        </w:rPr>
        <w:t>,</w:t>
      </w:r>
      <w:r w:rsidR="006F36E9">
        <w:rPr>
          <w:lang w:val="en-US"/>
        </w:rPr>
        <w:t xml:space="preserve"> and video records of those were uploaded to the system. Similarly, a variety of clinical training videos were made available in the system. In addition, all the lectures were given live by the instructors.</w:t>
      </w:r>
    </w:p>
    <w:p w14:paraId="7942CE60" w14:textId="1A16A501" w:rsidR="006F36E9" w:rsidRDefault="006F36E9" w:rsidP="00960019">
      <w:pPr>
        <w:pStyle w:val="NormalWeb"/>
        <w:numPr>
          <w:ilvl w:val="0"/>
          <w:numId w:val="62"/>
        </w:numPr>
        <w:spacing w:before="100" w:beforeAutospacing="1" w:after="100" w:afterAutospacing="1" w:line="240" w:lineRule="auto"/>
        <w:jc w:val="both"/>
        <w:rPr>
          <w:lang w:val="en-US"/>
        </w:rPr>
      </w:pPr>
      <w:r>
        <w:rPr>
          <w:lang w:val="en-US"/>
        </w:rPr>
        <w:t>During these force</w:t>
      </w:r>
      <w:r w:rsidR="00960019">
        <w:rPr>
          <w:lang w:val="en-US"/>
        </w:rPr>
        <w:t>d m</w:t>
      </w:r>
      <w:r>
        <w:rPr>
          <w:lang w:val="en-US"/>
        </w:rPr>
        <w:t>ajor conditions, except the fully closed semesters, permission was granted to call the last year or 4ht year students to face</w:t>
      </w:r>
      <w:r w:rsidR="006C0FC5">
        <w:rPr>
          <w:lang w:val="en-US"/>
        </w:rPr>
        <w:t>-to-</w:t>
      </w:r>
      <w:r>
        <w:rPr>
          <w:lang w:val="en-US"/>
        </w:rPr>
        <w:t>face clinical training</w:t>
      </w:r>
      <w:r w:rsidR="006C0FC5">
        <w:rPr>
          <w:lang w:val="en-US"/>
        </w:rPr>
        <w:t>. At the same time,</w:t>
      </w:r>
      <w:r>
        <w:rPr>
          <w:lang w:val="en-US"/>
        </w:rPr>
        <w:t xml:space="preserve"> other courses were given online</w:t>
      </w:r>
      <w:r w:rsidR="006C0FC5">
        <w:rPr>
          <w:lang w:val="en-US"/>
        </w:rPr>
        <w:t>,</w:t>
      </w:r>
      <w:r>
        <w:rPr>
          <w:lang w:val="en-US"/>
        </w:rPr>
        <w:t xml:space="preserve"> which is referred </w:t>
      </w:r>
      <w:r w:rsidR="006C0FC5">
        <w:rPr>
          <w:lang w:val="en-US"/>
        </w:rPr>
        <w:t xml:space="preserve">to </w:t>
      </w:r>
      <w:r>
        <w:rPr>
          <w:lang w:val="en-US"/>
        </w:rPr>
        <w:t>as hybrid education.</w:t>
      </w:r>
    </w:p>
    <w:p w14:paraId="12F444EB" w14:textId="2C83F4D4" w:rsidR="006F36E9" w:rsidRDefault="006F36E9" w:rsidP="00960019">
      <w:pPr>
        <w:pStyle w:val="NormalWeb"/>
        <w:numPr>
          <w:ilvl w:val="0"/>
          <w:numId w:val="62"/>
        </w:numPr>
        <w:spacing w:before="100" w:beforeAutospacing="1" w:after="100" w:afterAutospacing="1" w:line="240" w:lineRule="auto"/>
        <w:jc w:val="both"/>
        <w:rPr>
          <w:lang w:val="en-US"/>
        </w:rPr>
      </w:pPr>
      <w:r>
        <w:rPr>
          <w:lang w:val="en-US"/>
        </w:rPr>
        <w:t xml:space="preserve">Students were encouraged to attend the clinics or VTHs of other VEEs that were not affected by the earthquakes. </w:t>
      </w:r>
      <w:r w:rsidR="006C0FC5">
        <w:rPr>
          <w:lang w:val="en-US"/>
        </w:rPr>
        <w:t>YÖK legally underpinned this</w:t>
      </w:r>
      <w:r>
        <w:rPr>
          <w:lang w:val="en-US"/>
        </w:rPr>
        <w:t xml:space="preserve">.  </w:t>
      </w:r>
    </w:p>
    <w:p w14:paraId="4004B194" w14:textId="20403750" w:rsidR="006F36E9" w:rsidRDefault="006F36E9" w:rsidP="00960019">
      <w:pPr>
        <w:pStyle w:val="NormalWeb"/>
        <w:numPr>
          <w:ilvl w:val="0"/>
          <w:numId w:val="62"/>
        </w:numPr>
        <w:spacing w:before="100" w:beforeAutospacing="1" w:after="100" w:afterAutospacing="1" w:line="240" w:lineRule="auto"/>
        <w:jc w:val="both"/>
        <w:rPr>
          <w:lang w:val="en-US"/>
        </w:rPr>
      </w:pPr>
      <w:r>
        <w:rPr>
          <w:lang w:val="en-US"/>
        </w:rPr>
        <w:t>When face-to-face education resumed, extra hours of clinical training (make</w:t>
      </w:r>
      <w:r w:rsidR="00960019">
        <w:rPr>
          <w:lang w:val="en-US"/>
        </w:rPr>
        <w:t>-</w:t>
      </w:r>
      <w:r>
        <w:rPr>
          <w:lang w:val="en-US"/>
        </w:rPr>
        <w:t xml:space="preserve">up sessions) were provided to the students at the VTH to </w:t>
      </w:r>
      <w:r w:rsidR="006C0FC5">
        <w:rPr>
          <w:lang w:val="en-US"/>
        </w:rPr>
        <w:t xml:space="preserve">ensure </w:t>
      </w:r>
      <w:r>
        <w:rPr>
          <w:lang w:val="en-US"/>
        </w:rPr>
        <w:t>the development of DOC.</w:t>
      </w:r>
    </w:p>
    <w:p w14:paraId="0F1D5C2D" w14:textId="77777777" w:rsidR="006F36E9" w:rsidRDefault="006F36E9" w:rsidP="00960019">
      <w:pPr>
        <w:pStyle w:val="NormalWeb"/>
        <w:numPr>
          <w:ilvl w:val="0"/>
          <w:numId w:val="62"/>
        </w:numPr>
        <w:spacing w:before="100" w:beforeAutospacing="1" w:after="100" w:afterAutospacing="1" w:line="240" w:lineRule="auto"/>
        <w:jc w:val="both"/>
        <w:rPr>
          <w:lang w:val="en-US"/>
        </w:rPr>
      </w:pPr>
      <w:r>
        <w:rPr>
          <w:lang w:val="en-US"/>
        </w:rPr>
        <w:lastRenderedPageBreak/>
        <w:t xml:space="preserve">Collaborations were restored with the Hippodrome and </w:t>
      </w:r>
      <w:proofErr w:type="spellStart"/>
      <w:r>
        <w:rPr>
          <w:lang w:val="en-US"/>
        </w:rPr>
        <w:t>Elazığ</w:t>
      </w:r>
      <w:proofErr w:type="spellEnd"/>
      <w:r>
        <w:rPr>
          <w:lang w:val="en-US"/>
        </w:rPr>
        <w:t xml:space="preserve"> Municipality in 2024, and extramural cases have started increasing. </w:t>
      </w:r>
    </w:p>
    <w:p w14:paraId="03BF3089" w14:textId="77777777" w:rsidR="006F36E9" w:rsidRPr="00CE6C65" w:rsidRDefault="006F36E9" w:rsidP="003A3A74">
      <w:pPr>
        <w:pStyle w:val="NormalWeb"/>
        <w:spacing w:after="0"/>
        <w:rPr>
          <w:color w:val="1F4E79" w:themeColor="accent1" w:themeShade="80"/>
          <w:lang w:val="en-US"/>
        </w:rPr>
      </w:pPr>
      <w:r w:rsidRPr="00CE6C65">
        <w:rPr>
          <w:rStyle w:val="Gl"/>
          <w:rFonts w:eastAsia="MS ????"/>
          <w:color w:val="1F4E79" w:themeColor="accent1" w:themeShade="80"/>
          <w:lang w:val="en-US"/>
        </w:rPr>
        <w:t>Suggestions for Improvement on Indicators</w:t>
      </w:r>
    </w:p>
    <w:p w14:paraId="58B59F41" w14:textId="77777777" w:rsidR="006F36E9" w:rsidRPr="00655A75" w:rsidRDefault="006F36E9" w:rsidP="003A3A74">
      <w:pPr>
        <w:spacing w:after="0" w:line="240" w:lineRule="auto"/>
        <w:jc w:val="both"/>
        <w:rPr>
          <w:rFonts w:ascii="Times New Roman" w:eastAsia="Times New Roman" w:hAnsi="Times New Roman" w:cs="Times New Roman"/>
          <w:sz w:val="24"/>
          <w:szCs w:val="24"/>
          <w:lang w:val="en-US" w:eastAsia="tr-TR"/>
        </w:rPr>
      </w:pPr>
      <w:r w:rsidRPr="00655A75">
        <w:rPr>
          <w:rFonts w:ascii="Times New Roman" w:eastAsia="Times New Roman" w:hAnsi="Times New Roman" w:cs="Times New Roman"/>
          <w:sz w:val="24"/>
          <w:szCs w:val="24"/>
          <w:lang w:val="en-US" w:eastAsia="tr-TR"/>
        </w:rPr>
        <w:t>To mitigate these challenges, collaborations with other veterinary faculties during the recovery period enabled students to utilize their facilities to compensate for the disruptions</w:t>
      </w:r>
      <w:r>
        <w:rPr>
          <w:rFonts w:ascii="Times New Roman" w:eastAsia="Times New Roman" w:hAnsi="Times New Roman" w:cs="Times New Roman"/>
          <w:sz w:val="24"/>
          <w:szCs w:val="24"/>
          <w:lang w:val="en-US" w:eastAsia="tr-TR"/>
        </w:rPr>
        <w:t xml:space="preserve"> due to regional disasters.</w:t>
      </w:r>
      <w:r w:rsidRPr="00655A75">
        <w:rPr>
          <w:rFonts w:ascii="Times New Roman" w:eastAsia="Times New Roman" w:hAnsi="Times New Roman" w:cs="Times New Roman"/>
          <w:sz w:val="24"/>
          <w:szCs w:val="24"/>
          <w:lang w:val="en-US" w:eastAsia="tr-TR"/>
        </w:rPr>
        <w:t xml:space="preserve"> These partnerships should be formalized and expanded to address future contingencies effectively.</w:t>
      </w:r>
    </w:p>
    <w:p w14:paraId="4AAB7640" w14:textId="479A6B56" w:rsidR="006F36E9" w:rsidRPr="00655A75" w:rsidRDefault="006F36E9" w:rsidP="003A3A74">
      <w:pPr>
        <w:spacing w:after="0" w:line="240" w:lineRule="auto"/>
        <w:ind w:firstLine="426"/>
        <w:jc w:val="both"/>
        <w:rPr>
          <w:rFonts w:ascii="Times New Roman" w:eastAsia="Times New Roman" w:hAnsi="Times New Roman" w:cs="Times New Roman"/>
          <w:sz w:val="24"/>
          <w:szCs w:val="24"/>
          <w:lang w:val="en-US" w:eastAsia="tr-TR"/>
        </w:rPr>
      </w:pPr>
      <w:r w:rsidRPr="00655A75">
        <w:rPr>
          <w:rFonts w:ascii="Times New Roman" w:eastAsia="Times New Roman" w:hAnsi="Times New Roman" w:cs="Times New Roman"/>
          <w:sz w:val="24"/>
          <w:szCs w:val="24"/>
          <w:lang w:val="en-US" w:eastAsia="tr-TR"/>
        </w:rPr>
        <w:t xml:space="preserve">The university has significantly enhanced its distance education infrastructure. The </w:t>
      </w:r>
      <w:r w:rsidR="00EE4321">
        <w:rPr>
          <w:rFonts w:ascii="Times New Roman" w:eastAsia="Times New Roman" w:hAnsi="Times New Roman" w:cs="Times New Roman"/>
          <w:sz w:val="24"/>
          <w:szCs w:val="24"/>
          <w:lang w:val="en-US" w:eastAsia="tr-TR"/>
        </w:rPr>
        <w:t xml:space="preserve">FUDEC </w:t>
      </w:r>
      <w:r w:rsidRPr="00655A75">
        <w:rPr>
          <w:rFonts w:ascii="Times New Roman" w:eastAsia="Times New Roman" w:hAnsi="Times New Roman" w:cs="Times New Roman"/>
          <w:sz w:val="24"/>
          <w:szCs w:val="24"/>
          <w:lang w:val="en-US" w:eastAsia="tr-TR"/>
        </w:rPr>
        <w:t>should continue to develop these systems to integrate practical components into blended learning models. Face-to-face make-up sessions were conducted to address gaps in practical training, and similar</w:t>
      </w:r>
      <w:r w:rsidR="006C0FC5">
        <w:rPr>
          <w:rFonts w:ascii="Times New Roman" w:eastAsia="Times New Roman" w:hAnsi="Times New Roman" w:cs="Times New Roman"/>
          <w:sz w:val="24"/>
          <w:szCs w:val="24"/>
          <w:lang w:val="en-US" w:eastAsia="tr-TR"/>
        </w:rPr>
        <w:t>ly</w:t>
      </w:r>
      <w:r w:rsidR="00960019">
        <w:rPr>
          <w:rFonts w:ascii="Times New Roman" w:eastAsia="Times New Roman" w:hAnsi="Times New Roman" w:cs="Times New Roman"/>
          <w:sz w:val="24"/>
          <w:szCs w:val="24"/>
          <w:lang w:val="en-US" w:eastAsia="tr-TR"/>
        </w:rPr>
        <w:t>,</w:t>
      </w:r>
      <w:r w:rsidRPr="00655A75">
        <w:rPr>
          <w:rFonts w:ascii="Times New Roman" w:eastAsia="Times New Roman" w:hAnsi="Times New Roman" w:cs="Times New Roman"/>
          <w:sz w:val="24"/>
          <w:szCs w:val="24"/>
          <w:lang w:val="en-US" w:eastAsia="tr-TR"/>
        </w:rPr>
        <w:t xml:space="preserve"> structured programs should be planned proactively to ensure </w:t>
      </w:r>
      <w:r w:rsidR="006C0FC5">
        <w:rPr>
          <w:rFonts w:ascii="Times New Roman" w:eastAsia="Times New Roman" w:hAnsi="Times New Roman" w:cs="Times New Roman"/>
          <w:sz w:val="24"/>
          <w:szCs w:val="24"/>
          <w:lang w:val="en-US" w:eastAsia="tr-TR"/>
        </w:rPr>
        <w:t xml:space="preserve">the </w:t>
      </w:r>
      <w:r w:rsidRPr="00655A75">
        <w:rPr>
          <w:rFonts w:ascii="Times New Roman" w:eastAsia="Times New Roman" w:hAnsi="Times New Roman" w:cs="Times New Roman"/>
          <w:sz w:val="24"/>
          <w:szCs w:val="24"/>
          <w:lang w:val="en-US" w:eastAsia="tr-TR"/>
        </w:rPr>
        <w:t>timely recovery of practical skills.</w:t>
      </w:r>
    </w:p>
    <w:p w14:paraId="2EE455D5" w14:textId="77777777" w:rsidR="006F36E9" w:rsidRPr="00655A75" w:rsidRDefault="006F36E9" w:rsidP="003A3A74">
      <w:pPr>
        <w:spacing w:after="0" w:line="240" w:lineRule="auto"/>
        <w:ind w:firstLine="426"/>
        <w:jc w:val="both"/>
        <w:rPr>
          <w:rFonts w:ascii="Times New Roman" w:eastAsia="Times New Roman" w:hAnsi="Times New Roman" w:cs="Times New Roman"/>
          <w:sz w:val="24"/>
          <w:szCs w:val="24"/>
          <w:lang w:val="en-US" w:eastAsia="tr-TR"/>
        </w:rPr>
      </w:pPr>
      <w:r w:rsidRPr="00655A75">
        <w:rPr>
          <w:rFonts w:ascii="Times New Roman" w:eastAsia="Times New Roman" w:hAnsi="Times New Roman" w:cs="Times New Roman"/>
          <w:sz w:val="24"/>
          <w:szCs w:val="24"/>
          <w:lang w:val="en-US" w:eastAsia="tr-TR"/>
        </w:rPr>
        <w:t xml:space="preserve">To improve access to companion animal cases seen </w:t>
      </w:r>
      <w:r>
        <w:rPr>
          <w:rFonts w:ascii="Times New Roman" w:eastAsia="Times New Roman" w:hAnsi="Times New Roman" w:cs="Times New Roman"/>
          <w:sz w:val="24"/>
          <w:szCs w:val="24"/>
          <w:lang w:val="en-US" w:eastAsia="tr-TR"/>
        </w:rPr>
        <w:t>extra</w:t>
      </w:r>
      <w:r w:rsidRPr="00390C8A">
        <w:rPr>
          <w:rFonts w:ascii="Times New Roman" w:eastAsia="Times New Roman" w:hAnsi="Times New Roman" w:cs="Times New Roman"/>
          <w:sz w:val="24"/>
          <w:szCs w:val="24"/>
          <w:lang w:val="en-US" w:eastAsia="tr-TR"/>
        </w:rPr>
        <w:t>murally</w:t>
      </w:r>
      <w:r w:rsidRPr="00655A75">
        <w:rPr>
          <w:rFonts w:ascii="Times New Roman" w:eastAsia="Times New Roman" w:hAnsi="Times New Roman" w:cs="Times New Roman"/>
          <w:sz w:val="24"/>
          <w:szCs w:val="24"/>
          <w:lang w:val="en-US" w:eastAsia="tr-TR"/>
        </w:rPr>
        <w:t xml:space="preserve">, partnerships with animal shelters and municipal animal services should continue to grow, providing students with additional opportunities for clinical exposure. Supervised field activities, such as vaccination drives and spay/neuter programs, should be organized to enhance practical training. A protocol has already been signed with the </w:t>
      </w:r>
      <w:proofErr w:type="spellStart"/>
      <w:r w:rsidRPr="00655A75">
        <w:rPr>
          <w:rFonts w:ascii="Times New Roman" w:eastAsia="Times New Roman" w:hAnsi="Times New Roman" w:cs="Times New Roman"/>
          <w:sz w:val="24"/>
          <w:szCs w:val="24"/>
          <w:lang w:val="en-US" w:eastAsia="tr-TR"/>
        </w:rPr>
        <w:t>Elazığ</w:t>
      </w:r>
      <w:proofErr w:type="spellEnd"/>
      <w:r w:rsidRPr="00655A75">
        <w:rPr>
          <w:rFonts w:ascii="Times New Roman" w:eastAsia="Times New Roman" w:hAnsi="Times New Roman" w:cs="Times New Roman"/>
          <w:sz w:val="24"/>
          <w:szCs w:val="24"/>
          <w:lang w:val="en-US" w:eastAsia="tr-TR"/>
        </w:rPr>
        <w:t xml:space="preserve"> Governorate to facilitate this initiative.</w:t>
      </w:r>
    </w:p>
    <w:p w14:paraId="08BDAB64" w14:textId="77777777" w:rsidR="006F36E9" w:rsidRPr="00655A75" w:rsidRDefault="006F36E9" w:rsidP="003A3A74">
      <w:pPr>
        <w:spacing w:after="0" w:line="240" w:lineRule="auto"/>
        <w:ind w:firstLine="426"/>
        <w:jc w:val="both"/>
        <w:rPr>
          <w:rFonts w:ascii="Times New Roman" w:eastAsia="Times New Roman" w:hAnsi="Times New Roman" w:cs="Times New Roman"/>
          <w:sz w:val="24"/>
          <w:szCs w:val="24"/>
          <w:lang w:val="en-US" w:eastAsia="tr-TR"/>
        </w:rPr>
      </w:pPr>
      <w:r w:rsidRPr="00655A75">
        <w:rPr>
          <w:rFonts w:ascii="Times New Roman" w:eastAsia="Times New Roman" w:hAnsi="Times New Roman" w:cs="Times New Roman"/>
          <w:sz w:val="24"/>
          <w:szCs w:val="24"/>
          <w:lang w:val="en-US" w:eastAsia="tr-TR"/>
        </w:rPr>
        <w:t>For equine necropsies, collaborations with horse breeding farms, racetracks, and equine rehabilitation centers should be further strengthened to ensure a consistent supply of necropsy cases. Similarly, for companion animal necropsies, increased cooperation with relevant organizations and institutions should be prioritized to secure more educational cases.</w:t>
      </w:r>
    </w:p>
    <w:p w14:paraId="6F64DB17" w14:textId="77777777" w:rsidR="006F36E9" w:rsidRPr="00655A75" w:rsidRDefault="006F36E9" w:rsidP="003A3A74">
      <w:pPr>
        <w:spacing w:after="0" w:line="240" w:lineRule="auto"/>
        <w:ind w:firstLine="426"/>
        <w:jc w:val="both"/>
        <w:rPr>
          <w:rFonts w:ascii="Times New Roman" w:eastAsia="Times New Roman" w:hAnsi="Times New Roman" w:cs="Times New Roman"/>
          <w:sz w:val="24"/>
          <w:szCs w:val="24"/>
          <w:lang w:val="en-US" w:eastAsia="tr-TR"/>
        </w:rPr>
      </w:pPr>
      <w:r w:rsidRPr="00655A75">
        <w:rPr>
          <w:rFonts w:ascii="Times New Roman" w:eastAsia="Times New Roman" w:hAnsi="Times New Roman" w:cs="Times New Roman"/>
          <w:sz w:val="24"/>
          <w:szCs w:val="24"/>
          <w:lang w:val="en-US" w:eastAsia="tr-TR"/>
        </w:rPr>
        <w:t>To maintain continuity in practical training during emergencies, the faculty should establish a comprehensive contingency plan. This plan should include agreements with external organizations to ensure access to clinical and necropsy cases in times of disruption.</w:t>
      </w:r>
    </w:p>
    <w:p w14:paraId="71C71654" w14:textId="77777777" w:rsidR="006B7744" w:rsidRPr="0022514C" w:rsidRDefault="006B7744" w:rsidP="003A3A74">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01405986" w14:textId="77777777" w:rsidR="006B7744" w:rsidRPr="0022514C" w:rsidRDefault="006B7744" w:rsidP="003A3A74">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04A498DA" w14:textId="77777777"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5AE4EE97" w14:textId="77777777"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3A834B97" w14:textId="77777777"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0D1C0D37" w14:textId="77777777"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2163F89A" w14:textId="77777777"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2C9A65C0" w14:textId="77777777"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1D27FA8B" w14:textId="7FADCAA6" w:rsidR="006B7744" w:rsidRDefault="006B774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49443C36" w14:textId="17A468A8" w:rsidR="003A3A74" w:rsidRDefault="003A3A7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194FBFD0" w14:textId="285B70AC" w:rsidR="003A3A74" w:rsidRDefault="003A3A7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56FE3473" w14:textId="7C6A6EF9" w:rsidR="003A3A74" w:rsidRDefault="003A3A7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1A303AE6" w14:textId="0DE21D5F" w:rsidR="003A3A74" w:rsidRDefault="003A3A7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368D88E0" w14:textId="73716966" w:rsidR="003A3A74" w:rsidRDefault="003A3A7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60E57406" w14:textId="6E15B889" w:rsidR="003A3A74" w:rsidRDefault="003A3A7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52555B07" w14:textId="77777777" w:rsidR="003A3A74" w:rsidRPr="0022514C" w:rsidRDefault="003A3A74"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719DE1A9" w14:textId="3EBC3027" w:rsidR="00AC15D0" w:rsidRPr="0022514C" w:rsidRDefault="00AC15D0"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r w:rsidRPr="0022514C">
        <w:rPr>
          <w:rFonts w:ascii="Times New Roman" w:eastAsia="Times" w:hAnsi="Times New Roman" w:cs="Times New Roman"/>
          <w:b/>
          <w:bCs/>
          <w:color w:val="1F4E79" w:themeColor="accent1" w:themeShade="80"/>
          <w:kern w:val="0"/>
          <w:sz w:val="32"/>
          <w:szCs w:val="32"/>
          <w:lang w:val="en-GB" w:eastAsia="cs-CZ"/>
          <w14:ligatures w14:val="none"/>
        </w:rPr>
        <w:lastRenderedPageBreak/>
        <w:t>Glossary</w:t>
      </w:r>
    </w:p>
    <w:p w14:paraId="12421CF5" w14:textId="4725DED5" w:rsidR="00AC15D0" w:rsidRPr="0022514C" w:rsidRDefault="00AC15D0"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6C885F55" w14:textId="25CAAFC0" w:rsidR="00CF1552" w:rsidRPr="005C51CF" w:rsidRDefault="00CF1552"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AC:</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Ambulatory Clinic</w:t>
      </w:r>
    </w:p>
    <w:p w14:paraId="4991E909" w14:textId="44888A1A" w:rsidR="00BA109F" w:rsidRPr="005C51CF" w:rsidRDefault="00BA109F"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ASRC:</w:t>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 xml:space="preserve">Animal Shelter and Rehabilitation Centre of </w:t>
      </w:r>
      <w:proofErr w:type="spellStart"/>
      <w:r w:rsidRPr="005C51CF">
        <w:rPr>
          <w:rFonts w:ascii="Times New Roman" w:eastAsia="Times" w:hAnsi="Times New Roman" w:cs="Times New Roman"/>
          <w:bCs/>
          <w:kern w:val="0"/>
          <w:sz w:val="24"/>
          <w:szCs w:val="24"/>
          <w:lang w:val="en-GB" w:eastAsia="cs-CZ"/>
          <w14:ligatures w14:val="none"/>
        </w:rPr>
        <w:t>Elazığ</w:t>
      </w:r>
      <w:proofErr w:type="spellEnd"/>
      <w:r w:rsidRPr="005C51CF">
        <w:rPr>
          <w:rFonts w:ascii="Times New Roman" w:eastAsia="Times" w:hAnsi="Times New Roman" w:cs="Times New Roman"/>
          <w:bCs/>
          <w:kern w:val="0"/>
          <w:sz w:val="24"/>
          <w:szCs w:val="24"/>
          <w:lang w:val="en-GB" w:eastAsia="cs-CZ"/>
          <w14:ligatures w14:val="none"/>
        </w:rPr>
        <w:t xml:space="preserve"> Municipal</w:t>
      </w:r>
    </w:p>
    <w:p w14:paraId="0A247166" w14:textId="1BE52E28" w:rsidR="0064629E" w:rsidRPr="005C51CF" w:rsidRDefault="0064629E"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AYT:</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Field Proficiency Test</w:t>
      </w:r>
      <w:r w:rsidRPr="005C51CF">
        <w:rPr>
          <w:rFonts w:ascii="Times New Roman" w:eastAsia="Times" w:hAnsi="Times New Roman" w:cs="Times New Roman"/>
          <w:b/>
          <w:bCs/>
          <w:kern w:val="0"/>
          <w:sz w:val="24"/>
          <w:szCs w:val="24"/>
          <w:lang w:val="en-GB" w:eastAsia="cs-CZ"/>
          <w14:ligatures w14:val="none"/>
        </w:rPr>
        <w:t xml:space="preserve"> </w:t>
      </w:r>
    </w:p>
    <w:p w14:paraId="3DABB65E" w14:textId="10C13F20" w:rsidR="005F3E3B" w:rsidRPr="005C51CF" w:rsidRDefault="005F3E3B"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CCT:</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Core Clinical Training</w:t>
      </w:r>
    </w:p>
    <w:p w14:paraId="609F65D8" w14:textId="215EC9B3" w:rsidR="00AA1B35" w:rsidRPr="005C51CF" w:rsidRDefault="00AA1B35"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CT:</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Computerised Tomography</w:t>
      </w:r>
    </w:p>
    <w:p w14:paraId="2FB556F6" w14:textId="44A91884" w:rsidR="00112D6C" w:rsidRPr="005C51CF" w:rsidRDefault="00112D6C"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C</w:t>
      </w:r>
      <w:r w:rsidR="00AD5AA7" w:rsidRPr="005C51CF">
        <w:rPr>
          <w:rFonts w:ascii="Times New Roman" w:eastAsia="Times" w:hAnsi="Times New Roman" w:cs="Times New Roman"/>
          <w:b/>
          <w:bCs/>
          <w:kern w:val="0"/>
          <w:sz w:val="24"/>
          <w:szCs w:val="24"/>
          <w:lang w:val="en-GB" w:eastAsia="cs-CZ"/>
          <w14:ligatures w14:val="none"/>
        </w:rPr>
        <w:t>İ</w:t>
      </w:r>
      <w:r w:rsidRPr="005C51CF">
        <w:rPr>
          <w:rFonts w:ascii="Times New Roman" w:eastAsia="Times" w:hAnsi="Times New Roman" w:cs="Times New Roman"/>
          <w:b/>
          <w:bCs/>
          <w:kern w:val="0"/>
          <w:sz w:val="24"/>
          <w:szCs w:val="24"/>
          <w:lang w:val="en-GB" w:eastAsia="cs-CZ"/>
          <w14:ligatures w14:val="none"/>
        </w:rPr>
        <w:t>MER:</w:t>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proofErr w:type="spellStart"/>
      <w:r w:rsidRPr="005C51CF">
        <w:rPr>
          <w:rFonts w:ascii="Times New Roman" w:eastAsia="Times" w:hAnsi="Times New Roman" w:cs="Times New Roman"/>
          <w:bCs/>
          <w:kern w:val="0"/>
          <w:sz w:val="24"/>
          <w:szCs w:val="24"/>
          <w:lang w:val="en-GB" w:eastAsia="cs-CZ"/>
          <w14:ligatures w14:val="none"/>
        </w:rPr>
        <w:t>Türkiye’s</w:t>
      </w:r>
      <w:proofErr w:type="spellEnd"/>
      <w:r w:rsidRPr="005C51CF">
        <w:rPr>
          <w:rFonts w:ascii="Times New Roman" w:eastAsia="Times" w:hAnsi="Times New Roman" w:cs="Times New Roman"/>
          <w:bCs/>
          <w:kern w:val="0"/>
          <w:sz w:val="24"/>
          <w:szCs w:val="24"/>
          <w:lang w:val="en-GB" w:eastAsia="cs-CZ"/>
          <w14:ligatures w14:val="none"/>
        </w:rPr>
        <w:t xml:space="preserve"> Presidential Communication Centre</w:t>
      </w:r>
    </w:p>
    <w:p w14:paraId="091C197A" w14:textId="3286D44C" w:rsidR="003C579A" w:rsidRPr="005C51CF" w:rsidRDefault="003C579A"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DOC:</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Day One Competences</w:t>
      </w:r>
    </w:p>
    <w:p w14:paraId="62B98BDB" w14:textId="04B8A1E9" w:rsidR="00AC15D0" w:rsidRPr="005C51CF" w:rsidRDefault="00AC15D0"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EAEVE:</w:t>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European Association of Establishments for Veterinary Education</w:t>
      </w:r>
    </w:p>
    <w:p w14:paraId="7B96FB71" w14:textId="704430C6" w:rsidR="00334FA5" w:rsidRPr="005C51CF" w:rsidRDefault="00334FA5" w:rsidP="00334FA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EBVS:</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European Board of Veterinary Specialisation</w:t>
      </w:r>
    </w:p>
    <w:p w14:paraId="3CF7A113" w14:textId="554CBA61" w:rsidR="003C579A" w:rsidRPr="005C51CF" w:rsidRDefault="003C579A"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ECOVE:</w:t>
      </w:r>
      <w:r w:rsidRPr="005C51CF">
        <w:rPr>
          <w:lang w:val="en-GB"/>
        </w:rPr>
        <w:t xml:space="preserve"> </w:t>
      </w:r>
      <w:r w:rsidRPr="005C51CF">
        <w:rPr>
          <w:lang w:val="en-GB"/>
        </w:rPr>
        <w:tab/>
      </w:r>
      <w:r w:rsidR="006867AE" w:rsidRPr="005C51CF">
        <w:rPr>
          <w:lang w:val="en-GB"/>
        </w:rPr>
        <w:tab/>
      </w:r>
      <w:r w:rsidRPr="005C51CF">
        <w:rPr>
          <w:rFonts w:ascii="Times New Roman" w:eastAsia="Times" w:hAnsi="Times New Roman" w:cs="Times New Roman"/>
          <w:bCs/>
          <w:kern w:val="0"/>
          <w:sz w:val="24"/>
          <w:szCs w:val="24"/>
          <w:lang w:val="en-GB" w:eastAsia="cs-CZ"/>
          <w14:ligatures w14:val="none"/>
        </w:rPr>
        <w:t>European Committee of Veterinary Education</w:t>
      </w:r>
    </w:p>
    <w:p w14:paraId="0F660B0A" w14:textId="66D8311D" w:rsidR="00E8183D" w:rsidRPr="005C51CF" w:rsidRDefault="00E8183D"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ECTS:</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European Credit Transfer System</w:t>
      </w:r>
    </w:p>
    <w:p w14:paraId="78E103AC" w14:textId="6A204753" w:rsidR="008F72E9" w:rsidRPr="005C51CF" w:rsidRDefault="008F72E9"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EDUROAM:</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Education Roaming</w:t>
      </w:r>
    </w:p>
    <w:p w14:paraId="2F80A517" w14:textId="2C08CBA8" w:rsidR="00FA5115" w:rsidRPr="005C51CF" w:rsidRDefault="00FA5115"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EPT:</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Elective Practical Training</w:t>
      </w:r>
    </w:p>
    <w:p w14:paraId="7DA41E8A" w14:textId="156082AC" w:rsidR="0065030C" w:rsidRPr="005C51CF" w:rsidRDefault="0065030C" w:rsidP="0065030C">
      <w:pPr>
        <w:widowControl w:val="0"/>
        <w:autoSpaceDE w:val="0"/>
        <w:autoSpaceDN w:val="0"/>
        <w:adjustRightInd w:val="0"/>
        <w:spacing w:after="0" w:line="240" w:lineRule="auto"/>
        <w:ind w:left="2127" w:hanging="2127"/>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ERASMUS:</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ab/>
        <w:t>European Region Action Scheme for the Mobility of University Students</w:t>
      </w:r>
    </w:p>
    <w:p w14:paraId="31327E50" w14:textId="4868F5A2" w:rsidR="00AC15D0" w:rsidRPr="005C51CF" w:rsidRDefault="00AC15D0"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ESEVT:</w:t>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European System of Evaluation of Veterinary Training</w:t>
      </w:r>
    </w:p>
    <w:p w14:paraId="50C3C6F7" w14:textId="4B73ADC2" w:rsidR="00D95E52" w:rsidRPr="005C51CF" w:rsidRDefault="00D95E52"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ESG:</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European Standards and Guidelines</w:t>
      </w:r>
    </w:p>
    <w:p w14:paraId="44894C05" w14:textId="6D28E26B" w:rsidR="00B14D7E" w:rsidRPr="005C51CF" w:rsidRDefault="00B14D7E"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EU:</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European Union</w:t>
      </w:r>
    </w:p>
    <w:p w14:paraId="578BE481" w14:textId="21B74945" w:rsidR="009B4E31" w:rsidRPr="005C51CF" w:rsidRDefault="009B4E31"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FSQ:</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Food Safety and Quality</w:t>
      </w:r>
    </w:p>
    <w:p w14:paraId="671CEF6F" w14:textId="0C629580" w:rsidR="003B1AD2" w:rsidRPr="005C51CF" w:rsidRDefault="003B1AD2"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FU:</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proofErr w:type="spellStart"/>
      <w:r w:rsidRPr="005C51CF">
        <w:rPr>
          <w:rFonts w:ascii="Times New Roman" w:eastAsia="Times" w:hAnsi="Times New Roman" w:cs="Times New Roman"/>
          <w:bCs/>
          <w:kern w:val="0"/>
          <w:sz w:val="24"/>
          <w:szCs w:val="24"/>
          <w:lang w:val="en-GB" w:eastAsia="cs-CZ"/>
          <w14:ligatures w14:val="none"/>
        </w:rPr>
        <w:t>Fırat</w:t>
      </w:r>
      <w:proofErr w:type="spellEnd"/>
      <w:r w:rsidRPr="005C51CF">
        <w:rPr>
          <w:rFonts w:ascii="Times New Roman" w:eastAsia="Times" w:hAnsi="Times New Roman" w:cs="Times New Roman"/>
          <w:bCs/>
          <w:kern w:val="0"/>
          <w:sz w:val="24"/>
          <w:szCs w:val="24"/>
          <w:lang w:val="en-GB" w:eastAsia="cs-CZ"/>
          <w14:ligatures w14:val="none"/>
        </w:rPr>
        <w:t xml:space="preserve"> University</w:t>
      </w:r>
    </w:p>
    <w:p w14:paraId="41970C4A" w14:textId="3DA364A5" w:rsidR="00B40394" w:rsidRPr="005C51CF" w:rsidRDefault="00B40394" w:rsidP="00B40394">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FUDEC:</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proofErr w:type="spellStart"/>
      <w:r w:rsidRPr="005C51CF">
        <w:rPr>
          <w:rFonts w:ascii="Times New Roman" w:eastAsia="Times" w:hAnsi="Times New Roman" w:cs="Times New Roman"/>
          <w:bCs/>
          <w:kern w:val="0"/>
          <w:sz w:val="24"/>
          <w:szCs w:val="24"/>
          <w:lang w:val="en-GB" w:eastAsia="cs-CZ"/>
          <w14:ligatures w14:val="none"/>
        </w:rPr>
        <w:t>Fırat</w:t>
      </w:r>
      <w:proofErr w:type="spellEnd"/>
      <w:r w:rsidRPr="005C51CF">
        <w:rPr>
          <w:rFonts w:ascii="Times New Roman" w:eastAsia="Times" w:hAnsi="Times New Roman" w:cs="Times New Roman"/>
          <w:bCs/>
          <w:kern w:val="0"/>
          <w:sz w:val="24"/>
          <w:szCs w:val="24"/>
          <w:lang w:val="en-GB" w:eastAsia="cs-CZ"/>
          <w14:ligatures w14:val="none"/>
        </w:rPr>
        <w:t xml:space="preserve"> University Distance Education Centre</w:t>
      </w:r>
    </w:p>
    <w:p w14:paraId="4058DEF0" w14:textId="27A7A751" w:rsidR="00B36189" w:rsidRPr="005C51CF" w:rsidRDefault="00B36189" w:rsidP="00B40394">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FUHSI:</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proofErr w:type="spellStart"/>
      <w:r w:rsidRPr="005C51CF">
        <w:rPr>
          <w:rFonts w:ascii="Times New Roman" w:eastAsia="Times" w:hAnsi="Times New Roman" w:cs="Times New Roman"/>
          <w:bCs/>
          <w:kern w:val="0"/>
          <w:sz w:val="24"/>
          <w:szCs w:val="24"/>
          <w:lang w:val="en-GB" w:eastAsia="cs-CZ"/>
          <w14:ligatures w14:val="none"/>
        </w:rPr>
        <w:t>Fırat</w:t>
      </w:r>
      <w:proofErr w:type="spellEnd"/>
      <w:r w:rsidRPr="005C51CF">
        <w:rPr>
          <w:rFonts w:ascii="Times New Roman" w:eastAsia="Times" w:hAnsi="Times New Roman" w:cs="Times New Roman"/>
          <w:bCs/>
          <w:kern w:val="0"/>
          <w:sz w:val="24"/>
          <w:szCs w:val="24"/>
          <w:lang w:val="en-GB" w:eastAsia="cs-CZ"/>
          <w14:ligatures w14:val="none"/>
        </w:rPr>
        <w:t xml:space="preserve"> University Health Sciences Institute</w:t>
      </w:r>
    </w:p>
    <w:p w14:paraId="118567F2" w14:textId="3E99F400" w:rsidR="00B40394" w:rsidRPr="005C51CF" w:rsidRDefault="00B40394"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FULDD:</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proofErr w:type="spellStart"/>
      <w:r w:rsidRPr="005C51CF">
        <w:rPr>
          <w:rFonts w:ascii="Times New Roman" w:eastAsia="Times" w:hAnsi="Times New Roman" w:cs="Times New Roman"/>
          <w:bCs/>
          <w:kern w:val="0"/>
          <w:sz w:val="24"/>
          <w:szCs w:val="24"/>
          <w:lang w:val="en-GB" w:eastAsia="cs-CZ"/>
          <w14:ligatures w14:val="none"/>
        </w:rPr>
        <w:t>Fırat</w:t>
      </w:r>
      <w:proofErr w:type="spellEnd"/>
      <w:r w:rsidRPr="005C51CF">
        <w:rPr>
          <w:rFonts w:ascii="Times New Roman" w:eastAsia="Times" w:hAnsi="Times New Roman" w:cs="Times New Roman"/>
          <w:bCs/>
          <w:kern w:val="0"/>
          <w:sz w:val="24"/>
          <w:szCs w:val="24"/>
          <w:lang w:val="en-GB" w:eastAsia="cs-CZ"/>
          <w14:ligatures w14:val="none"/>
        </w:rPr>
        <w:t xml:space="preserve"> University Library and Documentation Department</w:t>
      </w:r>
    </w:p>
    <w:p w14:paraId="14FF43E9" w14:textId="12BDAC3D" w:rsidR="00F92EE7" w:rsidRPr="005C51CF" w:rsidRDefault="00F92EE7"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FÜBAP:</w:t>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proofErr w:type="spellStart"/>
      <w:r w:rsidRPr="005C51CF">
        <w:rPr>
          <w:rFonts w:ascii="Times New Roman" w:eastAsia="Times" w:hAnsi="Times New Roman" w:cs="Times New Roman"/>
          <w:bCs/>
          <w:kern w:val="0"/>
          <w:sz w:val="24"/>
          <w:szCs w:val="24"/>
          <w:lang w:val="en-GB" w:eastAsia="cs-CZ"/>
          <w14:ligatures w14:val="none"/>
        </w:rPr>
        <w:t>Fırat</w:t>
      </w:r>
      <w:proofErr w:type="spellEnd"/>
      <w:r w:rsidRPr="005C51CF">
        <w:rPr>
          <w:rFonts w:ascii="Times New Roman" w:eastAsia="Times" w:hAnsi="Times New Roman" w:cs="Times New Roman"/>
          <w:bCs/>
          <w:kern w:val="0"/>
          <w:sz w:val="24"/>
          <w:szCs w:val="24"/>
          <w:lang w:val="en-GB" w:eastAsia="cs-CZ"/>
          <w14:ligatures w14:val="none"/>
        </w:rPr>
        <w:t xml:space="preserve"> University Scientific Research Projects Coordination Unit</w:t>
      </w:r>
    </w:p>
    <w:p w14:paraId="1A03C35B" w14:textId="01BC8FBA" w:rsidR="003B1AD2" w:rsidRPr="005C51CF" w:rsidRDefault="003B1AD2"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FÜDAM:</w:t>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proofErr w:type="spellStart"/>
      <w:r w:rsidRPr="005C51CF">
        <w:rPr>
          <w:rFonts w:ascii="Times New Roman" w:eastAsia="Times" w:hAnsi="Times New Roman" w:cs="Times New Roman"/>
          <w:bCs/>
          <w:kern w:val="0"/>
          <w:sz w:val="24"/>
          <w:szCs w:val="24"/>
          <w:lang w:val="en-GB" w:eastAsia="cs-CZ"/>
          <w14:ligatures w14:val="none"/>
        </w:rPr>
        <w:t>Fırat</w:t>
      </w:r>
      <w:proofErr w:type="spellEnd"/>
      <w:r w:rsidRPr="005C51CF">
        <w:rPr>
          <w:rFonts w:ascii="Times New Roman" w:eastAsia="Times" w:hAnsi="Times New Roman" w:cs="Times New Roman"/>
          <w:bCs/>
          <w:kern w:val="0"/>
          <w:sz w:val="24"/>
          <w:szCs w:val="24"/>
          <w:lang w:val="en-GB" w:eastAsia="cs-CZ"/>
          <w14:ligatures w14:val="none"/>
        </w:rPr>
        <w:t xml:space="preserve"> University Experimental Research Centre</w:t>
      </w:r>
    </w:p>
    <w:p w14:paraId="0E00EEED" w14:textId="2C321999" w:rsidR="006867AE" w:rsidRPr="005C51CF" w:rsidRDefault="00F22CD4"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Pr>
          <w:rFonts w:ascii="Times New Roman" w:eastAsia="Times" w:hAnsi="Times New Roman" w:cs="Times New Roman"/>
          <w:b/>
          <w:bCs/>
          <w:kern w:val="0"/>
          <w:sz w:val="24"/>
          <w:szCs w:val="24"/>
          <w:lang w:val="en-GB" w:eastAsia="cs-CZ"/>
          <w14:ligatures w14:val="none"/>
        </w:rPr>
        <w:t>FÜHADYEK:</w:t>
      </w:r>
      <w:r w:rsidR="006867AE" w:rsidRPr="005C51CF">
        <w:rPr>
          <w:rFonts w:ascii="Times New Roman" w:eastAsia="Times" w:hAnsi="Times New Roman" w:cs="Times New Roman"/>
          <w:b/>
          <w:bCs/>
          <w:kern w:val="0"/>
          <w:sz w:val="24"/>
          <w:szCs w:val="24"/>
          <w:lang w:val="en-GB" w:eastAsia="cs-CZ"/>
          <w14:ligatures w14:val="none"/>
        </w:rPr>
        <w:tab/>
      </w:r>
      <w:proofErr w:type="spellStart"/>
      <w:r w:rsidR="006867AE" w:rsidRPr="005C51CF">
        <w:rPr>
          <w:rFonts w:ascii="Times New Roman" w:eastAsia="Times" w:hAnsi="Times New Roman" w:cs="Times New Roman"/>
          <w:bCs/>
          <w:kern w:val="0"/>
          <w:sz w:val="24"/>
          <w:szCs w:val="24"/>
          <w:lang w:val="en-GB" w:eastAsia="cs-CZ"/>
          <w14:ligatures w14:val="none"/>
        </w:rPr>
        <w:t>Fırat</w:t>
      </w:r>
      <w:proofErr w:type="spellEnd"/>
      <w:r w:rsidR="006867AE" w:rsidRPr="005C51CF">
        <w:rPr>
          <w:rFonts w:ascii="Times New Roman" w:eastAsia="Times" w:hAnsi="Times New Roman" w:cs="Times New Roman"/>
          <w:bCs/>
          <w:kern w:val="0"/>
          <w:sz w:val="24"/>
          <w:szCs w:val="24"/>
          <w:lang w:val="en-GB" w:eastAsia="cs-CZ"/>
          <w14:ligatures w14:val="none"/>
        </w:rPr>
        <w:t xml:space="preserve"> University Animal Experiments Local Ethics Committee</w:t>
      </w:r>
    </w:p>
    <w:p w14:paraId="6C6EC330" w14:textId="0FD0E3C8" w:rsidR="00406780" w:rsidRPr="005C51CF" w:rsidRDefault="00406780"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FÜSEM:</w:t>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proofErr w:type="spellStart"/>
      <w:r w:rsidRPr="005C51CF">
        <w:rPr>
          <w:rFonts w:ascii="Times New Roman" w:eastAsia="Times" w:hAnsi="Times New Roman" w:cs="Times New Roman"/>
          <w:bCs/>
          <w:kern w:val="0"/>
          <w:sz w:val="24"/>
          <w:szCs w:val="24"/>
          <w:lang w:val="en-GB" w:eastAsia="cs-CZ"/>
          <w14:ligatures w14:val="none"/>
        </w:rPr>
        <w:t>Fırat</w:t>
      </w:r>
      <w:proofErr w:type="spellEnd"/>
      <w:r w:rsidRPr="005C51CF">
        <w:rPr>
          <w:rFonts w:ascii="Times New Roman" w:eastAsia="Times" w:hAnsi="Times New Roman" w:cs="Times New Roman"/>
          <w:bCs/>
          <w:kern w:val="0"/>
          <w:sz w:val="24"/>
          <w:szCs w:val="24"/>
          <w:lang w:val="en-GB" w:eastAsia="cs-CZ"/>
          <w14:ligatures w14:val="none"/>
        </w:rPr>
        <w:t xml:space="preserve"> University Continuous Learning Centre</w:t>
      </w:r>
    </w:p>
    <w:p w14:paraId="44F47293" w14:textId="615F405E" w:rsidR="00FB6284" w:rsidRPr="005C51CF" w:rsidRDefault="00FB628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FTE:</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Full-Time Equivalent</w:t>
      </w:r>
    </w:p>
    <w:p w14:paraId="1E3533BC" w14:textId="4C7C32D0" w:rsidR="00DE2FA4" w:rsidRPr="005C51CF" w:rsidRDefault="00DE2FA4" w:rsidP="00DE2FA4">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 xml:space="preserve">GHPs </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Good Hygiene Practices</w:t>
      </w:r>
    </w:p>
    <w:p w14:paraId="122FBAB1" w14:textId="3F32AC14" w:rsidR="00DE2FA4" w:rsidRPr="005C51CF" w:rsidRDefault="00DE2FA4"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 xml:space="preserve">GMPs </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Good Manufacturing Practices</w:t>
      </w:r>
    </w:p>
    <w:p w14:paraId="06C575CF" w14:textId="1B25D904" w:rsidR="0065030C" w:rsidRPr="005C51CF" w:rsidRDefault="0065030C"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IVSA:</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International Veterinary Students Association</w:t>
      </w:r>
    </w:p>
    <w:p w14:paraId="3C56F447" w14:textId="31E1C25A" w:rsidR="00504735" w:rsidRPr="005C51CF" w:rsidRDefault="00504735"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HACCP:</w:t>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Hazard Analysis and Critical Control Point</w:t>
      </w:r>
    </w:p>
    <w:p w14:paraId="3CE9D016" w14:textId="53393848" w:rsidR="00714103" w:rsidRPr="005C51CF" w:rsidRDefault="00714103"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ILL:</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Inter Library Loan</w:t>
      </w:r>
    </w:p>
    <w:p w14:paraId="55310D87" w14:textId="0BDAE728" w:rsidR="00892B88" w:rsidRPr="005C51CF" w:rsidRDefault="00892B88"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IT:</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ab/>
        <w:t>Information Technology</w:t>
      </w:r>
    </w:p>
    <w:p w14:paraId="057A2568" w14:textId="052E3F29" w:rsidR="00273064" w:rsidRPr="005C51CF" w:rsidRDefault="00273064"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KBTS:</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Clinical Skill Monitoring System</w:t>
      </w:r>
    </w:p>
    <w:p w14:paraId="576E4FF4" w14:textId="69759FE6" w:rsidR="00406780" w:rsidRPr="005C51CF" w:rsidRDefault="00406780"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OBS:</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 xml:space="preserve">Student Information </w:t>
      </w:r>
      <w:r w:rsidR="00440F27" w:rsidRPr="005C51CF">
        <w:rPr>
          <w:rFonts w:ascii="Times New Roman" w:eastAsia="Times" w:hAnsi="Times New Roman" w:cs="Times New Roman"/>
          <w:bCs/>
          <w:kern w:val="0"/>
          <w:sz w:val="24"/>
          <w:szCs w:val="24"/>
          <w:lang w:val="en-GB" w:eastAsia="cs-CZ"/>
          <w14:ligatures w14:val="none"/>
        </w:rPr>
        <w:t>System</w:t>
      </w:r>
    </w:p>
    <w:p w14:paraId="2D73FD90" w14:textId="5976EB67" w:rsidR="00F8206A" w:rsidRPr="005C51CF" w:rsidRDefault="00F8206A"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ÖSYM:</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Student Selection and Placement Centre</w:t>
      </w:r>
    </w:p>
    <w:p w14:paraId="4E6B641B" w14:textId="17F502AA" w:rsidR="00A724E9" w:rsidRPr="005C51CF" w:rsidRDefault="00A724E9"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PDCA:</w:t>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Plan-Do-Check-Adjust</w:t>
      </w:r>
      <w:r w:rsidRPr="005C51CF">
        <w:rPr>
          <w:rFonts w:ascii="Times New Roman" w:eastAsia="Times" w:hAnsi="Times New Roman" w:cs="Times New Roman"/>
          <w:b/>
          <w:bCs/>
          <w:kern w:val="0"/>
          <w:sz w:val="24"/>
          <w:szCs w:val="24"/>
          <w:lang w:val="en-GB" w:eastAsia="cs-CZ"/>
          <w14:ligatures w14:val="none"/>
        </w:rPr>
        <w:t xml:space="preserve"> </w:t>
      </w:r>
    </w:p>
    <w:p w14:paraId="0C1598C7" w14:textId="2D443FE7" w:rsidR="00C85298" w:rsidRPr="005C51CF" w:rsidRDefault="00C85298"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QA:</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Quality Assurance</w:t>
      </w:r>
    </w:p>
    <w:p w14:paraId="3BF4DF5B" w14:textId="23397B68" w:rsidR="00624010" w:rsidRPr="005C51CF" w:rsidRDefault="00624010" w:rsidP="00624010">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RTMAF:</w:t>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00DF736A" w:rsidRPr="005C51CF">
        <w:rPr>
          <w:rFonts w:ascii="Times New Roman" w:eastAsia="Times" w:hAnsi="Times New Roman" w:cs="Times New Roman"/>
          <w:bCs/>
          <w:kern w:val="0"/>
          <w:sz w:val="24"/>
          <w:szCs w:val="24"/>
          <w:lang w:val="en-GB" w:eastAsia="cs-CZ"/>
          <w14:ligatures w14:val="none"/>
        </w:rPr>
        <w:t xml:space="preserve">Republic of </w:t>
      </w:r>
      <w:proofErr w:type="spellStart"/>
      <w:r w:rsidR="00DF736A" w:rsidRPr="005C51CF">
        <w:rPr>
          <w:rFonts w:ascii="Times New Roman" w:eastAsia="Times" w:hAnsi="Times New Roman" w:cs="Times New Roman"/>
          <w:bCs/>
          <w:kern w:val="0"/>
          <w:sz w:val="24"/>
          <w:szCs w:val="24"/>
          <w:lang w:val="en-GB" w:eastAsia="cs-CZ"/>
          <w14:ligatures w14:val="none"/>
        </w:rPr>
        <w:t>Türkiye</w:t>
      </w:r>
      <w:proofErr w:type="spellEnd"/>
      <w:r w:rsidR="00DF736A" w:rsidRPr="005C51CF">
        <w:rPr>
          <w:rFonts w:ascii="Times New Roman" w:eastAsia="Times" w:hAnsi="Times New Roman" w:cs="Times New Roman"/>
          <w:bCs/>
          <w:kern w:val="0"/>
          <w:sz w:val="24"/>
          <w:szCs w:val="24"/>
          <w:lang w:val="en-GB" w:eastAsia="cs-CZ"/>
          <w14:ligatures w14:val="none"/>
        </w:rPr>
        <w:t xml:space="preserve"> Ministry of Agriculture and Forestry</w:t>
      </w:r>
    </w:p>
    <w:p w14:paraId="2F0107F2" w14:textId="64FE410E" w:rsidR="00F92EE7" w:rsidRPr="005C51CF" w:rsidRDefault="00F92EE7"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RTMTF:</w:t>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 xml:space="preserve">Republic of </w:t>
      </w:r>
      <w:proofErr w:type="spellStart"/>
      <w:r w:rsidRPr="005C51CF">
        <w:rPr>
          <w:rFonts w:ascii="Times New Roman" w:eastAsia="Times" w:hAnsi="Times New Roman" w:cs="Times New Roman"/>
          <w:bCs/>
          <w:kern w:val="0"/>
          <w:sz w:val="24"/>
          <w:szCs w:val="24"/>
          <w:lang w:val="en-GB" w:eastAsia="cs-CZ"/>
          <w14:ligatures w14:val="none"/>
        </w:rPr>
        <w:t>Türkiye</w:t>
      </w:r>
      <w:proofErr w:type="spellEnd"/>
      <w:r w:rsidRPr="005C51CF">
        <w:rPr>
          <w:rFonts w:ascii="Times New Roman" w:eastAsia="Times" w:hAnsi="Times New Roman" w:cs="Times New Roman"/>
          <w:bCs/>
          <w:kern w:val="0"/>
          <w:sz w:val="24"/>
          <w:szCs w:val="24"/>
          <w:lang w:val="en-GB" w:eastAsia="cs-CZ"/>
          <w14:ligatures w14:val="none"/>
        </w:rPr>
        <w:t xml:space="preserve"> Ministry of Treasury and Finance</w:t>
      </w:r>
    </w:p>
    <w:p w14:paraId="515AFD6C" w14:textId="63495E2E" w:rsidR="00AC15D0" w:rsidRPr="005C51CF" w:rsidRDefault="00AC15D0"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SER:</w:t>
      </w:r>
      <w:r w:rsidRPr="005C51CF">
        <w:rPr>
          <w:rFonts w:ascii="Times New Roman" w:eastAsia="Times" w:hAnsi="Times New Roman" w:cs="Times New Roman"/>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ab/>
      </w:r>
      <w:r w:rsidR="006867AE" w:rsidRPr="005C51CF">
        <w:rPr>
          <w:rFonts w:ascii="Times New Roman" w:eastAsia="Times" w:hAnsi="Times New Roman" w:cs="Times New Roman"/>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Self-Evaluation Report</w:t>
      </w:r>
    </w:p>
    <w:p w14:paraId="667E4039" w14:textId="32823E85" w:rsidR="00AC15D0" w:rsidRPr="005C51CF" w:rsidRDefault="00AC15D0"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SOP:</w:t>
      </w:r>
      <w:r w:rsidRPr="005C51CF">
        <w:rPr>
          <w:rFonts w:ascii="Times New Roman" w:eastAsia="Times" w:hAnsi="Times New Roman" w:cs="Times New Roman"/>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ab/>
      </w:r>
      <w:r w:rsidR="006867AE" w:rsidRPr="005C51CF">
        <w:rPr>
          <w:rFonts w:ascii="Times New Roman" w:eastAsia="Times" w:hAnsi="Times New Roman" w:cs="Times New Roman"/>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Standard Operating Procedure</w:t>
      </w:r>
    </w:p>
    <w:p w14:paraId="3328E95A" w14:textId="6FA3F424" w:rsidR="00C85298" w:rsidRPr="005C51CF" w:rsidRDefault="00C85298"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SWOT:</w:t>
      </w:r>
      <w:r w:rsidRPr="005C51CF">
        <w:rPr>
          <w:rFonts w:ascii="Times New Roman" w:eastAsia="Times" w:hAnsi="Times New Roman" w:cs="Times New Roman"/>
          <w:bCs/>
          <w:kern w:val="0"/>
          <w:sz w:val="24"/>
          <w:szCs w:val="24"/>
          <w:lang w:val="en-GB" w:eastAsia="cs-CZ"/>
          <w14:ligatures w14:val="none"/>
        </w:rPr>
        <w:tab/>
      </w:r>
      <w:r w:rsidR="006867AE" w:rsidRPr="005C51CF">
        <w:rPr>
          <w:rFonts w:ascii="Times New Roman" w:eastAsia="Times" w:hAnsi="Times New Roman" w:cs="Times New Roman"/>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Strengths, Weaknesses, Opportunities and Threats</w:t>
      </w:r>
    </w:p>
    <w:p w14:paraId="0E9D2995" w14:textId="44514E69" w:rsidR="00256E9F" w:rsidRPr="005C51CF" w:rsidRDefault="00256E9F" w:rsidP="00797915">
      <w:pPr>
        <w:widowControl w:val="0"/>
        <w:autoSpaceDE w:val="0"/>
        <w:autoSpaceDN w:val="0"/>
        <w:adjustRightInd w:val="0"/>
        <w:spacing w:after="0" w:line="240" w:lineRule="auto"/>
        <w:ind w:left="1418" w:hanging="1418"/>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TAGEM:</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 xml:space="preserve">General Directorate of Agricultural </w:t>
      </w:r>
      <w:r w:rsidR="002A4D37" w:rsidRPr="005C51CF">
        <w:rPr>
          <w:rFonts w:ascii="Times New Roman" w:eastAsia="Times" w:hAnsi="Times New Roman" w:cs="Times New Roman"/>
          <w:bCs/>
          <w:kern w:val="0"/>
          <w:sz w:val="24"/>
          <w:szCs w:val="24"/>
          <w:lang w:val="en-GB" w:eastAsia="cs-CZ"/>
          <w14:ligatures w14:val="none"/>
        </w:rPr>
        <w:t>R</w:t>
      </w:r>
      <w:r w:rsidRPr="005C51CF">
        <w:rPr>
          <w:rFonts w:ascii="Times New Roman" w:eastAsia="Times" w:hAnsi="Times New Roman" w:cs="Times New Roman"/>
          <w:bCs/>
          <w:kern w:val="0"/>
          <w:sz w:val="24"/>
          <w:szCs w:val="24"/>
          <w:lang w:val="en-GB" w:eastAsia="cs-CZ"/>
          <w14:ligatures w14:val="none"/>
        </w:rPr>
        <w:t>esearch and Policies</w:t>
      </w:r>
    </w:p>
    <w:p w14:paraId="036E6EB8" w14:textId="7E022B0B" w:rsidR="00DF736A" w:rsidRPr="005C51CF" w:rsidRDefault="00DF736A" w:rsidP="00DF736A">
      <w:pPr>
        <w:widowControl w:val="0"/>
        <w:autoSpaceDE w:val="0"/>
        <w:autoSpaceDN w:val="0"/>
        <w:adjustRightInd w:val="0"/>
        <w:spacing w:after="0" w:line="240" w:lineRule="auto"/>
        <w:ind w:left="1418" w:hanging="1418"/>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lastRenderedPageBreak/>
        <w:t>THE:</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Times Higher Education</w:t>
      </w:r>
    </w:p>
    <w:p w14:paraId="11479CB5" w14:textId="45E87F74" w:rsidR="00596CCA" w:rsidRPr="005C51CF" w:rsidRDefault="00596CCA" w:rsidP="00797915">
      <w:pPr>
        <w:widowControl w:val="0"/>
        <w:autoSpaceDE w:val="0"/>
        <w:autoSpaceDN w:val="0"/>
        <w:adjustRightInd w:val="0"/>
        <w:spacing w:after="0" w:line="240" w:lineRule="auto"/>
        <w:ind w:left="1418" w:hanging="1418"/>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TÜBESS:</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proofErr w:type="spellStart"/>
      <w:r w:rsidRPr="005C51CF">
        <w:rPr>
          <w:rFonts w:ascii="Times New Roman" w:eastAsia="Times" w:hAnsi="Times New Roman" w:cs="Times New Roman"/>
          <w:bCs/>
          <w:kern w:val="0"/>
          <w:sz w:val="24"/>
          <w:szCs w:val="24"/>
          <w:lang w:val="en-GB" w:eastAsia="cs-CZ"/>
          <w14:ligatures w14:val="none"/>
        </w:rPr>
        <w:t>Türkiye</w:t>
      </w:r>
      <w:proofErr w:type="spellEnd"/>
      <w:r w:rsidRPr="005C51CF">
        <w:rPr>
          <w:rFonts w:ascii="Times New Roman" w:eastAsia="Times" w:hAnsi="Times New Roman" w:cs="Times New Roman"/>
          <w:bCs/>
          <w:kern w:val="0"/>
          <w:sz w:val="24"/>
          <w:szCs w:val="24"/>
          <w:lang w:val="en-GB" w:eastAsia="cs-CZ"/>
          <w14:ligatures w14:val="none"/>
        </w:rPr>
        <w:t xml:space="preserve"> Document Supply System</w:t>
      </w:r>
    </w:p>
    <w:p w14:paraId="6460C28D" w14:textId="5AE1535A" w:rsidR="00F92EE7" w:rsidRPr="005C51CF" w:rsidRDefault="00F92EE7" w:rsidP="00797915">
      <w:pPr>
        <w:widowControl w:val="0"/>
        <w:autoSpaceDE w:val="0"/>
        <w:autoSpaceDN w:val="0"/>
        <w:adjustRightInd w:val="0"/>
        <w:spacing w:after="0" w:line="240" w:lineRule="auto"/>
        <w:ind w:left="1418" w:hanging="1418"/>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TÜBİTAK:</w:t>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005A6AFD" w:rsidRPr="005C51CF">
        <w:rPr>
          <w:rFonts w:ascii="Times New Roman" w:eastAsia="Times" w:hAnsi="Times New Roman" w:cs="Times New Roman"/>
          <w:bCs/>
          <w:kern w:val="0"/>
          <w:sz w:val="24"/>
          <w:szCs w:val="24"/>
          <w:lang w:val="en-GB" w:eastAsia="cs-CZ"/>
          <w14:ligatures w14:val="none"/>
        </w:rPr>
        <w:t xml:space="preserve">Scientific and Technological Research Council of </w:t>
      </w:r>
      <w:proofErr w:type="spellStart"/>
      <w:r w:rsidR="005A6AFD" w:rsidRPr="005C51CF">
        <w:rPr>
          <w:rFonts w:ascii="Times New Roman" w:eastAsia="Times" w:hAnsi="Times New Roman" w:cs="Times New Roman"/>
          <w:bCs/>
          <w:kern w:val="0"/>
          <w:sz w:val="24"/>
          <w:szCs w:val="24"/>
          <w:lang w:val="en-GB" w:eastAsia="cs-CZ"/>
          <w14:ligatures w14:val="none"/>
        </w:rPr>
        <w:t>Türkiye</w:t>
      </w:r>
      <w:proofErr w:type="spellEnd"/>
    </w:p>
    <w:p w14:paraId="3C88907C" w14:textId="259C3B68" w:rsidR="00F8206A" w:rsidRPr="005C51CF" w:rsidRDefault="00F8206A" w:rsidP="006867AE">
      <w:pPr>
        <w:widowControl w:val="0"/>
        <w:autoSpaceDE w:val="0"/>
        <w:autoSpaceDN w:val="0"/>
        <w:adjustRightInd w:val="0"/>
        <w:spacing w:after="0" w:line="240" w:lineRule="auto"/>
        <w:ind w:left="2160" w:hanging="2160"/>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TYT:</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Basic Proficiency Test</w:t>
      </w:r>
    </w:p>
    <w:p w14:paraId="7D00B69C" w14:textId="59C02CEE" w:rsidR="003B1AD2" w:rsidRPr="005C51CF" w:rsidRDefault="003B1AD2" w:rsidP="006867AE">
      <w:pPr>
        <w:widowControl w:val="0"/>
        <w:autoSpaceDE w:val="0"/>
        <w:autoSpaceDN w:val="0"/>
        <w:adjustRightInd w:val="0"/>
        <w:spacing w:after="0" w:line="240" w:lineRule="auto"/>
        <w:ind w:left="2160" w:hanging="2160"/>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VEDEK:</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National Association for Evaluation and Accreditation of Veterinary Education Institutions and Programs</w:t>
      </w:r>
    </w:p>
    <w:p w14:paraId="49D323C7" w14:textId="77777777" w:rsidR="00714103" w:rsidRPr="005C51CF" w:rsidRDefault="00714103" w:rsidP="00714103">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VEE:</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Veterinary Education Establishment</w:t>
      </w:r>
      <w:r w:rsidRPr="005C51CF">
        <w:rPr>
          <w:rFonts w:ascii="Times New Roman" w:eastAsia="Times" w:hAnsi="Times New Roman" w:cs="Times New Roman"/>
          <w:b/>
          <w:bCs/>
          <w:kern w:val="0"/>
          <w:sz w:val="24"/>
          <w:szCs w:val="24"/>
          <w:lang w:val="en-GB" w:eastAsia="cs-CZ"/>
          <w14:ligatures w14:val="none"/>
        </w:rPr>
        <w:t xml:space="preserve"> </w:t>
      </w:r>
      <w:r w:rsidRPr="005C51CF">
        <w:rPr>
          <w:rFonts w:ascii="Times New Roman" w:eastAsia="Times" w:hAnsi="Times New Roman" w:cs="Times New Roman"/>
          <w:bCs/>
          <w:kern w:val="0"/>
          <w:sz w:val="24"/>
          <w:szCs w:val="24"/>
          <w:lang w:val="en-GB" w:eastAsia="cs-CZ"/>
          <w14:ligatures w14:val="none"/>
        </w:rPr>
        <w:t>(</w:t>
      </w:r>
      <w:proofErr w:type="spellStart"/>
      <w:r w:rsidRPr="005C51CF">
        <w:rPr>
          <w:rFonts w:ascii="Times New Roman" w:eastAsia="Times" w:hAnsi="Times New Roman" w:cs="Times New Roman"/>
          <w:bCs/>
          <w:kern w:val="0"/>
          <w:sz w:val="24"/>
          <w:szCs w:val="24"/>
          <w:lang w:val="en-GB" w:eastAsia="cs-CZ"/>
          <w14:ligatures w14:val="none"/>
        </w:rPr>
        <w:t>Fırat</w:t>
      </w:r>
      <w:proofErr w:type="spellEnd"/>
      <w:r w:rsidRPr="005C51CF">
        <w:rPr>
          <w:rFonts w:ascii="Times New Roman" w:eastAsia="Times" w:hAnsi="Times New Roman" w:cs="Times New Roman"/>
          <w:bCs/>
          <w:kern w:val="0"/>
          <w:sz w:val="24"/>
          <w:szCs w:val="24"/>
          <w:lang w:val="en-GB" w:eastAsia="cs-CZ"/>
          <w14:ligatures w14:val="none"/>
        </w:rPr>
        <w:t xml:space="preserve"> University Faculty of Veterinary</w:t>
      </w:r>
    </w:p>
    <w:p w14:paraId="44105E09" w14:textId="77777777" w:rsidR="00714103" w:rsidRPr="005C51CF" w:rsidRDefault="00714103" w:rsidP="00714103">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Cs/>
          <w:kern w:val="0"/>
          <w:sz w:val="24"/>
          <w:szCs w:val="24"/>
          <w:lang w:val="en-GB" w:eastAsia="cs-CZ"/>
          <w14:ligatures w14:val="none"/>
        </w:rPr>
        <w:t xml:space="preserve">                                    Medicine</w:t>
      </w:r>
    </w:p>
    <w:p w14:paraId="123BF0F3" w14:textId="248A62D1" w:rsidR="00AC15D0" w:rsidRPr="005C51CF" w:rsidRDefault="00AC15D0"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VTF:</w:t>
      </w:r>
      <w:r w:rsidRPr="005C51CF">
        <w:rPr>
          <w:rFonts w:ascii="Times New Roman" w:eastAsia="Times" w:hAnsi="Times New Roman" w:cs="Times New Roman"/>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ab/>
      </w:r>
      <w:r w:rsidR="006867AE" w:rsidRPr="005C51CF">
        <w:rPr>
          <w:rFonts w:ascii="Times New Roman" w:eastAsia="Times" w:hAnsi="Times New Roman" w:cs="Times New Roman"/>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Veterinary Teaching Farm</w:t>
      </w:r>
    </w:p>
    <w:p w14:paraId="4EE896AB" w14:textId="507D6B94" w:rsidR="007655D7" w:rsidRPr="005C51CF" w:rsidRDefault="00AC15D0"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VTH:</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Veterinary Teaching Hospital</w:t>
      </w:r>
    </w:p>
    <w:p w14:paraId="433C83CE" w14:textId="47E2185C" w:rsidR="00F8206A" w:rsidRPr="005C51CF" w:rsidRDefault="00F8206A"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YKS:</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Higher Education Institutions Exam</w:t>
      </w:r>
    </w:p>
    <w:p w14:paraId="788A0043" w14:textId="2FFE20C9" w:rsidR="004A370A" w:rsidRPr="005C51CF" w:rsidRDefault="004A370A"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YÖK:</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ab/>
      </w:r>
      <w:r w:rsidR="006867AE" w:rsidRPr="005C51CF">
        <w:rPr>
          <w:rFonts w:ascii="Times New Roman" w:eastAsia="Times" w:hAnsi="Times New Roman" w:cs="Times New Roman"/>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Turkish Council of Higher Education</w:t>
      </w:r>
    </w:p>
    <w:p w14:paraId="479B2253" w14:textId="5CB29CF6" w:rsidR="004A370A" w:rsidRPr="005C51CF" w:rsidRDefault="004A370A"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YÖKAK:</w:t>
      </w:r>
      <w:r w:rsidRPr="005C51CF">
        <w:rPr>
          <w:rFonts w:ascii="Times New Roman" w:eastAsia="Times" w:hAnsi="Times New Roman" w:cs="Times New Roman"/>
          <w:bCs/>
          <w:kern w:val="0"/>
          <w:sz w:val="24"/>
          <w:szCs w:val="24"/>
          <w:lang w:val="en-GB" w:eastAsia="cs-CZ"/>
          <w14:ligatures w14:val="none"/>
        </w:rPr>
        <w:tab/>
      </w:r>
      <w:r w:rsidR="006867AE" w:rsidRPr="005C51CF">
        <w:rPr>
          <w:rFonts w:ascii="Times New Roman" w:eastAsia="Times" w:hAnsi="Times New Roman" w:cs="Times New Roman"/>
          <w:bCs/>
          <w:kern w:val="0"/>
          <w:sz w:val="24"/>
          <w:szCs w:val="24"/>
          <w:lang w:val="en-GB" w:eastAsia="cs-CZ"/>
          <w14:ligatures w14:val="none"/>
        </w:rPr>
        <w:tab/>
      </w:r>
      <w:r w:rsidR="00DF736A" w:rsidRPr="005C51CF">
        <w:rPr>
          <w:rFonts w:ascii="Times New Roman" w:eastAsia="Times" w:hAnsi="Times New Roman" w:cs="Times New Roman"/>
          <w:bCs/>
          <w:kern w:val="0"/>
          <w:sz w:val="24"/>
          <w:szCs w:val="24"/>
          <w:lang w:val="en-GB" w:eastAsia="cs-CZ"/>
          <w14:ligatures w14:val="none"/>
        </w:rPr>
        <w:t xml:space="preserve">Turkish </w:t>
      </w:r>
      <w:r w:rsidRPr="005C51CF">
        <w:rPr>
          <w:rFonts w:ascii="Times New Roman" w:eastAsia="Times" w:hAnsi="Times New Roman" w:cs="Times New Roman"/>
          <w:bCs/>
          <w:kern w:val="0"/>
          <w:sz w:val="24"/>
          <w:szCs w:val="24"/>
          <w:lang w:val="en-GB" w:eastAsia="cs-CZ"/>
          <w14:ligatures w14:val="none"/>
        </w:rPr>
        <w:t>Higher Education Quality Council</w:t>
      </w:r>
    </w:p>
    <w:p w14:paraId="72501F7F" w14:textId="6FCE99C4" w:rsidR="009B4E31" w:rsidRPr="005C51CF" w:rsidRDefault="009B4E31"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VPH:</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006867AE"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Veterinary Public Health</w:t>
      </w:r>
    </w:p>
    <w:p w14:paraId="26A84E7D" w14:textId="0EFD294E" w:rsidR="009F1E76" w:rsidRPr="005C51CF" w:rsidRDefault="009F1E76" w:rsidP="00797915">
      <w:pPr>
        <w:widowControl w:val="0"/>
        <w:autoSpaceDE w:val="0"/>
        <w:autoSpaceDN w:val="0"/>
        <w:adjustRightInd w:val="0"/>
        <w:spacing w:after="0" w:line="240" w:lineRule="auto"/>
        <w:jc w:val="both"/>
        <w:rPr>
          <w:rFonts w:ascii="Times New Roman" w:eastAsia="Times" w:hAnsi="Times New Roman" w:cs="Times New Roman"/>
          <w:b/>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VPN:</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Virtual Private Network</w:t>
      </w:r>
    </w:p>
    <w:p w14:paraId="75B738F4" w14:textId="2269D03F" w:rsidR="00DD02CD" w:rsidRPr="005C51CF" w:rsidRDefault="00DD02CD"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YÖS:</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ab/>
        <w:t>International Student Exam</w:t>
      </w:r>
    </w:p>
    <w:p w14:paraId="7E4D6D2D" w14:textId="013D7ADE" w:rsidR="00FE5A34" w:rsidRPr="005C51CF" w:rsidRDefault="00FE5A3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VUÇEP:</w:t>
      </w:r>
      <w:r w:rsidRPr="005C51CF">
        <w:rPr>
          <w:rFonts w:ascii="Times New Roman" w:eastAsia="Times" w:hAnsi="Times New Roman" w:cs="Times New Roman"/>
          <w:bCs/>
          <w:kern w:val="0"/>
          <w:sz w:val="24"/>
          <w:szCs w:val="24"/>
          <w:lang w:val="en-GB" w:eastAsia="cs-CZ"/>
          <w14:ligatures w14:val="none"/>
        </w:rPr>
        <w:tab/>
      </w:r>
      <w:r w:rsidR="006867AE" w:rsidRPr="005C51CF">
        <w:rPr>
          <w:rFonts w:ascii="Times New Roman" w:eastAsia="Times" w:hAnsi="Times New Roman" w:cs="Times New Roman"/>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National Veterinary Core Education Program</w:t>
      </w:r>
    </w:p>
    <w:p w14:paraId="31372481" w14:textId="1C5B618D" w:rsidR="00E8183D" w:rsidRPr="0022514C" w:rsidRDefault="00E8183D"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r w:rsidRPr="005C51CF">
        <w:rPr>
          <w:rFonts w:ascii="Times New Roman" w:eastAsia="Times" w:hAnsi="Times New Roman" w:cs="Times New Roman"/>
          <w:b/>
          <w:bCs/>
          <w:kern w:val="0"/>
          <w:sz w:val="24"/>
          <w:szCs w:val="24"/>
          <w:lang w:val="en-GB" w:eastAsia="cs-CZ"/>
          <w14:ligatures w14:val="none"/>
        </w:rPr>
        <w:t>Wi-Fi:</w:t>
      </w:r>
      <w:r w:rsidRPr="005C51CF">
        <w:rPr>
          <w:rFonts w:ascii="Times New Roman" w:eastAsia="Times" w:hAnsi="Times New Roman" w:cs="Times New Roman"/>
          <w:b/>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ab/>
      </w:r>
      <w:r w:rsidR="006867AE" w:rsidRPr="005C51CF">
        <w:rPr>
          <w:rFonts w:ascii="Times New Roman" w:eastAsia="Times" w:hAnsi="Times New Roman" w:cs="Times New Roman"/>
          <w:bCs/>
          <w:kern w:val="0"/>
          <w:sz w:val="24"/>
          <w:szCs w:val="24"/>
          <w:lang w:val="en-GB" w:eastAsia="cs-CZ"/>
          <w14:ligatures w14:val="none"/>
        </w:rPr>
        <w:tab/>
      </w:r>
      <w:r w:rsidRPr="005C51CF">
        <w:rPr>
          <w:rFonts w:ascii="Times New Roman" w:eastAsia="Times" w:hAnsi="Times New Roman" w:cs="Times New Roman"/>
          <w:bCs/>
          <w:kern w:val="0"/>
          <w:sz w:val="24"/>
          <w:szCs w:val="24"/>
          <w:lang w:val="en-GB" w:eastAsia="cs-CZ"/>
          <w14:ligatures w14:val="none"/>
        </w:rPr>
        <w:t>Wireless-Fidelity</w:t>
      </w:r>
    </w:p>
    <w:p w14:paraId="0B9D7CBF" w14:textId="10C27F3D" w:rsidR="00816B8C" w:rsidRPr="0022514C" w:rsidRDefault="00816B8C"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1098043B" w14:textId="470A25EE" w:rsidR="00816B8C" w:rsidRPr="0022514C" w:rsidRDefault="00816B8C"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6B5E05EF" w14:textId="12AD617E" w:rsidR="00816B8C" w:rsidRPr="0022514C" w:rsidRDefault="00816B8C"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2081C943" w14:textId="03833D7C"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5CDA7DF6" w14:textId="6058D887"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4B7797F9" w14:textId="053A0863"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1E60812E" w14:textId="6DEB42DC"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7570DCEB" w14:textId="34BBF650"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29E51908" w14:textId="60D059AA"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340CA959" w14:textId="1DE103B8"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5C585C3B" w14:textId="23FD9FAD"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53E37767" w14:textId="6447E7C5"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359354BF" w14:textId="1172B26B"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783371BC" w14:textId="10E96B96"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65D11D27" w14:textId="04438A65"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2E20EDD4" w14:textId="60FA55E0"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7EBD6AEE" w14:textId="00B61858"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64D09F1D" w14:textId="07AEE5EC"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5BB739F7" w14:textId="73BB336B"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6FB08655" w14:textId="46BE1838"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05B3F7FC" w14:textId="005E9005"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46C7C2FE" w14:textId="3256C62A"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45FCF6EC" w14:textId="218B186A"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7034638F" w14:textId="7D342707"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54CA39B1" w14:textId="6C490B9D"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494F6E09" w14:textId="3F8F76B6"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7DC9EA3F" w14:textId="37B507D9"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36FADD4F" w14:textId="7583CBA5"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5C2865E3" w14:textId="30B04A99" w:rsidR="006B7744" w:rsidRPr="0022514C" w:rsidRDefault="006B7744"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434306CD" w14:textId="4C938ABD" w:rsidR="00816B8C" w:rsidRPr="0022514C" w:rsidRDefault="00816B8C"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r w:rsidRPr="0022514C">
        <w:rPr>
          <w:rFonts w:ascii="Times New Roman" w:eastAsia="Times" w:hAnsi="Times New Roman" w:cs="Times New Roman"/>
          <w:b/>
          <w:bCs/>
          <w:color w:val="1F4E79" w:themeColor="accent1" w:themeShade="80"/>
          <w:kern w:val="0"/>
          <w:sz w:val="32"/>
          <w:szCs w:val="32"/>
          <w:lang w:val="en-GB" w:eastAsia="cs-CZ"/>
          <w14:ligatures w14:val="none"/>
        </w:rPr>
        <w:lastRenderedPageBreak/>
        <w:t>Appendices</w:t>
      </w:r>
    </w:p>
    <w:p w14:paraId="354640F4" w14:textId="77777777" w:rsidR="00B374DE" w:rsidRPr="0022514C" w:rsidRDefault="00B374DE"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2C46D6DA" w14:textId="7C654B0A" w:rsidR="00D928D0" w:rsidRDefault="00D928D0" w:rsidP="00B374DE">
      <w:pPr>
        <w:widowControl w:val="0"/>
        <w:autoSpaceDE w:val="0"/>
        <w:autoSpaceDN w:val="0"/>
        <w:adjustRightInd w:val="0"/>
        <w:spacing w:after="0" w:line="240" w:lineRule="auto"/>
        <w:ind w:left="1440" w:hanging="1440"/>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t>Appendix 1.</w:t>
      </w:r>
      <w:r w:rsidRPr="0022514C">
        <w:rPr>
          <w:rFonts w:ascii="Times New Roman" w:eastAsia="Times" w:hAnsi="Times New Roman" w:cs="Times New Roman"/>
          <w:bCs/>
          <w:kern w:val="0"/>
          <w:sz w:val="24"/>
          <w:szCs w:val="24"/>
          <w:lang w:val="en-GB" w:eastAsia="cs-CZ"/>
          <w14:ligatures w14:val="none"/>
        </w:rPr>
        <w:tab/>
        <w:t>Current teaching staff, qualifications, their FTE, teaching responsibilities and departmental affiliations</w:t>
      </w:r>
    </w:p>
    <w:p w14:paraId="1570DD5C" w14:textId="1B0D4EA7" w:rsidR="00D928D0" w:rsidRPr="0022514C" w:rsidRDefault="00D928D0" w:rsidP="00B374DE">
      <w:pPr>
        <w:widowControl w:val="0"/>
        <w:autoSpaceDE w:val="0"/>
        <w:autoSpaceDN w:val="0"/>
        <w:adjustRightInd w:val="0"/>
        <w:spacing w:after="0" w:line="240" w:lineRule="auto"/>
        <w:ind w:left="1440" w:hanging="1440"/>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t xml:space="preserve">Appendix 2. </w:t>
      </w:r>
      <w:r w:rsidR="00B374DE" w:rsidRPr="0022514C">
        <w:rPr>
          <w:rFonts w:ascii="Times New Roman" w:eastAsia="Times" w:hAnsi="Times New Roman" w:cs="Times New Roman"/>
          <w:bCs/>
          <w:kern w:val="0"/>
          <w:sz w:val="24"/>
          <w:szCs w:val="24"/>
          <w:lang w:val="en-GB" w:eastAsia="cs-CZ"/>
          <w14:ligatures w14:val="none"/>
        </w:rPr>
        <w:tab/>
      </w:r>
      <w:r w:rsidRPr="0022514C">
        <w:rPr>
          <w:rFonts w:ascii="Times New Roman" w:eastAsia="Times" w:hAnsi="Times New Roman" w:cs="Times New Roman"/>
          <w:bCs/>
          <w:kern w:val="0"/>
          <w:sz w:val="24"/>
          <w:szCs w:val="24"/>
          <w:lang w:val="en-GB" w:eastAsia="cs-CZ"/>
          <w14:ligatures w14:val="none"/>
        </w:rPr>
        <w:t xml:space="preserve">Units of study of the core veterinary programme (including clinical rotations, EPT and graduation thesis): title, reference number, ECTS value, position in </w:t>
      </w:r>
      <w:r w:rsidR="00B36639">
        <w:rPr>
          <w:rFonts w:ascii="Times New Roman" w:eastAsia="Times" w:hAnsi="Times New Roman" w:cs="Times New Roman"/>
          <w:bCs/>
          <w:kern w:val="0"/>
          <w:sz w:val="24"/>
          <w:szCs w:val="24"/>
          <w:lang w:val="en-GB" w:eastAsia="cs-CZ"/>
          <w14:ligatures w14:val="none"/>
        </w:rPr>
        <w:t xml:space="preserve">the </w:t>
      </w:r>
      <w:r w:rsidRPr="0022514C">
        <w:rPr>
          <w:rFonts w:ascii="Times New Roman" w:eastAsia="Times" w:hAnsi="Times New Roman" w:cs="Times New Roman"/>
          <w:bCs/>
          <w:kern w:val="0"/>
          <w:sz w:val="24"/>
          <w:szCs w:val="24"/>
          <w:lang w:val="en-GB" w:eastAsia="cs-CZ"/>
          <w14:ligatures w14:val="none"/>
        </w:rPr>
        <w:t xml:space="preserve">curriculum (year, semester), whether it is compulsory or elective, hours and modes of instruction, learning outcomes and their alignment with the ESEVT Day One Competences </w:t>
      </w:r>
    </w:p>
    <w:p w14:paraId="4DF2A288" w14:textId="612F939F" w:rsidR="00D928D0" w:rsidRPr="0022514C" w:rsidRDefault="00D928D0" w:rsidP="00B374DE">
      <w:pPr>
        <w:widowControl w:val="0"/>
        <w:autoSpaceDE w:val="0"/>
        <w:autoSpaceDN w:val="0"/>
        <w:adjustRightInd w:val="0"/>
        <w:spacing w:after="0" w:line="240" w:lineRule="auto"/>
        <w:ind w:left="1440" w:hanging="1440"/>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t xml:space="preserve">Appendix 3. </w:t>
      </w:r>
      <w:r w:rsidR="00B374DE" w:rsidRPr="0022514C">
        <w:rPr>
          <w:rFonts w:ascii="Times New Roman" w:eastAsia="Times" w:hAnsi="Times New Roman" w:cs="Times New Roman"/>
          <w:bCs/>
          <w:kern w:val="0"/>
          <w:sz w:val="24"/>
          <w:szCs w:val="24"/>
          <w:lang w:val="en-GB" w:eastAsia="cs-CZ"/>
          <w14:ligatures w14:val="none"/>
        </w:rPr>
        <w:tab/>
      </w:r>
      <w:r w:rsidRPr="0022514C">
        <w:rPr>
          <w:rFonts w:ascii="Times New Roman" w:eastAsia="Times" w:hAnsi="Times New Roman" w:cs="Times New Roman"/>
          <w:bCs/>
          <w:kern w:val="0"/>
          <w:sz w:val="24"/>
          <w:szCs w:val="24"/>
          <w:lang w:val="en-GB" w:eastAsia="cs-CZ"/>
          <w14:ligatures w14:val="none"/>
        </w:rPr>
        <w:t xml:space="preserve">Maps of the VEE and the intra-mural and extra-mural facilities used in the core veterinary programme </w:t>
      </w:r>
    </w:p>
    <w:p w14:paraId="5F653EB3" w14:textId="7D067739" w:rsidR="00D928D0" w:rsidRPr="0022514C" w:rsidRDefault="00D928D0" w:rsidP="00D928D0">
      <w:pPr>
        <w:widowControl w:val="0"/>
        <w:autoSpaceDE w:val="0"/>
        <w:autoSpaceDN w:val="0"/>
        <w:adjustRightInd w:val="0"/>
        <w:spacing w:after="0" w:line="240" w:lineRule="auto"/>
        <w:ind w:left="1276" w:hanging="1276"/>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t xml:space="preserve">Appendix 4. </w:t>
      </w:r>
      <w:r w:rsidR="00B374DE" w:rsidRPr="0022514C">
        <w:rPr>
          <w:rFonts w:ascii="Times New Roman" w:eastAsia="Times" w:hAnsi="Times New Roman" w:cs="Times New Roman"/>
          <w:bCs/>
          <w:kern w:val="0"/>
          <w:sz w:val="24"/>
          <w:szCs w:val="24"/>
          <w:lang w:val="en-GB" w:eastAsia="cs-CZ"/>
          <w14:ligatures w14:val="none"/>
        </w:rPr>
        <w:tab/>
      </w:r>
      <w:r w:rsidR="00B374DE" w:rsidRPr="0022514C">
        <w:rPr>
          <w:rFonts w:ascii="Times New Roman" w:eastAsia="Times" w:hAnsi="Times New Roman" w:cs="Times New Roman"/>
          <w:bCs/>
          <w:kern w:val="0"/>
          <w:sz w:val="24"/>
          <w:szCs w:val="24"/>
          <w:lang w:val="en-GB" w:eastAsia="cs-CZ"/>
          <w14:ligatures w14:val="none"/>
        </w:rPr>
        <w:tab/>
      </w:r>
      <w:r w:rsidRPr="0022514C">
        <w:rPr>
          <w:rFonts w:ascii="Times New Roman" w:eastAsia="Times" w:hAnsi="Times New Roman" w:cs="Times New Roman"/>
          <w:bCs/>
          <w:kern w:val="0"/>
          <w:sz w:val="24"/>
          <w:szCs w:val="24"/>
          <w:lang w:val="en-GB" w:eastAsia="cs-CZ"/>
          <w14:ligatures w14:val="none"/>
        </w:rPr>
        <w:t xml:space="preserve">Written assessment procedures for QA </w:t>
      </w:r>
    </w:p>
    <w:p w14:paraId="51AB7C78" w14:textId="291B2F33" w:rsidR="00D928D0" w:rsidRPr="0022514C" w:rsidRDefault="00D928D0" w:rsidP="00B374DE">
      <w:pPr>
        <w:widowControl w:val="0"/>
        <w:autoSpaceDE w:val="0"/>
        <w:autoSpaceDN w:val="0"/>
        <w:adjustRightInd w:val="0"/>
        <w:spacing w:after="0" w:line="240" w:lineRule="auto"/>
        <w:ind w:left="1440" w:hanging="1440"/>
        <w:jc w:val="both"/>
        <w:rPr>
          <w:rFonts w:ascii="Times New Roman" w:eastAsia="Times" w:hAnsi="Times New Roman" w:cs="Times New Roman"/>
          <w:bCs/>
          <w:kern w:val="0"/>
          <w:sz w:val="24"/>
          <w:szCs w:val="24"/>
          <w:lang w:val="en-GB" w:eastAsia="cs-CZ"/>
          <w14:ligatures w14:val="none"/>
        </w:rPr>
      </w:pPr>
      <w:r w:rsidRPr="0022514C">
        <w:rPr>
          <w:rFonts w:ascii="Times New Roman" w:eastAsia="Times" w:hAnsi="Times New Roman" w:cs="Times New Roman"/>
          <w:bCs/>
          <w:kern w:val="0"/>
          <w:sz w:val="24"/>
          <w:szCs w:val="24"/>
          <w:lang w:val="en-GB" w:eastAsia="cs-CZ"/>
          <w14:ligatures w14:val="none"/>
        </w:rPr>
        <w:t xml:space="preserve">Appendix 5. </w:t>
      </w:r>
      <w:r w:rsidR="00B374DE" w:rsidRPr="0022514C">
        <w:rPr>
          <w:rFonts w:ascii="Times New Roman" w:eastAsia="Times" w:hAnsi="Times New Roman" w:cs="Times New Roman"/>
          <w:bCs/>
          <w:kern w:val="0"/>
          <w:sz w:val="24"/>
          <w:szCs w:val="24"/>
          <w:lang w:val="en-GB" w:eastAsia="cs-CZ"/>
          <w14:ligatures w14:val="none"/>
        </w:rPr>
        <w:tab/>
      </w:r>
      <w:r w:rsidRPr="0022514C">
        <w:rPr>
          <w:rFonts w:ascii="Times New Roman" w:eastAsia="Times" w:hAnsi="Times New Roman" w:cs="Times New Roman"/>
          <w:bCs/>
          <w:kern w:val="0"/>
          <w:sz w:val="24"/>
          <w:szCs w:val="24"/>
          <w:lang w:val="en-GB" w:eastAsia="cs-CZ"/>
          <w14:ligatures w14:val="none"/>
        </w:rPr>
        <w:t>List of scientific publications from the VEE’s teaching staff in peer-reviewed journals during the last three academic years</w:t>
      </w:r>
    </w:p>
    <w:p w14:paraId="3AD2F01F" w14:textId="64DC28E0" w:rsidR="00D928D0" w:rsidRPr="0022514C" w:rsidRDefault="00D928D0" w:rsidP="00D928D0">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495297A6" w14:textId="02B16B9A" w:rsidR="00D928D0" w:rsidRPr="0022514C" w:rsidRDefault="00D928D0" w:rsidP="00D928D0">
      <w:pPr>
        <w:widowControl w:val="0"/>
        <w:autoSpaceDE w:val="0"/>
        <w:autoSpaceDN w:val="0"/>
        <w:adjustRightInd w:val="0"/>
        <w:spacing w:after="0" w:line="240" w:lineRule="auto"/>
        <w:jc w:val="both"/>
        <w:rPr>
          <w:rFonts w:ascii="Times New Roman" w:eastAsia="Times" w:hAnsi="Times New Roman" w:cs="Times New Roman"/>
          <w:b/>
          <w:bCs/>
          <w:kern w:val="0"/>
          <w:sz w:val="24"/>
          <w:szCs w:val="24"/>
          <w:u w:val="single"/>
          <w:lang w:val="en-GB" w:eastAsia="cs-CZ"/>
          <w14:ligatures w14:val="none"/>
        </w:rPr>
      </w:pPr>
      <w:r w:rsidRPr="0022514C">
        <w:rPr>
          <w:rFonts w:ascii="Times New Roman" w:eastAsia="Times" w:hAnsi="Times New Roman" w:cs="Times New Roman"/>
          <w:b/>
          <w:bCs/>
          <w:kern w:val="0"/>
          <w:sz w:val="24"/>
          <w:szCs w:val="24"/>
          <w:u w:val="single"/>
          <w:lang w:val="en-GB" w:eastAsia="cs-CZ"/>
          <w14:ligatures w14:val="none"/>
        </w:rPr>
        <w:t>Other relevant documents</w:t>
      </w:r>
    </w:p>
    <w:p w14:paraId="6B79AEF6" w14:textId="77777777" w:rsidR="00B374DE" w:rsidRPr="0022514C" w:rsidRDefault="00B374DE" w:rsidP="00D928D0">
      <w:pPr>
        <w:widowControl w:val="0"/>
        <w:autoSpaceDE w:val="0"/>
        <w:autoSpaceDN w:val="0"/>
        <w:adjustRightInd w:val="0"/>
        <w:spacing w:after="0" w:line="240" w:lineRule="auto"/>
        <w:jc w:val="both"/>
        <w:rPr>
          <w:rFonts w:ascii="Times New Roman" w:eastAsia="Times" w:hAnsi="Times New Roman" w:cs="Times New Roman"/>
          <w:b/>
          <w:bCs/>
          <w:kern w:val="0"/>
          <w:sz w:val="24"/>
          <w:szCs w:val="24"/>
          <w:u w:val="single"/>
          <w:lang w:val="en-GB" w:eastAsia="cs-CZ"/>
          <w14:ligatures w14:val="none"/>
        </w:rPr>
      </w:pPr>
    </w:p>
    <w:p w14:paraId="330C5F39" w14:textId="2C9F15AA" w:rsidR="00D928D0" w:rsidRPr="0022514C" w:rsidRDefault="00D928D0" w:rsidP="00D928D0">
      <w:pPr>
        <w:widowControl w:val="0"/>
        <w:autoSpaceDE w:val="0"/>
        <w:autoSpaceDN w:val="0"/>
        <w:adjustRightInd w:val="0"/>
        <w:spacing w:after="0" w:line="240" w:lineRule="auto"/>
        <w:ind w:left="1276" w:hanging="1276"/>
        <w:jc w:val="both"/>
        <w:rPr>
          <w:rFonts w:ascii="Times New Roman" w:hAnsi="Times New Roman" w:cs="Times New Roman"/>
          <w:bCs/>
          <w:sz w:val="24"/>
          <w:szCs w:val="24"/>
          <w:lang w:val="en-GB"/>
        </w:rPr>
      </w:pPr>
      <w:r w:rsidRPr="0022514C">
        <w:rPr>
          <w:rFonts w:ascii="Times New Roman" w:hAnsi="Times New Roman" w:cs="Times New Roman"/>
          <w:bCs/>
          <w:sz w:val="24"/>
          <w:szCs w:val="24"/>
          <w:lang w:val="en-GB"/>
        </w:rPr>
        <w:t>Appendix 6.</w:t>
      </w:r>
      <w:r w:rsidR="00B374DE" w:rsidRPr="0022514C">
        <w:rPr>
          <w:rFonts w:ascii="Times New Roman" w:hAnsi="Times New Roman" w:cs="Times New Roman"/>
          <w:bCs/>
          <w:sz w:val="24"/>
          <w:szCs w:val="24"/>
          <w:lang w:val="en-GB"/>
        </w:rPr>
        <w:tab/>
      </w:r>
      <w:r w:rsidR="00B374DE" w:rsidRPr="0022514C">
        <w:rPr>
          <w:rFonts w:ascii="Times New Roman" w:hAnsi="Times New Roman" w:cs="Times New Roman"/>
          <w:bCs/>
          <w:sz w:val="24"/>
          <w:szCs w:val="24"/>
          <w:lang w:val="en-GB"/>
        </w:rPr>
        <w:tab/>
      </w:r>
      <w:r w:rsidRPr="0022514C">
        <w:rPr>
          <w:rFonts w:ascii="Times New Roman" w:hAnsi="Times New Roman" w:cs="Times New Roman"/>
          <w:bCs/>
          <w:sz w:val="24"/>
          <w:szCs w:val="24"/>
          <w:lang w:val="en-GB"/>
        </w:rPr>
        <w:t>Strategic plan of VEE</w:t>
      </w:r>
    </w:p>
    <w:p w14:paraId="76428425" w14:textId="586D5C95" w:rsidR="00B374DE" w:rsidRPr="0022514C" w:rsidRDefault="00D928D0" w:rsidP="00B374DE">
      <w:pPr>
        <w:widowControl w:val="0"/>
        <w:autoSpaceDE w:val="0"/>
        <w:autoSpaceDN w:val="0"/>
        <w:adjustRightInd w:val="0"/>
        <w:spacing w:after="0" w:line="240" w:lineRule="auto"/>
        <w:ind w:left="1276" w:hanging="1276"/>
        <w:jc w:val="both"/>
        <w:rPr>
          <w:rFonts w:ascii="Times New Roman" w:hAnsi="Times New Roman" w:cs="Times New Roman"/>
          <w:bCs/>
          <w:sz w:val="24"/>
          <w:szCs w:val="24"/>
          <w:lang w:val="en-GB"/>
        </w:rPr>
      </w:pPr>
      <w:r w:rsidRPr="0022514C">
        <w:rPr>
          <w:rFonts w:ascii="Times New Roman" w:hAnsi="Times New Roman" w:cs="Times New Roman"/>
          <w:bCs/>
          <w:sz w:val="24"/>
          <w:szCs w:val="24"/>
          <w:lang w:val="en-GB"/>
        </w:rPr>
        <w:t xml:space="preserve">Appendix </w:t>
      </w:r>
      <w:r w:rsidR="0062006C">
        <w:rPr>
          <w:rFonts w:ascii="Times New Roman" w:hAnsi="Times New Roman" w:cs="Times New Roman"/>
          <w:bCs/>
          <w:sz w:val="24"/>
          <w:szCs w:val="24"/>
          <w:lang w:val="en-GB"/>
        </w:rPr>
        <w:t>7</w:t>
      </w:r>
      <w:r w:rsidRPr="0022514C">
        <w:rPr>
          <w:rFonts w:ascii="Times New Roman" w:hAnsi="Times New Roman" w:cs="Times New Roman"/>
          <w:bCs/>
          <w:sz w:val="24"/>
          <w:szCs w:val="24"/>
          <w:lang w:val="en-GB"/>
        </w:rPr>
        <w:t>.</w:t>
      </w:r>
      <w:r w:rsidR="00B374DE" w:rsidRPr="0022514C">
        <w:rPr>
          <w:rFonts w:ascii="Times New Roman" w:hAnsi="Times New Roman" w:cs="Times New Roman"/>
          <w:bCs/>
          <w:sz w:val="24"/>
          <w:szCs w:val="24"/>
          <w:lang w:val="en-GB"/>
        </w:rPr>
        <w:tab/>
      </w:r>
      <w:r w:rsidR="00B374DE" w:rsidRPr="0022514C">
        <w:rPr>
          <w:rFonts w:ascii="Times New Roman" w:hAnsi="Times New Roman" w:cs="Times New Roman"/>
          <w:bCs/>
          <w:sz w:val="24"/>
          <w:szCs w:val="24"/>
          <w:lang w:val="en-GB"/>
        </w:rPr>
        <w:tab/>
      </w:r>
      <w:r w:rsidRPr="0022514C">
        <w:rPr>
          <w:rFonts w:ascii="Times New Roman" w:hAnsi="Times New Roman" w:cs="Times New Roman"/>
          <w:bCs/>
          <w:sz w:val="24"/>
          <w:szCs w:val="24"/>
          <w:lang w:val="en-GB"/>
        </w:rPr>
        <w:t xml:space="preserve">A copy of </w:t>
      </w:r>
      <w:r w:rsidR="00B36639">
        <w:rPr>
          <w:rFonts w:ascii="Times New Roman" w:hAnsi="Times New Roman" w:cs="Times New Roman"/>
          <w:bCs/>
          <w:sz w:val="24"/>
          <w:szCs w:val="24"/>
          <w:lang w:val="en-GB"/>
        </w:rPr>
        <w:t xml:space="preserve">the </w:t>
      </w:r>
      <w:r w:rsidRPr="0022514C">
        <w:rPr>
          <w:rFonts w:ascii="Times New Roman" w:hAnsi="Times New Roman" w:cs="Times New Roman"/>
          <w:bCs/>
          <w:sz w:val="24"/>
          <w:szCs w:val="24"/>
          <w:lang w:val="en-GB"/>
        </w:rPr>
        <w:t>new curriculum</w:t>
      </w:r>
    </w:p>
    <w:p w14:paraId="7BCE7DCA" w14:textId="4038611E" w:rsidR="00B374DE" w:rsidRPr="0022514C" w:rsidRDefault="00D928D0" w:rsidP="006F4BAC">
      <w:pPr>
        <w:widowControl w:val="0"/>
        <w:autoSpaceDE w:val="0"/>
        <w:autoSpaceDN w:val="0"/>
        <w:adjustRightInd w:val="0"/>
        <w:spacing w:after="0" w:line="240" w:lineRule="auto"/>
        <w:ind w:left="1276" w:hanging="1276"/>
        <w:jc w:val="both"/>
        <w:rPr>
          <w:rFonts w:ascii="Times New Roman" w:hAnsi="Times New Roman" w:cs="Times New Roman"/>
          <w:bCs/>
          <w:sz w:val="24"/>
          <w:szCs w:val="24"/>
          <w:lang w:val="en-GB"/>
        </w:rPr>
      </w:pPr>
      <w:r w:rsidRPr="0022514C">
        <w:rPr>
          <w:rFonts w:ascii="Times New Roman" w:hAnsi="Times New Roman" w:cs="Times New Roman"/>
          <w:bCs/>
          <w:sz w:val="24"/>
          <w:szCs w:val="24"/>
          <w:lang w:val="en-GB"/>
        </w:rPr>
        <w:t xml:space="preserve">Appendix </w:t>
      </w:r>
      <w:r w:rsidR="0062006C">
        <w:rPr>
          <w:rFonts w:ascii="Times New Roman" w:hAnsi="Times New Roman" w:cs="Times New Roman"/>
          <w:bCs/>
          <w:sz w:val="24"/>
          <w:szCs w:val="24"/>
          <w:lang w:val="en-GB"/>
        </w:rPr>
        <w:t>8</w:t>
      </w:r>
      <w:r w:rsidRPr="0022514C">
        <w:rPr>
          <w:rFonts w:ascii="Times New Roman" w:hAnsi="Times New Roman" w:cs="Times New Roman"/>
          <w:bCs/>
          <w:sz w:val="24"/>
          <w:szCs w:val="24"/>
          <w:lang w:val="en-GB"/>
        </w:rPr>
        <w:t>.</w:t>
      </w:r>
      <w:r w:rsidR="00B374DE" w:rsidRPr="0022514C">
        <w:rPr>
          <w:rFonts w:ascii="Times New Roman" w:hAnsi="Times New Roman" w:cs="Times New Roman"/>
          <w:bCs/>
          <w:sz w:val="24"/>
          <w:szCs w:val="24"/>
          <w:lang w:val="en-GB"/>
        </w:rPr>
        <w:tab/>
      </w:r>
      <w:r w:rsidR="00B36639">
        <w:rPr>
          <w:rFonts w:ascii="Times New Roman" w:hAnsi="Times New Roman" w:cs="Times New Roman"/>
          <w:bCs/>
          <w:sz w:val="24"/>
          <w:szCs w:val="24"/>
          <w:lang w:val="en-GB"/>
        </w:rPr>
        <w:tab/>
      </w:r>
      <w:r w:rsidR="006F4BAC" w:rsidRPr="0022514C">
        <w:rPr>
          <w:rFonts w:ascii="Times New Roman" w:hAnsi="Times New Roman" w:cs="Times New Roman"/>
          <w:bCs/>
          <w:sz w:val="24"/>
          <w:szCs w:val="24"/>
          <w:lang w:val="en-GB"/>
        </w:rPr>
        <w:t>A weekly class schedule by semester</w:t>
      </w:r>
    </w:p>
    <w:p w14:paraId="28A41ACD" w14:textId="6119EDED" w:rsidR="00DC7CFB" w:rsidRPr="0022514C" w:rsidRDefault="00CC4512" w:rsidP="00B374DE">
      <w:pPr>
        <w:widowControl w:val="0"/>
        <w:autoSpaceDE w:val="0"/>
        <w:autoSpaceDN w:val="0"/>
        <w:adjustRightInd w:val="0"/>
        <w:spacing w:after="0" w:line="240" w:lineRule="auto"/>
        <w:ind w:left="1276" w:hanging="1276"/>
        <w:jc w:val="both"/>
        <w:rPr>
          <w:rFonts w:ascii="Times New Roman" w:hAnsi="Times New Roman" w:cs="Times New Roman"/>
          <w:sz w:val="24"/>
          <w:szCs w:val="24"/>
          <w:lang w:val="en-GB"/>
        </w:rPr>
      </w:pPr>
      <w:r w:rsidRPr="0022514C">
        <w:rPr>
          <w:rFonts w:ascii="Times New Roman" w:hAnsi="Times New Roman" w:cs="Times New Roman"/>
          <w:sz w:val="24"/>
          <w:szCs w:val="24"/>
          <w:lang w:val="en-GB"/>
        </w:rPr>
        <w:t xml:space="preserve">Appendix </w:t>
      </w:r>
      <w:r w:rsidR="0062006C">
        <w:rPr>
          <w:rFonts w:ascii="Times New Roman" w:hAnsi="Times New Roman" w:cs="Times New Roman"/>
          <w:sz w:val="24"/>
          <w:szCs w:val="24"/>
          <w:lang w:val="en-GB"/>
        </w:rPr>
        <w:t>9</w:t>
      </w:r>
      <w:r w:rsidRPr="0022514C">
        <w:rPr>
          <w:rFonts w:ascii="Times New Roman" w:hAnsi="Times New Roman" w:cs="Times New Roman"/>
          <w:sz w:val="24"/>
          <w:szCs w:val="24"/>
          <w:lang w:val="en-GB"/>
        </w:rPr>
        <w:t>.</w:t>
      </w:r>
      <w:r w:rsidRPr="0022514C">
        <w:rPr>
          <w:rFonts w:ascii="Times New Roman" w:hAnsi="Times New Roman" w:cs="Times New Roman"/>
          <w:sz w:val="24"/>
          <w:szCs w:val="24"/>
          <w:lang w:val="en-GB"/>
        </w:rPr>
        <w:tab/>
      </w:r>
      <w:r w:rsidR="00B36639">
        <w:rPr>
          <w:rFonts w:ascii="Times New Roman" w:hAnsi="Times New Roman" w:cs="Times New Roman"/>
          <w:sz w:val="24"/>
          <w:szCs w:val="24"/>
          <w:lang w:val="en-GB"/>
        </w:rPr>
        <w:tab/>
      </w:r>
      <w:r w:rsidR="00DC7CFB" w:rsidRPr="0022514C">
        <w:rPr>
          <w:rFonts w:ascii="Times New Roman" w:hAnsi="Times New Roman" w:cs="Times New Roman"/>
          <w:sz w:val="24"/>
          <w:szCs w:val="24"/>
          <w:lang w:val="en-GB"/>
        </w:rPr>
        <w:t xml:space="preserve">A copy of </w:t>
      </w:r>
      <w:r w:rsidR="00B36639">
        <w:rPr>
          <w:rFonts w:ascii="Times New Roman" w:hAnsi="Times New Roman" w:cs="Times New Roman"/>
          <w:sz w:val="24"/>
          <w:szCs w:val="24"/>
          <w:lang w:val="en-GB"/>
        </w:rPr>
        <w:t xml:space="preserve">the </w:t>
      </w:r>
      <w:r w:rsidR="00DC7CFB" w:rsidRPr="0022514C">
        <w:rPr>
          <w:rFonts w:ascii="Times New Roman" w:hAnsi="Times New Roman" w:cs="Times New Roman"/>
          <w:sz w:val="24"/>
          <w:szCs w:val="24"/>
          <w:lang w:val="en-GB"/>
        </w:rPr>
        <w:t>signed agreement for EPT</w:t>
      </w:r>
    </w:p>
    <w:p w14:paraId="33A53E73" w14:textId="77777777" w:rsidR="00816B8C" w:rsidRPr="0022514C" w:rsidRDefault="00816B8C" w:rsidP="00797915">
      <w:pPr>
        <w:widowControl w:val="0"/>
        <w:autoSpaceDE w:val="0"/>
        <w:autoSpaceDN w:val="0"/>
        <w:adjustRightInd w:val="0"/>
        <w:spacing w:after="0" w:line="240" w:lineRule="auto"/>
        <w:jc w:val="both"/>
        <w:rPr>
          <w:rFonts w:ascii="Times New Roman" w:eastAsia="Times" w:hAnsi="Times New Roman" w:cs="Times New Roman"/>
          <w:b/>
          <w:bCs/>
          <w:color w:val="1F4E79" w:themeColor="accent1" w:themeShade="80"/>
          <w:kern w:val="0"/>
          <w:sz w:val="32"/>
          <w:szCs w:val="32"/>
          <w:lang w:val="en-GB" w:eastAsia="cs-CZ"/>
          <w14:ligatures w14:val="none"/>
        </w:rPr>
      </w:pPr>
    </w:p>
    <w:p w14:paraId="0F9C587E" w14:textId="01FECC73" w:rsidR="007655D7" w:rsidRPr="0022514C" w:rsidRDefault="007655D7"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23B5BFE9" w14:textId="31247C23" w:rsidR="00CA3CCE" w:rsidRPr="0022514C" w:rsidRDefault="00CA3CCE"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5FBB2141" w14:textId="42113EC4" w:rsidR="007655D7" w:rsidRPr="0022514C" w:rsidRDefault="007655D7"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5648B488" w14:textId="643F8923" w:rsidR="00A62098" w:rsidRPr="0022514C" w:rsidRDefault="00A62098"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747CDDDA" w14:textId="5D7950C1" w:rsidR="00A62098" w:rsidRPr="0022514C" w:rsidRDefault="00A62098"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121BDC53" w14:textId="1047AB19" w:rsidR="00A62098" w:rsidRPr="0022514C" w:rsidRDefault="00A62098"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63A4209D" w14:textId="3D1FA2A2" w:rsidR="00A62098" w:rsidRPr="0022514C" w:rsidRDefault="00A62098"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01AEFA18" w14:textId="171330EC" w:rsidR="00A62098" w:rsidRPr="0022514C" w:rsidRDefault="00A62098"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56488F25" w14:textId="18261489" w:rsidR="00A62098" w:rsidRPr="0022514C" w:rsidRDefault="00A62098"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1E4920C9" w14:textId="1B240530" w:rsidR="00A62098" w:rsidRPr="0022514C" w:rsidRDefault="00A62098" w:rsidP="00A62098">
      <w:pPr>
        <w:spacing w:before="100" w:beforeAutospacing="1" w:after="100" w:afterAutospacing="1" w:line="240" w:lineRule="auto"/>
        <w:rPr>
          <w:rFonts w:ascii="Times New Roman" w:eastAsia="Times New Roman" w:hAnsi="Times New Roman" w:cs="Times New Roman"/>
          <w:kern w:val="0"/>
          <w:sz w:val="24"/>
          <w:szCs w:val="24"/>
          <w:lang w:val="en-GB" w:eastAsia="tr-TR"/>
          <w14:ligatures w14:val="none"/>
        </w:rPr>
      </w:pPr>
    </w:p>
    <w:p w14:paraId="07EE8DC9" w14:textId="33EABA2E" w:rsidR="00A62098" w:rsidRPr="0022514C" w:rsidRDefault="00A62098"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4EF5435D" w14:textId="64271401" w:rsidR="00A62098" w:rsidRPr="0022514C" w:rsidRDefault="00A62098"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4A375AD5" w14:textId="209736E5" w:rsidR="00A62098" w:rsidRPr="0022514C" w:rsidRDefault="00A62098"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p w14:paraId="6421AB6F" w14:textId="4CEAA529" w:rsidR="00A62098" w:rsidRPr="0022514C" w:rsidRDefault="00A62098" w:rsidP="00797915">
      <w:pPr>
        <w:widowControl w:val="0"/>
        <w:autoSpaceDE w:val="0"/>
        <w:autoSpaceDN w:val="0"/>
        <w:adjustRightInd w:val="0"/>
        <w:spacing w:after="0" w:line="240" w:lineRule="auto"/>
        <w:jc w:val="both"/>
        <w:rPr>
          <w:rFonts w:ascii="Times New Roman" w:eastAsia="Times" w:hAnsi="Times New Roman" w:cs="Times New Roman"/>
          <w:bCs/>
          <w:kern w:val="0"/>
          <w:sz w:val="24"/>
          <w:szCs w:val="24"/>
          <w:lang w:val="en-GB" w:eastAsia="cs-CZ"/>
          <w14:ligatures w14:val="none"/>
        </w:rPr>
      </w:pPr>
    </w:p>
    <w:sectPr w:rsidR="00A62098" w:rsidRPr="0022514C" w:rsidSect="00F22CD4">
      <w:pgSz w:w="12240" w:h="15840"/>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805AD" w14:textId="77777777" w:rsidR="00213AC2" w:rsidRDefault="00213AC2" w:rsidP="00CA3CCE">
      <w:pPr>
        <w:spacing w:after="0" w:line="240" w:lineRule="auto"/>
      </w:pPr>
      <w:r>
        <w:separator/>
      </w:r>
    </w:p>
  </w:endnote>
  <w:endnote w:type="continuationSeparator" w:id="0">
    <w:p w14:paraId="5486468C" w14:textId="77777777" w:rsidR="00213AC2" w:rsidRDefault="00213AC2" w:rsidP="00CA3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Noto Sans Symbols">
    <w:altName w:val="Times New Roman"/>
    <w:panose1 w:val="020B0604020202020204"/>
    <w:charset w:val="00"/>
    <w:family w:val="auto"/>
    <w:pitch w:val="default"/>
  </w:font>
  <w:font w:name="Times">
    <w:panose1 w:val="00000500000000020000"/>
    <w:charset w:val="00"/>
    <w:family w:val="auto"/>
    <w:pitch w:val="variable"/>
    <w:sig w:usb0="E00002FF" w:usb1="5000205A" w:usb2="00000000" w:usb3="00000000" w:csb0="0000019F" w:csb1="00000000"/>
  </w:font>
  <w:font w:name="Arial MT">
    <w:altName w:val="Arial"/>
    <w:panose1 w:val="020B0604020202020204"/>
    <w:charset w:val="01"/>
    <w:family w:val="swiss"/>
    <w:pitch w:val="variable"/>
  </w:font>
  <w:font w:name="Calibri">
    <w:panose1 w:val="020F0502020204030204"/>
    <w:charset w:val="A2"/>
    <w:family w:val="swiss"/>
    <w:pitch w:val="variable"/>
    <w:sig w:usb0="E4002EFF" w:usb1="C200247B" w:usb2="00000009" w:usb3="00000000" w:csb0="000001FF" w:csb1="00000000"/>
  </w:font>
  <w:font w:name="MS ????">
    <w:panose1 w:val="020B0604020202020204"/>
    <w:charset w:val="80"/>
    <w:family w:val="auto"/>
    <w:notTrueType/>
    <w:pitch w:val="variable"/>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 w:name="Swis721 BT">
    <w:altName w:val="Cambria"/>
    <w:panose1 w:val="020B0604020202020204"/>
    <w:charset w:val="00"/>
    <w:family w:val="swiss"/>
    <w:pitch w:val="variable"/>
    <w:sig w:usb0="800001AF" w:usb1="500060EA" w:usb2="00000000" w:usb3="00000000" w:csb0="0000009B" w:csb1="00000000"/>
  </w:font>
  <w:font w:name="Tahoma">
    <w:panose1 w:val="020B0604030504040204"/>
    <w:charset w:val="A2"/>
    <w:family w:val="swiss"/>
    <w:pitch w:val="variable"/>
    <w:sig w:usb0="E1002EFF" w:usb1="C000605B" w:usb2="00000029" w:usb3="00000000" w:csb0="000101FF" w:csb1="00000000"/>
  </w:font>
  <w:font w:name="CG Omega">
    <w:altName w:val="Times New Roman"/>
    <w:panose1 w:val="020B0604020202020204"/>
    <w:charset w:val="00"/>
    <w:family w:val="swiss"/>
    <w:pitch w:val="variable"/>
    <w:sig w:usb0="00000007" w:usb1="00000000" w:usb2="00000000" w:usb3="00000000" w:csb0="00000093" w:csb1="00000000"/>
  </w:font>
  <w:font w:name="EUAlbertina">
    <w:altName w:val="Cambria"/>
    <w:panose1 w:val="020B0604020202020204"/>
    <w:charset w:val="00"/>
    <w:family w:val="roman"/>
    <w:notTrueType/>
    <w:pitch w:val="default"/>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A2"/>
    <w:family w:val="roman"/>
    <w:pitch w:val="variable"/>
    <w:sig w:usb0="00000287" w:usb1="00000000" w:usb2="00000000" w:usb3="00000000" w:csb0="0000009F" w:csb1="00000000"/>
  </w:font>
  <w:font w:name="DINPro-Bold">
    <w:panose1 w:val="02000503030000020004"/>
    <w:charset w:val="00"/>
    <w:family w:val="auto"/>
    <w:notTrueType/>
    <w:pitch w:val="variable"/>
    <w:sig w:usb0="800002AF" w:usb1="4000206A" w:usb2="00000000" w:usb3="00000000" w:csb0="0000009F" w:csb1="00000000"/>
  </w:font>
  <w:font w:name="+mn-ea">
    <w:panose1 w:val="020B0604020202020204"/>
    <w:charset w:val="00"/>
    <w:family w:val="roman"/>
    <w:notTrueType/>
    <w:pitch w:val="default"/>
  </w:font>
  <w:font w:name="+mn-cs">
    <w:panose1 w:val="020B0604020202020204"/>
    <w:charset w:val="00"/>
    <w:family w:val="roman"/>
    <w:notTrueType/>
    <w:pitch w:val="default"/>
  </w:font>
  <w:font w:name="ArialMT">
    <w:altName w:val="MS Gothic"/>
    <w:panose1 w:val="020B0604020202020204"/>
    <w:charset w:val="80"/>
    <w:family w:val="auto"/>
    <w:notTrueType/>
    <w:pitch w:val="default"/>
    <w:sig w:usb0="00000005" w:usb1="08070000" w:usb2="00000010" w:usb3="00000000" w:csb0="0002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359630"/>
      <w:docPartObj>
        <w:docPartGallery w:val="Page Numbers (Bottom of Page)"/>
        <w:docPartUnique/>
      </w:docPartObj>
    </w:sdtPr>
    <w:sdtEndPr/>
    <w:sdtContent>
      <w:p w14:paraId="04907CF4" w14:textId="06A6858F" w:rsidR="003B7BF0" w:rsidRDefault="003B7BF0">
        <w:pPr>
          <w:pStyle w:val="AltBilgi"/>
          <w:jc w:val="center"/>
        </w:pPr>
        <w:r>
          <w:fldChar w:fldCharType="begin"/>
        </w:r>
        <w:r>
          <w:instrText>PAGE   \* MERGEFORMAT</w:instrText>
        </w:r>
        <w:r>
          <w:fldChar w:fldCharType="separate"/>
        </w:r>
        <w:r w:rsidR="00B36639" w:rsidRPr="00B36639">
          <w:rPr>
            <w:noProof/>
            <w:lang w:val="tr-TR"/>
          </w:rPr>
          <w:t>121</w:t>
        </w:r>
        <w:r>
          <w:fldChar w:fldCharType="end"/>
        </w:r>
      </w:p>
    </w:sdtContent>
  </w:sdt>
  <w:p w14:paraId="716899A5" w14:textId="77777777" w:rsidR="003B7BF0" w:rsidRDefault="003B7BF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9790D" w14:textId="77777777" w:rsidR="00213AC2" w:rsidRDefault="00213AC2" w:rsidP="00CA3CCE">
      <w:pPr>
        <w:spacing w:after="0" w:line="240" w:lineRule="auto"/>
      </w:pPr>
      <w:r>
        <w:separator/>
      </w:r>
    </w:p>
  </w:footnote>
  <w:footnote w:type="continuationSeparator" w:id="0">
    <w:p w14:paraId="731E9F1B" w14:textId="77777777" w:rsidR="00213AC2" w:rsidRDefault="00213AC2" w:rsidP="00CA3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77A45" w14:textId="3D9977A1" w:rsidR="003B7BF0" w:rsidRPr="00C52BDC" w:rsidRDefault="003B7BF0" w:rsidP="00D65ACA">
    <w:pPr>
      <w:tabs>
        <w:tab w:val="center" w:pos="4513"/>
        <w:tab w:val="right" w:pos="9026"/>
      </w:tabs>
      <w:spacing w:after="0" w:line="300" w:lineRule="exact"/>
      <w:ind w:right="-802"/>
      <w:jc w:val="right"/>
      <w:rPr>
        <w:rFonts w:ascii="Times New Roman" w:eastAsia="Times New Roman" w:hAnsi="Times New Roman" w:cs="Times New Roman"/>
        <w:i/>
        <w:kern w:val="0"/>
        <w:sz w:val="24"/>
        <w:szCs w:val="24"/>
        <w:lang w:val="en-GB" w:eastAsia="cs-CZ"/>
        <w14:ligatures w14:val="none"/>
      </w:rPr>
    </w:pPr>
    <w:proofErr w:type="spellStart"/>
    <w:r w:rsidRPr="00C52BDC">
      <w:rPr>
        <w:rFonts w:ascii="Times New Roman" w:eastAsia="Times New Roman" w:hAnsi="Times New Roman" w:cs="Times New Roman"/>
        <w:i/>
        <w:kern w:val="0"/>
        <w:sz w:val="24"/>
        <w:szCs w:val="24"/>
        <w:lang w:val="en-GB" w:eastAsia="cs-CZ"/>
        <w14:ligatures w14:val="none"/>
      </w:rPr>
      <w:t>Fırat</w:t>
    </w:r>
    <w:proofErr w:type="spellEnd"/>
    <w:r w:rsidRPr="00C52BDC">
      <w:rPr>
        <w:rFonts w:ascii="Times New Roman" w:eastAsia="Times New Roman" w:hAnsi="Times New Roman" w:cs="Times New Roman"/>
        <w:i/>
        <w:kern w:val="0"/>
        <w:sz w:val="24"/>
        <w:szCs w:val="24"/>
        <w:lang w:val="en-GB" w:eastAsia="cs-CZ"/>
        <w14:ligatures w14:val="none"/>
      </w:rPr>
      <w:t xml:space="preserve"> University Faculty of Veterinary Medicine, SER 2025</w:t>
    </w:r>
  </w:p>
  <w:p w14:paraId="07296295" w14:textId="77777777" w:rsidR="003B7BF0" w:rsidRPr="00CA3CCE" w:rsidRDefault="003B7BF0" w:rsidP="00CA3CC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666"/>
    <w:multiLevelType w:val="multilevel"/>
    <w:tmpl w:val="A970D9B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753C40"/>
    <w:multiLevelType w:val="multilevel"/>
    <w:tmpl w:val="6C520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41E79"/>
    <w:multiLevelType w:val="multilevel"/>
    <w:tmpl w:val="37C86896"/>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520699"/>
    <w:multiLevelType w:val="hybridMultilevel"/>
    <w:tmpl w:val="8354B0B8"/>
    <w:lvl w:ilvl="0" w:tplc="041F0005">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4" w15:restartNumberingAfterBreak="0">
    <w:nsid w:val="0C4D070E"/>
    <w:multiLevelType w:val="hybridMultilevel"/>
    <w:tmpl w:val="90EC2776"/>
    <w:lvl w:ilvl="0" w:tplc="544C7C78">
      <w:start w:val="1"/>
      <w:numFmt w:val="bullet"/>
      <w:lvlText w:val="•"/>
      <w:lvlJc w:val="left"/>
      <w:pPr>
        <w:tabs>
          <w:tab w:val="num" w:pos="720"/>
        </w:tabs>
        <w:ind w:left="720" w:hanging="360"/>
      </w:pPr>
      <w:rPr>
        <w:rFonts w:ascii="Arial" w:hAnsi="Arial" w:hint="default"/>
      </w:rPr>
    </w:lvl>
    <w:lvl w:ilvl="1" w:tplc="AB1A6EAC" w:tentative="1">
      <w:start w:val="1"/>
      <w:numFmt w:val="bullet"/>
      <w:lvlText w:val="•"/>
      <w:lvlJc w:val="left"/>
      <w:pPr>
        <w:tabs>
          <w:tab w:val="num" w:pos="1440"/>
        </w:tabs>
        <w:ind w:left="1440" w:hanging="360"/>
      </w:pPr>
      <w:rPr>
        <w:rFonts w:ascii="Arial" w:hAnsi="Arial" w:hint="default"/>
      </w:rPr>
    </w:lvl>
    <w:lvl w:ilvl="2" w:tplc="33EEC1DC" w:tentative="1">
      <w:start w:val="1"/>
      <w:numFmt w:val="bullet"/>
      <w:lvlText w:val="•"/>
      <w:lvlJc w:val="left"/>
      <w:pPr>
        <w:tabs>
          <w:tab w:val="num" w:pos="2160"/>
        </w:tabs>
        <w:ind w:left="2160" w:hanging="360"/>
      </w:pPr>
      <w:rPr>
        <w:rFonts w:ascii="Arial" w:hAnsi="Arial" w:hint="default"/>
      </w:rPr>
    </w:lvl>
    <w:lvl w:ilvl="3" w:tplc="B31A6330" w:tentative="1">
      <w:start w:val="1"/>
      <w:numFmt w:val="bullet"/>
      <w:lvlText w:val="•"/>
      <w:lvlJc w:val="left"/>
      <w:pPr>
        <w:tabs>
          <w:tab w:val="num" w:pos="2880"/>
        </w:tabs>
        <w:ind w:left="2880" w:hanging="360"/>
      </w:pPr>
      <w:rPr>
        <w:rFonts w:ascii="Arial" w:hAnsi="Arial" w:hint="default"/>
      </w:rPr>
    </w:lvl>
    <w:lvl w:ilvl="4" w:tplc="BA862C0E" w:tentative="1">
      <w:start w:val="1"/>
      <w:numFmt w:val="bullet"/>
      <w:lvlText w:val="•"/>
      <w:lvlJc w:val="left"/>
      <w:pPr>
        <w:tabs>
          <w:tab w:val="num" w:pos="3600"/>
        </w:tabs>
        <w:ind w:left="3600" w:hanging="360"/>
      </w:pPr>
      <w:rPr>
        <w:rFonts w:ascii="Arial" w:hAnsi="Arial" w:hint="default"/>
      </w:rPr>
    </w:lvl>
    <w:lvl w:ilvl="5" w:tplc="6E86A216" w:tentative="1">
      <w:start w:val="1"/>
      <w:numFmt w:val="bullet"/>
      <w:lvlText w:val="•"/>
      <w:lvlJc w:val="left"/>
      <w:pPr>
        <w:tabs>
          <w:tab w:val="num" w:pos="4320"/>
        </w:tabs>
        <w:ind w:left="4320" w:hanging="360"/>
      </w:pPr>
      <w:rPr>
        <w:rFonts w:ascii="Arial" w:hAnsi="Arial" w:hint="default"/>
      </w:rPr>
    </w:lvl>
    <w:lvl w:ilvl="6" w:tplc="A894DE98" w:tentative="1">
      <w:start w:val="1"/>
      <w:numFmt w:val="bullet"/>
      <w:lvlText w:val="•"/>
      <w:lvlJc w:val="left"/>
      <w:pPr>
        <w:tabs>
          <w:tab w:val="num" w:pos="5040"/>
        </w:tabs>
        <w:ind w:left="5040" w:hanging="360"/>
      </w:pPr>
      <w:rPr>
        <w:rFonts w:ascii="Arial" w:hAnsi="Arial" w:hint="default"/>
      </w:rPr>
    </w:lvl>
    <w:lvl w:ilvl="7" w:tplc="194CC8FE" w:tentative="1">
      <w:start w:val="1"/>
      <w:numFmt w:val="bullet"/>
      <w:lvlText w:val="•"/>
      <w:lvlJc w:val="left"/>
      <w:pPr>
        <w:tabs>
          <w:tab w:val="num" w:pos="5760"/>
        </w:tabs>
        <w:ind w:left="5760" w:hanging="360"/>
      </w:pPr>
      <w:rPr>
        <w:rFonts w:ascii="Arial" w:hAnsi="Arial" w:hint="default"/>
      </w:rPr>
    </w:lvl>
    <w:lvl w:ilvl="8" w:tplc="62B8AF7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CFB1CC4"/>
    <w:multiLevelType w:val="hybridMultilevel"/>
    <w:tmpl w:val="AA2847C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BD6EC9"/>
    <w:multiLevelType w:val="hybridMultilevel"/>
    <w:tmpl w:val="B062392C"/>
    <w:lvl w:ilvl="0" w:tplc="041F0005">
      <w:start w:val="1"/>
      <w:numFmt w:val="bullet"/>
      <w:lvlText w:val=""/>
      <w:lvlJc w:val="left"/>
      <w:pPr>
        <w:ind w:left="720" w:hanging="360"/>
      </w:pPr>
      <w:rPr>
        <w:rFonts w:ascii="Wingdings" w:hAnsi="Wingdings" w:hint="default"/>
      </w:rPr>
    </w:lvl>
    <w:lvl w:ilvl="1" w:tplc="041F0001">
      <w:start w:val="1"/>
      <w:numFmt w:val="bullet"/>
      <w:lvlText w:val=""/>
      <w:lvlJc w:val="left"/>
      <w:pPr>
        <w:ind w:left="144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0B1922"/>
    <w:multiLevelType w:val="hybridMultilevel"/>
    <w:tmpl w:val="E7961F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14F3A7C"/>
    <w:multiLevelType w:val="hybridMultilevel"/>
    <w:tmpl w:val="ED660F6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44C57DD"/>
    <w:multiLevelType w:val="hybridMultilevel"/>
    <w:tmpl w:val="0CF0B1EC"/>
    <w:lvl w:ilvl="0" w:tplc="42A2CE1C">
      <w:start w:val="1"/>
      <w:numFmt w:val="bullet"/>
      <w:lvlText w:val="•"/>
      <w:lvlJc w:val="left"/>
      <w:pPr>
        <w:tabs>
          <w:tab w:val="num" w:pos="5464"/>
        </w:tabs>
        <w:ind w:left="5464" w:hanging="360"/>
      </w:pPr>
      <w:rPr>
        <w:rFonts w:ascii="Arial" w:hAnsi="Arial" w:hint="default"/>
      </w:rPr>
    </w:lvl>
    <w:lvl w:ilvl="1" w:tplc="A91E83E8" w:tentative="1">
      <w:start w:val="1"/>
      <w:numFmt w:val="bullet"/>
      <w:lvlText w:val="•"/>
      <w:lvlJc w:val="left"/>
      <w:pPr>
        <w:tabs>
          <w:tab w:val="num" w:pos="6184"/>
        </w:tabs>
        <w:ind w:left="6184" w:hanging="360"/>
      </w:pPr>
      <w:rPr>
        <w:rFonts w:ascii="Arial" w:hAnsi="Arial" w:hint="default"/>
      </w:rPr>
    </w:lvl>
    <w:lvl w:ilvl="2" w:tplc="DF821ECC" w:tentative="1">
      <w:start w:val="1"/>
      <w:numFmt w:val="bullet"/>
      <w:lvlText w:val="•"/>
      <w:lvlJc w:val="left"/>
      <w:pPr>
        <w:tabs>
          <w:tab w:val="num" w:pos="6904"/>
        </w:tabs>
        <w:ind w:left="6904" w:hanging="360"/>
      </w:pPr>
      <w:rPr>
        <w:rFonts w:ascii="Arial" w:hAnsi="Arial" w:hint="default"/>
      </w:rPr>
    </w:lvl>
    <w:lvl w:ilvl="3" w:tplc="D5AE2F78" w:tentative="1">
      <w:start w:val="1"/>
      <w:numFmt w:val="bullet"/>
      <w:lvlText w:val="•"/>
      <w:lvlJc w:val="left"/>
      <w:pPr>
        <w:tabs>
          <w:tab w:val="num" w:pos="7624"/>
        </w:tabs>
        <w:ind w:left="7624" w:hanging="360"/>
      </w:pPr>
      <w:rPr>
        <w:rFonts w:ascii="Arial" w:hAnsi="Arial" w:hint="default"/>
      </w:rPr>
    </w:lvl>
    <w:lvl w:ilvl="4" w:tplc="88E65618" w:tentative="1">
      <w:start w:val="1"/>
      <w:numFmt w:val="bullet"/>
      <w:lvlText w:val="•"/>
      <w:lvlJc w:val="left"/>
      <w:pPr>
        <w:tabs>
          <w:tab w:val="num" w:pos="8344"/>
        </w:tabs>
        <w:ind w:left="8344" w:hanging="360"/>
      </w:pPr>
      <w:rPr>
        <w:rFonts w:ascii="Arial" w:hAnsi="Arial" w:hint="default"/>
      </w:rPr>
    </w:lvl>
    <w:lvl w:ilvl="5" w:tplc="446071B4" w:tentative="1">
      <w:start w:val="1"/>
      <w:numFmt w:val="bullet"/>
      <w:lvlText w:val="•"/>
      <w:lvlJc w:val="left"/>
      <w:pPr>
        <w:tabs>
          <w:tab w:val="num" w:pos="9064"/>
        </w:tabs>
        <w:ind w:left="9064" w:hanging="360"/>
      </w:pPr>
      <w:rPr>
        <w:rFonts w:ascii="Arial" w:hAnsi="Arial" w:hint="default"/>
      </w:rPr>
    </w:lvl>
    <w:lvl w:ilvl="6" w:tplc="619E59F0" w:tentative="1">
      <w:start w:val="1"/>
      <w:numFmt w:val="bullet"/>
      <w:lvlText w:val="•"/>
      <w:lvlJc w:val="left"/>
      <w:pPr>
        <w:tabs>
          <w:tab w:val="num" w:pos="9784"/>
        </w:tabs>
        <w:ind w:left="9784" w:hanging="360"/>
      </w:pPr>
      <w:rPr>
        <w:rFonts w:ascii="Arial" w:hAnsi="Arial" w:hint="default"/>
      </w:rPr>
    </w:lvl>
    <w:lvl w:ilvl="7" w:tplc="A0487078" w:tentative="1">
      <w:start w:val="1"/>
      <w:numFmt w:val="bullet"/>
      <w:lvlText w:val="•"/>
      <w:lvlJc w:val="left"/>
      <w:pPr>
        <w:tabs>
          <w:tab w:val="num" w:pos="10504"/>
        </w:tabs>
        <w:ind w:left="10504" w:hanging="360"/>
      </w:pPr>
      <w:rPr>
        <w:rFonts w:ascii="Arial" w:hAnsi="Arial" w:hint="default"/>
      </w:rPr>
    </w:lvl>
    <w:lvl w:ilvl="8" w:tplc="052CBD72" w:tentative="1">
      <w:start w:val="1"/>
      <w:numFmt w:val="bullet"/>
      <w:lvlText w:val="•"/>
      <w:lvlJc w:val="left"/>
      <w:pPr>
        <w:tabs>
          <w:tab w:val="num" w:pos="11224"/>
        </w:tabs>
        <w:ind w:left="11224" w:hanging="360"/>
      </w:pPr>
      <w:rPr>
        <w:rFonts w:ascii="Arial" w:hAnsi="Arial" w:hint="default"/>
      </w:rPr>
    </w:lvl>
  </w:abstractNum>
  <w:abstractNum w:abstractNumId="10" w15:restartNumberingAfterBreak="0">
    <w:nsid w:val="19BF6525"/>
    <w:multiLevelType w:val="hybridMultilevel"/>
    <w:tmpl w:val="2814F96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9EC1BF9"/>
    <w:multiLevelType w:val="hybridMultilevel"/>
    <w:tmpl w:val="C1240B72"/>
    <w:lvl w:ilvl="0" w:tplc="CEDEDA22">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C5F1FE0"/>
    <w:multiLevelType w:val="hybridMultilevel"/>
    <w:tmpl w:val="F8FCA252"/>
    <w:lvl w:ilvl="0" w:tplc="041F0005">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3" w15:restartNumberingAfterBreak="0">
    <w:nsid w:val="1E380E58"/>
    <w:multiLevelType w:val="multilevel"/>
    <w:tmpl w:val="DA4AD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106023"/>
    <w:multiLevelType w:val="multilevel"/>
    <w:tmpl w:val="B4F24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7B421B"/>
    <w:multiLevelType w:val="hybridMultilevel"/>
    <w:tmpl w:val="B4A0E440"/>
    <w:lvl w:ilvl="0" w:tplc="041F0005">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22C926C7"/>
    <w:multiLevelType w:val="hybridMultilevel"/>
    <w:tmpl w:val="D530410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19F4F4E"/>
    <w:multiLevelType w:val="multilevel"/>
    <w:tmpl w:val="3E90A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A10A2B"/>
    <w:multiLevelType w:val="hybridMultilevel"/>
    <w:tmpl w:val="63AC4EAC"/>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36E4EE9"/>
    <w:multiLevelType w:val="multilevel"/>
    <w:tmpl w:val="289C60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9F5D66"/>
    <w:multiLevelType w:val="multilevel"/>
    <w:tmpl w:val="9F2266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5B3F1E"/>
    <w:multiLevelType w:val="multilevel"/>
    <w:tmpl w:val="6126778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80706C"/>
    <w:multiLevelType w:val="hybridMultilevel"/>
    <w:tmpl w:val="59880D8C"/>
    <w:lvl w:ilvl="0" w:tplc="041F0005">
      <w:start w:val="1"/>
      <w:numFmt w:val="bullet"/>
      <w:lvlText w:val=""/>
      <w:lvlJc w:val="left"/>
      <w:pPr>
        <w:ind w:left="1080" w:hanging="360"/>
      </w:pPr>
      <w:rPr>
        <w:rFonts w:ascii="Wingdings" w:hAnsi="Wingdings" w:hint="default"/>
      </w:rPr>
    </w:lvl>
    <w:lvl w:ilvl="1" w:tplc="041F0003">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3" w15:restartNumberingAfterBreak="0">
    <w:nsid w:val="3CB10D0A"/>
    <w:multiLevelType w:val="multilevel"/>
    <w:tmpl w:val="E0C69262"/>
    <w:lvl w:ilvl="0">
      <w:start w:val="1"/>
      <w:numFmt w:val="bullet"/>
      <w:pStyle w:val="RCVSLevel5"/>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3F957223"/>
    <w:multiLevelType w:val="multilevel"/>
    <w:tmpl w:val="17EE6B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9E1931"/>
    <w:multiLevelType w:val="hybridMultilevel"/>
    <w:tmpl w:val="41A60FE0"/>
    <w:lvl w:ilvl="0" w:tplc="041F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1FC20F5"/>
    <w:multiLevelType w:val="hybridMultilevel"/>
    <w:tmpl w:val="4386CBC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3893436"/>
    <w:multiLevelType w:val="hybridMultilevel"/>
    <w:tmpl w:val="87CC3E9A"/>
    <w:lvl w:ilvl="0" w:tplc="F81AC79C">
      <w:start w:val="1"/>
      <w:numFmt w:val="bullet"/>
      <w:lvlText w:val="•"/>
      <w:lvlJc w:val="left"/>
      <w:pPr>
        <w:tabs>
          <w:tab w:val="num" w:pos="720"/>
        </w:tabs>
        <w:ind w:left="720" w:hanging="360"/>
      </w:pPr>
      <w:rPr>
        <w:rFonts w:ascii="Arial" w:hAnsi="Arial" w:hint="default"/>
      </w:rPr>
    </w:lvl>
    <w:lvl w:ilvl="1" w:tplc="533ECDC6" w:tentative="1">
      <w:start w:val="1"/>
      <w:numFmt w:val="bullet"/>
      <w:lvlText w:val="•"/>
      <w:lvlJc w:val="left"/>
      <w:pPr>
        <w:tabs>
          <w:tab w:val="num" w:pos="1440"/>
        </w:tabs>
        <w:ind w:left="1440" w:hanging="360"/>
      </w:pPr>
      <w:rPr>
        <w:rFonts w:ascii="Arial" w:hAnsi="Arial" w:hint="default"/>
      </w:rPr>
    </w:lvl>
    <w:lvl w:ilvl="2" w:tplc="C654F724" w:tentative="1">
      <w:start w:val="1"/>
      <w:numFmt w:val="bullet"/>
      <w:lvlText w:val="•"/>
      <w:lvlJc w:val="left"/>
      <w:pPr>
        <w:tabs>
          <w:tab w:val="num" w:pos="2160"/>
        </w:tabs>
        <w:ind w:left="2160" w:hanging="360"/>
      </w:pPr>
      <w:rPr>
        <w:rFonts w:ascii="Arial" w:hAnsi="Arial" w:hint="default"/>
      </w:rPr>
    </w:lvl>
    <w:lvl w:ilvl="3" w:tplc="B0D21DFA" w:tentative="1">
      <w:start w:val="1"/>
      <w:numFmt w:val="bullet"/>
      <w:lvlText w:val="•"/>
      <w:lvlJc w:val="left"/>
      <w:pPr>
        <w:tabs>
          <w:tab w:val="num" w:pos="2880"/>
        </w:tabs>
        <w:ind w:left="2880" w:hanging="360"/>
      </w:pPr>
      <w:rPr>
        <w:rFonts w:ascii="Arial" w:hAnsi="Arial" w:hint="default"/>
      </w:rPr>
    </w:lvl>
    <w:lvl w:ilvl="4" w:tplc="48BE20C4" w:tentative="1">
      <w:start w:val="1"/>
      <w:numFmt w:val="bullet"/>
      <w:lvlText w:val="•"/>
      <w:lvlJc w:val="left"/>
      <w:pPr>
        <w:tabs>
          <w:tab w:val="num" w:pos="3600"/>
        </w:tabs>
        <w:ind w:left="3600" w:hanging="360"/>
      </w:pPr>
      <w:rPr>
        <w:rFonts w:ascii="Arial" w:hAnsi="Arial" w:hint="default"/>
      </w:rPr>
    </w:lvl>
    <w:lvl w:ilvl="5" w:tplc="67D265B0" w:tentative="1">
      <w:start w:val="1"/>
      <w:numFmt w:val="bullet"/>
      <w:lvlText w:val="•"/>
      <w:lvlJc w:val="left"/>
      <w:pPr>
        <w:tabs>
          <w:tab w:val="num" w:pos="4320"/>
        </w:tabs>
        <w:ind w:left="4320" w:hanging="360"/>
      </w:pPr>
      <w:rPr>
        <w:rFonts w:ascii="Arial" w:hAnsi="Arial" w:hint="default"/>
      </w:rPr>
    </w:lvl>
    <w:lvl w:ilvl="6" w:tplc="92A8D40A" w:tentative="1">
      <w:start w:val="1"/>
      <w:numFmt w:val="bullet"/>
      <w:lvlText w:val="•"/>
      <w:lvlJc w:val="left"/>
      <w:pPr>
        <w:tabs>
          <w:tab w:val="num" w:pos="5040"/>
        </w:tabs>
        <w:ind w:left="5040" w:hanging="360"/>
      </w:pPr>
      <w:rPr>
        <w:rFonts w:ascii="Arial" w:hAnsi="Arial" w:hint="default"/>
      </w:rPr>
    </w:lvl>
    <w:lvl w:ilvl="7" w:tplc="2DE6285C" w:tentative="1">
      <w:start w:val="1"/>
      <w:numFmt w:val="bullet"/>
      <w:lvlText w:val="•"/>
      <w:lvlJc w:val="left"/>
      <w:pPr>
        <w:tabs>
          <w:tab w:val="num" w:pos="5760"/>
        </w:tabs>
        <w:ind w:left="5760" w:hanging="360"/>
      </w:pPr>
      <w:rPr>
        <w:rFonts w:ascii="Arial" w:hAnsi="Arial" w:hint="default"/>
      </w:rPr>
    </w:lvl>
    <w:lvl w:ilvl="8" w:tplc="CCF8D11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5E810BF"/>
    <w:multiLevelType w:val="hybridMultilevel"/>
    <w:tmpl w:val="602AB682"/>
    <w:lvl w:ilvl="0" w:tplc="CEDEDA22">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E4856DB"/>
    <w:multiLevelType w:val="hybridMultilevel"/>
    <w:tmpl w:val="BA92E1C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1DB7AB4"/>
    <w:multiLevelType w:val="hybridMultilevel"/>
    <w:tmpl w:val="44BE95B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374DBAD"/>
    <w:multiLevelType w:val="hybridMultilevel"/>
    <w:tmpl w:val="3092FF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3774D07"/>
    <w:multiLevelType w:val="hybridMultilevel"/>
    <w:tmpl w:val="AEBCF2D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97F34B3"/>
    <w:multiLevelType w:val="multilevel"/>
    <w:tmpl w:val="F6B0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3322AB"/>
    <w:multiLevelType w:val="hybridMultilevel"/>
    <w:tmpl w:val="4CF835CA"/>
    <w:lvl w:ilvl="0" w:tplc="FC3ADDE8">
      <w:start w:val="1"/>
      <w:numFmt w:val="bullet"/>
      <w:lvlText w:val="•"/>
      <w:lvlJc w:val="left"/>
      <w:pPr>
        <w:tabs>
          <w:tab w:val="num" w:pos="720"/>
        </w:tabs>
        <w:ind w:left="720" w:hanging="360"/>
      </w:pPr>
      <w:rPr>
        <w:rFonts w:ascii="Arial" w:hAnsi="Arial" w:hint="default"/>
      </w:rPr>
    </w:lvl>
    <w:lvl w:ilvl="1" w:tplc="C51A048A">
      <w:start w:val="1"/>
      <w:numFmt w:val="bullet"/>
      <w:lvlText w:val="•"/>
      <w:lvlJc w:val="left"/>
      <w:pPr>
        <w:tabs>
          <w:tab w:val="num" w:pos="1440"/>
        </w:tabs>
        <w:ind w:left="1440" w:hanging="360"/>
      </w:pPr>
      <w:rPr>
        <w:rFonts w:ascii="Arial" w:hAnsi="Arial" w:hint="default"/>
      </w:rPr>
    </w:lvl>
    <w:lvl w:ilvl="2" w:tplc="8E806E32" w:tentative="1">
      <w:start w:val="1"/>
      <w:numFmt w:val="bullet"/>
      <w:lvlText w:val="•"/>
      <w:lvlJc w:val="left"/>
      <w:pPr>
        <w:tabs>
          <w:tab w:val="num" w:pos="2160"/>
        </w:tabs>
        <w:ind w:left="2160" w:hanging="360"/>
      </w:pPr>
      <w:rPr>
        <w:rFonts w:ascii="Arial" w:hAnsi="Arial" w:hint="default"/>
      </w:rPr>
    </w:lvl>
    <w:lvl w:ilvl="3" w:tplc="ED50A1E8" w:tentative="1">
      <w:start w:val="1"/>
      <w:numFmt w:val="bullet"/>
      <w:lvlText w:val="•"/>
      <w:lvlJc w:val="left"/>
      <w:pPr>
        <w:tabs>
          <w:tab w:val="num" w:pos="2880"/>
        </w:tabs>
        <w:ind w:left="2880" w:hanging="360"/>
      </w:pPr>
      <w:rPr>
        <w:rFonts w:ascii="Arial" w:hAnsi="Arial" w:hint="default"/>
      </w:rPr>
    </w:lvl>
    <w:lvl w:ilvl="4" w:tplc="D2D6FBE6" w:tentative="1">
      <w:start w:val="1"/>
      <w:numFmt w:val="bullet"/>
      <w:lvlText w:val="•"/>
      <w:lvlJc w:val="left"/>
      <w:pPr>
        <w:tabs>
          <w:tab w:val="num" w:pos="3600"/>
        </w:tabs>
        <w:ind w:left="3600" w:hanging="360"/>
      </w:pPr>
      <w:rPr>
        <w:rFonts w:ascii="Arial" w:hAnsi="Arial" w:hint="default"/>
      </w:rPr>
    </w:lvl>
    <w:lvl w:ilvl="5" w:tplc="3AB45394" w:tentative="1">
      <w:start w:val="1"/>
      <w:numFmt w:val="bullet"/>
      <w:lvlText w:val="•"/>
      <w:lvlJc w:val="left"/>
      <w:pPr>
        <w:tabs>
          <w:tab w:val="num" w:pos="4320"/>
        </w:tabs>
        <w:ind w:left="4320" w:hanging="360"/>
      </w:pPr>
      <w:rPr>
        <w:rFonts w:ascii="Arial" w:hAnsi="Arial" w:hint="default"/>
      </w:rPr>
    </w:lvl>
    <w:lvl w:ilvl="6" w:tplc="D1CC08AE" w:tentative="1">
      <w:start w:val="1"/>
      <w:numFmt w:val="bullet"/>
      <w:lvlText w:val="•"/>
      <w:lvlJc w:val="left"/>
      <w:pPr>
        <w:tabs>
          <w:tab w:val="num" w:pos="5040"/>
        </w:tabs>
        <w:ind w:left="5040" w:hanging="360"/>
      </w:pPr>
      <w:rPr>
        <w:rFonts w:ascii="Arial" w:hAnsi="Arial" w:hint="default"/>
      </w:rPr>
    </w:lvl>
    <w:lvl w:ilvl="7" w:tplc="6E94B5F8" w:tentative="1">
      <w:start w:val="1"/>
      <w:numFmt w:val="bullet"/>
      <w:lvlText w:val="•"/>
      <w:lvlJc w:val="left"/>
      <w:pPr>
        <w:tabs>
          <w:tab w:val="num" w:pos="5760"/>
        </w:tabs>
        <w:ind w:left="5760" w:hanging="360"/>
      </w:pPr>
      <w:rPr>
        <w:rFonts w:ascii="Arial" w:hAnsi="Arial" w:hint="default"/>
      </w:rPr>
    </w:lvl>
    <w:lvl w:ilvl="8" w:tplc="8D6A84F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A50050C"/>
    <w:multiLevelType w:val="hybridMultilevel"/>
    <w:tmpl w:val="814EEBC2"/>
    <w:lvl w:ilvl="0" w:tplc="CEDEDA22">
      <w:start w:val="1"/>
      <w:numFmt w:val="bullet"/>
      <w:lvlText w:val=""/>
      <w:lvlJc w:val="left"/>
      <w:pPr>
        <w:ind w:left="720" w:hanging="360"/>
      </w:pPr>
      <w:rPr>
        <w:rFonts w:ascii="Wingdings" w:hAnsi="Wingdings"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CB37B92"/>
    <w:multiLevelType w:val="hybridMultilevel"/>
    <w:tmpl w:val="DF1E290A"/>
    <w:lvl w:ilvl="0" w:tplc="041F0005">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7" w15:restartNumberingAfterBreak="0">
    <w:nsid w:val="5DE560E5"/>
    <w:multiLevelType w:val="multilevel"/>
    <w:tmpl w:val="B02C3C28"/>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0C52949"/>
    <w:multiLevelType w:val="hybridMultilevel"/>
    <w:tmpl w:val="2974D560"/>
    <w:lvl w:ilvl="0" w:tplc="424A5CB0">
      <w:start w:val="1"/>
      <w:numFmt w:val="bullet"/>
      <w:lvlText w:val="•"/>
      <w:lvlJc w:val="left"/>
      <w:pPr>
        <w:tabs>
          <w:tab w:val="num" w:pos="2912"/>
        </w:tabs>
        <w:ind w:left="2912" w:hanging="360"/>
      </w:pPr>
      <w:rPr>
        <w:rFonts w:ascii="Arial" w:hAnsi="Arial" w:hint="default"/>
      </w:rPr>
    </w:lvl>
    <w:lvl w:ilvl="1" w:tplc="5D18D150" w:tentative="1">
      <w:start w:val="1"/>
      <w:numFmt w:val="bullet"/>
      <w:lvlText w:val="•"/>
      <w:lvlJc w:val="left"/>
      <w:pPr>
        <w:tabs>
          <w:tab w:val="num" w:pos="3632"/>
        </w:tabs>
        <w:ind w:left="3632" w:hanging="360"/>
      </w:pPr>
      <w:rPr>
        <w:rFonts w:ascii="Arial" w:hAnsi="Arial" w:hint="default"/>
      </w:rPr>
    </w:lvl>
    <w:lvl w:ilvl="2" w:tplc="90DCDC3C" w:tentative="1">
      <w:start w:val="1"/>
      <w:numFmt w:val="bullet"/>
      <w:lvlText w:val="•"/>
      <w:lvlJc w:val="left"/>
      <w:pPr>
        <w:tabs>
          <w:tab w:val="num" w:pos="4352"/>
        </w:tabs>
        <w:ind w:left="4352" w:hanging="360"/>
      </w:pPr>
      <w:rPr>
        <w:rFonts w:ascii="Arial" w:hAnsi="Arial" w:hint="default"/>
      </w:rPr>
    </w:lvl>
    <w:lvl w:ilvl="3" w:tplc="8A3A518A" w:tentative="1">
      <w:start w:val="1"/>
      <w:numFmt w:val="bullet"/>
      <w:lvlText w:val="•"/>
      <w:lvlJc w:val="left"/>
      <w:pPr>
        <w:tabs>
          <w:tab w:val="num" w:pos="5072"/>
        </w:tabs>
        <w:ind w:left="5072" w:hanging="360"/>
      </w:pPr>
      <w:rPr>
        <w:rFonts w:ascii="Arial" w:hAnsi="Arial" w:hint="default"/>
      </w:rPr>
    </w:lvl>
    <w:lvl w:ilvl="4" w:tplc="B60C8FB8" w:tentative="1">
      <w:start w:val="1"/>
      <w:numFmt w:val="bullet"/>
      <w:lvlText w:val="•"/>
      <w:lvlJc w:val="left"/>
      <w:pPr>
        <w:tabs>
          <w:tab w:val="num" w:pos="5792"/>
        </w:tabs>
        <w:ind w:left="5792" w:hanging="360"/>
      </w:pPr>
      <w:rPr>
        <w:rFonts w:ascii="Arial" w:hAnsi="Arial" w:hint="default"/>
      </w:rPr>
    </w:lvl>
    <w:lvl w:ilvl="5" w:tplc="2E5CF9C6" w:tentative="1">
      <w:start w:val="1"/>
      <w:numFmt w:val="bullet"/>
      <w:lvlText w:val="•"/>
      <w:lvlJc w:val="left"/>
      <w:pPr>
        <w:tabs>
          <w:tab w:val="num" w:pos="6512"/>
        </w:tabs>
        <w:ind w:left="6512" w:hanging="360"/>
      </w:pPr>
      <w:rPr>
        <w:rFonts w:ascii="Arial" w:hAnsi="Arial" w:hint="default"/>
      </w:rPr>
    </w:lvl>
    <w:lvl w:ilvl="6" w:tplc="B700305C" w:tentative="1">
      <w:start w:val="1"/>
      <w:numFmt w:val="bullet"/>
      <w:lvlText w:val="•"/>
      <w:lvlJc w:val="left"/>
      <w:pPr>
        <w:tabs>
          <w:tab w:val="num" w:pos="7232"/>
        </w:tabs>
        <w:ind w:left="7232" w:hanging="360"/>
      </w:pPr>
      <w:rPr>
        <w:rFonts w:ascii="Arial" w:hAnsi="Arial" w:hint="default"/>
      </w:rPr>
    </w:lvl>
    <w:lvl w:ilvl="7" w:tplc="A8FEC7C2" w:tentative="1">
      <w:start w:val="1"/>
      <w:numFmt w:val="bullet"/>
      <w:lvlText w:val="•"/>
      <w:lvlJc w:val="left"/>
      <w:pPr>
        <w:tabs>
          <w:tab w:val="num" w:pos="7952"/>
        </w:tabs>
        <w:ind w:left="7952" w:hanging="360"/>
      </w:pPr>
      <w:rPr>
        <w:rFonts w:ascii="Arial" w:hAnsi="Arial" w:hint="default"/>
      </w:rPr>
    </w:lvl>
    <w:lvl w:ilvl="8" w:tplc="E6DC3E72" w:tentative="1">
      <w:start w:val="1"/>
      <w:numFmt w:val="bullet"/>
      <w:lvlText w:val="•"/>
      <w:lvlJc w:val="left"/>
      <w:pPr>
        <w:tabs>
          <w:tab w:val="num" w:pos="8672"/>
        </w:tabs>
        <w:ind w:left="8672" w:hanging="360"/>
      </w:pPr>
      <w:rPr>
        <w:rFonts w:ascii="Arial" w:hAnsi="Arial" w:hint="default"/>
      </w:rPr>
    </w:lvl>
  </w:abstractNum>
  <w:abstractNum w:abstractNumId="39" w15:restartNumberingAfterBreak="0">
    <w:nsid w:val="617B793F"/>
    <w:multiLevelType w:val="multilevel"/>
    <w:tmpl w:val="0C047324"/>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3CC67E5"/>
    <w:multiLevelType w:val="hybridMultilevel"/>
    <w:tmpl w:val="37AE9BF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63D65812"/>
    <w:multiLevelType w:val="multilevel"/>
    <w:tmpl w:val="FF1ED5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559459A"/>
    <w:multiLevelType w:val="hybridMultilevel"/>
    <w:tmpl w:val="FE8C04D0"/>
    <w:lvl w:ilvl="0" w:tplc="041F0005">
      <w:start w:val="1"/>
      <w:numFmt w:val="bullet"/>
      <w:lvlText w:val=""/>
      <w:lvlJc w:val="left"/>
      <w:pPr>
        <w:ind w:left="683" w:hanging="360"/>
      </w:pPr>
      <w:rPr>
        <w:rFonts w:ascii="Wingdings" w:hAnsi="Wingdings" w:hint="default"/>
      </w:rPr>
    </w:lvl>
    <w:lvl w:ilvl="1" w:tplc="0444E4FA">
      <w:numFmt w:val="bullet"/>
      <w:lvlText w:val="-"/>
      <w:lvlJc w:val="left"/>
      <w:pPr>
        <w:ind w:left="1403" w:hanging="360"/>
      </w:pPr>
      <w:rPr>
        <w:rFonts w:ascii="Times New Roman" w:eastAsia="Times" w:hAnsi="Times New Roman" w:cs="Times New Roman" w:hint="default"/>
      </w:rPr>
    </w:lvl>
    <w:lvl w:ilvl="2" w:tplc="041F0005" w:tentative="1">
      <w:start w:val="1"/>
      <w:numFmt w:val="bullet"/>
      <w:lvlText w:val=""/>
      <w:lvlJc w:val="left"/>
      <w:pPr>
        <w:ind w:left="2123" w:hanging="360"/>
      </w:pPr>
      <w:rPr>
        <w:rFonts w:ascii="Wingdings" w:hAnsi="Wingdings" w:hint="default"/>
      </w:rPr>
    </w:lvl>
    <w:lvl w:ilvl="3" w:tplc="041F0001" w:tentative="1">
      <w:start w:val="1"/>
      <w:numFmt w:val="bullet"/>
      <w:lvlText w:val=""/>
      <w:lvlJc w:val="left"/>
      <w:pPr>
        <w:ind w:left="2843" w:hanging="360"/>
      </w:pPr>
      <w:rPr>
        <w:rFonts w:ascii="Symbol" w:hAnsi="Symbol" w:hint="default"/>
      </w:rPr>
    </w:lvl>
    <w:lvl w:ilvl="4" w:tplc="041F0003" w:tentative="1">
      <w:start w:val="1"/>
      <w:numFmt w:val="bullet"/>
      <w:lvlText w:val="o"/>
      <w:lvlJc w:val="left"/>
      <w:pPr>
        <w:ind w:left="3563" w:hanging="360"/>
      </w:pPr>
      <w:rPr>
        <w:rFonts w:ascii="Courier New" w:hAnsi="Courier New" w:cs="Courier New" w:hint="default"/>
      </w:rPr>
    </w:lvl>
    <w:lvl w:ilvl="5" w:tplc="041F0005" w:tentative="1">
      <w:start w:val="1"/>
      <w:numFmt w:val="bullet"/>
      <w:lvlText w:val=""/>
      <w:lvlJc w:val="left"/>
      <w:pPr>
        <w:ind w:left="4283" w:hanging="360"/>
      </w:pPr>
      <w:rPr>
        <w:rFonts w:ascii="Wingdings" w:hAnsi="Wingdings" w:hint="default"/>
      </w:rPr>
    </w:lvl>
    <w:lvl w:ilvl="6" w:tplc="041F0001" w:tentative="1">
      <w:start w:val="1"/>
      <w:numFmt w:val="bullet"/>
      <w:lvlText w:val=""/>
      <w:lvlJc w:val="left"/>
      <w:pPr>
        <w:ind w:left="5003" w:hanging="360"/>
      </w:pPr>
      <w:rPr>
        <w:rFonts w:ascii="Symbol" w:hAnsi="Symbol" w:hint="default"/>
      </w:rPr>
    </w:lvl>
    <w:lvl w:ilvl="7" w:tplc="041F0003" w:tentative="1">
      <w:start w:val="1"/>
      <w:numFmt w:val="bullet"/>
      <w:lvlText w:val="o"/>
      <w:lvlJc w:val="left"/>
      <w:pPr>
        <w:ind w:left="5723" w:hanging="360"/>
      </w:pPr>
      <w:rPr>
        <w:rFonts w:ascii="Courier New" w:hAnsi="Courier New" w:cs="Courier New" w:hint="default"/>
      </w:rPr>
    </w:lvl>
    <w:lvl w:ilvl="8" w:tplc="041F0005" w:tentative="1">
      <w:start w:val="1"/>
      <w:numFmt w:val="bullet"/>
      <w:lvlText w:val=""/>
      <w:lvlJc w:val="left"/>
      <w:pPr>
        <w:ind w:left="6443" w:hanging="360"/>
      </w:pPr>
      <w:rPr>
        <w:rFonts w:ascii="Wingdings" w:hAnsi="Wingdings" w:hint="default"/>
      </w:rPr>
    </w:lvl>
  </w:abstractNum>
  <w:abstractNum w:abstractNumId="43" w15:restartNumberingAfterBreak="0">
    <w:nsid w:val="67447028"/>
    <w:multiLevelType w:val="hybridMultilevel"/>
    <w:tmpl w:val="07F82D1A"/>
    <w:lvl w:ilvl="0" w:tplc="0EE4C3C4">
      <w:numFmt w:val="bullet"/>
      <w:lvlText w:val="•"/>
      <w:lvlJc w:val="left"/>
      <w:pPr>
        <w:ind w:left="720" w:hanging="360"/>
      </w:pPr>
      <w:rPr>
        <w:rFonts w:ascii="Arial MT" w:eastAsia="Arial MT" w:hAnsi="Arial MT" w:cs="Arial MT" w:hint="default"/>
        <w:b w:val="0"/>
        <w:bCs w:val="0"/>
        <w:i w:val="0"/>
        <w:iCs w:val="0"/>
        <w:color w:val="231F20"/>
        <w:spacing w:val="0"/>
        <w:w w:val="100"/>
        <w:sz w:val="20"/>
        <w:szCs w:val="20"/>
        <w:lang w:val="en-US" w:eastAsia="en-US" w:bidi="ar-SA"/>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67D354F6"/>
    <w:multiLevelType w:val="multilevel"/>
    <w:tmpl w:val="70A297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D921B2"/>
    <w:multiLevelType w:val="hybridMultilevel"/>
    <w:tmpl w:val="9EB28D8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6CFB1BD4"/>
    <w:multiLevelType w:val="multilevel"/>
    <w:tmpl w:val="8FC4E3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70886203"/>
    <w:multiLevelType w:val="hybridMultilevel"/>
    <w:tmpl w:val="96C44D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70C87CF3"/>
    <w:multiLevelType w:val="hybridMultilevel"/>
    <w:tmpl w:val="70FCE27E"/>
    <w:lvl w:ilvl="0" w:tplc="041F0003">
      <w:start w:val="1"/>
      <w:numFmt w:val="bullet"/>
      <w:lvlText w:val="o"/>
      <w:lvlJc w:val="left"/>
      <w:pPr>
        <w:ind w:left="720" w:hanging="360"/>
      </w:pPr>
      <w:rPr>
        <w:rFonts w:ascii="Courier New" w:hAnsi="Courier New" w:cs="Courier New" w:hint="default"/>
        <w:b w:val="0"/>
        <w:bCs w:val="0"/>
        <w:i w:val="0"/>
        <w:iCs w:val="0"/>
        <w:color w:val="231F20"/>
        <w:spacing w:val="0"/>
        <w:w w:val="100"/>
        <w:sz w:val="20"/>
        <w:szCs w:val="20"/>
        <w:lang w:val="en-US" w:eastAsia="en-US" w:bidi="ar-SA"/>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73321967"/>
    <w:multiLevelType w:val="multilevel"/>
    <w:tmpl w:val="70A4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4E4FBB"/>
    <w:multiLevelType w:val="multilevel"/>
    <w:tmpl w:val="0EFE8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6894995"/>
    <w:multiLevelType w:val="multilevel"/>
    <w:tmpl w:val="5F3E2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74437B3"/>
    <w:multiLevelType w:val="hybridMultilevel"/>
    <w:tmpl w:val="99444580"/>
    <w:lvl w:ilvl="0" w:tplc="CEDEDA22">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7B2C27D9"/>
    <w:multiLevelType w:val="hybridMultilevel"/>
    <w:tmpl w:val="DAA81794"/>
    <w:lvl w:ilvl="0" w:tplc="041F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240F07"/>
    <w:multiLevelType w:val="hybridMultilevel"/>
    <w:tmpl w:val="74823B86"/>
    <w:lvl w:ilvl="0" w:tplc="041F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7ECC37B1"/>
    <w:multiLevelType w:val="hybridMultilevel"/>
    <w:tmpl w:val="74DCB3A8"/>
    <w:lvl w:ilvl="0" w:tplc="CEDEDA22">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7F215771"/>
    <w:multiLevelType w:val="multilevel"/>
    <w:tmpl w:val="895874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0583982">
    <w:abstractNumId w:val="23"/>
  </w:num>
  <w:num w:numId="2" w16cid:durableId="2093894366">
    <w:abstractNumId w:val="32"/>
  </w:num>
  <w:num w:numId="3" w16cid:durableId="470489734">
    <w:abstractNumId w:val="49"/>
  </w:num>
  <w:num w:numId="4" w16cid:durableId="574703643">
    <w:abstractNumId w:val="13"/>
  </w:num>
  <w:num w:numId="5" w16cid:durableId="1082533323">
    <w:abstractNumId w:val="1"/>
  </w:num>
  <w:num w:numId="6" w16cid:durableId="1691108432">
    <w:abstractNumId w:val="33"/>
  </w:num>
  <w:num w:numId="7" w16cid:durableId="465589531">
    <w:abstractNumId w:val="24"/>
  </w:num>
  <w:num w:numId="8" w16cid:durableId="1753500250">
    <w:abstractNumId w:val="19"/>
  </w:num>
  <w:num w:numId="9" w16cid:durableId="1648120134">
    <w:abstractNumId w:val="50"/>
  </w:num>
  <w:num w:numId="10" w16cid:durableId="1210343968">
    <w:abstractNumId w:val="26"/>
  </w:num>
  <w:num w:numId="11" w16cid:durableId="1205486971">
    <w:abstractNumId w:val="37"/>
  </w:num>
  <w:num w:numId="12" w16cid:durableId="1632442275">
    <w:abstractNumId w:val="29"/>
  </w:num>
  <w:num w:numId="13" w16cid:durableId="409155175">
    <w:abstractNumId w:val="45"/>
  </w:num>
  <w:num w:numId="14" w16cid:durableId="131405054">
    <w:abstractNumId w:val="17"/>
  </w:num>
  <w:num w:numId="15" w16cid:durableId="442458312">
    <w:abstractNumId w:val="18"/>
  </w:num>
  <w:num w:numId="16" w16cid:durableId="43873178">
    <w:abstractNumId w:val="6"/>
  </w:num>
  <w:num w:numId="17" w16cid:durableId="359865725">
    <w:abstractNumId w:val="2"/>
  </w:num>
  <w:num w:numId="18" w16cid:durableId="1418407338">
    <w:abstractNumId w:val="41"/>
  </w:num>
  <w:num w:numId="19" w16cid:durableId="1326595252">
    <w:abstractNumId w:val="20"/>
  </w:num>
  <w:num w:numId="20" w16cid:durableId="347759272">
    <w:abstractNumId w:val="0"/>
  </w:num>
  <w:num w:numId="21" w16cid:durableId="203835917">
    <w:abstractNumId w:val="34"/>
  </w:num>
  <w:num w:numId="22" w16cid:durableId="222758813">
    <w:abstractNumId w:val="38"/>
  </w:num>
  <w:num w:numId="23" w16cid:durableId="1779638189">
    <w:abstractNumId w:val="9"/>
  </w:num>
  <w:num w:numId="24" w16cid:durableId="545722397">
    <w:abstractNumId w:val="27"/>
  </w:num>
  <w:num w:numId="25" w16cid:durableId="1917546419">
    <w:abstractNumId w:val="4"/>
  </w:num>
  <w:num w:numId="26" w16cid:durableId="348261278">
    <w:abstractNumId w:val="42"/>
  </w:num>
  <w:num w:numId="27" w16cid:durableId="1828932273">
    <w:abstractNumId w:val="16"/>
  </w:num>
  <w:num w:numId="28" w16cid:durableId="900137788">
    <w:abstractNumId w:val="30"/>
  </w:num>
  <w:num w:numId="29" w16cid:durableId="1902593700">
    <w:abstractNumId w:val="31"/>
  </w:num>
  <w:num w:numId="30" w16cid:durableId="1198547291">
    <w:abstractNumId w:val="12"/>
  </w:num>
  <w:num w:numId="31" w16cid:durableId="573047665">
    <w:abstractNumId w:val="8"/>
  </w:num>
  <w:num w:numId="32" w16cid:durableId="158082820">
    <w:abstractNumId w:val="3"/>
  </w:num>
  <w:num w:numId="33" w16cid:durableId="1308433245">
    <w:abstractNumId w:val="7"/>
  </w:num>
  <w:num w:numId="34" w16cid:durableId="728964056">
    <w:abstractNumId w:val="21"/>
  </w:num>
  <w:num w:numId="35" w16cid:durableId="984894032">
    <w:abstractNumId w:val="51"/>
  </w:num>
  <w:num w:numId="36" w16cid:durableId="753670104">
    <w:abstractNumId w:val="39"/>
  </w:num>
  <w:num w:numId="37" w16cid:durableId="1274509394">
    <w:abstractNumId w:val="56"/>
  </w:num>
  <w:num w:numId="38" w16cid:durableId="395081981">
    <w:abstractNumId w:val="54"/>
  </w:num>
  <w:num w:numId="39" w16cid:durableId="1121536341">
    <w:abstractNumId w:val="25"/>
  </w:num>
  <w:num w:numId="40" w16cid:durableId="1543862950">
    <w:abstractNumId w:val="53"/>
  </w:num>
  <w:num w:numId="41" w16cid:durableId="1044867926">
    <w:abstractNumId w:val="15"/>
  </w:num>
  <w:num w:numId="42" w16cid:durableId="1536578589">
    <w:abstractNumId w:val="44"/>
  </w:num>
  <w:num w:numId="43" w16cid:durableId="299961314">
    <w:abstractNumId w:val="40"/>
  </w:num>
  <w:num w:numId="44" w16cid:durableId="864557702">
    <w:abstractNumId w:val="36"/>
  </w:num>
  <w:num w:numId="45" w16cid:durableId="1603806516">
    <w:abstractNumId w:val="52"/>
  </w:num>
  <w:num w:numId="46" w16cid:durableId="1483040948">
    <w:abstractNumId w:val="5"/>
  </w:num>
  <w:num w:numId="47" w16cid:durableId="122768851">
    <w:abstractNumId w:val="43"/>
  </w:num>
  <w:num w:numId="48" w16cid:durableId="1844591486">
    <w:abstractNumId w:val="48"/>
  </w:num>
  <w:num w:numId="49" w16cid:durableId="1613516928">
    <w:abstractNumId w:val="35"/>
  </w:num>
  <w:num w:numId="50" w16cid:durableId="1893955465">
    <w:abstractNumId w:val="28"/>
  </w:num>
  <w:num w:numId="51" w16cid:durableId="1816021311">
    <w:abstractNumId w:val="11"/>
  </w:num>
  <w:num w:numId="52" w16cid:durableId="1145242537">
    <w:abstractNumId w:val="55"/>
  </w:num>
  <w:num w:numId="53" w16cid:durableId="548229849">
    <w:abstractNumId w:val="14"/>
  </w:num>
  <w:num w:numId="54" w16cid:durableId="1759716635">
    <w:abstractNumId w:val="47"/>
  </w:num>
  <w:num w:numId="55" w16cid:durableId="1238322302">
    <w:abstractNumId w:val="46"/>
  </w:num>
  <w:num w:numId="56" w16cid:durableId="4788076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636308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1147890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083138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8809475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05859685">
    <w:abstractNumId w:val="22"/>
  </w:num>
  <w:num w:numId="62" w16cid:durableId="27094020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M0NjUzMDcyMzSzNLJU0lEKTi0uzszPAykwrwUAly+HPSwAAAA="/>
  </w:docVars>
  <w:rsids>
    <w:rsidRoot w:val="00CA3CCE"/>
    <w:rsid w:val="0000067E"/>
    <w:rsid w:val="000043D6"/>
    <w:rsid w:val="000047AA"/>
    <w:rsid w:val="000108CD"/>
    <w:rsid w:val="00010AC6"/>
    <w:rsid w:val="000126A1"/>
    <w:rsid w:val="00012FA0"/>
    <w:rsid w:val="000140FF"/>
    <w:rsid w:val="00014BDE"/>
    <w:rsid w:val="00015189"/>
    <w:rsid w:val="00022FAE"/>
    <w:rsid w:val="0002404F"/>
    <w:rsid w:val="00026910"/>
    <w:rsid w:val="00026AA7"/>
    <w:rsid w:val="00032BB4"/>
    <w:rsid w:val="00034BD9"/>
    <w:rsid w:val="00036274"/>
    <w:rsid w:val="00041690"/>
    <w:rsid w:val="00042529"/>
    <w:rsid w:val="000438EB"/>
    <w:rsid w:val="00045FE0"/>
    <w:rsid w:val="0004647B"/>
    <w:rsid w:val="00047DC5"/>
    <w:rsid w:val="000528DC"/>
    <w:rsid w:val="0005329B"/>
    <w:rsid w:val="00055458"/>
    <w:rsid w:val="00057FA7"/>
    <w:rsid w:val="0006209B"/>
    <w:rsid w:val="00064369"/>
    <w:rsid w:val="00065288"/>
    <w:rsid w:val="00065649"/>
    <w:rsid w:val="000671ED"/>
    <w:rsid w:val="00067499"/>
    <w:rsid w:val="00070733"/>
    <w:rsid w:val="00073025"/>
    <w:rsid w:val="00073636"/>
    <w:rsid w:val="0007411F"/>
    <w:rsid w:val="00076122"/>
    <w:rsid w:val="00083E62"/>
    <w:rsid w:val="0008525A"/>
    <w:rsid w:val="000875BF"/>
    <w:rsid w:val="00091B68"/>
    <w:rsid w:val="000A1128"/>
    <w:rsid w:val="000A1794"/>
    <w:rsid w:val="000A1C8F"/>
    <w:rsid w:val="000A32F8"/>
    <w:rsid w:val="000B2644"/>
    <w:rsid w:val="000B2DC0"/>
    <w:rsid w:val="000B4607"/>
    <w:rsid w:val="000B5613"/>
    <w:rsid w:val="000B63CB"/>
    <w:rsid w:val="000B7741"/>
    <w:rsid w:val="000C1F0F"/>
    <w:rsid w:val="000C5144"/>
    <w:rsid w:val="000C5A8B"/>
    <w:rsid w:val="000C6A91"/>
    <w:rsid w:val="000D2D3C"/>
    <w:rsid w:val="000E2012"/>
    <w:rsid w:val="000E3C9D"/>
    <w:rsid w:val="000E421C"/>
    <w:rsid w:val="000E6291"/>
    <w:rsid w:val="000E76B0"/>
    <w:rsid w:val="000E7DBF"/>
    <w:rsid w:val="000F0697"/>
    <w:rsid w:val="000F4308"/>
    <w:rsid w:val="000F61D9"/>
    <w:rsid w:val="00101DDB"/>
    <w:rsid w:val="001033A1"/>
    <w:rsid w:val="00103497"/>
    <w:rsid w:val="00103DE6"/>
    <w:rsid w:val="00103EEF"/>
    <w:rsid w:val="001057D3"/>
    <w:rsid w:val="00110B76"/>
    <w:rsid w:val="00111446"/>
    <w:rsid w:val="00112D6C"/>
    <w:rsid w:val="0011571A"/>
    <w:rsid w:val="0011651A"/>
    <w:rsid w:val="00122756"/>
    <w:rsid w:val="00123D8E"/>
    <w:rsid w:val="00126A7A"/>
    <w:rsid w:val="0013157C"/>
    <w:rsid w:val="001329D9"/>
    <w:rsid w:val="001348D2"/>
    <w:rsid w:val="00142B2B"/>
    <w:rsid w:val="001462B6"/>
    <w:rsid w:val="001512D8"/>
    <w:rsid w:val="00155D5C"/>
    <w:rsid w:val="00156459"/>
    <w:rsid w:val="00157C05"/>
    <w:rsid w:val="00160209"/>
    <w:rsid w:val="0016214B"/>
    <w:rsid w:val="00163C63"/>
    <w:rsid w:val="00164E73"/>
    <w:rsid w:val="00164EDC"/>
    <w:rsid w:val="00166302"/>
    <w:rsid w:val="00172C48"/>
    <w:rsid w:val="00175A42"/>
    <w:rsid w:val="0017620D"/>
    <w:rsid w:val="001816FE"/>
    <w:rsid w:val="00182312"/>
    <w:rsid w:val="00182382"/>
    <w:rsid w:val="001824EE"/>
    <w:rsid w:val="00184F30"/>
    <w:rsid w:val="001874F4"/>
    <w:rsid w:val="00191EA2"/>
    <w:rsid w:val="00192337"/>
    <w:rsid w:val="001924B2"/>
    <w:rsid w:val="00194117"/>
    <w:rsid w:val="001A02F7"/>
    <w:rsid w:val="001A2AD0"/>
    <w:rsid w:val="001A5B9D"/>
    <w:rsid w:val="001A64A0"/>
    <w:rsid w:val="001A7020"/>
    <w:rsid w:val="001B0BF2"/>
    <w:rsid w:val="001B1005"/>
    <w:rsid w:val="001B2CDB"/>
    <w:rsid w:val="001B33CA"/>
    <w:rsid w:val="001B4936"/>
    <w:rsid w:val="001B5043"/>
    <w:rsid w:val="001C4081"/>
    <w:rsid w:val="001D0652"/>
    <w:rsid w:val="001D108F"/>
    <w:rsid w:val="001D174E"/>
    <w:rsid w:val="001D1863"/>
    <w:rsid w:val="001D6210"/>
    <w:rsid w:val="001D632B"/>
    <w:rsid w:val="001E0133"/>
    <w:rsid w:val="001E0793"/>
    <w:rsid w:val="001E62EC"/>
    <w:rsid w:val="001E7269"/>
    <w:rsid w:val="001E7544"/>
    <w:rsid w:val="001F0F98"/>
    <w:rsid w:val="001F1031"/>
    <w:rsid w:val="00200252"/>
    <w:rsid w:val="002002F0"/>
    <w:rsid w:val="00202714"/>
    <w:rsid w:val="00204222"/>
    <w:rsid w:val="002072E5"/>
    <w:rsid w:val="0021110E"/>
    <w:rsid w:val="0021271E"/>
    <w:rsid w:val="00213AC2"/>
    <w:rsid w:val="0022514C"/>
    <w:rsid w:val="002252B8"/>
    <w:rsid w:val="00233130"/>
    <w:rsid w:val="00235734"/>
    <w:rsid w:val="002405DC"/>
    <w:rsid w:val="002416D5"/>
    <w:rsid w:val="00252DD4"/>
    <w:rsid w:val="00255D52"/>
    <w:rsid w:val="002563EC"/>
    <w:rsid w:val="00256E9F"/>
    <w:rsid w:val="00257E61"/>
    <w:rsid w:val="00262911"/>
    <w:rsid w:val="00264A36"/>
    <w:rsid w:val="002712F4"/>
    <w:rsid w:val="002719ED"/>
    <w:rsid w:val="00271ECB"/>
    <w:rsid w:val="00273064"/>
    <w:rsid w:val="0028233E"/>
    <w:rsid w:val="00285786"/>
    <w:rsid w:val="0028780B"/>
    <w:rsid w:val="00290D2D"/>
    <w:rsid w:val="002927F9"/>
    <w:rsid w:val="002956D2"/>
    <w:rsid w:val="00296DB4"/>
    <w:rsid w:val="002A00F1"/>
    <w:rsid w:val="002A3334"/>
    <w:rsid w:val="002A3AC0"/>
    <w:rsid w:val="002A4639"/>
    <w:rsid w:val="002A4D37"/>
    <w:rsid w:val="002A5165"/>
    <w:rsid w:val="002A5FD5"/>
    <w:rsid w:val="002A7959"/>
    <w:rsid w:val="002B08CF"/>
    <w:rsid w:val="002B0A1E"/>
    <w:rsid w:val="002B15AB"/>
    <w:rsid w:val="002B5749"/>
    <w:rsid w:val="002C039E"/>
    <w:rsid w:val="002C03BD"/>
    <w:rsid w:val="002C1C82"/>
    <w:rsid w:val="002C1F17"/>
    <w:rsid w:val="002C59C6"/>
    <w:rsid w:val="002D0F88"/>
    <w:rsid w:val="002D10B1"/>
    <w:rsid w:val="002D4803"/>
    <w:rsid w:val="002D75F0"/>
    <w:rsid w:val="002E1324"/>
    <w:rsid w:val="002E2B2D"/>
    <w:rsid w:val="002E2D53"/>
    <w:rsid w:val="002E432E"/>
    <w:rsid w:val="002E47B1"/>
    <w:rsid w:val="002E500A"/>
    <w:rsid w:val="002E535C"/>
    <w:rsid w:val="002E6D92"/>
    <w:rsid w:val="002F231C"/>
    <w:rsid w:val="002F47F7"/>
    <w:rsid w:val="002F525A"/>
    <w:rsid w:val="002F5FE4"/>
    <w:rsid w:val="002F70AB"/>
    <w:rsid w:val="002F74F9"/>
    <w:rsid w:val="00301A9D"/>
    <w:rsid w:val="00311C47"/>
    <w:rsid w:val="0031619A"/>
    <w:rsid w:val="003168DD"/>
    <w:rsid w:val="0031728E"/>
    <w:rsid w:val="003204B9"/>
    <w:rsid w:val="0032142F"/>
    <w:rsid w:val="0032189F"/>
    <w:rsid w:val="003240C2"/>
    <w:rsid w:val="00330500"/>
    <w:rsid w:val="00330DE2"/>
    <w:rsid w:val="00331473"/>
    <w:rsid w:val="003331FE"/>
    <w:rsid w:val="00334FA5"/>
    <w:rsid w:val="003406F6"/>
    <w:rsid w:val="00340A70"/>
    <w:rsid w:val="00340B6B"/>
    <w:rsid w:val="00342BC0"/>
    <w:rsid w:val="00344ABF"/>
    <w:rsid w:val="00345ADE"/>
    <w:rsid w:val="003463B7"/>
    <w:rsid w:val="003465A8"/>
    <w:rsid w:val="0034740F"/>
    <w:rsid w:val="00347EC0"/>
    <w:rsid w:val="00350283"/>
    <w:rsid w:val="0035292D"/>
    <w:rsid w:val="00355EFB"/>
    <w:rsid w:val="0036132F"/>
    <w:rsid w:val="003676B3"/>
    <w:rsid w:val="003712F7"/>
    <w:rsid w:val="0037342A"/>
    <w:rsid w:val="003750C2"/>
    <w:rsid w:val="003750E3"/>
    <w:rsid w:val="0038232C"/>
    <w:rsid w:val="00387AF4"/>
    <w:rsid w:val="00394141"/>
    <w:rsid w:val="0039608B"/>
    <w:rsid w:val="00397293"/>
    <w:rsid w:val="003A3A74"/>
    <w:rsid w:val="003A3D54"/>
    <w:rsid w:val="003A4FA4"/>
    <w:rsid w:val="003A5572"/>
    <w:rsid w:val="003A5BF9"/>
    <w:rsid w:val="003A7B34"/>
    <w:rsid w:val="003B1979"/>
    <w:rsid w:val="003B1AD2"/>
    <w:rsid w:val="003B1C8F"/>
    <w:rsid w:val="003B2242"/>
    <w:rsid w:val="003B5087"/>
    <w:rsid w:val="003B6113"/>
    <w:rsid w:val="003B7BF0"/>
    <w:rsid w:val="003C0F9C"/>
    <w:rsid w:val="003C3871"/>
    <w:rsid w:val="003C4B90"/>
    <w:rsid w:val="003C579A"/>
    <w:rsid w:val="003D0FFB"/>
    <w:rsid w:val="003D130D"/>
    <w:rsid w:val="003D2E37"/>
    <w:rsid w:val="003E4D08"/>
    <w:rsid w:val="003E5801"/>
    <w:rsid w:val="003E6F81"/>
    <w:rsid w:val="003F0408"/>
    <w:rsid w:val="003F1B1A"/>
    <w:rsid w:val="003F5058"/>
    <w:rsid w:val="004026C2"/>
    <w:rsid w:val="00402B84"/>
    <w:rsid w:val="00403D9D"/>
    <w:rsid w:val="0040589C"/>
    <w:rsid w:val="0040650B"/>
    <w:rsid w:val="00406780"/>
    <w:rsid w:val="004119FB"/>
    <w:rsid w:val="00412847"/>
    <w:rsid w:val="0041725E"/>
    <w:rsid w:val="00420CC2"/>
    <w:rsid w:val="00421681"/>
    <w:rsid w:val="00421EAE"/>
    <w:rsid w:val="00421FD8"/>
    <w:rsid w:val="00426254"/>
    <w:rsid w:val="004368D8"/>
    <w:rsid w:val="00440E05"/>
    <w:rsid w:val="00440F27"/>
    <w:rsid w:val="00441D86"/>
    <w:rsid w:val="00442A39"/>
    <w:rsid w:val="00444005"/>
    <w:rsid w:val="00444124"/>
    <w:rsid w:val="004465D4"/>
    <w:rsid w:val="00446DE1"/>
    <w:rsid w:val="00450689"/>
    <w:rsid w:val="00451196"/>
    <w:rsid w:val="004512EC"/>
    <w:rsid w:val="00453FD1"/>
    <w:rsid w:val="0045597D"/>
    <w:rsid w:val="004559EC"/>
    <w:rsid w:val="004572AC"/>
    <w:rsid w:val="00457F42"/>
    <w:rsid w:val="00461081"/>
    <w:rsid w:val="00461A9D"/>
    <w:rsid w:val="004661EC"/>
    <w:rsid w:val="00471117"/>
    <w:rsid w:val="00471551"/>
    <w:rsid w:val="00477FEE"/>
    <w:rsid w:val="0048065C"/>
    <w:rsid w:val="00481FCD"/>
    <w:rsid w:val="00483123"/>
    <w:rsid w:val="0048490B"/>
    <w:rsid w:val="0048575F"/>
    <w:rsid w:val="004868EC"/>
    <w:rsid w:val="004872E7"/>
    <w:rsid w:val="004910E5"/>
    <w:rsid w:val="00494403"/>
    <w:rsid w:val="00496E04"/>
    <w:rsid w:val="004972EA"/>
    <w:rsid w:val="004A370A"/>
    <w:rsid w:val="004A46F6"/>
    <w:rsid w:val="004A5531"/>
    <w:rsid w:val="004A5C41"/>
    <w:rsid w:val="004A605F"/>
    <w:rsid w:val="004A6100"/>
    <w:rsid w:val="004A760F"/>
    <w:rsid w:val="004A7A3E"/>
    <w:rsid w:val="004B19EE"/>
    <w:rsid w:val="004B23EF"/>
    <w:rsid w:val="004C1243"/>
    <w:rsid w:val="004C141F"/>
    <w:rsid w:val="004C14F8"/>
    <w:rsid w:val="004C7858"/>
    <w:rsid w:val="004D38A6"/>
    <w:rsid w:val="004E0781"/>
    <w:rsid w:val="004E459A"/>
    <w:rsid w:val="004E483E"/>
    <w:rsid w:val="004E5A55"/>
    <w:rsid w:val="004F0A18"/>
    <w:rsid w:val="004F1F2A"/>
    <w:rsid w:val="004F20CD"/>
    <w:rsid w:val="004F5DAA"/>
    <w:rsid w:val="004F669E"/>
    <w:rsid w:val="004F68AB"/>
    <w:rsid w:val="004F79AA"/>
    <w:rsid w:val="00501D6E"/>
    <w:rsid w:val="00504735"/>
    <w:rsid w:val="005049A7"/>
    <w:rsid w:val="00505ACA"/>
    <w:rsid w:val="00506DB9"/>
    <w:rsid w:val="005122B9"/>
    <w:rsid w:val="00512D58"/>
    <w:rsid w:val="00514E4B"/>
    <w:rsid w:val="00515A18"/>
    <w:rsid w:val="0052206A"/>
    <w:rsid w:val="00523875"/>
    <w:rsid w:val="00527D30"/>
    <w:rsid w:val="00531284"/>
    <w:rsid w:val="005333D7"/>
    <w:rsid w:val="005370EC"/>
    <w:rsid w:val="00541098"/>
    <w:rsid w:val="00541691"/>
    <w:rsid w:val="00542540"/>
    <w:rsid w:val="00543956"/>
    <w:rsid w:val="00543D82"/>
    <w:rsid w:val="00551D4E"/>
    <w:rsid w:val="00554F59"/>
    <w:rsid w:val="005563E3"/>
    <w:rsid w:val="00570DFA"/>
    <w:rsid w:val="00571739"/>
    <w:rsid w:val="0057193B"/>
    <w:rsid w:val="005737B0"/>
    <w:rsid w:val="005743EB"/>
    <w:rsid w:val="005907BC"/>
    <w:rsid w:val="00590D5D"/>
    <w:rsid w:val="00594915"/>
    <w:rsid w:val="00596CCA"/>
    <w:rsid w:val="00597271"/>
    <w:rsid w:val="00597C77"/>
    <w:rsid w:val="005A0628"/>
    <w:rsid w:val="005A0B60"/>
    <w:rsid w:val="005A1DDB"/>
    <w:rsid w:val="005A25F8"/>
    <w:rsid w:val="005A293F"/>
    <w:rsid w:val="005A2CCD"/>
    <w:rsid w:val="005A366C"/>
    <w:rsid w:val="005A4B5C"/>
    <w:rsid w:val="005A5426"/>
    <w:rsid w:val="005A5F27"/>
    <w:rsid w:val="005A6AFD"/>
    <w:rsid w:val="005B3810"/>
    <w:rsid w:val="005B3927"/>
    <w:rsid w:val="005B5BA9"/>
    <w:rsid w:val="005C097A"/>
    <w:rsid w:val="005C0A8F"/>
    <w:rsid w:val="005C1933"/>
    <w:rsid w:val="005C3C8B"/>
    <w:rsid w:val="005C51CF"/>
    <w:rsid w:val="005C784B"/>
    <w:rsid w:val="005C7E1D"/>
    <w:rsid w:val="005D00E6"/>
    <w:rsid w:val="005E0058"/>
    <w:rsid w:val="005E2C6F"/>
    <w:rsid w:val="005E4392"/>
    <w:rsid w:val="005E50C0"/>
    <w:rsid w:val="005E7E79"/>
    <w:rsid w:val="005F3E3B"/>
    <w:rsid w:val="00600425"/>
    <w:rsid w:val="00602ED4"/>
    <w:rsid w:val="0060479A"/>
    <w:rsid w:val="006051DD"/>
    <w:rsid w:val="00607741"/>
    <w:rsid w:val="00613FF5"/>
    <w:rsid w:val="00614FA3"/>
    <w:rsid w:val="00616BDC"/>
    <w:rsid w:val="0062006C"/>
    <w:rsid w:val="0062285C"/>
    <w:rsid w:val="00623AE4"/>
    <w:rsid w:val="00624010"/>
    <w:rsid w:val="00625C78"/>
    <w:rsid w:val="00627F93"/>
    <w:rsid w:val="0063030B"/>
    <w:rsid w:val="006336CD"/>
    <w:rsid w:val="006356F3"/>
    <w:rsid w:val="0064248E"/>
    <w:rsid w:val="006448B0"/>
    <w:rsid w:val="00644C15"/>
    <w:rsid w:val="00644F4F"/>
    <w:rsid w:val="0064629E"/>
    <w:rsid w:val="00646420"/>
    <w:rsid w:val="00647F4F"/>
    <w:rsid w:val="0065030C"/>
    <w:rsid w:val="006524C0"/>
    <w:rsid w:val="00653B8A"/>
    <w:rsid w:val="00653D72"/>
    <w:rsid w:val="00654799"/>
    <w:rsid w:val="00654F78"/>
    <w:rsid w:val="0065569F"/>
    <w:rsid w:val="00660818"/>
    <w:rsid w:val="00662D99"/>
    <w:rsid w:val="00663326"/>
    <w:rsid w:val="00663847"/>
    <w:rsid w:val="00670044"/>
    <w:rsid w:val="00672805"/>
    <w:rsid w:val="006729B2"/>
    <w:rsid w:val="00672BAD"/>
    <w:rsid w:val="00676194"/>
    <w:rsid w:val="006761BB"/>
    <w:rsid w:val="00683996"/>
    <w:rsid w:val="006858F7"/>
    <w:rsid w:val="006867AE"/>
    <w:rsid w:val="00686A1D"/>
    <w:rsid w:val="00687F22"/>
    <w:rsid w:val="00691813"/>
    <w:rsid w:val="00692BB5"/>
    <w:rsid w:val="006937EC"/>
    <w:rsid w:val="00695051"/>
    <w:rsid w:val="006955C1"/>
    <w:rsid w:val="006A0924"/>
    <w:rsid w:val="006A1568"/>
    <w:rsid w:val="006A29FD"/>
    <w:rsid w:val="006A5054"/>
    <w:rsid w:val="006A5F23"/>
    <w:rsid w:val="006B1A8C"/>
    <w:rsid w:val="006B2DE4"/>
    <w:rsid w:val="006B5B75"/>
    <w:rsid w:val="006B7744"/>
    <w:rsid w:val="006C0AD5"/>
    <w:rsid w:val="006C0FC5"/>
    <w:rsid w:val="006C156C"/>
    <w:rsid w:val="006C5C4D"/>
    <w:rsid w:val="006D0D81"/>
    <w:rsid w:val="006D42C8"/>
    <w:rsid w:val="006D525F"/>
    <w:rsid w:val="006D776D"/>
    <w:rsid w:val="006E03E4"/>
    <w:rsid w:val="006E49F8"/>
    <w:rsid w:val="006E4DE1"/>
    <w:rsid w:val="006E763F"/>
    <w:rsid w:val="006E76D4"/>
    <w:rsid w:val="006F03C9"/>
    <w:rsid w:val="006F0ED1"/>
    <w:rsid w:val="006F36E9"/>
    <w:rsid w:val="006F4BAC"/>
    <w:rsid w:val="006F4D03"/>
    <w:rsid w:val="006F55A8"/>
    <w:rsid w:val="006F5F4D"/>
    <w:rsid w:val="006F60EB"/>
    <w:rsid w:val="00701152"/>
    <w:rsid w:val="007040B8"/>
    <w:rsid w:val="00705F30"/>
    <w:rsid w:val="00710002"/>
    <w:rsid w:val="00711874"/>
    <w:rsid w:val="00711E1A"/>
    <w:rsid w:val="007127C6"/>
    <w:rsid w:val="00713B1A"/>
    <w:rsid w:val="00714103"/>
    <w:rsid w:val="00720D2B"/>
    <w:rsid w:val="00721A02"/>
    <w:rsid w:val="0072257A"/>
    <w:rsid w:val="00724BA8"/>
    <w:rsid w:val="00733A5A"/>
    <w:rsid w:val="00734C2D"/>
    <w:rsid w:val="00735B4D"/>
    <w:rsid w:val="007363CF"/>
    <w:rsid w:val="00736AE6"/>
    <w:rsid w:val="00737409"/>
    <w:rsid w:val="0074246E"/>
    <w:rsid w:val="00742857"/>
    <w:rsid w:val="00747F77"/>
    <w:rsid w:val="00750EB4"/>
    <w:rsid w:val="007512EC"/>
    <w:rsid w:val="0075150E"/>
    <w:rsid w:val="00752089"/>
    <w:rsid w:val="007551C0"/>
    <w:rsid w:val="007608BB"/>
    <w:rsid w:val="00762D0C"/>
    <w:rsid w:val="007655D7"/>
    <w:rsid w:val="007668E3"/>
    <w:rsid w:val="00773E67"/>
    <w:rsid w:val="007742FF"/>
    <w:rsid w:val="007849D4"/>
    <w:rsid w:val="007909F8"/>
    <w:rsid w:val="00790D63"/>
    <w:rsid w:val="00791B3A"/>
    <w:rsid w:val="007922AE"/>
    <w:rsid w:val="00796B52"/>
    <w:rsid w:val="007972F7"/>
    <w:rsid w:val="00797915"/>
    <w:rsid w:val="00797989"/>
    <w:rsid w:val="007A24E6"/>
    <w:rsid w:val="007A252F"/>
    <w:rsid w:val="007A3822"/>
    <w:rsid w:val="007A486B"/>
    <w:rsid w:val="007A77C4"/>
    <w:rsid w:val="007B01FC"/>
    <w:rsid w:val="007B035B"/>
    <w:rsid w:val="007B5776"/>
    <w:rsid w:val="007B699A"/>
    <w:rsid w:val="007C0612"/>
    <w:rsid w:val="007C1B6B"/>
    <w:rsid w:val="007C32AC"/>
    <w:rsid w:val="007C3C6B"/>
    <w:rsid w:val="007C4257"/>
    <w:rsid w:val="007C5361"/>
    <w:rsid w:val="007C54FD"/>
    <w:rsid w:val="007C75D7"/>
    <w:rsid w:val="007D6AF8"/>
    <w:rsid w:val="007D6DBA"/>
    <w:rsid w:val="007E315A"/>
    <w:rsid w:val="007E7BDD"/>
    <w:rsid w:val="007E7DDB"/>
    <w:rsid w:val="007F2F1B"/>
    <w:rsid w:val="007F5415"/>
    <w:rsid w:val="007F640F"/>
    <w:rsid w:val="007F6EC1"/>
    <w:rsid w:val="00802367"/>
    <w:rsid w:val="0080282F"/>
    <w:rsid w:val="00802DC0"/>
    <w:rsid w:val="0080449F"/>
    <w:rsid w:val="00804F42"/>
    <w:rsid w:val="00806013"/>
    <w:rsid w:val="00811FC0"/>
    <w:rsid w:val="00816337"/>
    <w:rsid w:val="00816355"/>
    <w:rsid w:val="008168B8"/>
    <w:rsid w:val="00816B8C"/>
    <w:rsid w:val="008205B5"/>
    <w:rsid w:val="00822F80"/>
    <w:rsid w:val="008235F7"/>
    <w:rsid w:val="00824CAA"/>
    <w:rsid w:val="008313B4"/>
    <w:rsid w:val="0083274C"/>
    <w:rsid w:val="00832887"/>
    <w:rsid w:val="00832DA4"/>
    <w:rsid w:val="00833C78"/>
    <w:rsid w:val="00835D8E"/>
    <w:rsid w:val="0083634D"/>
    <w:rsid w:val="00837A95"/>
    <w:rsid w:val="00840E94"/>
    <w:rsid w:val="0084179C"/>
    <w:rsid w:val="00842ED3"/>
    <w:rsid w:val="00844EA4"/>
    <w:rsid w:val="00845684"/>
    <w:rsid w:val="00847623"/>
    <w:rsid w:val="00847F09"/>
    <w:rsid w:val="00851F53"/>
    <w:rsid w:val="00855B8C"/>
    <w:rsid w:val="00857B8B"/>
    <w:rsid w:val="008639C7"/>
    <w:rsid w:val="008706F2"/>
    <w:rsid w:val="008717BF"/>
    <w:rsid w:val="0087291D"/>
    <w:rsid w:val="00873079"/>
    <w:rsid w:val="0087469E"/>
    <w:rsid w:val="00877DB0"/>
    <w:rsid w:val="00887259"/>
    <w:rsid w:val="00890515"/>
    <w:rsid w:val="00890556"/>
    <w:rsid w:val="00892B88"/>
    <w:rsid w:val="00894F66"/>
    <w:rsid w:val="00897633"/>
    <w:rsid w:val="008A1C53"/>
    <w:rsid w:val="008A2347"/>
    <w:rsid w:val="008A4C43"/>
    <w:rsid w:val="008A61E2"/>
    <w:rsid w:val="008A7765"/>
    <w:rsid w:val="008B12C5"/>
    <w:rsid w:val="008B21C0"/>
    <w:rsid w:val="008B69C9"/>
    <w:rsid w:val="008B6E63"/>
    <w:rsid w:val="008B79C8"/>
    <w:rsid w:val="008C067B"/>
    <w:rsid w:val="008C06A2"/>
    <w:rsid w:val="008C2BA5"/>
    <w:rsid w:val="008C2CD3"/>
    <w:rsid w:val="008C378B"/>
    <w:rsid w:val="008C5A45"/>
    <w:rsid w:val="008C7FA7"/>
    <w:rsid w:val="008D18CD"/>
    <w:rsid w:val="008D2D2F"/>
    <w:rsid w:val="008D3E0C"/>
    <w:rsid w:val="008D76F5"/>
    <w:rsid w:val="008E0AC0"/>
    <w:rsid w:val="008E27FA"/>
    <w:rsid w:val="008E5B85"/>
    <w:rsid w:val="008F06CC"/>
    <w:rsid w:val="008F1409"/>
    <w:rsid w:val="008F4469"/>
    <w:rsid w:val="008F72E9"/>
    <w:rsid w:val="009006AA"/>
    <w:rsid w:val="00900C00"/>
    <w:rsid w:val="00902344"/>
    <w:rsid w:val="009053F5"/>
    <w:rsid w:val="00911B4F"/>
    <w:rsid w:val="00914B78"/>
    <w:rsid w:val="00921C00"/>
    <w:rsid w:val="0092376E"/>
    <w:rsid w:val="009273C2"/>
    <w:rsid w:val="00927F53"/>
    <w:rsid w:val="00930DDD"/>
    <w:rsid w:val="00931294"/>
    <w:rsid w:val="00931457"/>
    <w:rsid w:val="00931943"/>
    <w:rsid w:val="00931B1A"/>
    <w:rsid w:val="0093524E"/>
    <w:rsid w:val="009358B4"/>
    <w:rsid w:val="00937C05"/>
    <w:rsid w:val="00942222"/>
    <w:rsid w:val="00942676"/>
    <w:rsid w:val="009455C2"/>
    <w:rsid w:val="00945754"/>
    <w:rsid w:val="00945CC6"/>
    <w:rsid w:val="00946517"/>
    <w:rsid w:val="0094678F"/>
    <w:rsid w:val="009519DE"/>
    <w:rsid w:val="009554AA"/>
    <w:rsid w:val="00955E67"/>
    <w:rsid w:val="00960019"/>
    <w:rsid w:val="00960690"/>
    <w:rsid w:val="009606A1"/>
    <w:rsid w:val="00962D72"/>
    <w:rsid w:val="00963BAD"/>
    <w:rsid w:val="00964195"/>
    <w:rsid w:val="00964513"/>
    <w:rsid w:val="009658E4"/>
    <w:rsid w:val="009660F0"/>
    <w:rsid w:val="00966D0D"/>
    <w:rsid w:val="00970AF3"/>
    <w:rsid w:val="00970E71"/>
    <w:rsid w:val="00972DE1"/>
    <w:rsid w:val="009770D7"/>
    <w:rsid w:val="00977F6E"/>
    <w:rsid w:val="00990784"/>
    <w:rsid w:val="00991472"/>
    <w:rsid w:val="00993118"/>
    <w:rsid w:val="009A18F6"/>
    <w:rsid w:val="009B23D9"/>
    <w:rsid w:val="009B2C23"/>
    <w:rsid w:val="009B3E89"/>
    <w:rsid w:val="009B3FD4"/>
    <w:rsid w:val="009B4073"/>
    <w:rsid w:val="009B4E31"/>
    <w:rsid w:val="009B4E55"/>
    <w:rsid w:val="009B4F0F"/>
    <w:rsid w:val="009B7AC7"/>
    <w:rsid w:val="009C09E8"/>
    <w:rsid w:val="009C290B"/>
    <w:rsid w:val="009C4AB1"/>
    <w:rsid w:val="009C61FB"/>
    <w:rsid w:val="009C78F6"/>
    <w:rsid w:val="009C7BA5"/>
    <w:rsid w:val="009D1970"/>
    <w:rsid w:val="009D6152"/>
    <w:rsid w:val="009E4452"/>
    <w:rsid w:val="009E6EAA"/>
    <w:rsid w:val="009F0936"/>
    <w:rsid w:val="009F1E76"/>
    <w:rsid w:val="009F304D"/>
    <w:rsid w:val="009F314E"/>
    <w:rsid w:val="009F5889"/>
    <w:rsid w:val="009F79A7"/>
    <w:rsid w:val="00A02108"/>
    <w:rsid w:val="00A05297"/>
    <w:rsid w:val="00A105B2"/>
    <w:rsid w:val="00A12EEF"/>
    <w:rsid w:val="00A14957"/>
    <w:rsid w:val="00A170D5"/>
    <w:rsid w:val="00A228BC"/>
    <w:rsid w:val="00A2532D"/>
    <w:rsid w:val="00A2674B"/>
    <w:rsid w:val="00A306C4"/>
    <w:rsid w:val="00A32115"/>
    <w:rsid w:val="00A3483B"/>
    <w:rsid w:val="00A353BC"/>
    <w:rsid w:val="00A42CEB"/>
    <w:rsid w:val="00A43DA7"/>
    <w:rsid w:val="00A4501A"/>
    <w:rsid w:val="00A4557A"/>
    <w:rsid w:val="00A46E3A"/>
    <w:rsid w:val="00A518C7"/>
    <w:rsid w:val="00A52124"/>
    <w:rsid w:val="00A52D2E"/>
    <w:rsid w:val="00A6003D"/>
    <w:rsid w:val="00A60A75"/>
    <w:rsid w:val="00A61107"/>
    <w:rsid w:val="00A62098"/>
    <w:rsid w:val="00A63543"/>
    <w:rsid w:val="00A6578B"/>
    <w:rsid w:val="00A716E9"/>
    <w:rsid w:val="00A724E9"/>
    <w:rsid w:val="00A73543"/>
    <w:rsid w:val="00A75795"/>
    <w:rsid w:val="00A773E3"/>
    <w:rsid w:val="00A775AE"/>
    <w:rsid w:val="00A83E9F"/>
    <w:rsid w:val="00A84256"/>
    <w:rsid w:val="00A85EBB"/>
    <w:rsid w:val="00A867DD"/>
    <w:rsid w:val="00A92BAF"/>
    <w:rsid w:val="00A94A7D"/>
    <w:rsid w:val="00A961ED"/>
    <w:rsid w:val="00AA1B35"/>
    <w:rsid w:val="00AA2720"/>
    <w:rsid w:val="00AA2949"/>
    <w:rsid w:val="00AA54CF"/>
    <w:rsid w:val="00AA7EDE"/>
    <w:rsid w:val="00AB2D16"/>
    <w:rsid w:val="00AB3E66"/>
    <w:rsid w:val="00AB723D"/>
    <w:rsid w:val="00AC15D0"/>
    <w:rsid w:val="00AC348B"/>
    <w:rsid w:val="00AC52AD"/>
    <w:rsid w:val="00AC68E9"/>
    <w:rsid w:val="00AC6B9F"/>
    <w:rsid w:val="00AD2ACC"/>
    <w:rsid w:val="00AD501F"/>
    <w:rsid w:val="00AD541D"/>
    <w:rsid w:val="00AD5AA7"/>
    <w:rsid w:val="00AD650A"/>
    <w:rsid w:val="00AE0F74"/>
    <w:rsid w:val="00AE2275"/>
    <w:rsid w:val="00AE28C8"/>
    <w:rsid w:val="00AE3486"/>
    <w:rsid w:val="00AF1A31"/>
    <w:rsid w:val="00AF48AB"/>
    <w:rsid w:val="00AF54F8"/>
    <w:rsid w:val="00AF5CFC"/>
    <w:rsid w:val="00B03410"/>
    <w:rsid w:val="00B040B2"/>
    <w:rsid w:val="00B058D2"/>
    <w:rsid w:val="00B10C15"/>
    <w:rsid w:val="00B12685"/>
    <w:rsid w:val="00B144D1"/>
    <w:rsid w:val="00B14D7E"/>
    <w:rsid w:val="00B15DF7"/>
    <w:rsid w:val="00B166E3"/>
    <w:rsid w:val="00B1684B"/>
    <w:rsid w:val="00B20485"/>
    <w:rsid w:val="00B24E65"/>
    <w:rsid w:val="00B25B08"/>
    <w:rsid w:val="00B32A50"/>
    <w:rsid w:val="00B36189"/>
    <w:rsid w:val="00B36639"/>
    <w:rsid w:val="00B374DE"/>
    <w:rsid w:val="00B37983"/>
    <w:rsid w:val="00B40394"/>
    <w:rsid w:val="00B42C8E"/>
    <w:rsid w:val="00B62645"/>
    <w:rsid w:val="00B6296E"/>
    <w:rsid w:val="00B64CC3"/>
    <w:rsid w:val="00B65258"/>
    <w:rsid w:val="00B71939"/>
    <w:rsid w:val="00B74422"/>
    <w:rsid w:val="00B77165"/>
    <w:rsid w:val="00B77FB2"/>
    <w:rsid w:val="00B81A03"/>
    <w:rsid w:val="00B840B4"/>
    <w:rsid w:val="00B91B83"/>
    <w:rsid w:val="00B92197"/>
    <w:rsid w:val="00B92BEA"/>
    <w:rsid w:val="00B94842"/>
    <w:rsid w:val="00BA109F"/>
    <w:rsid w:val="00BA4BD8"/>
    <w:rsid w:val="00BA58D8"/>
    <w:rsid w:val="00BA5E4E"/>
    <w:rsid w:val="00BA696C"/>
    <w:rsid w:val="00BB0029"/>
    <w:rsid w:val="00BB0FAD"/>
    <w:rsid w:val="00BB1813"/>
    <w:rsid w:val="00BB5592"/>
    <w:rsid w:val="00BC41C8"/>
    <w:rsid w:val="00BC5438"/>
    <w:rsid w:val="00BC55B5"/>
    <w:rsid w:val="00BC5B91"/>
    <w:rsid w:val="00BC5C45"/>
    <w:rsid w:val="00BC73FD"/>
    <w:rsid w:val="00BD0D6B"/>
    <w:rsid w:val="00BD0E19"/>
    <w:rsid w:val="00BD45EF"/>
    <w:rsid w:val="00BD4EEF"/>
    <w:rsid w:val="00BD6C24"/>
    <w:rsid w:val="00BE25EE"/>
    <w:rsid w:val="00BF02D3"/>
    <w:rsid w:val="00BF6B87"/>
    <w:rsid w:val="00C01117"/>
    <w:rsid w:val="00C015F7"/>
    <w:rsid w:val="00C03383"/>
    <w:rsid w:val="00C0487E"/>
    <w:rsid w:val="00C05B1C"/>
    <w:rsid w:val="00C11574"/>
    <w:rsid w:val="00C13965"/>
    <w:rsid w:val="00C154FE"/>
    <w:rsid w:val="00C16DBC"/>
    <w:rsid w:val="00C2160E"/>
    <w:rsid w:val="00C21C70"/>
    <w:rsid w:val="00C34054"/>
    <w:rsid w:val="00C35216"/>
    <w:rsid w:val="00C375DA"/>
    <w:rsid w:val="00C41A80"/>
    <w:rsid w:val="00C4496C"/>
    <w:rsid w:val="00C44A6B"/>
    <w:rsid w:val="00C46BFC"/>
    <w:rsid w:val="00C52BDC"/>
    <w:rsid w:val="00C5649E"/>
    <w:rsid w:val="00C648BC"/>
    <w:rsid w:val="00C6516F"/>
    <w:rsid w:val="00C652D7"/>
    <w:rsid w:val="00C66ADE"/>
    <w:rsid w:val="00C675A9"/>
    <w:rsid w:val="00C72263"/>
    <w:rsid w:val="00C743F1"/>
    <w:rsid w:val="00C85298"/>
    <w:rsid w:val="00C86006"/>
    <w:rsid w:val="00C87343"/>
    <w:rsid w:val="00C878EB"/>
    <w:rsid w:val="00C934D7"/>
    <w:rsid w:val="00C93607"/>
    <w:rsid w:val="00CA17E3"/>
    <w:rsid w:val="00CA3CCE"/>
    <w:rsid w:val="00CA3F2E"/>
    <w:rsid w:val="00CA781C"/>
    <w:rsid w:val="00CB0540"/>
    <w:rsid w:val="00CB1C77"/>
    <w:rsid w:val="00CB2B98"/>
    <w:rsid w:val="00CB5004"/>
    <w:rsid w:val="00CB5A2F"/>
    <w:rsid w:val="00CC39CB"/>
    <w:rsid w:val="00CC3A2D"/>
    <w:rsid w:val="00CC4512"/>
    <w:rsid w:val="00CC49AE"/>
    <w:rsid w:val="00CC5600"/>
    <w:rsid w:val="00CC579D"/>
    <w:rsid w:val="00CC6C5F"/>
    <w:rsid w:val="00CC70B2"/>
    <w:rsid w:val="00CD3796"/>
    <w:rsid w:val="00CD581E"/>
    <w:rsid w:val="00CE0389"/>
    <w:rsid w:val="00CE4D82"/>
    <w:rsid w:val="00CE6C18"/>
    <w:rsid w:val="00CE6C65"/>
    <w:rsid w:val="00CF1552"/>
    <w:rsid w:val="00CF2F98"/>
    <w:rsid w:val="00CF30E6"/>
    <w:rsid w:val="00CF4DDD"/>
    <w:rsid w:val="00CF5767"/>
    <w:rsid w:val="00D00601"/>
    <w:rsid w:val="00D01AC9"/>
    <w:rsid w:val="00D01FD0"/>
    <w:rsid w:val="00D0562B"/>
    <w:rsid w:val="00D05DCA"/>
    <w:rsid w:val="00D069C6"/>
    <w:rsid w:val="00D200DB"/>
    <w:rsid w:val="00D215E7"/>
    <w:rsid w:val="00D2194A"/>
    <w:rsid w:val="00D22155"/>
    <w:rsid w:val="00D2369C"/>
    <w:rsid w:val="00D23CEA"/>
    <w:rsid w:val="00D26E6D"/>
    <w:rsid w:val="00D30281"/>
    <w:rsid w:val="00D31B47"/>
    <w:rsid w:val="00D32CE0"/>
    <w:rsid w:val="00D34019"/>
    <w:rsid w:val="00D35739"/>
    <w:rsid w:val="00D42523"/>
    <w:rsid w:val="00D42FF0"/>
    <w:rsid w:val="00D434C0"/>
    <w:rsid w:val="00D454CE"/>
    <w:rsid w:val="00D463DA"/>
    <w:rsid w:val="00D47190"/>
    <w:rsid w:val="00D53762"/>
    <w:rsid w:val="00D54B64"/>
    <w:rsid w:val="00D57390"/>
    <w:rsid w:val="00D57D97"/>
    <w:rsid w:val="00D601D5"/>
    <w:rsid w:val="00D64068"/>
    <w:rsid w:val="00D65690"/>
    <w:rsid w:val="00D65ACA"/>
    <w:rsid w:val="00D6631B"/>
    <w:rsid w:val="00D66C06"/>
    <w:rsid w:val="00D66D75"/>
    <w:rsid w:val="00D71D82"/>
    <w:rsid w:val="00D776B4"/>
    <w:rsid w:val="00D81742"/>
    <w:rsid w:val="00D81D69"/>
    <w:rsid w:val="00D82CA5"/>
    <w:rsid w:val="00D8313A"/>
    <w:rsid w:val="00D83F3E"/>
    <w:rsid w:val="00D85165"/>
    <w:rsid w:val="00D90811"/>
    <w:rsid w:val="00D928D0"/>
    <w:rsid w:val="00D95E52"/>
    <w:rsid w:val="00D96EB5"/>
    <w:rsid w:val="00D97A83"/>
    <w:rsid w:val="00DA0A18"/>
    <w:rsid w:val="00DB2879"/>
    <w:rsid w:val="00DB2BD2"/>
    <w:rsid w:val="00DB2CCD"/>
    <w:rsid w:val="00DB4752"/>
    <w:rsid w:val="00DB635F"/>
    <w:rsid w:val="00DC0E71"/>
    <w:rsid w:val="00DC203C"/>
    <w:rsid w:val="00DC307E"/>
    <w:rsid w:val="00DC3097"/>
    <w:rsid w:val="00DC3599"/>
    <w:rsid w:val="00DC4307"/>
    <w:rsid w:val="00DC4C56"/>
    <w:rsid w:val="00DC7CFB"/>
    <w:rsid w:val="00DD02CD"/>
    <w:rsid w:val="00DD2883"/>
    <w:rsid w:val="00DD4645"/>
    <w:rsid w:val="00DD613F"/>
    <w:rsid w:val="00DD7CB0"/>
    <w:rsid w:val="00DE0537"/>
    <w:rsid w:val="00DE0B93"/>
    <w:rsid w:val="00DE276F"/>
    <w:rsid w:val="00DE2FA4"/>
    <w:rsid w:val="00DE71F0"/>
    <w:rsid w:val="00DE746D"/>
    <w:rsid w:val="00DE75BB"/>
    <w:rsid w:val="00DF1DBA"/>
    <w:rsid w:val="00DF2A25"/>
    <w:rsid w:val="00DF6EC0"/>
    <w:rsid w:val="00DF6F9A"/>
    <w:rsid w:val="00DF736A"/>
    <w:rsid w:val="00DF7754"/>
    <w:rsid w:val="00DF7AD4"/>
    <w:rsid w:val="00E0049E"/>
    <w:rsid w:val="00E0460B"/>
    <w:rsid w:val="00E0494F"/>
    <w:rsid w:val="00E04A0C"/>
    <w:rsid w:val="00E0799D"/>
    <w:rsid w:val="00E10F62"/>
    <w:rsid w:val="00E11105"/>
    <w:rsid w:val="00E1168D"/>
    <w:rsid w:val="00E14B33"/>
    <w:rsid w:val="00E1680D"/>
    <w:rsid w:val="00E24C7A"/>
    <w:rsid w:val="00E274AD"/>
    <w:rsid w:val="00E30B62"/>
    <w:rsid w:val="00E34364"/>
    <w:rsid w:val="00E34F25"/>
    <w:rsid w:val="00E3659D"/>
    <w:rsid w:val="00E37939"/>
    <w:rsid w:val="00E43995"/>
    <w:rsid w:val="00E50400"/>
    <w:rsid w:val="00E50F6B"/>
    <w:rsid w:val="00E563D9"/>
    <w:rsid w:val="00E56FC0"/>
    <w:rsid w:val="00E57514"/>
    <w:rsid w:val="00E579C7"/>
    <w:rsid w:val="00E60B48"/>
    <w:rsid w:val="00E61CA3"/>
    <w:rsid w:val="00E63B97"/>
    <w:rsid w:val="00E73CDC"/>
    <w:rsid w:val="00E75255"/>
    <w:rsid w:val="00E8107D"/>
    <w:rsid w:val="00E81140"/>
    <w:rsid w:val="00E8183D"/>
    <w:rsid w:val="00E86C2B"/>
    <w:rsid w:val="00E879C2"/>
    <w:rsid w:val="00E91898"/>
    <w:rsid w:val="00E97EC8"/>
    <w:rsid w:val="00EA261F"/>
    <w:rsid w:val="00EA3E43"/>
    <w:rsid w:val="00EA5C26"/>
    <w:rsid w:val="00EA5DD5"/>
    <w:rsid w:val="00EB20F7"/>
    <w:rsid w:val="00EB2437"/>
    <w:rsid w:val="00EB48D1"/>
    <w:rsid w:val="00EB49D8"/>
    <w:rsid w:val="00EC3F10"/>
    <w:rsid w:val="00EC475A"/>
    <w:rsid w:val="00EC6D46"/>
    <w:rsid w:val="00ED141C"/>
    <w:rsid w:val="00ED3B49"/>
    <w:rsid w:val="00ED4261"/>
    <w:rsid w:val="00ED57B5"/>
    <w:rsid w:val="00EE32DA"/>
    <w:rsid w:val="00EE411D"/>
    <w:rsid w:val="00EE4321"/>
    <w:rsid w:val="00EE51D7"/>
    <w:rsid w:val="00EE5FF0"/>
    <w:rsid w:val="00EF0668"/>
    <w:rsid w:val="00EF0A51"/>
    <w:rsid w:val="00EF4834"/>
    <w:rsid w:val="00EF4D08"/>
    <w:rsid w:val="00F00C71"/>
    <w:rsid w:val="00F00DD6"/>
    <w:rsid w:val="00F04715"/>
    <w:rsid w:val="00F07361"/>
    <w:rsid w:val="00F1012D"/>
    <w:rsid w:val="00F128B5"/>
    <w:rsid w:val="00F12CF5"/>
    <w:rsid w:val="00F1390C"/>
    <w:rsid w:val="00F13D5B"/>
    <w:rsid w:val="00F15523"/>
    <w:rsid w:val="00F158AE"/>
    <w:rsid w:val="00F22CD4"/>
    <w:rsid w:val="00F25E55"/>
    <w:rsid w:val="00F26928"/>
    <w:rsid w:val="00F3295E"/>
    <w:rsid w:val="00F330CE"/>
    <w:rsid w:val="00F4016E"/>
    <w:rsid w:val="00F403FB"/>
    <w:rsid w:val="00F40638"/>
    <w:rsid w:val="00F40DE8"/>
    <w:rsid w:val="00F41E0E"/>
    <w:rsid w:val="00F44231"/>
    <w:rsid w:val="00F4427C"/>
    <w:rsid w:val="00F45DC2"/>
    <w:rsid w:val="00F47FD4"/>
    <w:rsid w:val="00F56C4C"/>
    <w:rsid w:val="00F571EF"/>
    <w:rsid w:val="00F61906"/>
    <w:rsid w:val="00F62770"/>
    <w:rsid w:val="00F638F7"/>
    <w:rsid w:val="00F6391F"/>
    <w:rsid w:val="00F64BA7"/>
    <w:rsid w:val="00F653E7"/>
    <w:rsid w:val="00F71397"/>
    <w:rsid w:val="00F73A60"/>
    <w:rsid w:val="00F74150"/>
    <w:rsid w:val="00F7446B"/>
    <w:rsid w:val="00F81A82"/>
    <w:rsid w:val="00F8206A"/>
    <w:rsid w:val="00F82140"/>
    <w:rsid w:val="00F85C38"/>
    <w:rsid w:val="00F8699F"/>
    <w:rsid w:val="00F87865"/>
    <w:rsid w:val="00F9160B"/>
    <w:rsid w:val="00F92EE7"/>
    <w:rsid w:val="00F936A6"/>
    <w:rsid w:val="00F945DB"/>
    <w:rsid w:val="00FA10B6"/>
    <w:rsid w:val="00FA23F7"/>
    <w:rsid w:val="00FA2455"/>
    <w:rsid w:val="00FA3147"/>
    <w:rsid w:val="00FA5115"/>
    <w:rsid w:val="00FA6401"/>
    <w:rsid w:val="00FB20CC"/>
    <w:rsid w:val="00FB23DF"/>
    <w:rsid w:val="00FB467F"/>
    <w:rsid w:val="00FB4744"/>
    <w:rsid w:val="00FB4A64"/>
    <w:rsid w:val="00FB5803"/>
    <w:rsid w:val="00FB6284"/>
    <w:rsid w:val="00FC0BB6"/>
    <w:rsid w:val="00FC25A0"/>
    <w:rsid w:val="00FC7A67"/>
    <w:rsid w:val="00FD105F"/>
    <w:rsid w:val="00FD1770"/>
    <w:rsid w:val="00FD5D47"/>
    <w:rsid w:val="00FD6074"/>
    <w:rsid w:val="00FE0AA6"/>
    <w:rsid w:val="00FE24DB"/>
    <w:rsid w:val="00FE4FC9"/>
    <w:rsid w:val="00FE5A34"/>
    <w:rsid w:val="00FE70AD"/>
    <w:rsid w:val="00FF083A"/>
    <w:rsid w:val="00FF2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6CD93"/>
  <w15:chartTrackingRefBased/>
  <w15:docId w15:val="{4962D8EA-B74C-4621-B1E5-C0B7D2684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734"/>
    <w:rPr>
      <w:lang w:val="tr-TR"/>
    </w:rPr>
  </w:style>
  <w:style w:type="paragraph" w:styleId="Balk1">
    <w:name w:val="heading 1"/>
    <w:aliases w:val="RCVS1,RCVS2"/>
    <w:basedOn w:val="Normal"/>
    <w:next w:val="Normal"/>
    <w:link w:val="Balk1Char"/>
    <w:uiPriority w:val="99"/>
    <w:qFormat/>
    <w:rsid w:val="00CA3CCE"/>
    <w:pPr>
      <w:keepNext/>
      <w:keepLines/>
      <w:spacing w:before="480" w:after="0" w:line="300" w:lineRule="exact"/>
      <w:outlineLvl w:val="0"/>
    </w:pPr>
    <w:rPr>
      <w:rFonts w:ascii="Times New Roman" w:eastAsia="MS ????" w:hAnsi="Times New Roman" w:cs="Times New Roman"/>
      <w:b/>
      <w:bCs/>
      <w:color w:val="007DB1"/>
      <w:kern w:val="0"/>
      <w:sz w:val="28"/>
      <w:szCs w:val="28"/>
      <w:lang w:val="en-GB" w:eastAsia="cs-CZ"/>
      <w14:ligatures w14:val="none"/>
    </w:rPr>
  </w:style>
  <w:style w:type="paragraph" w:styleId="Balk2">
    <w:name w:val="heading 2"/>
    <w:aliases w:val="RCVS 2"/>
    <w:basedOn w:val="Normal"/>
    <w:next w:val="Normal"/>
    <w:link w:val="Balk2Char"/>
    <w:uiPriority w:val="99"/>
    <w:unhideWhenUsed/>
    <w:qFormat/>
    <w:rsid w:val="00CA3CCE"/>
    <w:pPr>
      <w:keepNext/>
      <w:keepLines/>
      <w:spacing w:before="200" w:after="0" w:line="300" w:lineRule="exact"/>
      <w:outlineLvl w:val="1"/>
    </w:pPr>
    <w:rPr>
      <w:rFonts w:ascii="Times New Roman" w:eastAsia="MS ????" w:hAnsi="Times New Roman" w:cs="Times New Roman"/>
      <w:b/>
      <w:bCs/>
      <w:kern w:val="0"/>
      <w:sz w:val="28"/>
      <w:szCs w:val="26"/>
      <w:lang w:val="en-GB" w:eastAsia="fr-FR"/>
      <w14:ligatures w14:val="none"/>
    </w:rPr>
  </w:style>
  <w:style w:type="paragraph" w:styleId="Balk3">
    <w:name w:val="heading 3"/>
    <w:aliases w:val="RCVS 3"/>
    <w:basedOn w:val="Normal"/>
    <w:next w:val="Normal"/>
    <w:link w:val="Balk3Char"/>
    <w:uiPriority w:val="99"/>
    <w:unhideWhenUsed/>
    <w:qFormat/>
    <w:rsid w:val="00CA3CCE"/>
    <w:pPr>
      <w:keepNext/>
      <w:keepLines/>
      <w:spacing w:before="200" w:after="0" w:line="300" w:lineRule="exact"/>
      <w:outlineLvl w:val="2"/>
    </w:pPr>
    <w:rPr>
      <w:rFonts w:ascii="Times New Roman" w:eastAsia="MS ????" w:hAnsi="Times New Roman" w:cs="Times New Roman"/>
      <w:b/>
      <w:bCs/>
      <w:color w:val="007DB1"/>
      <w:kern w:val="0"/>
      <w:sz w:val="24"/>
      <w:szCs w:val="24"/>
      <w:lang w:val="en-GB" w:eastAsia="cs-CZ"/>
      <w14:ligatures w14:val="none"/>
    </w:rPr>
  </w:style>
  <w:style w:type="paragraph" w:styleId="Balk4">
    <w:name w:val="heading 4"/>
    <w:basedOn w:val="Normal"/>
    <w:next w:val="Normal"/>
    <w:link w:val="Balk4Char"/>
    <w:uiPriority w:val="99"/>
    <w:unhideWhenUsed/>
    <w:qFormat/>
    <w:rsid w:val="00CA3CCE"/>
    <w:pPr>
      <w:keepNext/>
      <w:keepLines/>
      <w:spacing w:before="200" w:after="0" w:line="300" w:lineRule="exact"/>
      <w:outlineLvl w:val="3"/>
    </w:pPr>
    <w:rPr>
      <w:rFonts w:ascii="Cambria" w:eastAsia="MS ????" w:hAnsi="Cambria" w:cs="Times New Roman"/>
      <w:b/>
      <w:bCs/>
      <w:i/>
      <w:iCs/>
      <w:color w:val="4F81BD"/>
      <w:kern w:val="0"/>
      <w:sz w:val="24"/>
      <w:szCs w:val="24"/>
      <w:lang w:val="en-GB" w:eastAsia="cs-CZ"/>
      <w14:ligatures w14:val="none"/>
    </w:rPr>
  </w:style>
  <w:style w:type="paragraph" w:styleId="Balk5">
    <w:name w:val="heading 5"/>
    <w:basedOn w:val="Normal"/>
    <w:next w:val="Normal"/>
    <w:link w:val="Balk5Char"/>
    <w:uiPriority w:val="9"/>
    <w:semiHidden/>
    <w:unhideWhenUsed/>
    <w:qFormat/>
    <w:rsid w:val="00CA3CCE"/>
    <w:pPr>
      <w:keepNext/>
      <w:keepLines/>
      <w:spacing w:before="220" w:after="40" w:line="300" w:lineRule="exact"/>
      <w:outlineLvl w:val="4"/>
    </w:pPr>
    <w:rPr>
      <w:rFonts w:ascii="Times New Roman" w:eastAsia="Times" w:hAnsi="Times New Roman" w:cs="Times New Roman"/>
      <w:b/>
      <w:kern w:val="0"/>
      <w:lang w:val="en-GB" w:eastAsia="cs-CZ"/>
      <w14:ligatures w14:val="none"/>
    </w:rPr>
  </w:style>
  <w:style w:type="paragraph" w:styleId="Balk6">
    <w:name w:val="heading 6"/>
    <w:basedOn w:val="Normal"/>
    <w:next w:val="Normal"/>
    <w:link w:val="Balk6Char"/>
    <w:uiPriority w:val="9"/>
    <w:unhideWhenUsed/>
    <w:qFormat/>
    <w:rsid w:val="00CA3CCE"/>
    <w:pPr>
      <w:spacing w:before="240" w:after="60" w:line="240" w:lineRule="auto"/>
      <w:outlineLvl w:val="5"/>
    </w:pPr>
    <w:rPr>
      <w:rFonts w:ascii="Calibri" w:eastAsia="Times New Roman" w:hAnsi="Calibri" w:cs="Times New Roman"/>
      <w:b/>
      <w:bCs/>
      <w:kern w:val="0"/>
      <w:lang w:val="x-none" w:eastAsia="sv-SE"/>
      <w14:ligatures w14:val="none"/>
    </w:rPr>
  </w:style>
  <w:style w:type="paragraph" w:styleId="Balk7">
    <w:name w:val="heading 7"/>
    <w:basedOn w:val="Normal"/>
    <w:next w:val="Normal"/>
    <w:link w:val="Balk7Char"/>
    <w:uiPriority w:val="9"/>
    <w:qFormat/>
    <w:rsid w:val="00CA3CCE"/>
    <w:pPr>
      <w:spacing w:before="240" w:after="60" w:line="240" w:lineRule="auto"/>
      <w:outlineLvl w:val="6"/>
    </w:pPr>
    <w:rPr>
      <w:rFonts w:ascii="Calibri" w:eastAsia="Times New Roman" w:hAnsi="Calibri" w:cs="Times New Roman"/>
      <w:kern w:val="0"/>
      <w:sz w:val="24"/>
      <w:szCs w:val="24"/>
      <w:lang w:val="x-none" w:eastAsia="sv-SE"/>
      <w14:ligatures w14:val="none"/>
    </w:rPr>
  </w:style>
  <w:style w:type="paragraph" w:styleId="Balk8">
    <w:name w:val="heading 8"/>
    <w:basedOn w:val="Normal"/>
    <w:next w:val="Normal"/>
    <w:link w:val="Balk8Char"/>
    <w:unhideWhenUsed/>
    <w:qFormat/>
    <w:rsid w:val="00CA3CCE"/>
    <w:pPr>
      <w:keepNext/>
      <w:keepLines/>
      <w:spacing w:before="40" w:after="0"/>
      <w:outlineLvl w:val="7"/>
    </w:pPr>
    <w:rPr>
      <w:rFonts w:ascii="Calibri Light" w:eastAsia="Times New Roman" w:hAnsi="Calibri Light" w:cs="Times New Roman"/>
      <w:color w:val="272727"/>
      <w:kern w:val="0"/>
      <w:sz w:val="21"/>
      <w:szCs w:val="21"/>
      <w:lang w:val="en-GB" w:eastAsia="cs-CZ"/>
      <w14:ligatures w14:val="none"/>
    </w:rPr>
  </w:style>
  <w:style w:type="paragraph" w:styleId="Balk9">
    <w:name w:val="heading 9"/>
    <w:basedOn w:val="Normal"/>
    <w:next w:val="Normal"/>
    <w:link w:val="Balk9Char"/>
    <w:unhideWhenUsed/>
    <w:qFormat/>
    <w:rsid w:val="00CA3CCE"/>
    <w:pPr>
      <w:keepNext/>
      <w:keepLines/>
      <w:spacing w:before="40" w:after="0"/>
      <w:outlineLvl w:val="8"/>
    </w:pPr>
    <w:rPr>
      <w:rFonts w:ascii="Calibri Light" w:eastAsia="Times New Roman" w:hAnsi="Calibri Light" w:cs="Times New Roman"/>
      <w:i/>
      <w:iCs/>
      <w:color w:val="272727"/>
      <w:kern w:val="0"/>
      <w:sz w:val="21"/>
      <w:szCs w:val="21"/>
      <w:lang w:val="en-GB" w:eastAsia="cs-CZ"/>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RCVS1 Char,RCVS2 Char"/>
    <w:basedOn w:val="VarsaylanParagrafYazTipi"/>
    <w:link w:val="Balk1"/>
    <w:uiPriority w:val="99"/>
    <w:rsid w:val="00CA3CCE"/>
    <w:rPr>
      <w:rFonts w:ascii="Times New Roman" w:eastAsia="MS ????" w:hAnsi="Times New Roman" w:cs="Times New Roman"/>
      <w:b/>
      <w:bCs/>
      <w:color w:val="007DB1"/>
      <w:kern w:val="0"/>
      <w:sz w:val="28"/>
      <w:szCs w:val="28"/>
      <w:lang w:val="en-GB" w:eastAsia="cs-CZ"/>
      <w14:ligatures w14:val="none"/>
    </w:rPr>
  </w:style>
  <w:style w:type="character" w:customStyle="1" w:styleId="Balk2Char">
    <w:name w:val="Başlık 2 Char"/>
    <w:aliases w:val="RCVS 2 Char"/>
    <w:basedOn w:val="VarsaylanParagrafYazTipi"/>
    <w:link w:val="Balk2"/>
    <w:uiPriority w:val="99"/>
    <w:rsid w:val="00CA3CCE"/>
    <w:rPr>
      <w:rFonts w:ascii="Times New Roman" w:eastAsia="MS ????" w:hAnsi="Times New Roman" w:cs="Times New Roman"/>
      <w:b/>
      <w:bCs/>
      <w:kern w:val="0"/>
      <w:sz w:val="28"/>
      <w:szCs w:val="26"/>
      <w:lang w:val="en-GB" w:eastAsia="fr-FR"/>
      <w14:ligatures w14:val="none"/>
    </w:rPr>
  </w:style>
  <w:style w:type="character" w:customStyle="1" w:styleId="Balk3Char">
    <w:name w:val="Başlık 3 Char"/>
    <w:aliases w:val="RCVS 3 Char"/>
    <w:basedOn w:val="VarsaylanParagrafYazTipi"/>
    <w:link w:val="Balk3"/>
    <w:uiPriority w:val="99"/>
    <w:rsid w:val="00CA3CCE"/>
    <w:rPr>
      <w:rFonts w:ascii="Times New Roman" w:eastAsia="MS ????" w:hAnsi="Times New Roman" w:cs="Times New Roman"/>
      <w:b/>
      <w:bCs/>
      <w:color w:val="007DB1"/>
      <w:kern w:val="0"/>
      <w:sz w:val="24"/>
      <w:szCs w:val="24"/>
      <w:lang w:val="en-GB" w:eastAsia="cs-CZ"/>
      <w14:ligatures w14:val="none"/>
    </w:rPr>
  </w:style>
  <w:style w:type="character" w:customStyle="1" w:styleId="Balk4Char">
    <w:name w:val="Başlık 4 Char"/>
    <w:basedOn w:val="VarsaylanParagrafYazTipi"/>
    <w:link w:val="Balk4"/>
    <w:uiPriority w:val="99"/>
    <w:rsid w:val="00CA3CCE"/>
    <w:rPr>
      <w:rFonts w:ascii="Cambria" w:eastAsia="MS ????" w:hAnsi="Cambria" w:cs="Times New Roman"/>
      <w:b/>
      <w:bCs/>
      <w:i/>
      <w:iCs/>
      <w:color w:val="4F81BD"/>
      <w:kern w:val="0"/>
      <w:sz w:val="24"/>
      <w:szCs w:val="24"/>
      <w:lang w:val="en-GB" w:eastAsia="cs-CZ"/>
      <w14:ligatures w14:val="none"/>
    </w:rPr>
  </w:style>
  <w:style w:type="character" w:customStyle="1" w:styleId="Balk5Char">
    <w:name w:val="Başlık 5 Char"/>
    <w:basedOn w:val="VarsaylanParagrafYazTipi"/>
    <w:link w:val="Balk5"/>
    <w:uiPriority w:val="9"/>
    <w:semiHidden/>
    <w:rsid w:val="00CA3CCE"/>
    <w:rPr>
      <w:rFonts w:ascii="Times New Roman" w:eastAsia="Times" w:hAnsi="Times New Roman" w:cs="Times New Roman"/>
      <w:b/>
      <w:kern w:val="0"/>
      <w:lang w:val="en-GB" w:eastAsia="cs-CZ"/>
      <w14:ligatures w14:val="none"/>
    </w:rPr>
  </w:style>
  <w:style w:type="character" w:customStyle="1" w:styleId="Balk6Char">
    <w:name w:val="Başlık 6 Char"/>
    <w:basedOn w:val="VarsaylanParagrafYazTipi"/>
    <w:link w:val="Balk6"/>
    <w:uiPriority w:val="9"/>
    <w:rsid w:val="00CA3CCE"/>
    <w:rPr>
      <w:rFonts w:ascii="Calibri" w:eastAsia="Times New Roman" w:hAnsi="Calibri" w:cs="Times New Roman"/>
      <w:b/>
      <w:bCs/>
      <w:kern w:val="0"/>
      <w:lang w:val="x-none" w:eastAsia="sv-SE"/>
      <w14:ligatures w14:val="none"/>
    </w:rPr>
  </w:style>
  <w:style w:type="character" w:customStyle="1" w:styleId="Balk7Char">
    <w:name w:val="Başlık 7 Char"/>
    <w:basedOn w:val="VarsaylanParagrafYazTipi"/>
    <w:link w:val="Balk7"/>
    <w:uiPriority w:val="9"/>
    <w:rsid w:val="00CA3CCE"/>
    <w:rPr>
      <w:rFonts w:ascii="Calibri" w:eastAsia="Times New Roman" w:hAnsi="Calibri" w:cs="Times New Roman"/>
      <w:kern w:val="0"/>
      <w:sz w:val="24"/>
      <w:szCs w:val="24"/>
      <w:lang w:val="x-none" w:eastAsia="sv-SE"/>
      <w14:ligatures w14:val="none"/>
    </w:rPr>
  </w:style>
  <w:style w:type="character" w:customStyle="1" w:styleId="Balk8Char">
    <w:name w:val="Başlık 8 Char"/>
    <w:basedOn w:val="VarsaylanParagrafYazTipi"/>
    <w:link w:val="Balk8"/>
    <w:rsid w:val="00CA3CCE"/>
    <w:rPr>
      <w:rFonts w:ascii="Calibri Light" w:eastAsia="Times New Roman" w:hAnsi="Calibri Light" w:cs="Times New Roman"/>
      <w:color w:val="272727"/>
      <w:kern w:val="0"/>
      <w:sz w:val="21"/>
      <w:szCs w:val="21"/>
      <w:lang w:val="en-GB" w:eastAsia="cs-CZ"/>
      <w14:ligatures w14:val="none"/>
    </w:rPr>
  </w:style>
  <w:style w:type="character" w:customStyle="1" w:styleId="Balk9Char">
    <w:name w:val="Başlık 9 Char"/>
    <w:basedOn w:val="VarsaylanParagrafYazTipi"/>
    <w:link w:val="Balk9"/>
    <w:rsid w:val="00CA3CCE"/>
    <w:rPr>
      <w:rFonts w:ascii="Calibri Light" w:eastAsia="Times New Roman" w:hAnsi="Calibri Light" w:cs="Times New Roman"/>
      <w:i/>
      <w:iCs/>
      <w:color w:val="272727"/>
      <w:kern w:val="0"/>
      <w:sz w:val="21"/>
      <w:szCs w:val="21"/>
      <w:lang w:val="en-GB" w:eastAsia="cs-CZ"/>
      <w14:ligatures w14:val="none"/>
    </w:rPr>
  </w:style>
  <w:style w:type="numbering" w:customStyle="1" w:styleId="NoList1">
    <w:name w:val="No List1"/>
    <w:next w:val="ListeYok"/>
    <w:uiPriority w:val="99"/>
    <w:semiHidden/>
    <w:unhideWhenUsed/>
    <w:rsid w:val="00CA3CCE"/>
  </w:style>
  <w:style w:type="paragraph" w:customStyle="1" w:styleId="Heading81">
    <w:name w:val="Heading 81"/>
    <w:basedOn w:val="Normal"/>
    <w:next w:val="Normal"/>
    <w:unhideWhenUsed/>
    <w:qFormat/>
    <w:rsid w:val="00CA3CCE"/>
    <w:pPr>
      <w:keepNext/>
      <w:keepLines/>
      <w:spacing w:before="40" w:after="0" w:line="300" w:lineRule="exact"/>
      <w:outlineLvl w:val="7"/>
    </w:pPr>
    <w:rPr>
      <w:rFonts w:ascii="Calibri Light" w:eastAsia="Times New Roman" w:hAnsi="Calibri Light" w:cs="Times New Roman"/>
      <w:color w:val="272727"/>
      <w:kern w:val="0"/>
      <w:sz w:val="21"/>
      <w:szCs w:val="21"/>
      <w:lang w:val="en-GB" w:eastAsia="cs-CZ"/>
      <w14:ligatures w14:val="none"/>
    </w:rPr>
  </w:style>
  <w:style w:type="paragraph" w:customStyle="1" w:styleId="Heading91">
    <w:name w:val="Heading 91"/>
    <w:basedOn w:val="Normal"/>
    <w:next w:val="Normal"/>
    <w:unhideWhenUsed/>
    <w:qFormat/>
    <w:rsid w:val="00CA3CCE"/>
    <w:pPr>
      <w:keepNext/>
      <w:keepLines/>
      <w:spacing w:before="40" w:after="0" w:line="300" w:lineRule="exact"/>
      <w:outlineLvl w:val="8"/>
    </w:pPr>
    <w:rPr>
      <w:rFonts w:ascii="Calibri Light" w:eastAsia="Times New Roman" w:hAnsi="Calibri Light" w:cs="Times New Roman"/>
      <w:i/>
      <w:iCs/>
      <w:color w:val="272727"/>
      <w:kern w:val="0"/>
      <w:sz w:val="21"/>
      <w:szCs w:val="21"/>
      <w:lang w:val="en-GB" w:eastAsia="cs-CZ"/>
      <w14:ligatures w14:val="none"/>
    </w:rPr>
  </w:style>
  <w:style w:type="table" w:customStyle="1" w:styleId="TableNormal1">
    <w:name w:val="Table Normal1"/>
    <w:rsid w:val="00CA3CCE"/>
    <w:pPr>
      <w:spacing w:after="0" w:line="300" w:lineRule="auto"/>
    </w:pPr>
    <w:rPr>
      <w:rFonts w:ascii="Times New Roman" w:eastAsia="Times New Roman" w:hAnsi="Times New Roman" w:cs="Times New Roman"/>
      <w:kern w:val="0"/>
      <w:sz w:val="24"/>
      <w:szCs w:val="24"/>
      <w:lang w:val="en-GB" w:eastAsia="fr-FR"/>
      <w14:ligatures w14:val="none"/>
    </w:rPr>
    <w:tblPr>
      <w:tblCellMar>
        <w:top w:w="0" w:type="dxa"/>
        <w:left w:w="0" w:type="dxa"/>
        <w:bottom w:w="0" w:type="dxa"/>
        <w:right w:w="0" w:type="dxa"/>
      </w:tblCellMar>
    </w:tblPr>
  </w:style>
  <w:style w:type="paragraph" w:styleId="KonuBal">
    <w:name w:val="Title"/>
    <w:basedOn w:val="Normal"/>
    <w:next w:val="Normal"/>
    <w:link w:val="KonuBalChar"/>
    <w:uiPriority w:val="10"/>
    <w:qFormat/>
    <w:rsid w:val="00CA3CCE"/>
    <w:pPr>
      <w:keepNext/>
      <w:keepLines/>
      <w:spacing w:before="480" w:after="120" w:line="300" w:lineRule="exact"/>
    </w:pPr>
    <w:rPr>
      <w:rFonts w:ascii="Times New Roman" w:eastAsia="Times" w:hAnsi="Times New Roman" w:cs="Times New Roman"/>
      <w:b/>
      <w:kern w:val="0"/>
      <w:sz w:val="28"/>
      <w:szCs w:val="28"/>
      <w:lang w:val="en-GB" w:eastAsia="cs-CZ"/>
      <w14:ligatures w14:val="none"/>
    </w:rPr>
  </w:style>
  <w:style w:type="character" w:customStyle="1" w:styleId="KonuBalChar">
    <w:name w:val="Konu Başlığı Char"/>
    <w:basedOn w:val="VarsaylanParagrafYazTipi"/>
    <w:link w:val="KonuBal"/>
    <w:uiPriority w:val="10"/>
    <w:rsid w:val="00CA3CCE"/>
    <w:rPr>
      <w:rFonts w:ascii="Times New Roman" w:eastAsia="Times" w:hAnsi="Times New Roman" w:cs="Times New Roman"/>
      <w:b/>
      <w:kern w:val="0"/>
      <w:sz w:val="28"/>
      <w:szCs w:val="28"/>
      <w:lang w:val="en-GB" w:eastAsia="cs-CZ"/>
      <w14:ligatures w14:val="none"/>
    </w:rPr>
  </w:style>
  <w:style w:type="paragraph" w:customStyle="1" w:styleId="Style1">
    <w:name w:val="Style1"/>
    <w:basedOn w:val="Normal"/>
    <w:uiPriority w:val="99"/>
    <w:rsid w:val="00CA3CCE"/>
    <w:pPr>
      <w:spacing w:after="0" w:line="300" w:lineRule="exact"/>
    </w:pPr>
    <w:rPr>
      <w:rFonts w:ascii="Times New Roman" w:eastAsia="Times" w:hAnsi="Times New Roman" w:cs="Times New Roman"/>
      <w:kern w:val="0"/>
      <w:sz w:val="24"/>
      <w:szCs w:val="24"/>
      <w:lang w:val="en-GB" w:eastAsia="cs-CZ"/>
      <w14:ligatures w14:val="none"/>
    </w:rPr>
  </w:style>
  <w:style w:type="paragraph" w:customStyle="1" w:styleId="Style2">
    <w:name w:val="Style2"/>
    <w:basedOn w:val="Normal"/>
    <w:uiPriority w:val="99"/>
    <w:rsid w:val="00CA3CCE"/>
    <w:pPr>
      <w:spacing w:after="0" w:line="300" w:lineRule="exact"/>
    </w:pPr>
    <w:rPr>
      <w:rFonts w:ascii="Times New Roman" w:eastAsia="Times" w:hAnsi="Times New Roman" w:cs="Times New Roman"/>
      <w:kern w:val="0"/>
      <w:sz w:val="24"/>
      <w:szCs w:val="24"/>
      <w:lang w:val="en-GB" w:eastAsia="cs-CZ"/>
      <w14:ligatures w14:val="none"/>
    </w:rPr>
  </w:style>
  <w:style w:type="paragraph" w:styleId="AralkYok">
    <w:name w:val="No Spacing"/>
    <w:uiPriority w:val="99"/>
    <w:qFormat/>
    <w:rsid w:val="00CA3CCE"/>
    <w:pPr>
      <w:spacing w:after="0" w:line="240" w:lineRule="auto"/>
      <w:contextualSpacing/>
    </w:pPr>
    <w:rPr>
      <w:rFonts w:ascii="Arial" w:eastAsia="Times" w:hAnsi="Arial" w:cs="Times New Roman"/>
      <w:kern w:val="0"/>
      <w:sz w:val="20"/>
      <w:szCs w:val="24"/>
      <w:lang w:val="en-GB" w:eastAsia="fr-FR"/>
      <w14:ligatures w14:val="none"/>
    </w:rPr>
  </w:style>
  <w:style w:type="paragraph" w:customStyle="1" w:styleId="SwissParagraph">
    <w:name w:val="Swiss Paragraph"/>
    <w:basedOn w:val="Normal"/>
    <w:uiPriority w:val="99"/>
    <w:rsid w:val="00CA3CCE"/>
    <w:pPr>
      <w:spacing w:after="0" w:line="300" w:lineRule="auto"/>
    </w:pPr>
    <w:rPr>
      <w:rFonts w:ascii="Swis721 BT" w:eastAsia="Times New Roman" w:hAnsi="Swis721 BT" w:cs="Arial"/>
      <w:color w:val="000000"/>
      <w:kern w:val="0"/>
      <w:sz w:val="24"/>
      <w:szCs w:val="24"/>
      <w:lang w:val="en-GB" w:eastAsia="en-GB"/>
      <w14:ligatures w14:val="none"/>
    </w:rPr>
  </w:style>
  <w:style w:type="paragraph" w:styleId="stBilgi">
    <w:name w:val="header"/>
    <w:basedOn w:val="Normal"/>
    <w:link w:val="stBilgiChar"/>
    <w:rsid w:val="00CA3CCE"/>
    <w:pPr>
      <w:tabs>
        <w:tab w:val="center" w:pos="4513"/>
        <w:tab w:val="right" w:pos="9026"/>
      </w:tabs>
      <w:spacing w:after="0" w:line="300" w:lineRule="exact"/>
    </w:pPr>
    <w:rPr>
      <w:rFonts w:ascii="Times New Roman" w:eastAsia="Times" w:hAnsi="Times New Roman" w:cs="Times New Roman"/>
      <w:kern w:val="0"/>
      <w:sz w:val="24"/>
      <w:szCs w:val="24"/>
      <w:lang w:val="en-GB" w:eastAsia="cs-CZ"/>
      <w14:ligatures w14:val="none"/>
    </w:rPr>
  </w:style>
  <w:style w:type="character" w:customStyle="1" w:styleId="stBilgiChar">
    <w:name w:val="Üst Bilgi Char"/>
    <w:basedOn w:val="VarsaylanParagrafYazTipi"/>
    <w:link w:val="stBilgi"/>
    <w:rsid w:val="00CA3CCE"/>
    <w:rPr>
      <w:rFonts w:ascii="Times New Roman" w:eastAsia="Times" w:hAnsi="Times New Roman" w:cs="Times New Roman"/>
      <w:kern w:val="0"/>
      <w:sz w:val="24"/>
      <w:szCs w:val="24"/>
      <w:lang w:val="en-GB" w:eastAsia="cs-CZ"/>
      <w14:ligatures w14:val="none"/>
    </w:rPr>
  </w:style>
  <w:style w:type="paragraph" w:styleId="AltBilgi">
    <w:name w:val="footer"/>
    <w:basedOn w:val="Normal"/>
    <w:link w:val="AltBilgiChar"/>
    <w:uiPriority w:val="99"/>
    <w:rsid w:val="00CA3CCE"/>
    <w:pPr>
      <w:tabs>
        <w:tab w:val="center" w:pos="4513"/>
        <w:tab w:val="right" w:pos="9026"/>
      </w:tabs>
      <w:spacing w:after="0" w:line="300" w:lineRule="exact"/>
    </w:pPr>
    <w:rPr>
      <w:rFonts w:ascii="Times New Roman" w:eastAsia="Times" w:hAnsi="Times New Roman" w:cs="Times New Roman"/>
      <w:kern w:val="0"/>
      <w:sz w:val="24"/>
      <w:szCs w:val="24"/>
      <w:lang w:val="en-GB" w:eastAsia="cs-CZ"/>
      <w14:ligatures w14:val="none"/>
    </w:rPr>
  </w:style>
  <w:style w:type="character" w:customStyle="1" w:styleId="AltBilgiChar">
    <w:name w:val="Alt Bilgi Char"/>
    <w:basedOn w:val="VarsaylanParagrafYazTipi"/>
    <w:link w:val="AltBilgi"/>
    <w:uiPriority w:val="99"/>
    <w:rsid w:val="00CA3CCE"/>
    <w:rPr>
      <w:rFonts w:ascii="Times New Roman" w:eastAsia="Times" w:hAnsi="Times New Roman" w:cs="Times New Roman"/>
      <w:kern w:val="0"/>
      <w:sz w:val="24"/>
      <w:szCs w:val="24"/>
      <w:lang w:val="en-GB" w:eastAsia="cs-CZ"/>
      <w14:ligatures w14:val="none"/>
    </w:rPr>
  </w:style>
  <w:style w:type="paragraph" w:styleId="BalonMetni">
    <w:name w:val="Balloon Text"/>
    <w:basedOn w:val="Normal"/>
    <w:link w:val="BalonMetniChar"/>
    <w:uiPriority w:val="99"/>
    <w:rsid w:val="00CA3CCE"/>
    <w:pPr>
      <w:spacing w:after="0" w:line="300" w:lineRule="exact"/>
    </w:pPr>
    <w:rPr>
      <w:rFonts w:ascii="Tahoma" w:eastAsia="Times" w:hAnsi="Tahoma" w:cs="Tahoma"/>
      <w:kern w:val="0"/>
      <w:sz w:val="16"/>
      <w:szCs w:val="16"/>
      <w:lang w:val="en-GB" w:eastAsia="cs-CZ"/>
      <w14:ligatures w14:val="none"/>
    </w:rPr>
  </w:style>
  <w:style w:type="character" w:customStyle="1" w:styleId="BalonMetniChar">
    <w:name w:val="Balon Metni Char"/>
    <w:basedOn w:val="VarsaylanParagrafYazTipi"/>
    <w:link w:val="BalonMetni"/>
    <w:uiPriority w:val="99"/>
    <w:rsid w:val="00CA3CCE"/>
    <w:rPr>
      <w:rFonts w:ascii="Tahoma" w:eastAsia="Times" w:hAnsi="Tahoma" w:cs="Tahoma"/>
      <w:kern w:val="0"/>
      <w:sz w:val="16"/>
      <w:szCs w:val="16"/>
      <w:lang w:val="en-GB" w:eastAsia="cs-CZ"/>
      <w14:ligatures w14:val="none"/>
    </w:rPr>
  </w:style>
  <w:style w:type="paragraph" w:styleId="T1">
    <w:name w:val="toc 1"/>
    <w:basedOn w:val="Normal"/>
    <w:next w:val="Normal"/>
    <w:link w:val="T1Char"/>
    <w:autoRedefine/>
    <w:uiPriority w:val="39"/>
    <w:rsid w:val="00CA3CCE"/>
    <w:pPr>
      <w:tabs>
        <w:tab w:val="right" w:leader="dot" w:pos="9016"/>
      </w:tabs>
      <w:spacing w:after="0" w:line="240" w:lineRule="auto"/>
    </w:pPr>
    <w:rPr>
      <w:rFonts w:ascii="Times New Roman" w:eastAsia="Times" w:hAnsi="Times New Roman" w:cs="Times New Roman"/>
      <w:noProof/>
      <w:kern w:val="0"/>
      <w:sz w:val="24"/>
      <w:szCs w:val="24"/>
      <w:lang w:val="en-GB" w:eastAsia="cs-CZ"/>
      <w14:ligatures w14:val="none"/>
    </w:rPr>
  </w:style>
  <w:style w:type="paragraph" w:styleId="T2">
    <w:name w:val="toc 2"/>
    <w:basedOn w:val="T4"/>
    <w:next w:val="T4"/>
    <w:autoRedefine/>
    <w:uiPriority w:val="39"/>
    <w:rsid w:val="00CA3CCE"/>
    <w:pPr>
      <w:tabs>
        <w:tab w:val="right" w:leader="dot" w:pos="9016"/>
      </w:tabs>
      <w:spacing w:line="240" w:lineRule="auto"/>
      <w:jc w:val="both"/>
    </w:pPr>
    <w:rPr>
      <w:noProof/>
      <w:sz w:val="24"/>
      <w:szCs w:val="24"/>
    </w:rPr>
  </w:style>
  <w:style w:type="character" w:styleId="Kpr">
    <w:name w:val="Hyperlink"/>
    <w:uiPriority w:val="99"/>
    <w:rsid w:val="00CA3CCE"/>
    <w:rPr>
      <w:rFonts w:cs="Times New Roman"/>
      <w:color w:val="0000FF"/>
      <w:u w:val="single"/>
    </w:rPr>
  </w:style>
  <w:style w:type="paragraph" w:customStyle="1" w:styleId="Default">
    <w:name w:val="Default"/>
    <w:rsid w:val="00CA3CCE"/>
    <w:pPr>
      <w:autoSpaceDE w:val="0"/>
      <w:autoSpaceDN w:val="0"/>
      <w:adjustRightInd w:val="0"/>
      <w:spacing w:after="0" w:line="240" w:lineRule="auto"/>
    </w:pPr>
    <w:rPr>
      <w:rFonts w:ascii="Times New Roman" w:eastAsia="Times" w:hAnsi="Times New Roman" w:cs="Times New Roman"/>
      <w:color w:val="000000"/>
      <w:kern w:val="0"/>
      <w:sz w:val="24"/>
      <w:szCs w:val="24"/>
      <w:lang w:val="en-GB" w:eastAsia="fr-FR"/>
      <w14:ligatures w14:val="none"/>
    </w:rPr>
  </w:style>
  <w:style w:type="paragraph" w:customStyle="1" w:styleId="RCVSBody">
    <w:name w:val="RCVS Body"/>
    <w:link w:val="RCVSBodyChar"/>
    <w:uiPriority w:val="99"/>
    <w:rsid w:val="00CA3CCE"/>
    <w:pPr>
      <w:tabs>
        <w:tab w:val="left" w:pos="284"/>
        <w:tab w:val="left" w:pos="567"/>
      </w:tabs>
      <w:suppressAutoHyphens/>
      <w:spacing w:after="0" w:line="300" w:lineRule="exact"/>
    </w:pPr>
    <w:rPr>
      <w:rFonts w:ascii="CG Omega" w:eastAsia="Times New Roman" w:hAnsi="CG Omega" w:cs="Times New Roman"/>
      <w:kern w:val="0"/>
      <w:sz w:val="24"/>
      <w:szCs w:val="20"/>
      <w:lang w:val="en-GB" w:eastAsia="fr-FR"/>
      <w14:ligatures w14:val="none"/>
    </w:rPr>
  </w:style>
  <w:style w:type="character" w:customStyle="1" w:styleId="RCVSBodyChar">
    <w:name w:val="RCVS Body Char"/>
    <w:link w:val="RCVSBody"/>
    <w:uiPriority w:val="99"/>
    <w:locked/>
    <w:rsid w:val="00CA3CCE"/>
    <w:rPr>
      <w:rFonts w:ascii="CG Omega" w:eastAsia="Times New Roman" w:hAnsi="CG Omega" w:cs="Times New Roman"/>
      <w:kern w:val="0"/>
      <w:sz w:val="24"/>
      <w:szCs w:val="20"/>
      <w:lang w:val="en-GB" w:eastAsia="fr-FR"/>
      <w14:ligatures w14:val="none"/>
    </w:rPr>
  </w:style>
  <w:style w:type="paragraph" w:customStyle="1" w:styleId="RCVSLevel5">
    <w:name w:val="RCVS Level 5"/>
    <w:basedOn w:val="RCVSBody"/>
    <w:next w:val="RCVSBody"/>
    <w:uiPriority w:val="99"/>
    <w:rsid w:val="00CA3CCE"/>
    <w:pPr>
      <w:keepNext/>
      <w:keepLines/>
      <w:numPr>
        <w:numId w:val="1"/>
      </w:numPr>
      <w:outlineLvl w:val="4"/>
    </w:pPr>
  </w:style>
  <w:style w:type="character" w:styleId="DipnotBavurusu">
    <w:name w:val="footnote reference"/>
    <w:uiPriority w:val="99"/>
    <w:qFormat/>
    <w:rsid w:val="00CA3CCE"/>
    <w:rPr>
      <w:rFonts w:cs="Times New Roman"/>
      <w:vertAlign w:val="superscript"/>
    </w:rPr>
  </w:style>
  <w:style w:type="paragraph" w:styleId="DipnotMetni">
    <w:name w:val="footnote text"/>
    <w:basedOn w:val="Normal"/>
    <w:link w:val="DipnotMetniChar"/>
    <w:uiPriority w:val="99"/>
    <w:rsid w:val="00CA3CCE"/>
    <w:pPr>
      <w:spacing w:after="0" w:line="300" w:lineRule="exact"/>
    </w:pPr>
    <w:rPr>
      <w:rFonts w:ascii="Times New Roman" w:eastAsia="Times New Roman" w:hAnsi="Times New Roman" w:cs="Times New Roman"/>
      <w:kern w:val="0"/>
      <w:sz w:val="24"/>
      <w:szCs w:val="24"/>
      <w:lang w:val="en-GB" w:eastAsia="cs-CZ"/>
      <w14:ligatures w14:val="none"/>
    </w:rPr>
  </w:style>
  <w:style w:type="character" w:customStyle="1" w:styleId="DipnotMetniChar">
    <w:name w:val="Dipnot Metni Char"/>
    <w:basedOn w:val="VarsaylanParagrafYazTipi"/>
    <w:link w:val="DipnotMetni"/>
    <w:uiPriority w:val="99"/>
    <w:rsid w:val="00CA3CCE"/>
    <w:rPr>
      <w:rFonts w:ascii="Times New Roman" w:eastAsia="Times New Roman" w:hAnsi="Times New Roman" w:cs="Times New Roman"/>
      <w:kern w:val="0"/>
      <w:sz w:val="24"/>
      <w:szCs w:val="24"/>
      <w:lang w:val="en-GB" w:eastAsia="cs-CZ"/>
      <w14:ligatures w14:val="none"/>
    </w:rPr>
  </w:style>
  <w:style w:type="paragraph" w:customStyle="1" w:styleId="RCVSLevel3">
    <w:name w:val="RCVS Level 3"/>
    <w:basedOn w:val="Balk2"/>
    <w:next w:val="RCVSBody"/>
    <w:uiPriority w:val="99"/>
    <w:rsid w:val="00CA3CCE"/>
    <w:pPr>
      <w:suppressAutoHyphens/>
      <w:spacing w:before="0"/>
      <w:outlineLvl w:val="2"/>
    </w:pPr>
    <w:rPr>
      <w:rFonts w:ascii="CG Omega" w:eastAsia="Times New Roman" w:hAnsi="CG Omega"/>
      <w:bCs w:val="0"/>
      <w:sz w:val="22"/>
      <w:szCs w:val="20"/>
    </w:rPr>
  </w:style>
  <w:style w:type="paragraph" w:customStyle="1" w:styleId="RCVSLevel2">
    <w:name w:val="RCVS Level 2"/>
    <w:next w:val="RCVSBody"/>
    <w:link w:val="RCVSLevel2Char"/>
    <w:uiPriority w:val="99"/>
    <w:rsid w:val="00CA3CCE"/>
    <w:pPr>
      <w:keepNext/>
      <w:keepLines/>
      <w:suppressAutoHyphens/>
      <w:spacing w:after="0" w:line="300" w:lineRule="exact"/>
      <w:outlineLvl w:val="1"/>
    </w:pPr>
    <w:rPr>
      <w:rFonts w:ascii="CG Omega" w:eastAsia="Times New Roman" w:hAnsi="CG Omega" w:cs="Times New Roman"/>
      <w:b/>
      <w:smallCaps/>
      <w:kern w:val="0"/>
      <w:sz w:val="24"/>
      <w:szCs w:val="20"/>
      <w:lang w:val="en-GB" w:eastAsia="fr-FR"/>
      <w14:ligatures w14:val="none"/>
    </w:rPr>
  </w:style>
  <w:style w:type="character" w:customStyle="1" w:styleId="RCVSLevel2Char">
    <w:name w:val="RCVS Level 2 Char"/>
    <w:link w:val="RCVSLevel2"/>
    <w:uiPriority w:val="99"/>
    <w:locked/>
    <w:rsid w:val="00CA3CCE"/>
    <w:rPr>
      <w:rFonts w:ascii="CG Omega" w:eastAsia="Times New Roman" w:hAnsi="CG Omega" w:cs="Times New Roman"/>
      <w:b/>
      <w:smallCaps/>
      <w:kern w:val="0"/>
      <w:sz w:val="24"/>
      <w:szCs w:val="20"/>
      <w:lang w:val="en-GB" w:eastAsia="fr-FR"/>
      <w14:ligatures w14:val="none"/>
    </w:rPr>
  </w:style>
  <w:style w:type="paragraph" w:customStyle="1" w:styleId="RCVSLevel4">
    <w:name w:val="RCVS Level 4"/>
    <w:basedOn w:val="RCVSBody"/>
    <w:next w:val="RCVSBody"/>
    <w:uiPriority w:val="99"/>
    <w:rsid w:val="00CA3CCE"/>
    <w:pPr>
      <w:keepNext/>
      <w:keepLines/>
      <w:tabs>
        <w:tab w:val="clear" w:pos="284"/>
        <w:tab w:val="clear" w:pos="567"/>
      </w:tabs>
      <w:outlineLvl w:val="3"/>
    </w:pPr>
    <w:rPr>
      <w:u w:val="single"/>
    </w:rPr>
  </w:style>
  <w:style w:type="table" w:styleId="TabloKlavuzu">
    <w:name w:val="Table Grid"/>
    <w:basedOn w:val="NormalTablo"/>
    <w:uiPriority w:val="39"/>
    <w:rsid w:val="00CA3CCE"/>
    <w:pPr>
      <w:spacing w:after="0" w:line="240" w:lineRule="auto"/>
    </w:pPr>
    <w:rPr>
      <w:rFonts w:ascii="Times New Roman" w:eastAsia="Times"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3">
    <w:name w:val="Body Text Indent 3"/>
    <w:basedOn w:val="Normal"/>
    <w:link w:val="GvdeMetniGirintisi3Char"/>
    <w:uiPriority w:val="99"/>
    <w:rsid w:val="00CA3CCE"/>
    <w:pPr>
      <w:widowControl w:val="0"/>
      <w:spacing w:after="0" w:line="300" w:lineRule="exact"/>
      <w:ind w:left="720"/>
      <w:jc w:val="both"/>
    </w:pPr>
    <w:rPr>
      <w:rFonts w:ascii="Times New Roman" w:eastAsia="Times New Roman" w:hAnsi="Times New Roman" w:cs="Times New Roman"/>
      <w:kern w:val="0"/>
      <w:sz w:val="24"/>
      <w:szCs w:val="24"/>
      <w:lang w:val="en-GB" w:eastAsia="cs-CZ"/>
      <w14:ligatures w14:val="none"/>
    </w:rPr>
  </w:style>
  <w:style w:type="character" w:customStyle="1" w:styleId="GvdeMetniGirintisi3Char">
    <w:name w:val="Gövde Metni Girintisi 3 Char"/>
    <w:basedOn w:val="VarsaylanParagrafYazTipi"/>
    <w:link w:val="GvdeMetniGirintisi3"/>
    <w:uiPriority w:val="99"/>
    <w:rsid w:val="00CA3CCE"/>
    <w:rPr>
      <w:rFonts w:ascii="Times New Roman" w:eastAsia="Times New Roman" w:hAnsi="Times New Roman" w:cs="Times New Roman"/>
      <w:kern w:val="0"/>
      <w:sz w:val="24"/>
      <w:szCs w:val="24"/>
      <w:lang w:val="en-GB" w:eastAsia="cs-CZ"/>
      <w14:ligatures w14:val="none"/>
    </w:rPr>
  </w:style>
  <w:style w:type="paragraph" w:styleId="ListeParagraf">
    <w:name w:val="List Paragraph"/>
    <w:basedOn w:val="Normal"/>
    <w:uiPriority w:val="34"/>
    <w:qFormat/>
    <w:rsid w:val="00CA3CCE"/>
    <w:pPr>
      <w:spacing w:after="0" w:line="300" w:lineRule="exact"/>
      <w:ind w:left="720"/>
      <w:contextualSpacing/>
    </w:pPr>
    <w:rPr>
      <w:rFonts w:ascii="Times New Roman" w:eastAsia="Times" w:hAnsi="Times New Roman" w:cs="Times New Roman"/>
      <w:kern w:val="0"/>
      <w:sz w:val="24"/>
      <w:lang w:val="en-GB" w:eastAsia="cs-CZ"/>
      <w14:ligatures w14:val="none"/>
    </w:rPr>
  </w:style>
  <w:style w:type="table" w:styleId="AkListe-Vurgu5">
    <w:name w:val="Light List Accent 5"/>
    <w:basedOn w:val="NormalTablo"/>
    <w:uiPriority w:val="99"/>
    <w:rsid w:val="00CA3CCE"/>
    <w:pPr>
      <w:spacing w:after="0" w:line="240" w:lineRule="auto"/>
    </w:pPr>
    <w:rPr>
      <w:rFonts w:ascii="Times New Roman" w:eastAsia="Times"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CM1">
    <w:name w:val="CM1"/>
    <w:basedOn w:val="Default"/>
    <w:next w:val="Default"/>
    <w:uiPriority w:val="99"/>
    <w:rsid w:val="00CA3CCE"/>
    <w:rPr>
      <w:rFonts w:ascii="EUAlbertina" w:hAnsi="EUAlbertina"/>
      <w:color w:val="auto"/>
    </w:rPr>
  </w:style>
  <w:style w:type="paragraph" w:customStyle="1" w:styleId="CM3">
    <w:name w:val="CM3"/>
    <w:basedOn w:val="Default"/>
    <w:next w:val="Default"/>
    <w:uiPriority w:val="99"/>
    <w:rsid w:val="00CA3CCE"/>
    <w:rPr>
      <w:rFonts w:ascii="EUAlbertina" w:hAnsi="EUAlbertina"/>
      <w:color w:val="auto"/>
    </w:rPr>
  </w:style>
  <w:style w:type="paragraph" w:styleId="GvdeMetniGirintisi">
    <w:name w:val="Body Text Indent"/>
    <w:basedOn w:val="Normal"/>
    <w:link w:val="GvdeMetniGirintisiChar"/>
    <w:uiPriority w:val="99"/>
    <w:rsid w:val="00CA3CCE"/>
    <w:pPr>
      <w:spacing w:after="120" w:line="300" w:lineRule="exact"/>
      <w:ind w:left="283"/>
    </w:pPr>
    <w:rPr>
      <w:rFonts w:ascii="Times New Roman" w:eastAsia="Times" w:hAnsi="Times New Roman" w:cs="Times New Roman"/>
      <w:kern w:val="0"/>
      <w:sz w:val="24"/>
      <w:szCs w:val="24"/>
      <w:lang w:val="en-GB" w:eastAsia="cs-CZ"/>
      <w14:ligatures w14:val="none"/>
    </w:rPr>
  </w:style>
  <w:style w:type="character" w:customStyle="1" w:styleId="GvdeMetniGirintisiChar">
    <w:name w:val="Gövde Metni Girintisi Char"/>
    <w:basedOn w:val="VarsaylanParagrafYazTipi"/>
    <w:link w:val="GvdeMetniGirintisi"/>
    <w:uiPriority w:val="99"/>
    <w:rsid w:val="00CA3CCE"/>
    <w:rPr>
      <w:rFonts w:ascii="Times New Roman" w:eastAsia="Times" w:hAnsi="Times New Roman" w:cs="Times New Roman"/>
      <w:kern w:val="0"/>
      <w:sz w:val="24"/>
      <w:szCs w:val="24"/>
      <w:lang w:val="en-GB" w:eastAsia="cs-CZ"/>
      <w14:ligatures w14:val="none"/>
    </w:rPr>
  </w:style>
  <w:style w:type="paragraph" w:styleId="GvdeMetniGirintisi2">
    <w:name w:val="Body Text Indent 2"/>
    <w:basedOn w:val="Normal"/>
    <w:link w:val="GvdeMetniGirintisi2Char"/>
    <w:uiPriority w:val="99"/>
    <w:semiHidden/>
    <w:rsid w:val="00CA3CCE"/>
    <w:pPr>
      <w:spacing w:after="120" w:line="480" w:lineRule="auto"/>
      <w:ind w:left="283"/>
    </w:pPr>
    <w:rPr>
      <w:rFonts w:ascii="Times New Roman" w:eastAsia="Times" w:hAnsi="Times New Roman" w:cs="Times New Roman"/>
      <w:kern w:val="0"/>
      <w:sz w:val="24"/>
      <w:szCs w:val="24"/>
      <w:lang w:val="en-GB" w:eastAsia="cs-CZ"/>
      <w14:ligatures w14:val="none"/>
    </w:rPr>
  </w:style>
  <w:style w:type="character" w:customStyle="1" w:styleId="GvdeMetniGirintisi2Char">
    <w:name w:val="Gövde Metni Girintisi 2 Char"/>
    <w:basedOn w:val="VarsaylanParagrafYazTipi"/>
    <w:link w:val="GvdeMetniGirintisi2"/>
    <w:uiPriority w:val="99"/>
    <w:semiHidden/>
    <w:rsid w:val="00CA3CCE"/>
    <w:rPr>
      <w:rFonts w:ascii="Times New Roman" w:eastAsia="Times" w:hAnsi="Times New Roman" w:cs="Times New Roman"/>
      <w:kern w:val="0"/>
      <w:sz w:val="24"/>
      <w:szCs w:val="24"/>
      <w:lang w:val="en-GB" w:eastAsia="cs-CZ"/>
      <w14:ligatures w14:val="none"/>
    </w:rPr>
  </w:style>
  <w:style w:type="paragraph" w:customStyle="1" w:styleId="H4">
    <w:name w:val="H4"/>
    <w:basedOn w:val="Normal"/>
    <w:next w:val="Normal"/>
    <w:uiPriority w:val="99"/>
    <w:rsid w:val="00CA3CCE"/>
    <w:pPr>
      <w:keepNext/>
      <w:widowControl w:val="0"/>
      <w:spacing w:before="100" w:after="100" w:line="300" w:lineRule="exact"/>
      <w:outlineLvl w:val="4"/>
    </w:pPr>
    <w:rPr>
      <w:rFonts w:ascii="Times New Roman" w:eastAsia="Times New Roman" w:hAnsi="Times New Roman" w:cs="Times New Roman"/>
      <w:b/>
      <w:kern w:val="0"/>
      <w:sz w:val="24"/>
      <w:szCs w:val="24"/>
      <w:lang w:val="en-GB" w:eastAsia="cs-CZ"/>
      <w14:ligatures w14:val="none"/>
    </w:rPr>
  </w:style>
  <w:style w:type="paragraph" w:styleId="NormalWeb">
    <w:name w:val="Normal (Web)"/>
    <w:basedOn w:val="Normal"/>
    <w:uiPriority w:val="99"/>
    <w:rsid w:val="00CA3CCE"/>
    <w:pPr>
      <w:spacing w:after="150" w:line="300" w:lineRule="exact"/>
    </w:pPr>
    <w:rPr>
      <w:rFonts w:ascii="Times New Roman" w:eastAsia="Times New Roman" w:hAnsi="Times New Roman" w:cs="Arial"/>
      <w:color w:val="000000"/>
      <w:kern w:val="0"/>
      <w:sz w:val="24"/>
      <w:szCs w:val="24"/>
      <w:lang w:val="en-GB" w:eastAsia="en-GB"/>
      <w14:ligatures w14:val="none"/>
    </w:rPr>
  </w:style>
  <w:style w:type="paragraph" w:customStyle="1" w:styleId="Section">
    <w:name w:val="Section"/>
    <w:basedOn w:val="Normal"/>
    <w:next w:val="Normal"/>
    <w:uiPriority w:val="99"/>
    <w:rsid w:val="00CA3CCE"/>
    <w:pPr>
      <w:spacing w:after="120" w:line="300" w:lineRule="exact"/>
      <w:jc w:val="center"/>
    </w:pPr>
    <w:rPr>
      <w:rFonts w:ascii="Verdana" w:eastAsia="Times New Roman" w:hAnsi="Verdana" w:cs="Times New Roman"/>
      <w:b/>
      <w:kern w:val="0"/>
      <w:sz w:val="32"/>
      <w:szCs w:val="24"/>
      <w:lang w:val="en-GB" w:eastAsia="cs-CZ"/>
      <w14:ligatures w14:val="none"/>
    </w:rPr>
  </w:style>
  <w:style w:type="paragraph" w:customStyle="1" w:styleId="BulletIndent1">
    <w:name w:val="Bullet Indent 1"/>
    <w:basedOn w:val="Normal"/>
    <w:uiPriority w:val="99"/>
    <w:rsid w:val="00CA3CCE"/>
    <w:pPr>
      <w:spacing w:after="0" w:line="300" w:lineRule="exact"/>
      <w:ind w:left="187"/>
    </w:pPr>
    <w:rPr>
      <w:rFonts w:ascii="Verdana" w:eastAsia="Times New Roman" w:hAnsi="Verdana" w:cs="Times New Roman"/>
      <w:kern w:val="0"/>
      <w:sz w:val="24"/>
      <w:szCs w:val="24"/>
      <w:lang w:val="en-GB" w:eastAsia="cs-CZ"/>
      <w14:ligatures w14:val="none"/>
    </w:rPr>
  </w:style>
  <w:style w:type="character" w:styleId="zlenenKpr">
    <w:name w:val="FollowedHyperlink"/>
    <w:uiPriority w:val="99"/>
    <w:semiHidden/>
    <w:rsid w:val="00CA3CCE"/>
    <w:rPr>
      <w:rFonts w:cs="Times New Roman"/>
      <w:color w:val="800080"/>
      <w:u w:val="single"/>
    </w:rPr>
  </w:style>
  <w:style w:type="paragraph" w:customStyle="1" w:styleId="nobmarg">
    <w:name w:val="nobmarg"/>
    <w:basedOn w:val="Normal"/>
    <w:uiPriority w:val="99"/>
    <w:rsid w:val="00CA3CCE"/>
    <w:pPr>
      <w:spacing w:before="75" w:after="100" w:afterAutospacing="1" w:line="300" w:lineRule="exact"/>
    </w:pPr>
    <w:rPr>
      <w:rFonts w:ascii="Times New Roman" w:eastAsia="Times New Roman" w:hAnsi="Times New Roman" w:cs="Times New Roman"/>
      <w:kern w:val="0"/>
      <w:sz w:val="24"/>
      <w:szCs w:val="24"/>
      <w:lang w:val="en-GB" w:eastAsia="en-GB"/>
      <w14:ligatures w14:val="none"/>
    </w:rPr>
  </w:style>
  <w:style w:type="paragraph" w:customStyle="1" w:styleId="CM66">
    <w:name w:val="CM66"/>
    <w:basedOn w:val="Default"/>
    <w:next w:val="Default"/>
    <w:uiPriority w:val="99"/>
    <w:rsid w:val="00CA3CCE"/>
    <w:pPr>
      <w:widowControl w:val="0"/>
      <w:autoSpaceDE/>
      <w:autoSpaceDN/>
      <w:adjustRightInd/>
      <w:spacing w:after="280"/>
    </w:pPr>
    <w:rPr>
      <w:rFonts w:eastAsia="Times New Roman"/>
      <w:color w:val="auto"/>
      <w:szCs w:val="20"/>
      <w:lang w:val="en-US"/>
    </w:rPr>
  </w:style>
  <w:style w:type="paragraph" w:customStyle="1" w:styleId="CM67">
    <w:name w:val="CM67"/>
    <w:basedOn w:val="Default"/>
    <w:next w:val="Default"/>
    <w:uiPriority w:val="99"/>
    <w:rsid w:val="00CA3CCE"/>
    <w:pPr>
      <w:widowControl w:val="0"/>
      <w:autoSpaceDE/>
      <w:autoSpaceDN/>
      <w:adjustRightInd/>
      <w:spacing w:after="200"/>
    </w:pPr>
    <w:rPr>
      <w:rFonts w:eastAsia="Times New Roman"/>
      <w:color w:val="auto"/>
      <w:szCs w:val="20"/>
      <w:lang w:val="en-US"/>
    </w:rPr>
  </w:style>
  <w:style w:type="paragraph" w:customStyle="1" w:styleId="CM70">
    <w:name w:val="CM70"/>
    <w:basedOn w:val="Default"/>
    <w:next w:val="Default"/>
    <w:uiPriority w:val="99"/>
    <w:rsid w:val="00CA3CCE"/>
    <w:pPr>
      <w:widowControl w:val="0"/>
      <w:autoSpaceDE/>
      <w:autoSpaceDN/>
      <w:adjustRightInd/>
      <w:spacing w:after="63"/>
    </w:pPr>
    <w:rPr>
      <w:rFonts w:eastAsia="Times New Roman"/>
      <w:color w:val="auto"/>
      <w:szCs w:val="20"/>
      <w:lang w:val="en-US"/>
    </w:rPr>
  </w:style>
  <w:style w:type="paragraph" w:customStyle="1" w:styleId="CM71">
    <w:name w:val="CM71"/>
    <w:basedOn w:val="Default"/>
    <w:next w:val="Default"/>
    <w:uiPriority w:val="99"/>
    <w:rsid w:val="00CA3CCE"/>
    <w:pPr>
      <w:widowControl w:val="0"/>
      <w:autoSpaceDE/>
      <w:autoSpaceDN/>
      <w:adjustRightInd/>
      <w:spacing w:after="62"/>
    </w:pPr>
    <w:rPr>
      <w:rFonts w:eastAsia="Times New Roman"/>
      <w:color w:val="auto"/>
      <w:szCs w:val="20"/>
      <w:lang w:val="en-US"/>
    </w:rPr>
  </w:style>
  <w:style w:type="paragraph" w:customStyle="1" w:styleId="CM75">
    <w:name w:val="CM75"/>
    <w:basedOn w:val="Default"/>
    <w:next w:val="Default"/>
    <w:uiPriority w:val="99"/>
    <w:rsid w:val="00CA3CCE"/>
    <w:pPr>
      <w:widowControl w:val="0"/>
      <w:autoSpaceDE/>
      <w:autoSpaceDN/>
      <w:adjustRightInd/>
      <w:spacing w:after="115"/>
    </w:pPr>
    <w:rPr>
      <w:rFonts w:eastAsia="Times New Roman"/>
      <w:color w:val="auto"/>
      <w:szCs w:val="20"/>
      <w:lang w:val="en-US"/>
    </w:rPr>
  </w:style>
  <w:style w:type="paragraph" w:customStyle="1" w:styleId="CM72">
    <w:name w:val="CM72"/>
    <w:basedOn w:val="Default"/>
    <w:next w:val="Default"/>
    <w:uiPriority w:val="99"/>
    <w:rsid w:val="00CA3CCE"/>
    <w:pPr>
      <w:widowControl w:val="0"/>
      <w:autoSpaceDE/>
      <w:autoSpaceDN/>
      <w:adjustRightInd/>
      <w:spacing w:after="158"/>
    </w:pPr>
    <w:rPr>
      <w:rFonts w:eastAsia="Times New Roman"/>
      <w:color w:val="auto"/>
      <w:szCs w:val="20"/>
      <w:lang w:val="en-US"/>
    </w:rPr>
  </w:style>
  <w:style w:type="paragraph" w:customStyle="1" w:styleId="CM81">
    <w:name w:val="CM81"/>
    <w:basedOn w:val="Default"/>
    <w:next w:val="Default"/>
    <w:uiPriority w:val="99"/>
    <w:rsid w:val="00CA3CCE"/>
    <w:pPr>
      <w:widowControl w:val="0"/>
      <w:autoSpaceDE/>
      <w:autoSpaceDN/>
      <w:adjustRightInd/>
      <w:spacing w:after="568"/>
    </w:pPr>
    <w:rPr>
      <w:rFonts w:eastAsia="Times New Roman"/>
      <w:color w:val="auto"/>
      <w:szCs w:val="20"/>
      <w:lang w:val="en-US"/>
    </w:rPr>
  </w:style>
  <w:style w:type="paragraph" w:customStyle="1" w:styleId="CM12">
    <w:name w:val="CM12"/>
    <w:basedOn w:val="Default"/>
    <w:next w:val="Default"/>
    <w:uiPriority w:val="99"/>
    <w:rsid w:val="00CA3CCE"/>
    <w:pPr>
      <w:widowControl w:val="0"/>
      <w:autoSpaceDE/>
      <w:autoSpaceDN/>
      <w:adjustRightInd/>
      <w:spacing w:line="240" w:lineRule="atLeast"/>
    </w:pPr>
    <w:rPr>
      <w:rFonts w:eastAsia="Times New Roman"/>
      <w:color w:val="auto"/>
      <w:szCs w:val="20"/>
      <w:lang w:val="en-US"/>
    </w:rPr>
  </w:style>
  <w:style w:type="paragraph" w:customStyle="1" w:styleId="CM77">
    <w:name w:val="CM77"/>
    <w:basedOn w:val="Default"/>
    <w:next w:val="Default"/>
    <w:uiPriority w:val="99"/>
    <w:rsid w:val="00CA3CCE"/>
    <w:pPr>
      <w:widowControl w:val="0"/>
      <w:autoSpaceDE/>
      <w:autoSpaceDN/>
      <w:adjustRightInd/>
      <w:spacing w:after="408"/>
    </w:pPr>
    <w:rPr>
      <w:rFonts w:eastAsia="Times New Roman"/>
      <w:color w:val="auto"/>
      <w:szCs w:val="20"/>
      <w:lang w:val="en-US"/>
    </w:rPr>
  </w:style>
  <w:style w:type="paragraph" w:customStyle="1" w:styleId="CM92">
    <w:name w:val="CM92"/>
    <w:basedOn w:val="Default"/>
    <w:next w:val="Default"/>
    <w:uiPriority w:val="99"/>
    <w:rsid w:val="00CA3CCE"/>
    <w:pPr>
      <w:widowControl w:val="0"/>
      <w:autoSpaceDE/>
      <w:autoSpaceDN/>
      <w:adjustRightInd/>
      <w:spacing w:after="343"/>
    </w:pPr>
    <w:rPr>
      <w:rFonts w:eastAsia="Times New Roman"/>
      <w:color w:val="auto"/>
      <w:szCs w:val="20"/>
      <w:lang w:val="en-US"/>
    </w:rPr>
  </w:style>
  <w:style w:type="paragraph" w:customStyle="1" w:styleId="CM76">
    <w:name w:val="CM76"/>
    <w:basedOn w:val="Default"/>
    <w:next w:val="Default"/>
    <w:uiPriority w:val="99"/>
    <w:rsid w:val="00CA3CCE"/>
    <w:pPr>
      <w:widowControl w:val="0"/>
      <w:autoSpaceDE/>
      <w:autoSpaceDN/>
      <w:adjustRightInd/>
      <w:spacing w:after="1218"/>
    </w:pPr>
    <w:rPr>
      <w:rFonts w:eastAsia="Times New Roman"/>
      <w:color w:val="auto"/>
      <w:szCs w:val="20"/>
      <w:lang w:val="en-US"/>
    </w:rPr>
  </w:style>
  <w:style w:type="paragraph" w:customStyle="1" w:styleId="CM38">
    <w:name w:val="CM38"/>
    <w:basedOn w:val="Default"/>
    <w:next w:val="Default"/>
    <w:uiPriority w:val="99"/>
    <w:rsid w:val="00CA3CCE"/>
    <w:pPr>
      <w:widowControl w:val="0"/>
      <w:autoSpaceDE/>
      <w:autoSpaceDN/>
      <w:adjustRightInd/>
    </w:pPr>
    <w:rPr>
      <w:rFonts w:eastAsia="Times New Roman"/>
      <w:color w:val="auto"/>
      <w:szCs w:val="20"/>
      <w:lang w:val="en-US"/>
    </w:rPr>
  </w:style>
  <w:style w:type="paragraph" w:customStyle="1" w:styleId="CM39">
    <w:name w:val="CM39"/>
    <w:basedOn w:val="Default"/>
    <w:next w:val="Default"/>
    <w:uiPriority w:val="99"/>
    <w:rsid w:val="00CA3CCE"/>
    <w:pPr>
      <w:widowControl w:val="0"/>
      <w:autoSpaceDE/>
      <w:autoSpaceDN/>
      <w:adjustRightInd/>
      <w:spacing w:line="343" w:lineRule="atLeast"/>
    </w:pPr>
    <w:rPr>
      <w:rFonts w:eastAsia="Times New Roman"/>
      <w:color w:val="auto"/>
      <w:szCs w:val="20"/>
      <w:lang w:val="en-US"/>
    </w:rPr>
  </w:style>
  <w:style w:type="paragraph" w:customStyle="1" w:styleId="CM40">
    <w:name w:val="CM40"/>
    <w:basedOn w:val="Default"/>
    <w:next w:val="Default"/>
    <w:uiPriority w:val="99"/>
    <w:rsid w:val="00CA3CCE"/>
    <w:pPr>
      <w:widowControl w:val="0"/>
      <w:autoSpaceDE/>
      <w:autoSpaceDN/>
      <w:adjustRightInd/>
      <w:spacing w:line="240" w:lineRule="atLeast"/>
    </w:pPr>
    <w:rPr>
      <w:rFonts w:eastAsia="Times New Roman"/>
      <w:color w:val="auto"/>
      <w:szCs w:val="20"/>
      <w:lang w:val="en-US"/>
    </w:rPr>
  </w:style>
  <w:style w:type="paragraph" w:customStyle="1" w:styleId="CM96">
    <w:name w:val="CM96"/>
    <w:basedOn w:val="Default"/>
    <w:next w:val="Default"/>
    <w:uiPriority w:val="99"/>
    <w:rsid w:val="00CA3CCE"/>
    <w:pPr>
      <w:widowControl w:val="0"/>
      <w:autoSpaceDE/>
      <w:autoSpaceDN/>
      <w:adjustRightInd/>
      <w:spacing w:after="125"/>
    </w:pPr>
    <w:rPr>
      <w:rFonts w:eastAsia="Times New Roman"/>
      <w:color w:val="auto"/>
      <w:szCs w:val="20"/>
      <w:lang w:val="en-US"/>
    </w:rPr>
  </w:style>
  <w:style w:type="paragraph" w:customStyle="1" w:styleId="CM29">
    <w:name w:val="CM29"/>
    <w:basedOn w:val="Default"/>
    <w:next w:val="Default"/>
    <w:uiPriority w:val="99"/>
    <w:rsid w:val="00CA3CCE"/>
    <w:pPr>
      <w:widowControl w:val="0"/>
      <w:autoSpaceDE/>
      <w:autoSpaceDN/>
      <w:adjustRightInd/>
      <w:spacing w:line="238" w:lineRule="atLeast"/>
    </w:pPr>
    <w:rPr>
      <w:rFonts w:eastAsia="Times New Roman"/>
      <w:color w:val="auto"/>
      <w:szCs w:val="20"/>
      <w:lang w:val="en-US"/>
    </w:rPr>
  </w:style>
  <w:style w:type="paragraph" w:styleId="Dzeltme">
    <w:name w:val="Revision"/>
    <w:hidden/>
    <w:uiPriority w:val="99"/>
    <w:semiHidden/>
    <w:rsid w:val="00CA3CCE"/>
    <w:pPr>
      <w:spacing w:after="0" w:line="240" w:lineRule="auto"/>
    </w:pPr>
    <w:rPr>
      <w:rFonts w:ascii="Arial" w:eastAsia="Times" w:hAnsi="Arial" w:cs="Times New Roman"/>
      <w:kern w:val="0"/>
      <w:sz w:val="20"/>
      <w:szCs w:val="20"/>
      <w:lang w:val="en-GB" w:eastAsia="fr-FR"/>
      <w14:ligatures w14:val="none"/>
    </w:rPr>
  </w:style>
  <w:style w:type="character" w:styleId="AklamaBavurusu">
    <w:name w:val="annotation reference"/>
    <w:uiPriority w:val="99"/>
    <w:rsid w:val="00CA3CCE"/>
    <w:rPr>
      <w:rFonts w:cs="Times New Roman"/>
      <w:sz w:val="16"/>
      <w:szCs w:val="16"/>
    </w:rPr>
  </w:style>
  <w:style w:type="paragraph" w:customStyle="1" w:styleId="CommentText1">
    <w:name w:val="Comment Text1"/>
    <w:basedOn w:val="Normal"/>
    <w:next w:val="AklamaMetni"/>
    <w:link w:val="CommentTextChar"/>
    <w:uiPriority w:val="99"/>
    <w:rsid w:val="00CA3CCE"/>
    <w:pPr>
      <w:spacing w:after="0" w:line="240" w:lineRule="auto"/>
    </w:pPr>
    <w:rPr>
      <w:rFonts w:ascii="Calibri" w:eastAsia="Times" w:hAnsi="Calibri"/>
      <w:kern w:val="0"/>
      <w:sz w:val="28"/>
      <w:lang w:eastAsia="cs-CZ"/>
      <w14:ligatures w14:val="none"/>
    </w:rPr>
  </w:style>
  <w:style w:type="character" w:customStyle="1" w:styleId="CommentTextChar">
    <w:name w:val="Comment Text Char"/>
    <w:basedOn w:val="VarsaylanParagrafYazTipi"/>
    <w:link w:val="CommentText1"/>
    <w:uiPriority w:val="99"/>
    <w:rsid w:val="00CA3CCE"/>
    <w:rPr>
      <w:rFonts w:ascii="Calibri" w:eastAsia="Times" w:hAnsi="Calibri"/>
      <w:kern w:val="0"/>
      <w:sz w:val="28"/>
      <w:lang w:eastAsia="cs-CZ"/>
      <w14:ligatures w14:val="none"/>
    </w:rPr>
  </w:style>
  <w:style w:type="paragraph" w:styleId="AklamaMetni">
    <w:name w:val="annotation text"/>
    <w:basedOn w:val="Normal"/>
    <w:link w:val="AklamaMetniChar"/>
    <w:uiPriority w:val="99"/>
    <w:unhideWhenUsed/>
    <w:rsid w:val="00CA3CCE"/>
    <w:pPr>
      <w:spacing w:line="240" w:lineRule="auto"/>
    </w:pPr>
    <w:rPr>
      <w:kern w:val="0"/>
      <w:sz w:val="20"/>
      <w:szCs w:val="20"/>
      <w14:ligatures w14:val="none"/>
    </w:rPr>
  </w:style>
  <w:style w:type="character" w:customStyle="1" w:styleId="AklamaMetniChar">
    <w:name w:val="Açıklama Metni Char"/>
    <w:basedOn w:val="VarsaylanParagrafYazTipi"/>
    <w:link w:val="AklamaMetni"/>
    <w:uiPriority w:val="99"/>
    <w:rsid w:val="00CA3CCE"/>
    <w:rPr>
      <w:kern w:val="0"/>
      <w:sz w:val="20"/>
      <w:szCs w:val="20"/>
      <w14:ligatures w14:val="none"/>
    </w:rPr>
  </w:style>
  <w:style w:type="paragraph" w:styleId="AklamaKonusu">
    <w:name w:val="annotation subject"/>
    <w:basedOn w:val="AklamaMetni"/>
    <w:next w:val="AklamaMetni"/>
    <w:link w:val="AklamaKonusuChar"/>
    <w:uiPriority w:val="99"/>
    <w:rsid w:val="00CA3CCE"/>
    <w:pPr>
      <w:spacing w:after="0"/>
    </w:pPr>
    <w:rPr>
      <w:rFonts w:eastAsia="Times" w:cs="Times New Roman"/>
      <w:b/>
      <w:bCs/>
      <w:sz w:val="28"/>
      <w:szCs w:val="24"/>
      <w:lang w:val="en-GB" w:eastAsia="cs-CZ"/>
    </w:rPr>
  </w:style>
  <w:style w:type="character" w:customStyle="1" w:styleId="AklamaKonusuChar">
    <w:name w:val="Açıklama Konusu Char"/>
    <w:basedOn w:val="AklamaMetniChar"/>
    <w:link w:val="AklamaKonusu"/>
    <w:uiPriority w:val="99"/>
    <w:rsid w:val="00CA3CCE"/>
    <w:rPr>
      <w:rFonts w:eastAsia="Times" w:cs="Times New Roman"/>
      <w:b/>
      <w:bCs/>
      <w:kern w:val="0"/>
      <w:sz w:val="28"/>
      <w:szCs w:val="24"/>
      <w:lang w:val="en-GB" w:eastAsia="cs-CZ"/>
      <w14:ligatures w14:val="none"/>
    </w:rPr>
  </w:style>
  <w:style w:type="paragraph" w:styleId="DzMetin">
    <w:name w:val="Plain Text"/>
    <w:basedOn w:val="Normal"/>
    <w:link w:val="DzMetinChar"/>
    <w:uiPriority w:val="99"/>
    <w:rsid w:val="00CA3CCE"/>
    <w:pPr>
      <w:spacing w:after="0" w:line="240" w:lineRule="auto"/>
    </w:pPr>
    <w:rPr>
      <w:rFonts w:ascii="Times New Roman" w:eastAsia="Times New Roman" w:hAnsi="Times New Roman" w:cs="Times New Roman"/>
      <w:kern w:val="0"/>
      <w:sz w:val="24"/>
      <w:szCs w:val="21"/>
      <w:lang w:val="en-GB" w:eastAsia="cs-CZ"/>
      <w14:ligatures w14:val="none"/>
    </w:rPr>
  </w:style>
  <w:style w:type="character" w:customStyle="1" w:styleId="DzMetinChar">
    <w:name w:val="Düz Metin Char"/>
    <w:basedOn w:val="VarsaylanParagrafYazTipi"/>
    <w:link w:val="DzMetin"/>
    <w:uiPriority w:val="99"/>
    <w:rsid w:val="00CA3CCE"/>
    <w:rPr>
      <w:rFonts w:ascii="Times New Roman" w:eastAsia="Times New Roman" w:hAnsi="Times New Roman" w:cs="Times New Roman"/>
      <w:kern w:val="0"/>
      <w:sz w:val="24"/>
      <w:szCs w:val="21"/>
      <w:lang w:val="en-GB" w:eastAsia="cs-CZ"/>
      <w14:ligatures w14:val="none"/>
    </w:rPr>
  </w:style>
  <w:style w:type="character" w:styleId="Vurgu">
    <w:name w:val="Emphasis"/>
    <w:uiPriority w:val="20"/>
    <w:qFormat/>
    <w:rsid w:val="00CA3CCE"/>
    <w:rPr>
      <w:rFonts w:cs="Times New Roman"/>
      <w:i/>
    </w:rPr>
  </w:style>
  <w:style w:type="character" w:styleId="SayfaNumaras">
    <w:name w:val="page number"/>
    <w:basedOn w:val="VarsaylanParagrafYazTipi"/>
    <w:uiPriority w:val="99"/>
    <w:semiHidden/>
    <w:unhideWhenUsed/>
    <w:rsid w:val="00CA3CCE"/>
  </w:style>
  <w:style w:type="paragraph" w:styleId="TBal">
    <w:name w:val="TOC Heading"/>
    <w:basedOn w:val="Balk1"/>
    <w:next w:val="Normal"/>
    <w:uiPriority w:val="39"/>
    <w:unhideWhenUsed/>
    <w:qFormat/>
    <w:rsid w:val="00CA3CCE"/>
    <w:pPr>
      <w:spacing w:line="276" w:lineRule="auto"/>
      <w:outlineLvl w:val="9"/>
    </w:pPr>
    <w:rPr>
      <w:rFonts w:ascii="Cambria" w:eastAsia="MS Gothic" w:hAnsi="Cambria"/>
      <w:color w:val="365F91"/>
      <w:lang w:eastAsia="en-GB"/>
    </w:rPr>
  </w:style>
  <w:style w:type="paragraph" w:styleId="BelgeBalantlar">
    <w:name w:val="Document Map"/>
    <w:basedOn w:val="Normal"/>
    <w:link w:val="BelgeBalantlarChar"/>
    <w:uiPriority w:val="99"/>
    <w:semiHidden/>
    <w:unhideWhenUsed/>
    <w:rsid w:val="00CA3CCE"/>
    <w:pPr>
      <w:spacing w:after="0" w:line="240" w:lineRule="auto"/>
    </w:pPr>
    <w:rPr>
      <w:rFonts w:ascii="Lucida Grande" w:eastAsia="Times" w:hAnsi="Lucida Grande" w:cs="Lucida Grande"/>
      <w:kern w:val="0"/>
      <w:sz w:val="24"/>
      <w:szCs w:val="24"/>
      <w:lang w:val="en-GB" w:eastAsia="cs-CZ"/>
      <w14:ligatures w14:val="none"/>
    </w:rPr>
  </w:style>
  <w:style w:type="character" w:customStyle="1" w:styleId="BelgeBalantlarChar">
    <w:name w:val="Belge Bağlantıları Char"/>
    <w:basedOn w:val="VarsaylanParagrafYazTipi"/>
    <w:link w:val="BelgeBalantlar"/>
    <w:uiPriority w:val="99"/>
    <w:semiHidden/>
    <w:rsid w:val="00CA3CCE"/>
    <w:rPr>
      <w:rFonts w:ascii="Lucida Grande" w:eastAsia="Times" w:hAnsi="Lucida Grande" w:cs="Lucida Grande"/>
      <w:kern w:val="0"/>
      <w:sz w:val="24"/>
      <w:szCs w:val="24"/>
      <w:lang w:val="en-GB" w:eastAsia="cs-CZ"/>
      <w14:ligatures w14:val="none"/>
    </w:rPr>
  </w:style>
  <w:style w:type="character" w:styleId="Gl">
    <w:name w:val="Strong"/>
    <w:uiPriority w:val="22"/>
    <w:qFormat/>
    <w:rsid w:val="00CA3CCE"/>
    <w:rPr>
      <w:b/>
      <w:bCs/>
    </w:rPr>
  </w:style>
  <w:style w:type="paragraph" w:styleId="GvdeMetni">
    <w:name w:val="Body Text"/>
    <w:basedOn w:val="Normal"/>
    <w:link w:val="GvdeMetniChar"/>
    <w:uiPriority w:val="99"/>
    <w:unhideWhenUsed/>
    <w:qFormat/>
    <w:rsid w:val="00CA3CCE"/>
    <w:pPr>
      <w:spacing w:after="120" w:line="300" w:lineRule="exact"/>
    </w:pPr>
    <w:rPr>
      <w:rFonts w:ascii="Times New Roman" w:eastAsia="Times" w:hAnsi="Times New Roman" w:cs="Times New Roman"/>
      <w:kern w:val="0"/>
      <w:sz w:val="24"/>
      <w:szCs w:val="24"/>
      <w:lang w:val="en-GB" w:eastAsia="cs-CZ"/>
      <w14:ligatures w14:val="none"/>
    </w:rPr>
  </w:style>
  <w:style w:type="character" w:customStyle="1" w:styleId="GvdeMetniChar">
    <w:name w:val="Gövde Metni Char"/>
    <w:basedOn w:val="VarsaylanParagrafYazTipi"/>
    <w:link w:val="GvdeMetni"/>
    <w:uiPriority w:val="99"/>
    <w:rsid w:val="00CA3CCE"/>
    <w:rPr>
      <w:rFonts w:ascii="Times New Roman" w:eastAsia="Times" w:hAnsi="Times New Roman" w:cs="Times New Roman"/>
      <w:kern w:val="0"/>
      <w:sz w:val="24"/>
      <w:szCs w:val="24"/>
      <w:lang w:val="en-GB" w:eastAsia="cs-CZ"/>
      <w14:ligatures w14:val="none"/>
    </w:rPr>
  </w:style>
  <w:style w:type="paragraph" w:styleId="GvdeMetni3">
    <w:name w:val="Body Text 3"/>
    <w:basedOn w:val="Normal"/>
    <w:link w:val="GvdeMetni3Char"/>
    <w:uiPriority w:val="99"/>
    <w:unhideWhenUsed/>
    <w:rsid w:val="00CA3CCE"/>
    <w:pPr>
      <w:spacing w:after="120" w:line="240" w:lineRule="auto"/>
    </w:pPr>
    <w:rPr>
      <w:rFonts w:ascii="Times New Roman" w:eastAsia="Times New Roman" w:hAnsi="Times New Roman" w:cs="Times New Roman"/>
      <w:kern w:val="0"/>
      <w:sz w:val="16"/>
      <w:szCs w:val="16"/>
      <w:lang w:val="x-none" w:eastAsia="sv-SE"/>
      <w14:ligatures w14:val="none"/>
    </w:rPr>
  </w:style>
  <w:style w:type="character" w:customStyle="1" w:styleId="GvdeMetni3Char">
    <w:name w:val="Gövde Metni 3 Char"/>
    <w:basedOn w:val="VarsaylanParagrafYazTipi"/>
    <w:link w:val="GvdeMetni3"/>
    <w:uiPriority w:val="99"/>
    <w:rsid w:val="00CA3CCE"/>
    <w:rPr>
      <w:rFonts w:ascii="Times New Roman" w:eastAsia="Times New Roman" w:hAnsi="Times New Roman" w:cs="Times New Roman"/>
      <w:kern w:val="0"/>
      <w:sz w:val="16"/>
      <w:szCs w:val="16"/>
      <w:lang w:val="x-none" w:eastAsia="sv-SE"/>
      <w14:ligatures w14:val="none"/>
    </w:rPr>
  </w:style>
  <w:style w:type="paragraph" w:styleId="T3">
    <w:name w:val="toc 3"/>
    <w:basedOn w:val="Normal"/>
    <w:next w:val="Normal"/>
    <w:autoRedefine/>
    <w:uiPriority w:val="39"/>
    <w:unhideWhenUsed/>
    <w:rsid w:val="00CA3CCE"/>
    <w:pPr>
      <w:spacing w:after="100"/>
      <w:ind w:left="440"/>
    </w:pPr>
    <w:rPr>
      <w:rFonts w:ascii="Calibri" w:eastAsia="MS Mincho" w:hAnsi="Calibri" w:cs="Times New Roman"/>
      <w:kern w:val="0"/>
      <w:lang w:val="en-GB" w:eastAsia="en-GB"/>
      <w14:ligatures w14:val="none"/>
    </w:rPr>
  </w:style>
  <w:style w:type="paragraph" w:styleId="Dizin1">
    <w:name w:val="index 1"/>
    <w:basedOn w:val="Normal"/>
    <w:next w:val="Normal"/>
    <w:autoRedefine/>
    <w:uiPriority w:val="99"/>
    <w:unhideWhenUsed/>
    <w:rsid w:val="00CA3CCE"/>
    <w:pPr>
      <w:spacing w:after="0" w:line="300" w:lineRule="exact"/>
      <w:ind w:left="240" w:hanging="240"/>
    </w:pPr>
    <w:rPr>
      <w:rFonts w:ascii="Calibri" w:eastAsia="Times" w:hAnsi="Calibri" w:cs="Times New Roman"/>
      <w:kern w:val="0"/>
      <w:sz w:val="18"/>
      <w:szCs w:val="18"/>
      <w:lang w:val="en-GB" w:eastAsia="cs-CZ"/>
      <w14:ligatures w14:val="none"/>
    </w:rPr>
  </w:style>
  <w:style w:type="paragraph" w:styleId="Dizin2">
    <w:name w:val="index 2"/>
    <w:basedOn w:val="Normal"/>
    <w:next w:val="Normal"/>
    <w:autoRedefine/>
    <w:uiPriority w:val="99"/>
    <w:unhideWhenUsed/>
    <w:rsid w:val="00CA3CCE"/>
    <w:pPr>
      <w:spacing w:after="0" w:line="300" w:lineRule="exact"/>
      <w:ind w:left="480" w:hanging="240"/>
    </w:pPr>
    <w:rPr>
      <w:rFonts w:ascii="Calibri" w:eastAsia="Times" w:hAnsi="Calibri" w:cs="Times New Roman"/>
      <w:kern w:val="0"/>
      <w:sz w:val="18"/>
      <w:szCs w:val="18"/>
      <w:lang w:val="en-GB" w:eastAsia="cs-CZ"/>
      <w14:ligatures w14:val="none"/>
    </w:rPr>
  </w:style>
  <w:style w:type="paragraph" w:styleId="Dizin3">
    <w:name w:val="index 3"/>
    <w:basedOn w:val="Normal"/>
    <w:next w:val="Normal"/>
    <w:autoRedefine/>
    <w:uiPriority w:val="99"/>
    <w:unhideWhenUsed/>
    <w:rsid w:val="00CA3CCE"/>
    <w:pPr>
      <w:spacing w:after="0" w:line="300" w:lineRule="exact"/>
      <w:ind w:left="720" w:hanging="240"/>
    </w:pPr>
    <w:rPr>
      <w:rFonts w:ascii="Calibri" w:eastAsia="Times" w:hAnsi="Calibri" w:cs="Times New Roman"/>
      <w:kern w:val="0"/>
      <w:sz w:val="18"/>
      <w:szCs w:val="18"/>
      <w:lang w:val="en-GB" w:eastAsia="cs-CZ"/>
      <w14:ligatures w14:val="none"/>
    </w:rPr>
  </w:style>
  <w:style w:type="paragraph" w:styleId="Dizin4">
    <w:name w:val="index 4"/>
    <w:basedOn w:val="Normal"/>
    <w:next w:val="Normal"/>
    <w:autoRedefine/>
    <w:uiPriority w:val="99"/>
    <w:unhideWhenUsed/>
    <w:rsid w:val="00CA3CCE"/>
    <w:pPr>
      <w:spacing w:after="0" w:line="300" w:lineRule="exact"/>
      <w:ind w:left="960" w:hanging="240"/>
    </w:pPr>
    <w:rPr>
      <w:rFonts w:ascii="Calibri" w:eastAsia="Times" w:hAnsi="Calibri" w:cs="Times New Roman"/>
      <w:kern w:val="0"/>
      <w:sz w:val="18"/>
      <w:szCs w:val="18"/>
      <w:lang w:val="en-GB" w:eastAsia="cs-CZ"/>
      <w14:ligatures w14:val="none"/>
    </w:rPr>
  </w:style>
  <w:style w:type="paragraph" w:styleId="Dizin5">
    <w:name w:val="index 5"/>
    <w:basedOn w:val="Normal"/>
    <w:next w:val="Normal"/>
    <w:autoRedefine/>
    <w:uiPriority w:val="99"/>
    <w:unhideWhenUsed/>
    <w:rsid w:val="00CA3CCE"/>
    <w:pPr>
      <w:spacing w:after="0" w:line="300" w:lineRule="exact"/>
      <w:ind w:left="1200" w:hanging="240"/>
    </w:pPr>
    <w:rPr>
      <w:rFonts w:ascii="Calibri" w:eastAsia="Times" w:hAnsi="Calibri" w:cs="Times New Roman"/>
      <w:kern w:val="0"/>
      <w:sz w:val="18"/>
      <w:szCs w:val="18"/>
      <w:lang w:val="en-GB" w:eastAsia="cs-CZ"/>
      <w14:ligatures w14:val="none"/>
    </w:rPr>
  </w:style>
  <w:style w:type="paragraph" w:styleId="Dizin6">
    <w:name w:val="index 6"/>
    <w:basedOn w:val="Normal"/>
    <w:next w:val="Normal"/>
    <w:autoRedefine/>
    <w:uiPriority w:val="99"/>
    <w:unhideWhenUsed/>
    <w:rsid w:val="00CA3CCE"/>
    <w:pPr>
      <w:spacing w:after="0" w:line="300" w:lineRule="exact"/>
      <w:ind w:left="1440" w:hanging="240"/>
    </w:pPr>
    <w:rPr>
      <w:rFonts w:ascii="Calibri" w:eastAsia="Times" w:hAnsi="Calibri" w:cs="Times New Roman"/>
      <w:kern w:val="0"/>
      <w:sz w:val="18"/>
      <w:szCs w:val="18"/>
      <w:lang w:val="en-GB" w:eastAsia="cs-CZ"/>
      <w14:ligatures w14:val="none"/>
    </w:rPr>
  </w:style>
  <w:style w:type="paragraph" w:styleId="Dizin7">
    <w:name w:val="index 7"/>
    <w:basedOn w:val="Normal"/>
    <w:next w:val="Normal"/>
    <w:autoRedefine/>
    <w:uiPriority w:val="99"/>
    <w:unhideWhenUsed/>
    <w:rsid w:val="00CA3CCE"/>
    <w:pPr>
      <w:spacing w:after="0" w:line="300" w:lineRule="exact"/>
      <w:ind w:left="1680" w:hanging="240"/>
    </w:pPr>
    <w:rPr>
      <w:rFonts w:ascii="Calibri" w:eastAsia="Times" w:hAnsi="Calibri" w:cs="Times New Roman"/>
      <w:kern w:val="0"/>
      <w:sz w:val="18"/>
      <w:szCs w:val="18"/>
      <w:lang w:val="en-GB" w:eastAsia="cs-CZ"/>
      <w14:ligatures w14:val="none"/>
    </w:rPr>
  </w:style>
  <w:style w:type="paragraph" w:styleId="Dizin8">
    <w:name w:val="index 8"/>
    <w:basedOn w:val="Normal"/>
    <w:next w:val="Normal"/>
    <w:autoRedefine/>
    <w:uiPriority w:val="99"/>
    <w:unhideWhenUsed/>
    <w:rsid w:val="00CA3CCE"/>
    <w:pPr>
      <w:spacing w:after="0" w:line="300" w:lineRule="exact"/>
      <w:ind w:left="1920" w:hanging="240"/>
    </w:pPr>
    <w:rPr>
      <w:rFonts w:ascii="Calibri" w:eastAsia="Times" w:hAnsi="Calibri" w:cs="Times New Roman"/>
      <w:kern w:val="0"/>
      <w:sz w:val="18"/>
      <w:szCs w:val="18"/>
      <w:lang w:val="en-GB" w:eastAsia="cs-CZ"/>
      <w14:ligatures w14:val="none"/>
    </w:rPr>
  </w:style>
  <w:style w:type="paragraph" w:styleId="Dizin9">
    <w:name w:val="index 9"/>
    <w:basedOn w:val="Normal"/>
    <w:next w:val="Normal"/>
    <w:autoRedefine/>
    <w:uiPriority w:val="99"/>
    <w:unhideWhenUsed/>
    <w:rsid w:val="00CA3CCE"/>
    <w:pPr>
      <w:spacing w:after="0" w:line="300" w:lineRule="exact"/>
      <w:ind w:left="2160" w:hanging="240"/>
    </w:pPr>
    <w:rPr>
      <w:rFonts w:ascii="Calibri" w:eastAsia="Times" w:hAnsi="Calibri" w:cs="Times New Roman"/>
      <w:kern w:val="0"/>
      <w:sz w:val="18"/>
      <w:szCs w:val="18"/>
      <w:lang w:val="en-GB" w:eastAsia="cs-CZ"/>
      <w14:ligatures w14:val="none"/>
    </w:rPr>
  </w:style>
  <w:style w:type="paragraph" w:styleId="DizinBal">
    <w:name w:val="index heading"/>
    <w:basedOn w:val="Normal"/>
    <w:next w:val="Dizin1"/>
    <w:uiPriority w:val="99"/>
    <w:unhideWhenUsed/>
    <w:rsid w:val="00CA3CCE"/>
    <w:pPr>
      <w:spacing w:before="240" w:after="120" w:line="300" w:lineRule="exact"/>
      <w:jc w:val="center"/>
    </w:pPr>
    <w:rPr>
      <w:rFonts w:ascii="Calibri" w:eastAsia="Times" w:hAnsi="Calibri" w:cs="Times New Roman"/>
      <w:b/>
      <w:bCs/>
      <w:kern w:val="0"/>
      <w:sz w:val="26"/>
      <w:szCs w:val="26"/>
      <w:lang w:val="en-GB" w:eastAsia="cs-CZ"/>
      <w14:ligatures w14:val="none"/>
    </w:rPr>
  </w:style>
  <w:style w:type="character" w:customStyle="1" w:styleId="T1Char">
    <w:name w:val="İÇT 1 Char"/>
    <w:link w:val="T1"/>
    <w:uiPriority w:val="39"/>
    <w:rsid w:val="00CA3CCE"/>
    <w:rPr>
      <w:rFonts w:ascii="Times New Roman" w:eastAsia="Times" w:hAnsi="Times New Roman" w:cs="Times New Roman"/>
      <w:noProof/>
      <w:kern w:val="0"/>
      <w:sz w:val="24"/>
      <w:szCs w:val="24"/>
      <w:lang w:val="en-GB" w:eastAsia="cs-CZ"/>
      <w14:ligatures w14:val="none"/>
    </w:rPr>
  </w:style>
  <w:style w:type="paragraph" w:styleId="T4">
    <w:name w:val="toc 4"/>
    <w:basedOn w:val="Normal"/>
    <w:next w:val="Normal"/>
    <w:autoRedefine/>
    <w:unhideWhenUsed/>
    <w:rsid w:val="00CA3CCE"/>
    <w:pPr>
      <w:spacing w:after="0" w:line="300" w:lineRule="exact"/>
    </w:pPr>
    <w:rPr>
      <w:rFonts w:ascii="Times New Roman" w:eastAsia="Times" w:hAnsi="Times New Roman" w:cs="Times New Roman"/>
      <w:b/>
      <w:kern w:val="0"/>
      <w:sz w:val="28"/>
      <w:szCs w:val="28"/>
      <w:lang w:val="en-GB"/>
      <w14:ligatures w14:val="none"/>
    </w:rPr>
  </w:style>
  <w:style w:type="table" w:customStyle="1" w:styleId="Tabellenraster1">
    <w:name w:val="Tabellenraster1"/>
    <w:basedOn w:val="NormalTablo"/>
    <w:next w:val="TabloKlavuzu"/>
    <w:uiPriority w:val="59"/>
    <w:rsid w:val="00CA3CCE"/>
    <w:pPr>
      <w:spacing w:after="0" w:line="240" w:lineRule="auto"/>
    </w:pPr>
    <w:rPr>
      <w:rFonts w:ascii="Times New Roman" w:eastAsia="MS Mincho" w:hAnsi="Times New Roman" w:cs="Times New Roman"/>
      <w:kern w:val="0"/>
      <w:sz w:val="24"/>
      <w:szCs w:val="24"/>
      <w:lang w:val="fr-FR"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CA3CCE"/>
  </w:style>
  <w:style w:type="character" w:customStyle="1" w:styleId="Mentionnonrsolue1">
    <w:name w:val="Mention non résolue1"/>
    <w:basedOn w:val="VarsaylanParagrafYazTipi"/>
    <w:uiPriority w:val="99"/>
    <w:semiHidden/>
    <w:unhideWhenUsed/>
    <w:rsid w:val="00CA3CCE"/>
    <w:rPr>
      <w:color w:val="605E5C"/>
      <w:shd w:val="clear" w:color="auto" w:fill="E1DFDD"/>
    </w:rPr>
  </w:style>
  <w:style w:type="paragraph" w:customStyle="1" w:styleId="def-head">
    <w:name w:val="def-head"/>
    <w:basedOn w:val="Normal"/>
    <w:rsid w:val="00CA3CCE"/>
    <w:pPr>
      <w:spacing w:before="100" w:beforeAutospacing="1" w:after="100" w:afterAutospacing="1" w:line="240" w:lineRule="auto"/>
    </w:pPr>
    <w:rPr>
      <w:rFonts w:ascii="Times New Roman" w:eastAsia="Times New Roman" w:hAnsi="Times New Roman" w:cs="Times New Roman"/>
      <w:kern w:val="0"/>
      <w:sz w:val="24"/>
      <w:szCs w:val="24"/>
      <w:lang w:val="da-DK" w:eastAsia="da-DK"/>
      <w14:ligatures w14:val="none"/>
    </w:rPr>
  </w:style>
  <w:style w:type="character" w:customStyle="1" w:styleId="eg">
    <w:name w:val="eg"/>
    <w:basedOn w:val="VarsaylanParagrafYazTipi"/>
    <w:rsid w:val="00CA3CCE"/>
  </w:style>
  <w:style w:type="paragraph" w:customStyle="1" w:styleId="accord-basic">
    <w:name w:val="accord-basic"/>
    <w:basedOn w:val="Normal"/>
    <w:rsid w:val="00CA3CCE"/>
    <w:pPr>
      <w:spacing w:before="100" w:beforeAutospacing="1" w:after="100" w:afterAutospacing="1" w:line="240" w:lineRule="auto"/>
    </w:pPr>
    <w:rPr>
      <w:rFonts w:ascii="Times New Roman" w:eastAsia="Times New Roman" w:hAnsi="Times New Roman" w:cs="Times New Roman"/>
      <w:kern w:val="0"/>
      <w:sz w:val="24"/>
      <w:szCs w:val="24"/>
      <w:lang w:val="da-DK" w:eastAsia="da-DK"/>
      <w14:ligatures w14:val="none"/>
    </w:rPr>
  </w:style>
  <w:style w:type="table" w:customStyle="1" w:styleId="Style10">
    <w:name w:val="_Style 10"/>
    <w:basedOn w:val="NormalTablo"/>
    <w:qFormat/>
    <w:rsid w:val="00CA3CCE"/>
    <w:pPr>
      <w:spacing w:after="0" w:line="300" w:lineRule="auto"/>
    </w:pPr>
    <w:rPr>
      <w:rFonts w:ascii="Arial" w:eastAsia="Times New Roman" w:hAnsi="Arial" w:cs="Times New Roman"/>
      <w:kern w:val="0"/>
      <w:sz w:val="20"/>
      <w:szCs w:val="20"/>
      <w:lang w:val="en-GB" w:eastAsia="en-GB"/>
      <w14:ligatures w14:val="none"/>
    </w:rPr>
    <w:tblPr>
      <w:tblCellMar>
        <w:left w:w="115" w:type="dxa"/>
        <w:right w:w="115" w:type="dxa"/>
      </w:tblCellMar>
    </w:tblPr>
  </w:style>
  <w:style w:type="paragraph" w:customStyle="1" w:styleId="HeadingCustom">
    <w:name w:val="Heading Custom"/>
    <w:basedOn w:val="Balk1"/>
    <w:next w:val="Balk1"/>
    <w:link w:val="HeadingCustomChar"/>
    <w:qFormat/>
    <w:rsid w:val="00CA3CCE"/>
    <w:pPr>
      <w:spacing w:before="0" w:line="240" w:lineRule="auto"/>
      <w:jc w:val="both"/>
    </w:pPr>
    <w:rPr>
      <w:sz w:val="32"/>
      <w:szCs w:val="24"/>
    </w:rPr>
  </w:style>
  <w:style w:type="character" w:customStyle="1" w:styleId="HeadingCustomChar">
    <w:name w:val="Heading Custom Char"/>
    <w:basedOn w:val="Balk1Char"/>
    <w:link w:val="HeadingCustom"/>
    <w:rsid w:val="00CA3CCE"/>
    <w:rPr>
      <w:rFonts w:ascii="Times New Roman" w:eastAsia="MS ????" w:hAnsi="Times New Roman" w:cs="Times New Roman"/>
      <w:b/>
      <w:bCs/>
      <w:color w:val="007DB1"/>
      <w:kern w:val="0"/>
      <w:sz w:val="32"/>
      <w:szCs w:val="24"/>
      <w:lang w:val="en-GB" w:eastAsia="cs-CZ"/>
      <w14:ligatures w14:val="none"/>
    </w:rPr>
  </w:style>
  <w:style w:type="paragraph" w:styleId="Altyaz">
    <w:name w:val="Subtitle"/>
    <w:basedOn w:val="Normal"/>
    <w:next w:val="Normal"/>
    <w:link w:val="AltyazChar"/>
    <w:uiPriority w:val="11"/>
    <w:qFormat/>
    <w:rsid w:val="00CA3CCE"/>
    <w:pPr>
      <w:keepNext/>
      <w:keepLines/>
      <w:spacing w:before="360" w:after="80" w:line="300" w:lineRule="exact"/>
    </w:pPr>
    <w:rPr>
      <w:rFonts w:ascii="Georgia" w:eastAsia="Georgia" w:hAnsi="Georgia" w:cs="Georgia"/>
      <w:i/>
      <w:color w:val="666666"/>
      <w:kern w:val="0"/>
      <w:sz w:val="48"/>
      <w:szCs w:val="48"/>
      <w:lang w:val="en-GB" w:eastAsia="cs-CZ"/>
      <w14:ligatures w14:val="none"/>
    </w:rPr>
  </w:style>
  <w:style w:type="character" w:customStyle="1" w:styleId="AltyazChar">
    <w:name w:val="Altyazı Char"/>
    <w:basedOn w:val="VarsaylanParagrafYazTipi"/>
    <w:link w:val="Altyaz"/>
    <w:uiPriority w:val="11"/>
    <w:rsid w:val="00CA3CCE"/>
    <w:rPr>
      <w:rFonts w:ascii="Georgia" w:eastAsia="Georgia" w:hAnsi="Georgia" w:cs="Georgia"/>
      <w:i/>
      <w:color w:val="666666"/>
      <w:kern w:val="0"/>
      <w:sz w:val="48"/>
      <w:szCs w:val="48"/>
      <w:lang w:val="en-GB" w:eastAsia="cs-CZ"/>
      <w14:ligatures w14:val="none"/>
    </w:rPr>
  </w:style>
  <w:style w:type="paragraph" w:customStyle="1" w:styleId="Style3">
    <w:name w:val="Style3"/>
    <w:basedOn w:val="AklamaMetni"/>
    <w:qFormat/>
    <w:rsid w:val="00CA3CCE"/>
    <w:pPr>
      <w:spacing w:after="0"/>
    </w:pPr>
    <w:rPr>
      <w:rFonts w:eastAsia="Calibri" w:cs="Calibri"/>
      <w:szCs w:val="24"/>
    </w:rPr>
  </w:style>
  <w:style w:type="character" w:customStyle="1" w:styleId="q4iawc">
    <w:name w:val="q4iawc"/>
    <w:basedOn w:val="VarsaylanParagrafYazTipi"/>
    <w:rsid w:val="00CA3CCE"/>
  </w:style>
  <w:style w:type="character" w:customStyle="1" w:styleId="Mentionnonrsolue2">
    <w:name w:val="Mention non résolue2"/>
    <w:basedOn w:val="VarsaylanParagrafYazTipi"/>
    <w:uiPriority w:val="99"/>
    <w:semiHidden/>
    <w:unhideWhenUsed/>
    <w:rsid w:val="00CA3CCE"/>
    <w:rPr>
      <w:color w:val="605E5C"/>
      <w:shd w:val="clear" w:color="auto" w:fill="E1DFDD"/>
    </w:rPr>
  </w:style>
  <w:style w:type="character" w:customStyle="1" w:styleId="Heading8Char1">
    <w:name w:val="Heading 8 Char1"/>
    <w:basedOn w:val="VarsaylanParagrafYazTipi"/>
    <w:uiPriority w:val="9"/>
    <w:semiHidden/>
    <w:rsid w:val="00CA3CC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VarsaylanParagrafYazTipi"/>
    <w:uiPriority w:val="9"/>
    <w:semiHidden/>
    <w:rsid w:val="00CA3CCE"/>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NormalTablo"/>
    <w:next w:val="TabloKlavuzu"/>
    <w:uiPriority w:val="99"/>
    <w:rsid w:val="00CA3CCE"/>
    <w:pPr>
      <w:spacing w:after="0" w:line="240" w:lineRule="auto"/>
    </w:pPr>
    <w:rPr>
      <w:rFonts w:ascii="Times New Roman" w:eastAsia="Times"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
    <w:name w:val="Light List - Accent 51"/>
    <w:basedOn w:val="NormalTablo"/>
    <w:next w:val="AkListe-Vurgu5"/>
    <w:uiPriority w:val="99"/>
    <w:rsid w:val="00CA3CCE"/>
    <w:pPr>
      <w:spacing w:after="0" w:line="240" w:lineRule="auto"/>
    </w:pPr>
    <w:rPr>
      <w:rFonts w:ascii="Times New Roman" w:eastAsia="Times"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Tabellenraster11">
    <w:name w:val="Tabellenraster11"/>
    <w:basedOn w:val="NormalTablo"/>
    <w:next w:val="TabloKlavuzu"/>
    <w:uiPriority w:val="59"/>
    <w:rsid w:val="00CA3CCE"/>
    <w:pPr>
      <w:spacing w:after="0" w:line="240" w:lineRule="auto"/>
    </w:pPr>
    <w:rPr>
      <w:rFonts w:ascii="Times New Roman" w:eastAsia="MS Mincho" w:hAnsi="Times New Roman" w:cs="Times New Roman"/>
      <w:kern w:val="0"/>
      <w:sz w:val="24"/>
      <w:szCs w:val="24"/>
      <w:lang w:val="fr-FR"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01">
    <w:name w:val="_Style 101"/>
    <w:basedOn w:val="NormalTablo"/>
    <w:qFormat/>
    <w:rsid w:val="00CA3CCE"/>
    <w:rPr>
      <w:rFonts w:ascii="Arial" w:eastAsia="Times New Roman" w:hAnsi="Arial"/>
      <w:kern w:val="0"/>
      <w:sz w:val="20"/>
      <w:szCs w:val="20"/>
      <w:lang w:val="en-GB" w:eastAsia="en-GB"/>
      <w14:ligatures w14:val="none"/>
    </w:rPr>
    <w:tblPr>
      <w:tblCellMar>
        <w:left w:w="115" w:type="dxa"/>
        <w:right w:w="115" w:type="dxa"/>
      </w:tblCellMar>
    </w:tblPr>
  </w:style>
  <w:style w:type="table" w:customStyle="1" w:styleId="TableGrid2">
    <w:name w:val="Table Grid2"/>
    <w:basedOn w:val="NormalTablo"/>
    <w:next w:val="TabloKlavuzu"/>
    <w:uiPriority w:val="99"/>
    <w:rsid w:val="00CA3CCE"/>
    <w:pPr>
      <w:spacing w:after="0" w:line="240" w:lineRule="auto"/>
    </w:pPr>
    <w:rPr>
      <w:rFonts w:ascii="Times New Roman" w:eastAsia="Times"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2">
    <w:name w:val="Light List - Accent 52"/>
    <w:basedOn w:val="NormalTablo"/>
    <w:next w:val="AkListe-Vurgu5"/>
    <w:uiPriority w:val="99"/>
    <w:rsid w:val="00CA3CCE"/>
    <w:pPr>
      <w:spacing w:after="0" w:line="240" w:lineRule="auto"/>
    </w:pPr>
    <w:rPr>
      <w:rFonts w:ascii="Times New Roman" w:eastAsia="Times"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Tabellenraster12">
    <w:name w:val="Tabellenraster12"/>
    <w:basedOn w:val="NormalTablo"/>
    <w:next w:val="TabloKlavuzu"/>
    <w:uiPriority w:val="59"/>
    <w:rsid w:val="00CA3CCE"/>
    <w:pPr>
      <w:spacing w:after="0" w:line="240" w:lineRule="auto"/>
    </w:pPr>
    <w:rPr>
      <w:rFonts w:ascii="Times New Roman" w:eastAsia="MS Mincho" w:hAnsi="Times New Roman" w:cs="Times New Roman"/>
      <w:kern w:val="0"/>
      <w:sz w:val="24"/>
      <w:szCs w:val="24"/>
      <w:lang w:val="fr-FR"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02">
    <w:name w:val="_Style 102"/>
    <w:basedOn w:val="NormalTablo"/>
    <w:qFormat/>
    <w:rsid w:val="00CA3CCE"/>
    <w:rPr>
      <w:rFonts w:ascii="Arial" w:eastAsia="Times New Roman" w:hAnsi="Arial"/>
      <w:kern w:val="0"/>
      <w:sz w:val="20"/>
      <w:szCs w:val="20"/>
      <w:lang w:val="en-GB" w:eastAsia="en-GB"/>
      <w14:ligatures w14:val="none"/>
    </w:rPr>
    <w:tblPr>
      <w:tblCellMar>
        <w:left w:w="115" w:type="dxa"/>
        <w:right w:w="115" w:type="dxa"/>
      </w:tblCellMar>
    </w:tblPr>
  </w:style>
  <w:style w:type="table" w:customStyle="1" w:styleId="TableGrid3">
    <w:name w:val="Table Grid3"/>
    <w:basedOn w:val="NormalTablo"/>
    <w:next w:val="TabloKlavuzu"/>
    <w:uiPriority w:val="99"/>
    <w:rsid w:val="00CA3CCE"/>
    <w:pPr>
      <w:spacing w:after="0" w:line="240" w:lineRule="auto"/>
    </w:pPr>
    <w:rPr>
      <w:rFonts w:ascii="Times New Roman" w:eastAsia="Times"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3">
    <w:name w:val="Light List - Accent 53"/>
    <w:basedOn w:val="NormalTablo"/>
    <w:next w:val="AkListe-Vurgu5"/>
    <w:uiPriority w:val="99"/>
    <w:rsid w:val="00CA3CCE"/>
    <w:pPr>
      <w:spacing w:after="0" w:line="240" w:lineRule="auto"/>
    </w:pPr>
    <w:rPr>
      <w:rFonts w:ascii="Times New Roman" w:eastAsia="Times"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Tabellenraster13">
    <w:name w:val="Tabellenraster13"/>
    <w:basedOn w:val="NormalTablo"/>
    <w:next w:val="TabloKlavuzu"/>
    <w:uiPriority w:val="59"/>
    <w:rsid w:val="00CA3CCE"/>
    <w:pPr>
      <w:spacing w:after="0" w:line="240" w:lineRule="auto"/>
    </w:pPr>
    <w:rPr>
      <w:rFonts w:ascii="Times New Roman" w:eastAsia="MS Mincho" w:hAnsi="Times New Roman" w:cs="Times New Roman"/>
      <w:kern w:val="0"/>
      <w:sz w:val="24"/>
      <w:szCs w:val="24"/>
      <w:lang w:val="fr-FR"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03">
    <w:name w:val="_Style 103"/>
    <w:basedOn w:val="NormalTablo"/>
    <w:qFormat/>
    <w:rsid w:val="00CA3CCE"/>
    <w:rPr>
      <w:rFonts w:ascii="Arial" w:eastAsia="Times New Roman" w:hAnsi="Arial"/>
      <w:kern w:val="0"/>
      <w:sz w:val="20"/>
      <w:szCs w:val="20"/>
      <w:lang w:val="en-GB" w:eastAsia="en-GB"/>
      <w14:ligatures w14:val="none"/>
    </w:rPr>
    <w:tblPr>
      <w:tblCellMar>
        <w:left w:w="115" w:type="dxa"/>
        <w:right w:w="115" w:type="dxa"/>
      </w:tblCellMar>
    </w:tblPr>
  </w:style>
  <w:style w:type="table" w:customStyle="1" w:styleId="TableGrid4">
    <w:name w:val="Table Grid4"/>
    <w:basedOn w:val="NormalTablo"/>
    <w:next w:val="TabloKlavuzu"/>
    <w:uiPriority w:val="39"/>
    <w:rsid w:val="00CA3C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NormalTablo"/>
    <w:next w:val="TabloKlavuzu"/>
    <w:uiPriority w:val="39"/>
    <w:rsid w:val="00CA3C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basedOn w:val="VarsaylanParagrafYazTipi"/>
    <w:uiPriority w:val="99"/>
    <w:semiHidden/>
    <w:unhideWhenUsed/>
    <w:rsid w:val="00CA3CCE"/>
    <w:rPr>
      <w:color w:val="605E5C"/>
      <w:shd w:val="clear" w:color="auto" w:fill="E1DFDD"/>
    </w:rPr>
  </w:style>
  <w:style w:type="table" w:customStyle="1" w:styleId="TableNormal">
    <w:name w:val="Table Normal"/>
    <w:uiPriority w:val="2"/>
    <w:semiHidden/>
    <w:unhideWhenUsed/>
    <w:qFormat/>
    <w:rsid w:val="00271ECB"/>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71ECB"/>
    <w:pPr>
      <w:widowControl w:val="0"/>
      <w:autoSpaceDE w:val="0"/>
      <w:autoSpaceDN w:val="0"/>
      <w:spacing w:after="0" w:line="240" w:lineRule="auto"/>
      <w:jc w:val="center"/>
    </w:pPr>
    <w:rPr>
      <w:rFonts w:ascii="Arial MT" w:eastAsia="Arial MT" w:hAnsi="Arial MT" w:cs="Arial MT"/>
      <w:kern w:val="0"/>
      <w14:ligatures w14:val="none"/>
    </w:rPr>
  </w:style>
  <w:style w:type="table" w:customStyle="1" w:styleId="TableNormal2">
    <w:name w:val="Table Normal2"/>
    <w:uiPriority w:val="2"/>
    <w:semiHidden/>
    <w:unhideWhenUsed/>
    <w:qFormat/>
    <w:rsid w:val="00B14D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table" w:customStyle="1" w:styleId="TabloKlavuzu1">
    <w:name w:val="Tablo Kılavuzu1"/>
    <w:basedOn w:val="NormalTablo"/>
    <w:next w:val="TabloKlavuzu"/>
    <w:rsid w:val="00184F30"/>
    <w:pPr>
      <w:spacing w:after="0" w:line="240" w:lineRule="auto"/>
    </w:pPr>
    <w:rPr>
      <w:kern w:val="0"/>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flow-hidden">
    <w:name w:val="overflow-hidden"/>
    <w:basedOn w:val="VarsaylanParagrafYazTipi"/>
    <w:rsid w:val="00964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7565">
      <w:bodyDiv w:val="1"/>
      <w:marLeft w:val="0"/>
      <w:marRight w:val="0"/>
      <w:marTop w:val="0"/>
      <w:marBottom w:val="0"/>
      <w:divBdr>
        <w:top w:val="none" w:sz="0" w:space="0" w:color="auto"/>
        <w:left w:val="none" w:sz="0" w:space="0" w:color="auto"/>
        <w:bottom w:val="none" w:sz="0" w:space="0" w:color="auto"/>
        <w:right w:val="none" w:sz="0" w:space="0" w:color="auto"/>
      </w:divBdr>
    </w:div>
    <w:div w:id="11999757">
      <w:bodyDiv w:val="1"/>
      <w:marLeft w:val="0"/>
      <w:marRight w:val="0"/>
      <w:marTop w:val="0"/>
      <w:marBottom w:val="0"/>
      <w:divBdr>
        <w:top w:val="none" w:sz="0" w:space="0" w:color="auto"/>
        <w:left w:val="none" w:sz="0" w:space="0" w:color="auto"/>
        <w:bottom w:val="none" w:sz="0" w:space="0" w:color="auto"/>
        <w:right w:val="none" w:sz="0" w:space="0" w:color="auto"/>
      </w:divBdr>
    </w:div>
    <w:div w:id="111485643">
      <w:bodyDiv w:val="1"/>
      <w:marLeft w:val="0"/>
      <w:marRight w:val="0"/>
      <w:marTop w:val="0"/>
      <w:marBottom w:val="0"/>
      <w:divBdr>
        <w:top w:val="none" w:sz="0" w:space="0" w:color="auto"/>
        <w:left w:val="none" w:sz="0" w:space="0" w:color="auto"/>
        <w:bottom w:val="none" w:sz="0" w:space="0" w:color="auto"/>
        <w:right w:val="none" w:sz="0" w:space="0" w:color="auto"/>
      </w:divBdr>
    </w:div>
    <w:div w:id="114368814">
      <w:bodyDiv w:val="1"/>
      <w:marLeft w:val="0"/>
      <w:marRight w:val="0"/>
      <w:marTop w:val="0"/>
      <w:marBottom w:val="0"/>
      <w:divBdr>
        <w:top w:val="none" w:sz="0" w:space="0" w:color="auto"/>
        <w:left w:val="none" w:sz="0" w:space="0" w:color="auto"/>
        <w:bottom w:val="none" w:sz="0" w:space="0" w:color="auto"/>
        <w:right w:val="none" w:sz="0" w:space="0" w:color="auto"/>
      </w:divBdr>
    </w:div>
    <w:div w:id="148910215">
      <w:bodyDiv w:val="1"/>
      <w:marLeft w:val="0"/>
      <w:marRight w:val="0"/>
      <w:marTop w:val="0"/>
      <w:marBottom w:val="0"/>
      <w:divBdr>
        <w:top w:val="none" w:sz="0" w:space="0" w:color="auto"/>
        <w:left w:val="none" w:sz="0" w:space="0" w:color="auto"/>
        <w:bottom w:val="none" w:sz="0" w:space="0" w:color="auto"/>
        <w:right w:val="none" w:sz="0" w:space="0" w:color="auto"/>
      </w:divBdr>
    </w:div>
    <w:div w:id="202518000">
      <w:bodyDiv w:val="1"/>
      <w:marLeft w:val="0"/>
      <w:marRight w:val="0"/>
      <w:marTop w:val="0"/>
      <w:marBottom w:val="0"/>
      <w:divBdr>
        <w:top w:val="none" w:sz="0" w:space="0" w:color="auto"/>
        <w:left w:val="none" w:sz="0" w:space="0" w:color="auto"/>
        <w:bottom w:val="none" w:sz="0" w:space="0" w:color="auto"/>
        <w:right w:val="none" w:sz="0" w:space="0" w:color="auto"/>
      </w:divBdr>
      <w:divsChild>
        <w:div w:id="1003237139">
          <w:marLeft w:val="0"/>
          <w:marRight w:val="0"/>
          <w:marTop w:val="0"/>
          <w:marBottom w:val="0"/>
          <w:divBdr>
            <w:top w:val="none" w:sz="0" w:space="0" w:color="auto"/>
            <w:left w:val="none" w:sz="0" w:space="0" w:color="auto"/>
            <w:bottom w:val="none" w:sz="0" w:space="0" w:color="auto"/>
            <w:right w:val="none" w:sz="0" w:space="0" w:color="auto"/>
          </w:divBdr>
          <w:divsChild>
            <w:div w:id="1997372363">
              <w:marLeft w:val="0"/>
              <w:marRight w:val="0"/>
              <w:marTop w:val="0"/>
              <w:marBottom w:val="0"/>
              <w:divBdr>
                <w:top w:val="none" w:sz="0" w:space="0" w:color="auto"/>
                <w:left w:val="none" w:sz="0" w:space="0" w:color="auto"/>
                <w:bottom w:val="none" w:sz="0" w:space="0" w:color="auto"/>
                <w:right w:val="none" w:sz="0" w:space="0" w:color="auto"/>
              </w:divBdr>
              <w:divsChild>
                <w:div w:id="1639989933">
                  <w:marLeft w:val="0"/>
                  <w:marRight w:val="0"/>
                  <w:marTop w:val="0"/>
                  <w:marBottom w:val="0"/>
                  <w:divBdr>
                    <w:top w:val="none" w:sz="0" w:space="0" w:color="auto"/>
                    <w:left w:val="none" w:sz="0" w:space="0" w:color="auto"/>
                    <w:bottom w:val="none" w:sz="0" w:space="0" w:color="auto"/>
                    <w:right w:val="none" w:sz="0" w:space="0" w:color="auto"/>
                  </w:divBdr>
                  <w:divsChild>
                    <w:div w:id="1707872907">
                      <w:marLeft w:val="0"/>
                      <w:marRight w:val="0"/>
                      <w:marTop w:val="0"/>
                      <w:marBottom w:val="0"/>
                      <w:divBdr>
                        <w:top w:val="none" w:sz="0" w:space="0" w:color="auto"/>
                        <w:left w:val="none" w:sz="0" w:space="0" w:color="auto"/>
                        <w:bottom w:val="none" w:sz="0" w:space="0" w:color="auto"/>
                        <w:right w:val="none" w:sz="0" w:space="0" w:color="auto"/>
                      </w:divBdr>
                      <w:divsChild>
                        <w:div w:id="887377067">
                          <w:marLeft w:val="0"/>
                          <w:marRight w:val="0"/>
                          <w:marTop w:val="0"/>
                          <w:marBottom w:val="0"/>
                          <w:divBdr>
                            <w:top w:val="none" w:sz="0" w:space="0" w:color="auto"/>
                            <w:left w:val="none" w:sz="0" w:space="0" w:color="auto"/>
                            <w:bottom w:val="none" w:sz="0" w:space="0" w:color="auto"/>
                            <w:right w:val="none" w:sz="0" w:space="0" w:color="auto"/>
                          </w:divBdr>
                          <w:divsChild>
                            <w:div w:id="21336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355017">
      <w:bodyDiv w:val="1"/>
      <w:marLeft w:val="0"/>
      <w:marRight w:val="0"/>
      <w:marTop w:val="0"/>
      <w:marBottom w:val="0"/>
      <w:divBdr>
        <w:top w:val="none" w:sz="0" w:space="0" w:color="auto"/>
        <w:left w:val="none" w:sz="0" w:space="0" w:color="auto"/>
        <w:bottom w:val="none" w:sz="0" w:space="0" w:color="auto"/>
        <w:right w:val="none" w:sz="0" w:space="0" w:color="auto"/>
      </w:divBdr>
    </w:div>
    <w:div w:id="277957982">
      <w:bodyDiv w:val="1"/>
      <w:marLeft w:val="0"/>
      <w:marRight w:val="0"/>
      <w:marTop w:val="0"/>
      <w:marBottom w:val="0"/>
      <w:divBdr>
        <w:top w:val="none" w:sz="0" w:space="0" w:color="auto"/>
        <w:left w:val="none" w:sz="0" w:space="0" w:color="auto"/>
        <w:bottom w:val="none" w:sz="0" w:space="0" w:color="auto"/>
        <w:right w:val="none" w:sz="0" w:space="0" w:color="auto"/>
      </w:divBdr>
    </w:div>
    <w:div w:id="285547990">
      <w:bodyDiv w:val="1"/>
      <w:marLeft w:val="0"/>
      <w:marRight w:val="0"/>
      <w:marTop w:val="0"/>
      <w:marBottom w:val="0"/>
      <w:divBdr>
        <w:top w:val="none" w:sz="0" w:space="0" w:color="auto"/>
        <w:left w:val="none" w:sz="0" w:space="0" w:color="auto"/>
        <w:bottom w:val="none" w:sz="0" w:space="0" w:color="auto"/>
        <w:right w:val="none" w:sz="0" w:space="0" w:color="auto"/>
      </w:divBdr>
    </w:div>
    <w:div w:id="286083981">
      <w:bodyDiv w:val="1"/>
      <w:marLeft w:val="0"/>
      <w:marRight w:val="0"/>
      <w:marTop w:val="0"/>
      <w:marBottom w:val="0"/>
      <w:divBdr>
        <w:top w:val="none" w:sz="0" w:space="0" w:color="auto"/>
        <w:left w:val="none" w:sz="0" w:space="0" w:color="auto"/>
        <w:bottom w:val="none" w:sz="0" w:space="0" w:color="auto"/>
        <w:right w:val="none" w:sz="0" w:space="0" w:color="auto"/>
      </w:divBdr>
    </w:div>
    <w:div w:id="336998748">
      <w:bodyDiv w:val="1"/>
      <w:marLeft w:val="0"/>
      <w:marRight w:val="0"/>
      <w:marTop w:val="0"/>
      <w:marBottom w:val="0"/>
      <w:divBdr>
        <w:top w:val="none" w:sz="0" w:space="0" w:color="auto"/>
        <w:left w:val="none" w:sz="0" w:space="0" w:color="auto"/>
        <w:bottom w:val="none" w:sz="0" w:space="0" w:color="auto"/>
        <w:right w:val="none" w:sz="0" w:space="0" w:color="auto"/>
      </w:divBdr>
    </w:div>
    <w:div w:id="378021388">
      <w:bodyDiv w:val="1"/>
      <w:marLeft w:val="0"/>
      <w:marRight w:val="0"/>
      <w:marTop w:val="0"/>
      <w:marBottom w:val="0"/>
      <w:divBdr>
        <w:top w:val="none" w:sz="0" w:space="0" w:color="auto"/>
        <w:left w:val="none" w:sz="0" w:space="0" w:color="auto"/>
        <w:bottom w:val="none" w:sz="0" w:space="0" w:color="auto"/>
        <w:right w:val="none" w:sz="0" w:space="0" w:color="auto"/>
      </w:divBdr>
      <w:divsChild>
        <w:div w:id="1098600064">
          <w:marLeft w:val="0"/>
          <w:marRight w:val="0"/>
          <w:marTop w:val="0"/>
          <w:marBottom w:val="0"/>
          <w:divBdr>
            <w:top w:val="none" w:sz="0" w:space="0" w:color="auto"/>
            <w:left w:val="none" w:sz="0" w:space="0" w:color="auto"/>
            <w:bottom w:val="none" w:sz="0" w:space="0" w:color="auto"/>
            <w:right w:val="none" w:sz="0" w:space="0" w:color="auto"/>
          </w:divBdr>
          <w:divsChild>
            <w:div w:id="1221287567">
              <w:marLeft w:val="0"/>
              <w:marRight w:val="0"/>
              <w:marTop w:val="0"/>
              <w:marBottom w:val="0"/>
              <w:divBdr>
                <w:top w:val="none" w:sz="0" w:space="0" w:color="auto"/>
                <w:left w:val="none" w:sz="0" w:space="0" w:color="auto"/>
                <w:bottom w:val="none" w:sz="0" w:space="0" w:color="auto"/>
                <w:right w:val="none" w:sz="0" w:space="0" w:color="auto"/>
              </w:divBdr>
              <w:divsChild>
                <w:div w:id="1962835849">
                  <w:marLeft w:val="0"/>
                  <w:marRight w:val="0"/>
                  <w:marTop w:val="0"/>
                  <w:marBottom w:val="0"/>
                  <w:divBdr>
                    <w:top w:val="none" w:sz="0" w:space="0" w:color="auto"/>
                    <w:left w:val="none" w:sz="0" w:space="0" w:color="auto"/>
                    <w:bottom w:val="none" w:sz="0" w:space="0" w:color="auto"/>
                    <w:right w:val="none" w:sz="0" w:space="0" w:color="auto"/>
                  </w:divBdr>
                  <w:divsChild>
                    <w:div w:id="1748531515">
                      <w:marLeft w:val="0"/>
                      <w:marRight w:val="0"/>
                      <w:marTop w:val="0"/>
                      <w:marBottom w:val="0"/>
                      <w:divBdr>
                        <w:top w:val="none" w:sz="0" w:space="0" w:color="auto"/>
                        <w:left w:val="none" w:sz="0" w:space="0" w:color="auto"/>
                        <w:bottom w:val="none" w:sz="0" w:space="0" w:color="auto"/>
                        <w:right w:val="none" w:sz="0" w:space="0" w:color="auto"/>
                      </w:divBdr>
                      <w:divsChild>
                        <w:div w:id="755396525">
                          <w:marLeft w:val="0"/>
                          <w:marRight w:val="0"/>
                          <w:marTop w:val="0"/>
                          <w:marBottom w:val="0"/>
                          <w:divBdr>
                            <w:top w:val="none" w:sz="0" w:space="0" w:color="auto"/>
                            <w:left w:val="none" w:sz="0" w:space="0" w:color="auto"/>
                            <w:bottom w:val="none" w:sz="0" w:space="0" w:color="auto"/>
                            <w:right w:val="none" w:sz="0" w:space="0" w:color="auto"/>
                          </w:divBdr>
                          <w:divsChild>
                            <w:div w:id="11696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412185">
      <w:bodyDiv w:val="1"/>
      <w:marLeft w:val="0"/>
      <w:marRight w:val="0"/>
      <w:marTop w:val="0"/>
      <w:marBottom w:val="0"/>
      <w:divBdr>
        <w:top w:val="none" w:sz="0" w:space="0" w:color="auto"/>
        <w:left w:val="none" w:sz="0" w:space="0" w:color="auto"/>
        <w:bottom w:val="none" w:sz="0" w:space="0" w:color="auto"/>
        <w:right w:val="none" w:sz="0" w:space="0" w:color="auto"/>
      </w:divBdr>
    </w:div>
    <w:div w:id="528613637">
      <w:bodyDiv w:val="1"/>
      <w:marLeft w:val="0"/>
      <w:marRight w:val="0"/>
      <w:marTop w:val="0"/>
      <w:marBottom w:val="0"/>
      <w:divBdr>
        <w:top w:val="none" w:sz="0" w:space="0" w:color="auto"/>
        <w:left w:val="none" w:sz="0" w:space="0" w:color="auto"/>
        <w:bottom w:val="none" w:sz="0" w:space="0" w:color="auto"/>
        <w:right w:val="none" w:sz="0" w:space="0" w:color="auto"/>
      </w:divBdr>
    </w:div>
    <w:div w:id="586618944">
      <w:bodyDiv w:val="1"/>
      <w:marLeft w:val="0"/>
      <w:marRight w:val="0"/>
      <w:marTop w:val="0"/>
      <w:marBottom w:val="0"/>
      <w:divBdr>
        <w:top w:val="none" w:sz="0" w:space="0" w:color="auto"/>
        <w:left w:val="none" w:sz="0" w:space="0" w:color="auto"/>
        <w:bottom w:val="none" w:sz="0" w:space="0" w:color="auto"/>
        <w:right w:val="none" w:sz="0" w:space="0" w:color="auto"/>
      </w:divBdr>
    </w:div>
    <w:div w:id="594092491">
      <w:bodyDiv w:val="1"/>
      <w:marLeft w:val="0"/>
      <w:marRight w:val="0"/>
      <w:marTop w:val="0"/>
      <w:marBottom w:val="0"/>
      <w:divBdr>
        <w:top w:val="none" w:sz="0" w:space="0" w:color="auto"/>
        <w:left w:val="none" w:sz="0" w:space="0" w:color="auto"/>
        <w:bottom w:val="none" w:sz="0" w:space="0" w:color="auto"/>
        <w:right w:val="none" w:sz="0" w:space="0" w:color="auto"/>
      </w:divBdr>
    </w:div>
    <w:div w:id="630211035">
      <w:bodyDiv w:val="1"/>
      <w:marLeft w:val="0"/>
      <w:marRight w:val="0"/>
      <w:marTop w:val="0"/>
      <w:marBottom w:val="0"/>
      <w:divBdr>
        <w:top w:val="none" w:sz="0" w:space="0" w:color="auto"/>
        <w:left w:val="none" w:sz="0" w:space="0" w:color="auto"/>
        <w:bottom w:val="none" w:sz="0" w:space="0" w:color="auto"/>
        <w:right w:val="none" w:sz="0" w:space="0" w:color="auto"/>
      </w:divBdr>
    </w:div>
    <w:div w:id="630549586">
      <w:bodyDiv w:val="1"/>
      <w:marLeft w:val="0"/>
      <w:marRight w:val="0"/>
      <w:marTop w:val="0"/>
      <w:marBottom w:val="0"/>
      <w:divBdr>
        <w:top w:val="none" w:sz="0" w:space="0" w:color="auto"/>
        <w:left w:val="none" w:sz="0" w:space="0" w:color="auto"/>
        <w:bottom w:val="none" w:sz="0" w:space="0" w:color="auto"/>
        <w:right w:val="none" w:sz="0" w:space="0" w:color="auto"/>
      </w:divBdr>
    </w:div>
    <w:div w:id="649411224">
      <w:bodyDiv w:val="1"/>
      <w:marLeft w:val="0"/>
      <w:marRight w:val="0"/>
      <w:marTop w:val="0"/>
      <w:marBottom w:val="0"/>
      <w:divBdr>
        <w:top w:val="none" w:sz="0" w:space="0" w:color="auto"/>
        <w:left w:val="none" w:sz="0" w:space="0" w:color="auto"/>
        <w:bottom w:val="none" w:sz="0" w:space="0" w:color="auto"/>
        <w:right w:val="none" w:sz="0" w:space="0" w:color="auto"/>
      </w:divBdr>
    </w:div>
    <w:div w:id="657392210">
      <w:bodyDiv w:val="1"/>
      <w:marLeft w:val="0"/>
      <w:marRight w:val="0"/>
      <w:marTop w:val="0"/>
      <w:marBottom w:val="0"/>
      <w:divBdr>
        <w:top w:val="none" w:sz="0" w:space="0" w:color="auto"/>
        <w:left w:val="none" w:sz="0" w:space="0" w:color="auto"/>
        <w:bottom w:val="none" w:sz="0" w:space="0" w:color="auto"/>
        <w:right w:val="none" w:sz="0" w:space="0" w:color="auto"/>
      </w:divBdr>
    </w:div>
    <w:div w:id="683239769">
      <w:bodyDiv w:val="1"/>
      <w:marLeft w:val="0"/>
      <w:marRight w:val="0"/>
      <w:marTop w:val="0"/>
      <w:marBottom w:val="0"/>
      <w:divBdr>
        <w:top w:val="none" w:sz="0" w:space="0" w:color="auto"/>
        <w:left w:val="none" w:sz="0" w:space="0" w:color="auto"/>
        <w:bottom w:val="none" w:sz="0" w:space="0" w:color="auto"/>
        <w:right w:val="none" w:sz="0" w:space="0" w:color="auto"/>
      </w:divBdr>
    </w:div>
    <w:div w:id="703335133">
      <w:bodyDiv w:val="1"/>
      <w:marLeft w:val="0"/>
      <w:marRight w:val="0"/>
      <w:marTop w:val="0"/>
      <w:marBottom w:val="0"/>
      <w:divBdr>
        <w:top w:val="none" w:sz="0" w:space="0" w:color="auto"/>
        <w:left w:val="none" w:sz="0" w:space="0" w:color="auto"/>
        <w:bottom w:val="none" w:sz="0" w:space="0" w:color="auto"/>
        <w:right w:val="none" w:sz="0" w:space="0" w:color="auto"/>
      </w:divBdr>
    </w:div>
    <w:div w:id="727069265">
      <w:bodyDiv w:val="1"/>
      <w:marLeft w:val="0"/>
      <w:marRight w:val="0"/>
      <w:marTop w:val="0"/>
      <w:marBottom w:val="0"/>
      <w:divBdr>
        <w:top w:val="none" w:sz="0" w:space="0" w:color="auto"/>
        <w:left w:val="none" w:sz="0" w:space="0" w:color="auto"/>
        <w:bottom w:val="none" w:sz="0" w:space="0" w:color="auto"/>
        <w:right w:val="none" w:sz="0" w:space="0" w:color="auto"/>
      </w:divBdr>
      <w:divsChild>
        <w:div w:id="517545492">
          <w:marLeft w:val="0"/>
          <w:marRight w:val="0"/>
          <w:marTop w:val="0"/>
          <w:marBottom w:val="0"/>
          <w:divBdr>
            <w:top w:val="none" w:sz="0" w:space="0" w:color="auto"/>
            <w:left w:val="none" w:sz="0" w:space="0" w:color="auto"/>
            <w:bottom w:val="none" w:sz="0" w:space="0" w:color="auto"/>
            <w:right w:val="none" w:sz="0" w:space="0" w:color="auto"/>
          </w:divBdr>
          <w:divsChild>
            <w:div w:id="552546101">
              <w:marLeft w:val="0"/>
              <w:marRight w:val="0"/>
              <w:marTop w:val="0"/>
              <w:marBottom w:val="0"/>
              <w:divBdr>
                <w:top w:val="none" w:sz="0" w:space="0" w:color="auto"/>
                <w:left w:val="none" w:sz="0" w:space="0" w:color="auto"/>
                <w:bottom w:val="none" w:sz="0" w:space="0" w:color="auto"/>
                <w:right w:val="none" w:sz="0" w:space="0" w:color="auto"/>
              </w:divBdr>
              <w:divsChild>
                <w:div w:id="849952673">
                  <w:marLeft w:val="0"/>
                  <w:marRight w:val="0"/>
                  <w:marTop w:val="0"/>
                  <w:marBottom w:val="0"/>
                  <w:divBdr>
                    <w:top w:val="none" w:sz="0" w:space="0" w:color="auto"/>
                    <w:left w:val="none" w:sz="0" w:space="0" w:color="auto"/>
                    <w:bottom w:val="none" w:sz="0" w:space="0" w:color="auto"/>
                    <w:right w:val="none" w:sz="0" w:space="0" w:color="auto"/>
                  </w:divBdr>
                  <w:divsChild>
                    <w:div w:id="188817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780222">
          <w:marLeft w:val="0"/>
          <w:marRight w:val="0"/>
          <w:marTop w:val="0"/>
          <w:marBottom w:val="0"/>
          <w:divBdr>
            <w:top w:val="none" w:sz="0" w:space="0" w:color="auto"/>
            <w:left w:val="none" w:sz="0" w:space="0" w:color="auto"/>
            <w:bottom w:val="none" w:sz="0" w:space="0" w:color="auto"/>
            <w:right w:val="none" w:sz="0" w:space="0" w:color="auto"/>
          </w:divBdr>
          <w:divsChild>
            <w:div w:id="807821320">
              <w:marLeft w:val="0"/>
              <w:marRight w:val="0"/>
              <w:marTop w:val="0"/>
              <w:marBottom w:val="0"/>
              <w:divBdr>
                <w:top w:val="none" w:sz="0" w:space="0" w:color="auto"/>
                <w:left w:val="none" w:sz="0" w:space="0" w:color="auto"/>
                <w:bottom w:val="none" w:sz="0" w:space="0" w:color="auto"/>
                <w:right w:val="none" w:sz="0" w:space="0" w:color="auto"/>
              </w:divBdr>
              <w:divsChild>
                <w:div w:id="1161847653">
                  <w:marLeft w:val="0"/>
                  <w:marRight w:val="0"/>
                  <w:marTop w:val="0"/>
                  <w:marBottom w:val="0"/>
                  <w:divBdr>
                    <w:top w:val="none" w:sz="0" w:space="0" w:color="auto"/>
                    <w:left w:val="none" w:sz="0" w:space="0" w:color="auto"/>
                    <w:bottom w:val="none" w:sz="0" w:space="0" w:color="auto"/>
                    <w:right w:val="none" w:sz="0" w:space="0" w:color="auto"/>
                  </w:divBdr>
                  <w:divsChild>
                    <w:div w:id="14413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99554">
      <w:bodyDiv w:val="1"/>
      <w:marLeft w:val="0"/>
      <w:marRight w:val="0"/>
      <w:marTop w:val="0"/>
      <w:marBottom w:val="0"/>
      <w:divBdr>
        <w:top w:val="none" w:sz="0" w:space="0" w:color="auto"/>
        <w:left w:val="none" w:sz="0" w:space="0" w:color="auto"/>
        <w:bottom w:val="none" w:sz="0" w:space="0" w:color="auto"/>
        <w:right w:val="none" w:sz="0" w:space="0" w:color="auto"/>
      </w:divBdr>
    </w:div>
    <w:div w:id="748892152">
      <w:bodyDiv w:val="1"/>
      <w:marLeft w:val="0"/>
      <w:marRight w:val="0"/>
      <w:marTop w:val="0"/>
      <w:marBottom w:val="0"/>
      <w:divBdr>
        <w:top w:val="none" w:sz="0" w:space="0" w:color="auto"/>
        <w:left w:val="none" w:sz="0" w:space="0" w:color="auto"/>
        <w:bottom w:val="none" w:sz="0" w:space="0" w:color="auto"/>
        <w:right w:val="none" w:sz="0" w:space="0" w:color="auto"/>
      </w:divBdr>
    </w:div>
    <w:div w:id="806242832">
      <w:bodyDiv w:val="1"/>
      <w:marLeft w:val="0"/>
      <w:marRight w:val="0"/>
      <w:marTop w:val="0"/>
      <w:marBottom w:val="0"/>
      <w:divBdr>
        <w:top w:val="none" w:sz="0" w:space="0" w:color="auto"/>
        <w:left w:val="none" w:sz="0" w:space="0" w:color="auto"/>
        <w:bottom w:val="none" w:sz="0" w:space="0" w:color="auto"/>
        <w:right w:val="none" w:sz="0" w:space="0" w:color="auto"/>
      </w:divBdr>
      <w:divsChild>
        <w:div w:id="543367489">
          <w:marLeft w:val="0"/>
          <w:marRight w:val="0"/>
          <w:marTop w:val="0"/>
          <w:marBottom w:val="0"/>
          <w:divBdr>
            <w:top w:val="none" w:sz="0" w:space="0" w:color="auto"/>
            <w:left w:val="none" w:sz="0" w:space="0" w:color="auto"/>
            <w:bottom w:val="none" w:sz="0" w:space="0" w:color="auto"/>
            <w:right w:val="none" w:sz="0" w:space="0" w:color="auto"/>
          </w:divBdr>
          <w:divsChild>
            <w:div w:id="2111076378">
              <w:marLeft w:val="0"/>
              <w:marRight w:val="0"/>
              <w:marTop w:val="0"/>
              <w:marBottom w:val="0"/>
              <w:divBdr>
                <w:top w:val="none" w:sz="0" w:space="0" w:color="auto"/>
                <w:left w:val="none" w:sz="0" w:space="0" w:color="auto"/>
                <w:bottom w:val="none" w:sz="0" w:space="0" w:color="auto"/>
                <w:right w:val="none" w:sz="0" w:space="0" w:color="auto"/>
              </w:divBdr>
              <w:divsChild>
                <w:div w:id="1614630954">
                  <w:marLeft w:val="0"/>
                  <w:marRight w:val="0"/>
                  <w:marTop w:val="0"/>
                  <w:marBottom w:val="0"/>
                  <w:divBdr>
                    <w:top w:val="none" w:sz="0" w:space="0" w:color="auto"/>
                    <w:left w:val="none" w:sz="0" w:space="0" w:color="auto"/>
                    <w:bottom w:val="none" w:sz="0" w:space="0" w:color="auto"/>
                    <w:right w:val="none" w:sz="0" w:space="0" w:color="auto"/>
                  </w:divBdr>
                  <w:divsChild>
                    <w:div w:id="198288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381443">
          <w:marLeft w:val="0"/>
          <w:marRight w:val="0"/>
          <w:marTop w:val="0"/>
          <w:marBottom w:val="0"/>
          <w:divBdr>
            <w:top w:val="none" w:sz="0" w:space="0" w:color="auto"/>
            <w:left w:val="none" w:sz="0" w:space="0" w:color="auto"/>
            <w:bottom w:val="none" w:sz="0" w:space="0" w:color="auto"/>
            <w:right w:val="none" w:sz="0" w:space="0" w:color="auto"/>
          </w:divBdr>
          <w:divsChild>
            <w:div w:id="44258284">
              <w:marLeft w:val="0"/>
              <w:marRight w:val="0"/>
              <w:marTop w:val="0"/>
              <w:marBottom w:val="0"/>
              <w:divBdr>
                <w:top w:val="none" w:sz="0" w:space="0" w:color="auto"/>
                <w:left w:val="none" w:sz="0" w:space="0" w:color="auto"/>
                <w:bottom w:val="none" w:sz="0" w:space="0" w:color="auto"/>
                <w:right w:val="none" w:sz="0" w:space="0" w:color="auto"/>
              </w:divBdr>
              <w:divsChild>
                <w:div w:id="1374648545">
                  <w:marLeft w:val="0"/>
                  <w:marRight w:val="0"/>
                  <w:marTop w:val="0"/>
                  <w:marBottom w:val="0"/>
                  <w:divBdr>
                    <w:top w:val="none" w:sz="0" w:space="0" w:color="auto"/>
                    <w:left w:val="none" w:sz="0" w:space="0" w:color="auto"/>
                    <w:bottom w:val="none" w:sz="0" w:space="0" w:color="auto"/>
                    <w:right w:val="none" w:sz="0" w:space="0" w:color="auto"/>
                  </w:divBdr>
                  <w:divsChild>
                    <w:div w:id="103307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011089">
      <w:bodyDiv w:val="1"/>
      <w:marLeft w:val="0"/>
      <w:marRight w:val="0"/>
      <w:marTop w:val="0"/>
      <w:marBottom w:val="0"/>
      <w:divBdr>
        <w:top w:val="none" w:sz="0" w:space="0" w:color="auto"/>
        <w:left w:val="none" w:sz="0" w:space="0" w:color="auto"/>
        <w:bottom w:val="none" w:sz="0" w:space="0" w:color="auto"/>
        <w:right w:val="none" w:sz="0" w:space="0" w:color="auto"/>
      </w:divBdr>
    </w:div>
    <w:div w:id="854153872">
      <w:bodyDiv w:val="1"/>
      <w:marLeft w:val="0"/>
      <w:marRight w:val="0"/>
      <w:marTop w:val="0"/>
      <w:marBottom w:val="0"/>
      <w:divBdr>
        <w:top w:val="none" w:sz="0" w:space="0" w:color="auto"/>
        <w:left w:val="none" w:sz="0" w:space="0" w:color="auto"/>
        <w:bottom w:val="none" w:sz="0" w:space="0" w:color="auto"/>
        <w:right w:val="none" w:sz="0" w:space="0" w:color="auto"/>
      </w:divBdr>
    </w:div>
    <w:div w:id="865487049">
      <w:bodyDiv w:val="1"/>
      <w:marLeft w:val="0"/>
      <w:marRight w:val="0"/>
      <w:marTop w:val="0"/>
      <w:marBottom w:val="0"/>
      <w:divBdr>
        <w:top w:val="none" w:sz="0" w:space="0" w:color="auto"/>
        <w:left w:val="none" w:sz="0" w:space="0" w:color="auto"/>
        <w:bottom w:val="none" w:sz="0" w:space="0" w:color="auto"/>
        <w:right w:val="none" w:sz="0" w:space="0" w:color="auto"/>
      </w:divBdr>
    </w:div>
    <w:div w:id="882639181">
      <w:bodyDiv w:val="1"/>
      <w:marLeft w:val="0"/>
      <w:marRight w:val="0"/>
      <w:marTop w:val="0"/>
      <w:marBottom w:val="0"/>
      <w:divBdr>
        <w:top w:val="none" w:sz="0" w:space="0" w:color="auto"/>
        <w:left w:val="none" w:sz="0" w:space="0" w:color="auto"/>
        <w:bottom w:val="none" w:sz="0" w:space="0" w:color="auto"/>
        <w:right w:val="none" w:sz="0" w:space="0" w:color="auto"/>
      </w:divBdr>
    </w:div>
    <w:div w:id="898245664">
      <w:bodyDiv w:val="1"/>
      <w:marLeft w:val="0"/>
      <w:marRight w:val="0"/>
      <w:marTop w:val="0"/>
      <w:marBottom w:val="0"/>
      <w:divBdr>
        <w:top w:val="none" w:sz="0" w:space="0" w:color="auto"/>
        <w:left w:val="none" w:sz="0" w:space="0" w:color="auto"/>
        <w:bottom w:val="none" w:sz="0" w:space="0" w:color="auto"/>
        <w:right w:val="none" w:sz="0" w:space="0" w:color="auto"/>
      </w:divBdr>
    </w:div>
    <w:div w:id="968049445">
      <w:bodyDiv w:val="1"/>
      <w:marLeft w:val="0"/>
      <w:marRight w:val="0"/>
      <w:marTop w:val="0"/>
      <w:marBottom w:val="0"/>
      <w:divBdr>
        <w:top w:val="none" w:sz="0" w:space="0" w:color="auto"/>
        <w:left w:val="none" w:sz="0" w:space="0" w:color="auto"/>
        <w:bottom w:val="none" w:sz="0" w:space="0" w:color="auto"/>
        <w:right w:val="none" w:sz="0" w:space="0" w:color="auto"/>
      </w:divBdr>
      <w:divsChild>
        <w:div w:id="1874612957">
          <w:marLeft w:val="0"/>
          <w:marRight w:val="0"/>
          <w:marTop w:val="0"/>
          <w:marBottom w:val="0"/>
          <w:divBdr>
            <w:top w:val="none" w:sz="0" w:space="0" w:color="auto"/>
            <w:left w:val="none" w:sz="0" w:space="0" w:color="auto"/>
            <w:bottom w:val="none" w:sz="0" w:space="0" w:color="auto"/>
            <w:right w:val="none" w:sz="0" w:space="0" w:color="auto"/>
          </w:divBdr>
          <w:divsChild>
            <w:div w:id="1729255423">
              <w:marLeft w:val="0"/>
              <w:marRight w:val="0"/>
              <w:marTop w:val="0"/>
              <w:marBottom w:val="0"/>
              <w:divBdr>
                <w:top w:val="none" w:sz="0" w:space="0" w:color="auto"/>
                <w:left w:val="none" w:sz="0" w:space="0" w:color="auto"/>
                <w:bottom w:val="none" w:sz="0" w:space="0" w:color="auto"/>
                <w:right w:val="none" w:sz="0" w:space="0" w:color="auto"/>
              </w:divBdr>
              <w:divsChild>
                <w:div w:id="490021636">
                  <w:marLeft w:val="0"/>
                  <w:marRight w:val="0"/>
                  <w:marTop w:val="0"/>
                  <w:marBottom w:val="0"/>
                  <w:divBdr>
                    <w:top w:val="none" w:sz="0" w:space="0" w:color="auto"/>
                    <w:left w:val="none" w:sz="0" w:space="0" w:color="auto"/>
                    <w:bottom w:val="none" w:sz="0" w:space="0" w:color="auto"/>
                    <w:right w:val="none" w:sz="0" w:space="0" w:color="auto"/>
                  </w:divBdr>
                  <w:divsChild>
                    <w:div w:id="14967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78345">
          <w:marLeft w:val="0"/>
          <w:marRight w:val="0"/>
          <w:marTop w:val="0"/>
          <w:marBottom w:val="0"/>
          <w:divBdr>
            <w:top w:val="none" w:sz="0" w:space="0" w:color="auto"/>
            <w:left w:val="none" w:sz="0" w:space="0" w:color="auto"/>
            <w:bottom w:val="none" w:sz="0" w:space="0" w:color="auto"/>
            <w:right w:val="none" w:sz="0" w:space="0" w:color="auto"/>
          </w:divBdr>
          <w:divsChild>
            <w:div w:id="946815794">
              <w:marLeft w:val="0"/>
              <w:marRight w:val="0"/>
              <w:marTop w:val="0"/>
              <w:marBottom w:val="0"/>
              <w:divBdr>
                <w:top w:val="none" w:sz="0" w:space="0" w:color="auto"/>
                <w:left w:val="none" w:sz="0" w:space="0" w:color="auto"/>
                <w:bottom w:val="none" w:sz="0" w:space="0" w:color="auto"/>
                <w:right w:val="none" w:sz="0" w:space="0" w:color="auto"/>
              </w:divBdr>
              <w:divsChild>
                <w:div w:id="67461288">
                  <w:marLeft w:val="0"/>
                  <w:marRight w:val="0"/>
                  <w:marTop w:val="0"/>
                  <w:marBottom w:val="0"/>
                  <w:divBdr>
                    <w:top w:val="none" w:sz="0" w:space="0" w:color="auto"/>
                    <w:left w:val="none" w:sz="0" w:space="0" w:color="auto"/>
                    <w:bottom w:val="none" w:sz="0" w:space="0" w:color="auto"/>
                    <w:right w:val="none" w:sz="0" w:space="0" w:color="auto"/>
                  </w:divBdr>
                  <w:divsChild>
                    <w:div w:id="32548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602774">
      <w:bodyDiv w:val="1"/>
      <w:marLeft w:val="0"/>
      <w:marRight w:val="0"/>
      <w:marTop w:val="0"/>
      <w:marBottom w:val="0"/>
      <w:divBdr>
        <w:top w:val="none" w:sz="0" w:space="0" w:color="auto"/>
        <w:left w:val="none" w:sz="0" w:space="0" w:color="auto"/>
        <w:bottom w:val="none" w:sz="0" w:space="0" w:color="auto"/>
        <w:right w:val="none" w:sz="0" w:space="0" w:color="auto"/>
      </w:divBdr>
    </w:div>
    <w:div w:id="1093746163">
      <w:bodyDiv w:val="1"/>
      <w:marLeft w:val="0"/>
      <w:marRight w:val="0"/>
      <w:marTop w:val="0"/>
      <w:marBottom w:val="0"/>
      <w:divBdr>
        <w:top w:val="none" w:sz="0" w:space="0" w:color="auto"/>
        <w:left w:val="none" w:sz="0" w:space="0" w:color="auto"/>
        <w:bottom w:val="none" w:sz="0" w:space="0" w:color="auto"/>
        <w:right w:val="none" w:sz="0" w:space="0" w:color="auto"/>
      </w:divBdr>
    </w:div>
    <w:div w:id="1097215378">
      <w:bodyDiv w:val="1"/>
      <w:marLeft w:val="0"/>
      <w:marRight w:val="0"/>
      <w:marTop w:val="0"/>
      <w:marBottom w:val="0"/>
      <w:divBdr>
        <w:top w:val="none" w:sz="0" w:space="0" w:color="auto"/>
        <w:left w:val="none" w:sz="0" w:space="0" w:color="auto"/>
        <w:bottom w:val="none" w:sz="0" w:space="0" w:color="auto"/>
        <w:right w:val="none" w:sz="0" w:space="0" w:color="auto"/>
      </w:divBdr>
    </w:div>
    <w:div w:id="1145856469">
      <w:bodyDiv w:val="1"/>
      <w:marLeft w:val="0"/>
      <w:marRight w:val="0"/>
      <w:marTop w:val="0"/>
      <w:marBottom w:val="0"/>
      <w:divBdr>
        <w:top w:val="none" w:sz="0" w:space="0" w:color="auto"/>
        <w:left w:val="none" w:sz="0" w:space="0" w:color="auto"/>
        <w:bottom w:val="none" w:sz="0" w:space="0" w:color="auto"/>
        <w:right w:val="none" w:sz="0" w:space="0" w:color="auto"/>
      </w:divBdr>
    </w:div>
    <w:div w:id="1171334253">
      <w:bodyDiv w:val="1"/>
      <w:marLeft w:val="0"/>
      <w:marRight w:val="0"/>
      <w:marTop w:val="0"/>
      <w:marBottom w:val="0"/>
      <w:divBdr>
        <w:top w:val="none" w:sz="0" w:space="0" w:color="auto"/>
        <w:left w:val="none" w:sz="0" w:space="0" w:color="auto"/>
        <w:bottom w:val="none" w:sz="0" w:space="0" w:color="auto"/>
        <w:right w:val="none" w:sz="0" w:space="0" w:color="auto"/>
      </w:divBdr>
    </w:div>
    <w:div w:id="1199389182">
      <w:bodyDiv w:val="1"/>
      <w:marLeft w:val="0"/>
      <w:marRight w:val="0"/>
      <w:marTop w:val="0"/>
      <w:marBottom w:val="0"/>
      <w:divBdr>
        <w:top w:val="none" w:sz="0" w:space="0" w:color="auto"/>
        <w:left w:val="none" w:sz="0" w:space="0" w:color="auto"/>
        <w:bottom w:val="none" w:sz="0" w:space="0" w:color="auto"/>
        <w:right w:val="none" w:sz="0" w:space="0" w:color="auto"/>
      </w:divBdr>
      <w:divsChild>
        <w:div w:id="1246182932">
          <w:marLeft w:val="0"/>
          <w:marRight w:val="0"/>
          <w:marTop w:val="0"/>
          <w:marBottom w:val="0"/>
          <w:divBdr>
            <w:top w:val="none" w:sz="0" w:space="0" w:color="auto"/>
            <w:left w:val="none" w:sz="0" w:space="0" w:color="auto"/>
            <w:bottom w:val="none" w:sz="0" w:space="0" w:color="auto"/>
            <w:right w:val="none" w:sz="0" w:space="0" w:color="auto"/>
          </w:divBdr>
          <w:divsChild>
            <w:div w:id="919680829">
              <w:marLeft w:val="0"/>
              <w:marRight w:val="0"/>
              <w:marTop w:val="0"/>
              <w:marBottom w:val="0"/>
              <w:divBdr>
                <w:top w:val="none" w:sz="0" w:space="0" w:color="auto"/>
                <w:left w:val="none" w:sz="0" w:space="0" w:color="auto"/>
                <w:bottom w:val="none" w:sz="0" w:space="0" w:color="auto"/>
                <w:right w:val="none" w:sz="0" w:space="0" w:color="auto"/>
              </w:divBdr>
              <w:divsChild>
                <w:div w:id="1856923066">
                  <w:marLeft w:val="0"/>
                  <w:marRight w:val="0"/>
                  <w:marTop w:val="0"/>
                  <w:marBottom w:val="0"/>
                  <w:divBdr>
                    <w:top w:val="none" w:sz="0" w:space="0" w:color="auto"/>
                    <w:left w:val="none" w:sz="0" w:space="0" w:color="auto"/>
                    <w:bottom w:val="none" w:sz="0" w:space="0" w:color="auto"/>
                    <w:right w:val="none" w:sz="0" w:space="0" w:color="auto"/>
                  </w:divBdr>
                  <w:divsChild>
                    <w:div w:id="7583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980187">
          <w:marLeft w:val="0"/>
          <w:marRight w:val="0"/>
          <w:marTop w:val="0"/>
          <w:marBottom w:val="0"/>
          <w:divBdr>
            <w:top w:val="none" w:sz="0" w:space="0" w:color="auto"/>
            <w:left w:val="none" w:sz="0" w:space="0" w:color="auto"/>
            <w:bottom w:val="none" w:sz="0" w:space="0" w:color="auto"/>
            <w:right w:val="none" w:sz="0" w:space="0" w:color="auto"/>
          </w:divBdr>
          <w:divsChild>
            <w:div w:id="1197157337">
              <w:marLeft w:val="0"/>
              <w:marRight w:val="0"/>
              <w:marTop w:val="0"/>
              <w:marBottom w:val="0"/>
              <w:divBdr>
                <w:top w:val="none" w:sz="0" w:space="0" w:color="auto"/>
                <w:left w:val="none" w:sz="0" w:space="0" w:color="auto"/>
                <w:bottom w:val="none" w:sz="0" w:space="0" w:color="auto"/>
                <w:right w:val="none" w:sz="0" w:space="0" w:color="auto"/>
              </w:divBdr>
              <w:divsChild>
                <w:div w:id="1501971449">
                  <w:marLeft w:val="0"/>
                  <w:marRight w:val="0"/>
                  <w:marTop w:val="0"/>
                  <w:marBottom w:val="0"/>
                  <w:divBdr>
                    <w:top w:val="none" w:sz="0" w:space="0" w:color="auto"/>
                    <w:left w:val="none" w:sz="0" w:space="0" w:color="auto"/>
                    <w:bottom w:val="none" w:sz="0" w:space="0" w:color="auto"/>
                    <w:right w:val="none" w:sz="0" w:space="0" w:color="auto"/>
                  </w:divBdr>
                  <w:divsChild>
                    <w:div w:id="23895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059447">
      <w:bodyDiv w:val="1"/>
      <w:marLeft w:val="0"/>
      <w:marRight w:val="0"/>
      <w:marTop w:val="0"/>
      <w:marBottom w:val="0"/>
      <w:divBdr>
        <w:top w:val="none" w:sz="0" w:space="0" w:color="auto"/>
        <w:left w:val="none" w:sz="0" w:space="0" w:color="auto"/>
        <w:bottom w:val="none" w:sz="0" w:space="0" w:color="auto"/>
        <w:right w:val="none" w:sz="0" w:space="0" w:color="auto"/>
      </w:divBdr>
      <w:divsChild>
        <w:div w:id="500005742">
          <w:marLeft w:val="0"/>
          <w:marRight w:val="0"/>
          <w:marTop w:val="0"/>
          <w:marBottom w:val="0"/>
          <w:divBdr>
            <w:top w:val="none" w:sz="0" w:space="0" w:color="auto"/>
            <w:left w:val="none" w:sz="0" w:space="0" w:color="auto"/>
            <w:bottom w:val="none" w:sz="0" w:space="0" w:color="auto"/>
            <w:right w:val="none" w:sz="0" w:space="0" w:color="auto"/>
          </w:divBdr>
          <w:divsChild>
            <w:div w:id="810908087">
              <w:marLeft w:val="0"/>
              <w:marRight w:val="0"/>
              <w:marTop w:val="0"/>
              <w:marBottom w:val="0"/>
              <w:divBdr>
                <w:top w:val="none" w:sz="0" w:space="0" w:color="auto"/>
                <w:left w:val="none" w:sz="0" w:space="0" w:color="auto"/>
                <w:bottom w:val="none" w:sz="0" w:space="0" w:color="auto"/>
                <w:right w:val="none" w:sz="0" w:space="0" w:color="auto"/>
              </w:divBdr>
              <w:divsChild>
                <w:div w:id="1602033233">
                  <w:marLeft w:val="0"/>
                  <w:marRight w:val="0"/>
                  <w:marTop w:val="0"/>
                  <w:marBottom w:val="0"/>
                  <w:divBdr>
                    <w:top w:val="none" w:sz="0" w:space="0" w:color="auto"/>
                    <w:left w:val="none" w:sz="0" w:space="0" w:color="auto"/>
                    <w:bottom w:val="none" w:sz="0" w:space="0" w:color="auto"/>
                    <w:right w:val="none" w:sz="0" w:space="0" w:color="auto"/>
                  </w:divBdr>
                  <w:divsChild>
                    <w:div w:id="831455488">
                      <w:marLeft w:val="0"/>
                      <w:marRight w:val="0"/>
                      <w:marTop w:val="0"/>
                      <w:marBottom w:val="0"/>
                      <w:divBdr>
                        <w:top w:val="none" w:sz="0" w:space="0" w:color="auto"/>
                        <w:left w:val="none" w:sz="0" w:space="0" w:color="auto"/>
                        <w:bottom w:val="none" w:sz="0" w:space="0" w:color="auto"/>
                        <w:right w:val="none" w:sz="0" w:space="0" w:color="auto"/>
                      </w:divBdr>
                      <w:divsChild>
                        <w:div w:id="2049642338">
                          <w:marLeft w:val="0"/>
                          <w:marRight w:val="0"/>
                          <w:marTop w:val="0"/>
                          <w:marBottom w:val="0"/>
                          <w:divBdr>
                            <w:top w:val="none" w:sz="0" w:space="0" w:color="auto"/>
                            <w:left w:val="none" w:sz="0" w:space="0" w:color="auto"/>
                            <w:bottom w:val="none" w:sz="0" w:space="0" w:color="auto"/>
                            <w:right w:val="none" w:sz="0" w:space="0" w:color="auto"/>
                          </w:divBdr>
                          <w:divsChild>
                            <w:div w:id="189288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330452">
      <w:bodyDiv w:val="1"/>
      <w:marLeft w:val="0"/>
      <w:marRight w:val="0"/>
      <w:marTop w:val="0"/>
      <w:marBottom w:val="0"/>
      <w:divBdr>
        <w:top w:val="none" w:sz="0" w:space="0" w:color="auto"/>
        <w:left w:val="none" w:sz="0" w:space="0" w:color="auto"/>
        <w:bottom w:val="none" w:sz="0" w:space="0" w:color="auto"/>
        <w:right w:val="none" w:sz="0" w:space="0" w:color="auto"/>
      </w:divBdr>
    </w:div>
    <w:div w:id="1225526785">
      <w:bodyDiv w:val="1"/>
      <w:marLeft w:val="0"/>
      <w:marRight w:val="0"/>
      <w:marTop w:val="0"/>
      <w:marBottom w:val="0"/>
      <w:divBdr>
        <w:top w:val="none" w:sz="0" w:space="0" w:color="auto"/>
        <w:left w:val="none" w:sz="0" w:space="0" w:color="auto"/>
        <w:bottom w:val="none" w:sz="0" w:space="0" w:color="auto"/>
        <w:right w:val="none" w:sz="0" w:space="0" w:color="auto"/>
      </w:divBdr>
    </w:div>
    <w:div w:id="1227837540">
      <w:bodyDiv w:val="1"/>
      <w:marLeft w:val="0"/>
      <w:marRight w:val="0"/>
      <w:marTop w:val="0"/>
      <w:marBottom w:val="0"/>
      <w:divBdr>
        <w:top w:val="none" w:sz="0" w:space="0" w:color="auto"/>
        <w:left w:val="none" w:sz="0" w:space="0" w:color="auto"/>
        <w:bottom w:val="none" w:sz="0" w:space="0" w:color="auto"/>
        <w:right w:val="none" w:sz="0" w:space="0" w:color="auto"/>
      </w:divBdr>
    </w:div>
    <w:div w:id="1257325605">
      <w:bodyDiv w:val="1"/>
      <w:marLeft w:val="0"/>
      <w:marRight w:val="0"/>
      <w:marTop w:val="0"/>
      <w:marBottom w:val="0"/>
      <w:divBdr>
        <w:top w:val="none" w:sz="0" w:space="0" w:color="auto"/>
        <w:left w:val="none" w:sz="0" w:space="0" w:color="auto"/>
        <w:bottom w:val="none" w:sz="0" w:space="0" w:color="auto"/>
        <w:right w:val="none" w:sz="0" w:space="0" w:color="auto"/>
      </w:divBdr>
    </w:div>
    <w:div w:id="1269654725">
      <w:bodyDiv w:val="1"/>
      <w:marLeft w:val="0"/>
      <w:marRight w:val="0"/>
      <w:marTop w:val="0"/>
      <w:marBottom w:val="0"/>
      <w:divBdr>
        <w:top w:val="none" w:sz="0" w:space="0" w:color="auto"/>
        <w:left w:val="none" w:sz="0" w:space="0" w:color="auto"/>
        <w:bottom w:val="none" w:sz="0" w:space="0" w:color="auto"/>
        <w:right w:val="none" w:sz="0" w:space="0" w:color="auto"/>
      </w:divBdr>
    </w:div>
    <w:div w:id="1292128428">
      <w:bodyDiv w:val="1"/>
      <w:marLeft w:val="0"/>
      <w:marRight w:val="0"/>
      <w:marTop w:val="0"/>
      <w:marBottom w:val="0"/>
      <w:divBdr>
        <w:top w:val="none" w:sz="0" w:space="0" w:color="auto"/>
        <w:left w:val="none" w:sz="0" w:space="0" w:color="auto"/>
        <w:bottom w:val="none" w:sz="0" w:space="0" w:color="auto"/>
        <w:right w:val="none" w:sz="0" w:space="0" w:color="auto"/>
      </w:divBdr>
    </w:div>
    <w:div w:id="1293025533">
      <w:bodyDiv w:val="1"/>
      <w:marLeft w:val="0"/>
      <w:marRight w:val="0"/>
      <w:marTop w:val="0"/>
      <w:marBottom w:val="0"/>
      <w:divBdr>
        <w:top w:val="none" w:sz="0" w:space="0" w:color="auto"/>
        <w:left w:val="none" w:sz="0" w:space="0" w:color="auto"/>
        <w:bottom w:val="none" w:sz="0" w:space="0" w:color="auto"/>
        <w:right w:val="none" w:sz="0" w:space="0" w:color="auto"/>
      </w:divBdr>
    </w:div>
    <w:div w:id="1317104309">
      <w:bodyDiv w:val="1"/>
      <w:marLeft w:val="0"/>
      <w:marRight w:val="0"/>
      <w:marTop w:val="0"/>
      <w:marBottom w:val="0"/>
      <w:divBdr>
        <w:top w:val="none" w:sz="0" w:space="0" w:color="auto"/>
        <w:left w:val="none" w:sz="0" w:space="0" w:color="auto"/>
        <w:bottom w:val="none" w:sz="0" w:space="0" w:color="auto"/>
        <w:right w:val="none" w:sz="0" w:space="0" w:color="auto"/>
      </w:divBdr>
    </w:div>
    <w:div w:id="1340623978">
      <w:bodyDiv w:val="1"/>
      <w:marLeft w:val="0"/>
      <w:marRight w:val="0"/>
      <w:marTop w:val="0"/>
      <w:marBottom w:val="0"/>
      <w:divBdr>
        <w:top w:val="none" w:sz="0" w:space="0" w:color="auto"/>
        <w:left w:val="none" w:sz="0" w:space="0" w:color="auto"/>
        <w:bottom w:val="none" w:sz="0" w:space="0" w:color="auto"/>
        <w:right w:val="none" w:sz="0" w:space="0" w:color="auto"/>
      </w:divBdr>
    </w:div>
    <w:div w:id="1417358131">
      <w:bodyDiv w:val="1"/>
      <w:marLeft w:val="0"/>
      <w:marRight w:val="0"/>
      <w:marTop w:val="0"/>
      <w:marBottom w:val="0"/>
      <w:divBdr>
        <w:top w:val="none" w:sz="0" w:space="0" w:color="auto"/>
        <w:left w:val="none" w:sz="0" w:space="0" w:color="auto"/>
        <w:bottom w:val="none" w:sz="0" w:space="0" w:color="auto"/>
        <w:right w:val="none" w:sz="0" w:space="0" w:color="auto"/>
      </w:divBdr>
    </w:div>
    <w:div w:id="1462386784">
      <w:bodyDiv w:val="1"/>
      <w:marLeft w:val="0"/>
      <w:marRight w:val="0"/>
      <w:marTop w:val="0"/>
      <w:marBottom w:val="0"/>
      <w:divBdr>
        <w:top w:val="none" w:sz="0" w:space="0" w:color="auto"/>
        <w:left w:val="none" w:sz="0" w:space="0" w:color="auto"/>
        <w:bottom w:val="none" w:sz="0" w:space="0" w:color="auto"/>
        <w:right w:val="none" w:sz="0" w:space="0" w:color="auto"/>
      </w:divBdr>
      <w:divsChild>
        <w:div w:id="1893694638">
          <w:marLeft w:val="0"/>
          <w:marRight w:val="0"/>
          <w:marTop w:val="0"/>
          <w:marBottom w:val="0"/>
          <w:divBdr>
            <w:top w:val="none" w:sz="0" w:space="0" w:color="auto"/>
            <w:left w:val="none" w:sz="0" w:space="0" w:color="auto"/>
            <w:bottom w:val="none" w:sz="0" w:space="0" w:color="auto"/>
            <w:right w:val="none" w:sz="0" w:space="0" w:color="auto"/>
          </w:divBdr>
          <w:divsChild>
            <w:div w:id="1796749642">
              <w:marLeft w:val="0"/>
              <w:marRight w:val="0"/>
              <w:marTop w:val="0"/>
              <w:marBottom w:val="0"/>
              <w:divBdr>
                <w:top w:val="none" w:sz="0" w:space="0" w:color="auto"/>
                <w:left w:val="none" w:sz="0" w:space="0" w:color="auto"/>
                <w:bottom w:val="none" w:sz="0" w:space="0" w:color="auto"/>
                <w:right w:val="none" w:sz="0" w:space="0" w:color="auto"/>
              </w:divBdr>
              <w:divsChild>
                <w:div w:id="1991246344">
                  <w:marLeft w:val="0"/>
                  <w:marRight w:val="0"/>
                  <w:marTop w:val="0"/>
                  <w:marBottom w:val="0"/>
                  <w:divBdr>
                    <w:top w:val="none" w:sz="0" w:space="0" w:color="auto"/>
                    <w:left w:val="none" w:sz="0" w:space="0" w:color="auto"/>
                    <w:bottom w:val="none" w:sz="0" w:space="0" w:color="auto"/>
                    <w:right w:val="none" w:sz="0" w:space="0" w:color="auto"/>
                  </w:divBdr>
                  <w:divsChild>
                    <w:div w:id="877352746">
                      <w:marLeft w:val="0"/>
                      <w:marRight w:val="0"/>
                      <w:marTop w:val="0"/>
                      <w:marBottom w:val="0"/>
                      <w:divBdr>
                        <w:top w:val="none" w:sz="0" w:space="0" w:color="auto"/>
                        <w:left w:val="none" w:sz="0" w:space="0" w:color="auto"/>
                        <w:bottom w:val="none" w:sz="0" w:space="0" w:color="auto"/>
                        <w:right w:val="none" w:sz="0" w:space="0" w:color="auto"/>
                      </w:divBdr>
                      <w:divsChild>
                        <w:div w:id="1886984448">
                          <w:marLeft w:val="0"/>
                          <w:marRight w:val="0"/>
                          <w:marTop w:val="0"/>
                          <w:marBottom w:val="0"/>
                          <w:divBdr>
                            <w:top w:val="none" w:sz="0" w:space="0" w:color="auto"/>
                            <w:left w:val="none" w:sz="0" w:space="0" w:color="auto"/>
                            <w:bottom w:val="none" w:sz="0" w:space="0" w:color="auto"/>
                            <w:right w:val="none" w:sz="0" w:space="0" w:color="auto"/>
                          </w:divBdr>
                          <w:divsChild>
                            <w:div w:id="168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455372">
      <w:bodyDiv w:val="1"/>
      <w:marLeft w:val="0"/>
      <w:marRight w:val="0"/>
      <w:marTop w:val="0"/>
      <w:marBottom w:val="0"/>
      <w:divBdr>
        <w:top w:val="none" w:sz="0" w:space="0" w:color="auto"/>
        <w:left w:val="none" w:sz="0" w:space="0" w:color="auto"/>
        <w:bottom w:val="none" w:sz="0" w:space="0" w:color="auto"/>
        <w:right w:val="none" w:sz="0" w:space="0" w:color="auto"/>
      </w:divBdr>
    </w:div>
    <w:div w:id="1516769746">
      <w:bodyDiv w:val="1"/>
      <w:marLeft w:val="0"/>
      <w:marRight w:val="0"/>
      <w:marTop w:val="0"/>
      <w:marBottom w:val="0"/>
      <w:divBdr>
        <w:top w:val="none" w:sz="0" w:space="0" w:color="auto"/>
        <w:left w:val="none" w:sz="0" w:space="0" w:color="auto"/>
        <w:bottom w:val="none" w:sz="0" w:space="0" w:color="auto"/>
        <w:right w:val="none" w:sz="0" w:space="0" w:color="auto"/>
      </w:divBdr>
    </w:div>
    <w:div w:id="1518543652">
      <w:bodyDiv w:val="1"/>
      <w:marLeft w:val="0"/>
      <w:marRight w:val="0"/>
      <w:marTop w:val="0"/>
      <w:marBottom w:val="0"/>
      <w:divBdr>
        <w:top w:val="none" w:sz="0" w:space="0" w:color="auto"/>
        <w:left w:val="none" w:sz="0" w:space="0" w:color="auto"/>
        <w:bottom w:val="none" w:sz="0" w:space="0" w:color="auto"/>
        <w:right w:val="none" w:sz="0" w:space="0" w:color="auto"/>
      </w:divBdr>
    </w:div>
    <w:div w:id="1587349213">
      <w:bodyDiv w:val="1"/>
      <w:marLeft w:val="0"/>
      <w:marRight w:val="0"/>
      <w:marTop w:val="0"/>
      <w:marBottom w:val="0"/>
      <w:divBdr>
        <w:top w:val="none" w:sz="0" w:space="0" w:color="auto"/>
        <w:left w:val="none" w:sz="0" w:space="0" w:color="auto"/>
        <w:bottom w:val="none" w:sz="0" w:space="0" w:color="auto"/>
        <w:right w:val="none" w:sz="0" w:space="0" w:color="auto"/>
      </w:divBdr>
    </w:div>
    <w:div w:id="1593582699">
      <w:bodyDiv w:val="1"/>
      <w:marLeft w:val="0"/>
      <w:marRight w:val="0"/>
      <w:marTop w:val="0"/>
      <w:marBottom w:val="0"/>
      <w:divBdr>
        <w:top w:val="none" w:sz="0" w:space="0" w:color="auto"/>
        <w:left w:val="none" w:sz="0" w:space="0" w:color="auto"/>
        <w:bottom w:val="none" w:sz="0" w:space="0" w:color="auto"/>
        <w:right w:val="none" w:sz="0" w:space="0" w:color="auto"/>
      </w:divBdr>
      <w:divsChild>
        <w:div w:id="194931632">
          <w:marLeft w:val="0"/>
          <w:marRight w:val="0"/>
          <w:marTop w:val="0"/>
          <w:marBottom w:val="0"/>
          <w:divBdr>
            <w:top w:val="none" w:sz="0" w:space="0" w:color="auto"/>
            <w:left w:val="none" w:sz="0" w:space="0" w:color="auto"/>
            <w:bottom w:val="none" w:sz="0" w:space="0" w:color="auto"/>
            <w:right w:val="none" w:sz="0" w:space="0" w:color="auto"/>
          </w:divBdr>
          <w:divsChild>
            <w:div w:id="1549219023">
              <w:marLeft w:val="0"/>
              <w:marRight w:val="0"/>
              <w:marTop w:val="0"/>
              <w:marBottom w:val="0"/>
              <w:divBdr>
                <w:top w:val="none" w:sz="0" w:space="0" w:color="auto"/>
                <w:left w:val="none" w:sz="0" w:space="0" w:color="auto"/>
                <w:bottom w:val="none" w:sz="0" w:space="0" w:color="auto"/>
                <w:right w:val="none" w:sz="0" w:space="0" w:color="auto"/>
              </w:divBdr>
              <w:divsChild>
                <w:div w:id="1138693364">
                  <w:marLeft w:val="0"/>
                  <w:marRight w:val="0"/>
                  <w:marTop w:val="0"/>
                  <w:marBottom w:val="0"/>
                  <w:divBdr>
                    <w:top w:val="none" w:sz="0" w:space="0" w:color="auto"/>
                    <w:left w:val="none" w:sz="0" w:space="0" w:color="auto"/>
                    <w:bottom w:val="none" w:sz="0" w:space="0" w:color="auto"/>
                    <w:right w:val="none" w:sz="0" w:space="0" w:color="auto"/>
                  </w:divBdr>
                  <w:divsChild>
                    <w:div w:id="251552176">
                      <w:marLeft w:val="0"/>
                      <w:marRight w:val="0"/>
                      <w:marTop w:val="0"/>
                      <w:marBottom w:val="0"/>
                      <w:divBdr>
                        <w:top w:val="none" w:sz="0" w:space="0" w:color="auto"/>
                        <w:left w:val="none" w:sz="0" w:space="0" w:color="auto"/>
                        <w:bottom w:val="none" w:sz="0" w:space="0" w:color="auto"/>
                        <w:right w:val="none" w:sz="0" w:space="0" w:color="auto"/>
                      </w:divBdr>
                      <w:divsChild>
                        <w:div w:id="438641070">
                          <w:marLeft w:val="0"/>
                          <w:marRight w:val="0"/>
                          <w:marTop w:val="0"/>
                          <w:marBottom w:val="0"/>
                          <w:divBdr>
                            <w:top w:val="none" w:sz="0" w:space="0" w:color="auto"/>
                            <w:left w:val="none" w:sz="0" w:space="0" w:color="auto"/>
                            <w:bottom w:val="none" w:sz="0" w:space="0" w:color="auto"/>
                            <w:right w:val="none" w:sz="0" w:space="0" w:color="auto"/>
                          </w:divBdr>
                          <w:divsChild>
                            <w:div w:id="1551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982544">
      <w:bodyDiv w:val="1"/>
      <w:marLeft w:val="0"/>
      <w:marRight w:val="0"/>
      <w:marTop w:val="0"/>
      <w:marBottom w:val="0"/>
      <w:divBdr>
        <w:top w:val="none" w:sz="0" w:space="0" w:color="auto"/>
        <w:left w:val="none" w:sz="0" w:space="0" w:color="auto"/>
        <w:bottom w:val="none" w:sz="0" w:space="0" w:color="auto"/>
        <w:right w:val="none" w:sz="0" w:space="0" w:color="auto"/>
      </w:divBdr>
    </w:div>
    <w:div w:id="1640957404">
      <w:bodyDiv w:val="1"/>
      <w:marLeft w:val="0"/>
      <w:marRight w:val="0"/>
      <w:marTop w:val="0"/>
      <w:marBottom w:val="0"/>
      <w:divBdr>
        <w:top w:val="none" w:sz="0" w:space="0" w:color="auto"/>
        <w:left w:val="none" w:sz="0" w:space="0" w:color="auto"/>
        <w:bottom w:val="none" w:sz="0" w:space="0" w:color="auto"/>
        <w:right w:val="none" w:sz="0" w:space="0" w:color="auto"/>
      </w:divBdr>
    </w:div>
    <w:div w:id="1656641398">
      <w:bodyDiv w:val="1"/>
      <w:marLeft w:val="0"/>
      <w:marRight w:val="0"/>
      <w:marTop w:val="0"/>
      <w:marBottom w:val="0"/>
      <w:divBdr>
        <w:top w:val="none" w:sz="0" w:space="0" w:color="auto"/>
        <w:left w:val="none" w:sz="0" w:space="0" w:color="auto"/>
        <w:bottom w:val="none" w:sz="0" w:space="0" w:color="auto"/>
        <w:right w:val="none" w:sz="0" w:space="0" w:color="auto"/>
      </w:divBdr>
    </w:div>
    <w:div w:id="1664506024">
      <w:bodyDiv w:val="1"/>
      <w:marLeft w:val="0"/>
      <w:marRight w:val="0"/>
      <w:marTop w:val="0"/>
      <w:marBottom w:val="0"/>
      <w:divBdr>
        <w:top w:val="none" w:sz="0" w:space="0" w:color="auto"/>
        <w:left w:val="none" w:sz="0" w:space="0" w:color="auto"/>
        <w:bottom w:val="none" w:sz="0" w:space="0" w:color="auto"/>
        <w:right w:val="none" w:sz="0" w:space="0" w:color="auto"/>
      </w:divBdr>
    </w:div>
    <w:div w:id="1677220780">
      <w:bodyDiv w:val="1"/>
      <w:marLeft w:val="0"/>
      <w:marRight w:val="0"/>
      <w:marTop w:val="0"/>
      <w:marBottom w:val="0"/>
      <w:divBdr>
        <w:top w:val="none" w:sz="0" w:space="0" w:color="auto"/>
        <w:left w:val="none" w:sz="0" w:space="0" w:color="auto"/>
        <w:bottom w:val="none" w:sz="0" w:space="0" w:color="auto"/>
        <w:right w:val="none" w:sz="0" w:space="0" w:color="auto"/>
      </w:divBdr>
      <w:divsChild>
        <w:div w:id="1537349696">
          <w:marLeft w:val="0"/>
          <w:marRight w:val="0"/>
          <w:marTop w:val="0"/>
          <w:marBottom w:val="0"/>
          <w:divBdr>
            <w:top w:val="none" w:sz="0" w:space="0" w:color="auto"/>
            <w:left w:val="none" w:sz="0" w:space="0" w:color="auto"/>
            <w:bottom w:val="none" w:sz="0" w:space="0" w:color="auto"/>
            <w:right w:val="none" w:sz="0" w:space="0" w:color="auto"/>
          </w:divBdr>
          <w:divsChild>
            <w:div w:id="1240946630">
              <w:marLeft w:val="0"/>
              <w:marRight w:val="0"/>
              <w:marTop w:val="0"/>
              <w:marBottom w:val="0"/>
              <w:divBdr>
                <w:top w:val="none" w:sz="0" w:space="0" w:color="auto"/>
                <w:left w:val="none" w:sz="0" w:space="0" w:color="auto"/>
                <w:bottom w:val="none" w:sz="0" w:space="0" w:color="auto"/>
                <w:right w:val="none" w:sz="0" w:space="0" w:color="auto"/>
              </w:divBdr>
              <w:divsChild>
                <w:div w:id="498614879">
                  <w:marLeft w:val="0"/>
                  <w:marRight w:val="0"/>
                  <w:marTop w:val="0"/>
                  <w:marBottom w:val="0"/>
                  <w:divBdr>
                    <w:top w:val="none" w:sz="0" w:space="0" w:color="auto"/>
                    <w:left w:val="none" w:sz="0" w:space="0" w:color="auto"/>
                    <w:bottom w:val="none" w:sz="0" w:space="0" w:color="auto"/>
                    <w:right w:val="none" w:sz="0" w:space="0" w:color="auto"/>
                  </w:divBdr>
                  <w:divsChild>
                    <w:div w:id="680012380">
                      <w:marLeft w:val="0"/>
                      <w:marRight w:val="0"/>
                      <w:marTop w:val="0"/>
                      <w:marBottom w:val="0"/>
                      <w:divBdr>
                        <w:top w:val="none" w:sz="0" w:space="0" w:color="auto"/>
                        <w:left w:val="none" w:sz="0" w:space="0" w:color="auto"/>
                        <w:bottom w:val="none" w:sz="0" w:space="0" w:color="auto"/>
                        <w:right w:val="none" w:sz="0" w:space="0" w:color="auto"/>
                      </w:divBdr>
                      <w:divsChild>
                        <w:div w:id="2056348883">
                          <w:marLeft w:val="0"/>
                          <w:marRight w:val="0"/>
                          <w:marTop w:val="0"/>
                          <w:marBottom w:val="0"/>
                          <w:divBdr>
                            <w:top w:val="none" w:sz="0" w:space="0" w:color="auto"/>
                            <w:left w:val="none" w:sz="0" w:space="0" w:color="auto"/>
                            <w:bottom w:val="none" w:sz="0" w:space="0" w:color="auto"/>
                            <w:right w:val="none" w:sz="0" w:space="0" w:color="auto"/>
                          </w:divBdr>
                          <w:divsChild>
                            <w:div w:id="153164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792403">
      <w:bodyDiv w:val="1"/>
      <w:marLeft w:val="0"/>
      <w:marRight w:val="0"/>
      <w:marTop w:val="0"/>
      <w:marBottom w:val="0"/>
      <w:divBdr>
        <w:top w:val="none" w:sz="0" w:space="0" w:color="auto"/>
        <w:left w:val="none" w:sz="0" w:space="0" w:color="auto"/>
        <w:bottom w:val="none" w:sz="0" w:space="0" w:color="auto"/>
        <w:right w:val="none" w:sz="0" w:space="0" w:color="auto"/>
      </w:divBdr>
    </w:div>
    <w:div w:id="1819689232">
      <w:bodyDiv w:val="1"/>
      <w:marLeft w:val="0"/>
      <w:marRight w:val="0"/>
      <w:marTop w:val="0"/>
      <w:marBottom w:val="0"/>
      <w:divBdr>
        <w:top w:val="none" w:sz="0" w:space="0" w:color="auto"/>
        <w:left w:val="none" w:sz="0" w:space="0" w:color="auto"/>
        <w:bottom w:val="none" w:sz="0" w:space="0" w:color="auto"/>
        <w:right w:val="none" w:sz="0" w:space="0" w:color="auto"/>
      </w:divBdr>
      <w:divsChild>
        <w:div w:id="760443471">
          <w:marLeft w:val="0"/>
          <w:marRight w:val="0"/>
          <w:marTop w:val="0"/>
          <w:marBottom w:val="0"/>
          <w:divBdr>
            <w:top w:val="none" w:sz="0" w:space="0" w:color="auto"/>
            <w:left w:val="none" w:sz="0" w:space="0" w:color="auto"/>
            <w:bottom w:val="none" w:sz="0" w:space="0" w:color="auto"/>
            <w:right w:val="none" w:sz="0" w:space="0" w:color="auto"/>
          </w:divBdr>
          <w:divsChild>
            <w:div w:id="742528640">
              <w:marLeft w:val="0"/>
              <w:marRight w:val="0"/>
              <w:marTop w:val="0"/>
              <w:marBottom w:val="0"/>
              <w:divBdr>
                <w:top w:val="none" w:sz="0" w:space="0" w:color="auto"/>
                <w:left w:val="none" w:sz="0" w:space="0" w:color="auto"/>
                <w:bottom w:val="none" w:sz="0" w:space="0" w:color="auto"/>
                <w:right w:val="none" w:sz="0" w:space="0" w:color="auto"/>
              </w:divBdr>
              <w:divsChild>
                <w:div w:id="1747725820">
                  <w:marLeft w:val="0"/>
                  <w:marRight w:val="0"/>
                  <w:marTop w:val="0"/>
                  <w:marBottom w:val="0"/>
                  <w:divBdr>
                    <w:top w:val="none" w:sz="0" w:space="0" w:color="auto"/>
                    <w:left w:val="none" w:sz="0" w:space="0" w:color="auto"/>
                    <w:bottom w:val="none" w:sz="0" w:space="0" w:color="auto"/>
                    <w:right w:val="none" w:sz="0" w:space="0" w:color="auto"/>
                  </w:divBdr>
                  <w:divsChild>
                    <w:div w:id="1634289368">
                      <w:marLeft w:val="0"/>
                      <w:marRight w:val="0"/>
                      <w:marTop w:val="0"/>
                      <w:marBottom w:val="0"/>
                      <w:divBdr>
                        <w:top w:val="none" w:sz="0" w:space="0" w:color="auto"/>
                        <w:left w:val="none" w:sz="0" w:space="0" w:color="auto"/>
                        <w:bottom w:val="none" w:sz="0" w:space="0" w:color="auto"/>
                        <w:right w:val="none" w:sz="0" w:space="0" w:color="auto"/>
                      </w:divBdr>
                      <w:divsChild>
                        <w:div w:id="1629386823">
                          <w:marLeft w:val="0"/>
                          <w:marRight w:val="0"/>
                          <w:marTop w:val="0"/>
                          <w:marBottom w:val="0"/>
                          <w:divBdr>
                            <w:top w:val="none" w:sz="0" w:space="0" w:color="auto"/>
                            <w:left w:val="none" w:sz="0" w:space="0" w:color="auto"/>
                            <w:bottom w:val="none" w:sz="0" w:space="0" w:color="auto"/>
                            <w:right w:val="none" w:sz="0" w:space="0" w:color="auto"/>
                          </w:divBdr>
                          <w:divsChild>
                            <w:div w:id="13977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531835">
      <w:bodyDiv w:val="1"/>
      <w:marLeft w:val="0"/>
      <w:marRight w:val="0"/>
      <w:marTop w:val="0"/>
      <w:marBottom w:val="0"/>
      <w:divBdr>
        <w:top w:val="none" w:sz="0" w:space="0" w:color="auto"/>
        <w:left w:val="none" w:sz="0" w:space="0" w:color="auto"/>
        <w:bottom w:val="none" w:sz="0" w:space="0" w:color="auto"/>
        <w:right w:val="none" w:sz="0" w:space="0" w:color="auto"/>
      </w:divBdr>
      <w:divsChild>
        <w:div w:id="908882538">
          <w:marLeft w:val="0"/>
          <w:marRight w:val="0"/>
          <w:marTop w:val="0"/>
          <w:marBottom w:val="0"/>
          <w:divBdr>
            <w:top w:val="none" w:sz="0" w:space="0" w:color="auto"/>
            <w:left w:val="none" w:sz="0" w:space="0" w:color="auto"/>
            <w:bottom w:val="none" w:sz="0" w:space="0" w:color="auto"/>
            <w:right w:val="none" w:sz="0" w:space="0" w:color="auto"/>
          </w:divBdr>
          <w:divsChild>
            <w:div w:id="1053768079">
              <w:marLeft w:val="0"/>
              <w:marRight w:val="0"/>
              <w:marTop w:val="0"/>
              <w:marBottom w:val="0"/>
              <w:divBdr>
                <w:top w:val="none" w:sz="0" w:space="0" w:color="auto"/>
                <w:left w:val="none" w:sz="0" w:space="0" w:color="auto"/>
                <w:bottom w:val="none" w:sz="0" w:space="0" w:color="auto"/>
                <w:right w:val="none" w:sz="0" w:space="0" w:color="auto"/>
              </w:divBdr>
              <w:divsChild>
                <w:div w:id="270011851">
                  <w:marLeft w:val="0"/>
                  <w:marRight w:val="0"/>
                  <w:marTop w:val="0"/>
                  <w:marBottom w:val="0"/>
                  <w:divBdr>
                    <w:top w:val="none" w:sz="0" w:space="0" w:color="auto"/>
                    <w:left w:val="none" w:sz="0" w:space="0" w:color="auto"/>
                    <w:bottom w:val="none" w:sz="0" w:space="0" w:color="auto"/>
                    <w:right w:val="none" w:sz="0" w:space="0" w:color="auto"/>
                  </w:divBdr>
                  <w:divsChild>
                    <w:div w:id="658654316">
                      <w:marLeft w:val="0"/>
                      <w:marRight w:val="0"/>
                      <w:marTop w:val="0"/>
                      <w:marBottom w:val="0"/>
                      <w:divBdr>
                        <w:top w:val="none" w:sz="0" w:space="0" w:color="auto"/>
                        <w:left w:val="none" w:sz="0" w:space="0" w:color="auto"/>
                        <w:bottom w:val="none" w:sz="0" w:space="0" w:color="auto"/>
                        <w:right w:val="none" w:sz="0" w:space="0" w:color="auto"/>
                      </w:divBdr>
                      <w:divsChild>
                        <w:div w:id="806506583">
                          <w:marLeft w:val="0"/>
                          <w:marRight w:val="0"/>
                          <w:marTop w:val="0"/>
                          <w:marBottom w:val="0"/>
                          <w:divBdr>
                            <w:top w:val="none" w:sz="0" w:space="0" w:color="auto"/>
                            <w:left w:val="none" w:sz="0" w:space="0" w:color="auto"/>
                            <w:bottom w:val="none" w:sz="0" w:space="0" w:color="auto"/>
                            <w:right w:val="none" w:sz="0" w:space="0" w:color="auto"/>
                          </w:divBdr>
                          <w:divsChild>
                            <w:div w:id="54606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583802">
      <w:bodyDiv w:val="1"/>
      <w:marLeft w:val="0"/>
      <w:marRight w:val="0"/>
      <w:marTop w:val="0"/>
      <w:marBottom w:val="0"/>
      <w:divBdr>
        <w:top w:val="none" w:sz="0" w:space="0" w:color="auto"/>
        <w:left w:val="none" w:sz="0" w:space="0" w:color="auto"/>
        <w:bottom w:val="none" w:sz="0" w:space="0" w:color="auto"/>
        <w:right w:val="none" w:sz="0" w:space="0" w:color="auto"/>
      </w:divBdr>
    </w:div>
    <w:div w:id="1872645352">
      <w:bodyDiv w:val="1"/>
      <w:marLeft w:val="0"/>
      <w:marRight w:val="0"/>
      <w:marTop w:val="0"/>
      <w:marBottom w:val="0"/>
      <w:divBdr>
        <w:top w:val="none" w:sz="0" w:space="0" w:color="auto"/>
        <w:left w:val="none" w:sz="0" w:space="0" w:color="auto"/>
        <w:bottom w:val="none" w:sz="0" w:space="0" w:color="auto"/>
        <w:right w:val="none" w:sz="0" w:space="0" w:color="auto"/>
      </w:divBdr>
    </w:div>
    <w:div w:id="1926718302">
      <w:bodyDiv w:val="1"/>
      <w:marLeft w:val="0"/>
      <w:marRight w:val="0"/>
      <w:marTop w:val="0"/>
      <w:marBottom w:val="0"/>
      <w:divBdr>
        <w:top w:val="none" w:sz="0" w:space="0" w:color="auto"/>
        <w:left w:val="none" w:sz="0" w:space="0" w:color="auto"/>
        <w:bottom w:val="none" w:sz="0" w:space="0" w:color="auto"/>
        <w:right w:val="none" w:sz="0" w:space="0" w:color="auto"/>
      </w:divBdr>
    </w:div>
    <w:div w:id="1964187920">
      <w:bodyDiv w:val="1"/>
      <w:marLeft w:val="0"/>
      <w:marRight w:val="0"/>
      <w:marTop w:val="0"/>
      <w:marBottom w:val="0"/>
      <w:divBdr>
        <w:top w:val="none" w:sz="0" w:space="0" w:color="auto"/>
        <w:left w:val="none" w:sz="0" w:space="0" w:color="auto"/>
        <w:bottom w:val="none" w:sz="0" w:space="0" w:color="auto"/>
        <w:right w:val="none" w:sz="0" w:space="0" w:color="auto"/>
      </w:divBdr>
    </w:div>
    <w:div w:id="1968966468">
      <w:bodyDiv w:val="1"/>
      <w:marLeft w:val="0"/>
      <w:marRight w:val="0"/>
      <w:marTop w:val="0"/>
      <w:marBottom w:val="0"/>
      <w:divBdr>
        <w:top w:val="none" w:sz="0" w:space="0" w:color="auto"/>
        <w:left w:val="none" w:sz="0" w:space="0" w:color="auto"/>
        <w:bottom w:val="none" w:sz="0" w:space="0" w:color="auto"/>
        <w:right w:val="none" w:sz="0" w:space="0" w:color="auto"/>
      </w:divBdr>
    </w:div>
    <w:div w:id="1974477217">
      <w:bodyDiv w:val="1"/>
      <w:marLeft w:val="0"/>
      <w:marRight w:val="0"/>
      <w:marTop w:val="0"/>
      <w:marBottom w:val="0"/>
      <w:divBdr>
        <w:top w:val="none" w:sz="0" w:space="0" w:color="auto"/>
        <w:left w:val="none" w:sz="0" w:space="0" w:color="auto"/>
        <w:bottom w:val="none" w:sz="0" w:space="0" w:color="auto"/>
        <w:right w:val="none" w:sz="0" w:space="0" w:color="auto"/>
      </w:divBdr>
    </w:div>
    <w:div w:id="1999069505">
      <w:bodyDiv w:val="1"/>
      <w:marLeft w:val="0"/>
      <w:marRight w:val="0"/>
      <w:marTop w:val="0"/>
      <w:marBottom w:val="0"/>
      <w:divBdr>
        <w:top w:val="none" w:sz="0" w:space="0" w:color="auto"/>
        <w:left w:val="none" w:sz="0" w:space="0" w:color="auto"/>
        <w:bottom w:val="none" w:sz="0" w:space="0" w:color="auto"/>
        <w:right w:val="none" w:sz="0" w:space="0" w:color="auto"/>
      </w:divBdr>
    </w:div>
    <w:div w:id="2013485885">
      <w:bodyDiv w:val="1"/>
      <w:marLeft w:val="0"/>
      <w:marRight w:val="0"/>
      <w:marTop w:val="0"/>
      <w:marBottom w:val="0"/>
      <w:divBdr>
        <w:top w:val="none" w:sz="0" w:space="0" w:color="auto"/>
        <w:left w:val="none" w:sz="0" w:space="0" w:color="auto"/>
        <w:bottom w:val="none" w:sz="0" w:space="0" w:color="auto"/>
        <w:right w:val="none" w:sz="0" w:space="0" w:color="auto"/>
      </w:divBdr>
    </w:div>
    <w:div w:id="2066832074">
      <w:bodyDiv w:val="1"/>
      <w:marLeft w:val="0"/>
      <w:marRight w:val="0"/>
      <w:marTop w:val="0"/>
      <w:marBottom w:val="0"/>
      <w:divBdr>
        <w:top w:val="none" w:sz="0" w:space="0" w:color="auto"/>
        <w:left w:val="none" w:sz="0" w:space="0" w:color="auto"/>
        <w:bottom w:val="none" w:sz="0" w:space="0" w:color="auto"/>
        <w:right w:val="none" w:sz="0" w:space="0" w:color="auto"/>
      </w:divBdr>
    </w:div>
    <w:div w:id="209415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tudyinturkiye.gov.tr/" TargetMode="External"/><Relationship Id="rId21" Type="http://schemas.openxmlformats.org/officeDocument/2006/relationships/image" Target="media/image5.png"/><Relationship Id="rId42" Type="http://schemas.openxmlformats.org/officeDocument/2006/relationships/hyperlink" Target="https://kalitekoord.firat.edu.tr/page/8675" TargetMode="External"/><Relationship Id="rId63" Type="http://schemas.openxmlformats.org/officeDocument/2006/relationships/hyperlink" Target="https://obs.firat.edu.tr/oibs/bologna/index.aspx?lang=en&amp;curOp=showPac&amp;curUnit=5&amp;curSunit=1300" TargetMode="External"/><Relationship Id="rId84" Type="http://schemas.openxmlformats.org/officeDocument/2006/relationships/hyperlink" Target="https://kutuphanedb.firat.edu.tr/" TargetMode="External"/><Relationship Id="rId138" Type="http://schemas.openxmlformats.org/officeDocument/2006/relationships/hyperlink" Target="https://www.mevzuat.gov.tr/MevzuatMetin/1.5.2914.pdf" TargetMode="External"/><Relationship Id="rId159" Type="http://schemas.openxmlformats.org/officeDocument/2006/relationships/image" Target="media/image16.png"/><Relationship Id="rId170" Type="http://schemas.openxmlformats.org/officeDocument/2006/relationships/image" Target="media/image18.png"/><Relationship Id="rId107" Type="http://schemas.openxmlformats.org/officeDocument/2006/relationships/hyperlink" Target="https://ogrencidb.firat.edu.tr/" TargetMode="External"/><Relationship Id="rId11" Type="http://schemas.openxmlformats.org/officeDocument/2006/relationships/header" Target="header1.xml"/><Relationship Id="rId32" Type="http://schemas.openxmlformats.org/officeDocument/2006/relationships/hyperlink" Target="https://veterinerf.firat.edu.tr/page/10917" TargetMode="External"/><Relationship Id="rId53" Type="http://schemas.openxmlformats.org/officeDocument/2006/relationships/hyperlink" Target="https://veterinerf.firat.edu.tr/en/page/24217" TargetMode="External"/><Relationship Id="rId74" Type="http://schemas.openxmlformats.org/officeDocument/2006/relationships/hyperlink" Target="https://hayvanhastanesi.firat.edu.tr/tr" TargetMode="External"/><Relationship Id="rId128" Type="http://schemas.openxmlformats.org/officeDocument/2006/relationships/hyperlink" Target="https://www.cimer.gov.tr/" TargetMode="External"/><Relationship Id="rId149" Type="http://schemas.openxmlformats.org/officeDocument/2006/relationships/hyperlink" Target="https://tesvik.firat.edu.tr/" TargetMode="External"/><Relationship Id="rId5" Type="http://schemas.openxmlformats.org/officeDocument/2006/relationships/webSettings" Target="webSettings.xml"/><Relationship Id="rId95" Type="http://schemas.openxmlformats.org/officeDocument/2006/relationships/hyperlink" Target="https://veterinerf.firat.edu.tr/page/10912" TargetMode="External"/><Relationship Id="rId160" Type="http://schemas.openxmlformats.org/officeDocument/2006/relationships/hyperlink" Target="https://tubitak.gov.tr/en" TargetMode="External"/><Relationship Id="rId22" Type="http://schemas.openxmlformats.org/officeDocument/2006/relationships/image" Target="media/image6.jpeg"/><Relationship Id="rId43" Type="http://schemas.openxmlformats.org/officeDocument/2006/relationships/hyperlink" Target="https://kalitekoord.firat.edu.tr/documentFiles/16474279601986.Kalite%20Performans%20Rehberi.pdf" TargetMode="External"/><Relationship Id="rId64" Type="http://schemas.openxmlformats.org/officeDocument/2006/relationships/hyperlink" Target="https://veterinerf.firat.edu.tr/en/page/24335" TargetMode="External"/><Relationship Id="rId118" Type="http://schemas.openxmlformats.org/officeDocument/2006/relationships/hyperlink" Target="https://engellimer.firat.edu.tr/" TargetMode="External"/><Relationship Id="rId139" Type="http://schemas.openxmlformats.org/officeDocument/2006/relationships/hyperlink" Target="https://www.firat.edu.tr/documents/1666011501.pdf" TargetMode="External"/><Relationship Id="rId85" Type="http://schemas.openxmlformats.org/officeDocument/2006/relationships/hyperlink" Target="https://eb.firat.edu.tr/" TargetMode="External"/><Relationship Id="rId150" Type="http://schemas.openxmlformats.org/officeDocument/2006/relationships/hyperlink" Target="https://bap.firat.edu.tr/?act=guest&amp;act2=sayfa&amp;id=16" TargetMode="External"/><Relationship Id="rId171" Type="http://schemas.openxmlformats.org/officeDocument/2006/relationships/fontTable" Target="fontTable.xml"/><Relationship Id="rId12" Type="http://schemas.openxmlformats.org/officeDocument/2006/relationships/footer" Target="footer1.xml"/><Relationship Id="rId33" Type="http://schemas.openxmlformats.org/officeDocument/2006/relationships/hyperlink" Target="https://veterinerf.firat.edu.tr/page/10922" TargetMode="External"/><Relationship Id="rId108" Type="http://schemas.openxmlformats.org/officeDocument/2006/relationships/hyperlink" Target="https://obs.firat.edu.tr/" TargetMode="External"/><Relationship Id="rId129" Type="http://schemas.openxmlformats.org/officeDocument/2006/relationships/image" Target="media/image14.jpeg"/><Relationship Id="rId54" Type="http://schemas.openxmlformats.org/officeDocument/2006/relationships/image" Target="media/image8.jpeg"/><Relationship Id="rId70" Type="http://schemas.openxmlformats.org/officeDocument/2006/relationships/hyperlink" Target="https://www.ndk.gov.tr/en-US/about-ndk" TargetMode="External"/><Relationship Id="rId75" Type="http://schemas.openxmlformats.org/officeDocument/2006/relationships/hyperlink" Target="https://veterinerf.firat.edu.tr/contentFiles/1719380918835.BIOSAFETY%20GUIDE.pdf" TargetMode="External"/><Relationship Id="rId91" Type="http://schemas.openxmlformats.org/officeDocument/2006/relationships/hyperlink" Target="https://kutuphanedb.firat.edu.tr/en/page/12439" TargetMode="External"/><Relationship Id="rId96" Type="http://schemas.openxmlformats.org/officeDocument/2006/relationships/hyperlink" Target="https://veterinerf.firat.edu.tr/page/1379" TargetMode="External"/><Relationship Id="rId140" Type="http://schemas.openxmlformats.org/officeDocument/2006/relationships/hyperlink" Target="https://personeldb.firat.edu.tr/subdomain_files/personel.dab.firat.edu.tr/files/204/&#304;&#231;%20Kontrol/&#304;&#351;%20Ak&#305;&#351;%20S&#252;releri/Akademik%20&#304;lan%20S&#252;re&#231;leri.pdf" TargetMode="External"/><Relationship Id="rId145" Type="http://schemas.openxmlformats.org/officeDocument/2006/relationships/hyperlink" Target="https://www.mevzuat.gov.tr/MevzuatMetin/1.5.657.pdf" TargetMode="External"/><Relationship Id="rId161" Type="http://schemas.openxmlformats.org/officeDocument/2006/relationships/hyperlink" Target="https://www.webofscience.com/wos/woscc/summary/572dc167-4bb5-46d9-990a-87dc834bf1e8-013e659278/relevance/1" TargetMode="External"/><Relationship Id="rId166" Type="http://schemas.openxmlformats.org/officeDocument/2006/relationships/hyperlink" Target="http://efusem.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png"/><Relationship Id="rId28" Type="http://schemas.openxmlformats.org/officeDocument/2006/relationships/hyperlink" Target="https://veterinerf.firat.edu.tr/page/10911" TargetMode="External"/><Relationship Id="rId49" Type="http://schemas.openxmlformats.org/officeDocument/2006/relationships/hyperlink" Target="https://kalitekoord.firat.edu.tr/" TargetMode="External"/><Relationship Id="rId114" Type="http://schemas.openxmlformats.org/officeDocument/2006/relationships/hyperlink" Target="https://www.yok.gov.tr/en" TargetMode="External"/><Relationship Id="rId119" Type="http://schemas.openxmlformats.org/officeDocument/2006/relationships/hyperlink" Target="https://engelsiz.yok.gov.tr/Documents/SinavUygulamalari/sinav_uygulamalari.pdf" TargetMode="External"/><Relationship Id="rId44" Type="http://schemas.openxmlformats.org/officeDocument/2006/relationships/hyperlink" Target="https://yokak.gov.tr/Common/Docs/2023K%C4%B0DR/Kidr-FiratUniversitesi-2023.pdf" TargetMode="External"/><Relationship Id="rId60" Type="http://schemas.openxmlformats.org/officeDocument/2006/relationships/hyperlink" Target="https://veterinerf.firat.edu.tr/page/23535" TargetMode="External"/><Relationship Id="rId65" Type="http://schemas.openxmlformats.org/officeDocument/2006/relationships/hyperlink" Target="https://veterinerf.firat.edu.tr/contentFiles/1719380918835.BIOSAFETY%20GUIDE.pdf" TargetMode="External"/><Relationship Id="rId81" Type="http://schemas.openxmlformats.org/officeDocument/2006/relationships/hyperlink" Target="https://veterinerf.firat.edu.tr/contentFiles/1719380918835.BIOSAFETY%20GUIDE.pdf" TargetMode="External"/><Relationship Id="rId86" Type="http://schemas.openxmlformats.org/officeDocument/2006/relationships/hyperlink" Target="https://debsis.firat.edu.tr/" TargetMode="External"/><Relationship Id="rId130" Type="http://schemas.openxmlformats.org/officeDocument/2006/relationships/hyperlink" Target="https://www.firat.edu.tr/documents/1720427028.pdf" TargetMode="External"/><Relationship Id="rId135" Type="http://schemas.openxmlformats.org/officeDocument/2006/relationships/hyperlink" Target="https://www.firat.edu.tr/documents/1720427028.pdf" TargetMode="External"/><Relationship Id="rId151" Type="http://schemas.openxmlformats.org/officeDocument/2006/relationships/hyperlink" Target="https://bap.firat.edu.tr/?&amp;lang=en" TargetMode="External"/><Relationship Id="rId156" Type="http://schemas.openxmlformats.org/officeDocument/2006/relationships/hyperlink" Target="https://yokak.gov.tr/raporlar/IntrnalReportPublic?uniId=1077&amp;termYear=2022" TargetMode="External"/><Relationship Id="rId172" Type="http://schemas.openxmlformats.org/officeDocument/2006/relationships/theme" Target="theme/theme1.xml"/><Relationship Id="rId13" Type="http://schemas.openxmlformats.org/officeDocument/2006/relationships/hyperlink" Target="https://yokak.gov.tr/" TargetMode="External"/><Relationship Id="rId18" Type="http://schemas.openxmlformats.org/officeDocument/2006/relationships/image" Target="media/image4.png"/><Relationship Id="rId39" Type="http://schemas.openxmlformats.org/officeDocument/2006/relationships/hyperlink" Target="https://veterinerf.firat.edu.tr/contentFiles/1730897667246.Firat%20University%20Faculty%20of%20Veterinary%20Medicine%20Strategic%20Plan%20(2024-2028.pdf" TargetMode="External"/><Relationship Id="rId109" Type="http://schemas.openxmlformats.org/officeDocument/2006/relationships/hyperlink" Target="https://uluslararasi.yok.gov.tr/" TargetMode="External"/><Relationship Id="rId34" Type="http://schemas.openxmlformats.org/officeDocument/2006/relationships/hyperlink" Target="https://veterinerf.firat.edu.tr/page/10921" TargetMode="External"/><Relationship Id="rId50" Type="http://schemas.openxmlformats.org/officeDocument/2006/relationships/hyperlink" Target="https://kalitekoord.firat.edu.tr/subdomain_files/kalite.koord.firat.edu.tr/files/shares/FUkltynrg.pdf" TargetMode="External"/><Relationship Id="rId55" Type="http://schemas.openxmlformats.org/officeDocument/2006/relationships/hyperlink" Target="https://bap.firat.edu.tr/?&amp;lang=tr" TargetMode="External"/><Relationship Id="rId76" Type="http://schemas.openxmlformats.org/officeDocument/2006/relationships/image" Target="media/image11.jpeg"/><Relationship Id="rId97" Type="http://schemas.openxmlformats.org/officeDocument/2006/relationships/hyperlink" Target="https://www.firat.edu.tr/tr/administration?appellation_id=5" TargetMode="External"/><Relationship Id="rId104" Type="http://schemas.openxmlformats.org/officeDocument/2006/relationships/hyperlink" Target="https://debsis.firat.edu.tr/mod/page/view.php?id=47422" TargetMode="External"/><Relationship Id="rId120" Type="http://schemas.openxmlformats.org/officeDocument/2006/relationships/hyperlink" Target="https://veterinerf.firat.edu.tr/documentFiles/1730137565237.F%C4%B1rat%20%C3%9Cniversitesi%20%C3%96n%20Lisans%20ve%20Lisans%20Y%C3%B6netmeli%C4%9Fi-2024.pdf" TargetMode="External"/><Relationship Id="rId125" Type="http://schemas.openxmlformats.org/officeDocument/2006/relationships/hyperlink" Target="https://www.ucm.es/internacional" TargetMode="External"/><Relationship Id="rId141" Type="http://schemas.openxmlformats.org/officeDocument/2006/relationships/hyperlink" Target="https://obs.firat.edu.tr/oibs/bologna/index.aspx?lang=tr&amp;curOp=showPac&amp;curUnit=5&amp;curSunit=1300" TargetMode="External"/><Relationship Id="rId146" Type="http://schemas.openxmlformats.org/officeDocument/2006/relationships/hyperlink" Target="https://personeldb.firat.edu.tr/subdomain_files/personel.dab.firat.edu.tr/files/204/&#304;&#231;%20Kontrol/&#304;&#351;%20Ak&#305;&#351;%20S&#252;releri/Aday%20Memur%20Hizmet%20&#304;&#231;i%20E&#287;itim%20ve%20Asalet%20Tasdiki.pdf" TargetMode="External"/><Relationship Id="rId167" Type="http://schemas.openxmlformats.org/officeDocument/2006/relationships/hyperlink" Target="https://tarimhayvancilikmer.firat.edu.tr/" TargetMode="External"/><Relationship Id="rId7" Type="http://schemas.openxmlformats.org/officeDocument/2006/relationships/endnotes" Target="endnotes.xml"/><Relationship Id="rId71" Type="http://schemas.openxmlformats.org/officeDocument/2006/relationships/hyperlink" Target="https://www.resmigazete.gov.tr/eskiler/2015/04/20150402-2.htm" TargetMode="External"/><Relationship Id="rId92" Type="http://schemas.openxmlformats.org/officeDocument/2006/relationships/hyperlink" Target="https://tez.yok.gov.tr/UlusalTezMerkezi/giris.jsp" TargetMode="External"/><Relationship Id="rId162" Type="http://schemas.openxmlformats.org/officeDocument/2006/relationships/hyperlink" Target="https://bap.firat.edu.tr/" TargetMode="External"/><Relationship Id="rId2" Type="http://schemas.openxmlformats.org/officeDocument/2006/relationships/numbering" Target="numbering.xml"/><Relationship Id="rId29" Type="http://schemas.openxmlformats.org/officeDocument/2006/relationships/hyperlink" Target="https://veterinerf.firat.edu.tr/page/10920" TargetMode="External"/><Relationship Id="rId24" Type="http://schemas.openxmlformats.org/officeDocument/2006/relationships/hyperlink" Target="https://hayvanhastanesi.firat.edu.tr/tr/page/8983" TargetMode="External"/><Relationship Id="rId40" Type="http://schemas.openxmlformats.org/officeDocument/2006/relationships/hyperlink" Target="https://kalitekoord.firat.edu.tr/" TargetMode="External"/><Relationship Id="rId45" Type="http://schemas.openxmlformats.org/officeDocument/2006/relationships/hyperlink" Target="https://veterinerf.firat.edu.tr/en" TargetMode="External"/><Relationship Id="rId66" Type="http://schemas.openxmlformats.org/officeDocument/2006/relationships/hyperlink" Target="https://veterinerf.firat.edu.tr/documentFiles/1735131396237.FIRAT%20%C3%9CN%C4%B0VERS%C4%B0TES%C4%B0%20VETER%C4%B0NER%20FAK%C3%9CLTES%C4%B0%20SE%C3%87MEL%C4%B0%20UYGULAMA%20E%C4%9E%C4%B0T%C4%B0M%C4%B0%20(Elective%20Practical%20TrainingEPT)%20USUL%20VE%20ESASLARI.pdf" TargetMode="External"/><Relationship Id="rId87" Type="http://schemas.openxmlformats.org/officeDocument/2006/relationships/hyperlink" Target="https://kutuphanedb.firat.edu.tr/announcements-detail/39923" TargetMode="External"/><Relationship Id="rId110" Type="http://schemas.openxmlformats.org/officeDocument/2006/relationships/hyperlink" Target="https://disiliskilerkoord.firat.edu.tr/en" TargetMode="External"/><Relationship Id="rId115" Type="http://schemas.openxmlformats.org/officeDocument/2006/relationships/hyperlink" Target="http://www.osym.gov.tr" TargetMode="External"/><Relationship Id="rId131" Type="http://schemas.openxmlformats.org/officeDocument/2006/relationships/hyperlink" Target="https://obs.firat.edu.tr/oibs/bologna/index.aspx?lang=en&amp;curOp=showPac&amp;curUnit=5&amp;curSunit=1300" TargetMode="External"/><Relationship Id="rId136" Type="http://schemas.openxmlformats.org/officeDocument/2006/relationships/image" Target="media/image15.jpeg"/><Relationship Id="rId157" Type="http://schemas.openxmlformats.org/officeDocument/2006/relationships/hyperlink" Target="https://obs.firat.edu.tr/" TargetMode="External"/><Relationship Id="rId61" Type="http://schemas.openxmlformats.org/officeDocument/2006/relationships/hyperlink" Target="https://www.mevzuat.gov.tr/MevzuatMetin/1.5.2547.pdf" TargetMode="External"/><Relationship Id="rId82" Type="http://schemas.openxmlformats.org/officeDocument/2006/relationships/hyperlink" Target="file:///Volumes/NO%20NAME/1716927668576.Tehlikeli%20At&#305;k%20Yo&#776;netimi.pdf" TargetMode="External"/><Relationship Id="rId152" Type="http://schemas.openxmlformats.org/officeDocument/2006/relationships/hyperlink" Target="https://cabim.ulakbim.gov.tr/ubyt-english-pages/" TargetMode="External"/><Relationship Id="rId19" Type="http://schemas.openxmlformats.org/officeDocument/2006/relationships/hyperlink" Target="https://veterinerf.firat.edu.tr/en" TargetMode="External"/><Relationship Id="rId14" Type="http://schemas.openxmlformats.org/officeDocument/2006/relationships/hyperlink" Target="https://yokak.gov.tr/" TargetMode="External"/><Relationship Id="rId30" Type="http://schemas.openxmlformats.org/officeDocument/2006/relationships/hyperlink" Target="https://veterinerf.firat.edu.tr/page/10923" TargetMode="External"/><Relationship Id="rId35" Type="http://schemas.openxmlformats.org/officeDocument/2006/relationships/hyperlink" Target="https://veterinerf.firat.edu.tr/page/10913" TargetMode="External"/><Relationship Id="rId56" Type="http://schemas.openxmlformats.org/officeDocument/2006/relationships/hyperlink" Target="https://tubitak.gov.tr/en" TargetMode="External"/><Relationship Id="rId77" Type="http://schemas.openxmlformats.org/officeDocument/2006/relationships/hyperlink" Target="https://deneyselarastirmamer.firat.edu.tr/" TargetMode="External"/><Relationship Id="rId100" Type="http://schemas.openxmlformats.org/officeDocument/2006/relationships/hyperlink" Target="https://eb.firat.edu.tr/" TargetMode="External"/><Relationship Id="rId105" Type="http://schemas.openxmlformats.org/officeDocument/2006/relationships/hyperlink" Target="https://kutuphanedb.firat.edu.tr/announcements-detail/39923" TargetMode="External"/><Relationship Id="rId126" Type="http://schemas.openxmlformats.org/officeDocument/2006/relationships/hyperlink" Target="https://www.ucm.es/internacional" TargetMode="External"/><Relationship Id="rId147" Type="http://schemas.openxmlformats.org/officeDocument/2006/relationships/hyperlink" Target="https://www.firatteknokent.com.tr/" TargetMode="External"/><Relationship Id="rId168" Type="http://schemas.openxmlformats.org/officeDocument/2006/relationships/hyperlink" Target="https://saglik.firat.edu.tr/en/page/21122" TargetMode="External"/><Relationship Id="rId8" Type="http://schemas.openxmlformats.org/officeDocument/2006/relationships/image" Target="media/image1.jpeg"/><Relationship Id="rId51" Type="http://schemas.openxmlformats.org/officeDocument/2006/relationships/hyperlink" Target="https://www.cimer.gov.tr/" TargetMode="External"/><Relationship Id="rId72" Type="http://schemas.openxmlformats.org/officeDocument/2006/relationships/hyperlink" Target="https://www.resmigazete.gov.tr/eskiler/2011/12/20111224-3.htm" TargetMode="External"/><Relationship Id="rId93" Type="http://schemas.openxmlformats.org/officeDocument/2006/relationships/hyperlink" Target="https://kutuphanedb.firat.edu.tr/page/8953" TargetMode="External"/><Relationship Id="rId98" Type="http://schemas.openxmlformats.org/officeDocument/2006/relationships/hyperlink" Target="https://veterinerf.firat.edu.tr/page/10909" TargetMode="External"/><Relationship Id="rId121" Type="http://schemas.openxmlformats.org/officeDocument/2006/relationships/hyperlink" Target="https://disf.firat.edu.tr/documentFiles/1634622364269.OgrenciDisiplin.pdf" TargetMode="External"/><Relationship Id="rId142" Type="http://schemas.openxmlformats.org/officeDocument/2006/relationships/hyperlink" Target="https://veterinerf.firat.edu.tr/contentFiles/1735650327313.BIOSECURITY%20GUIDELINE.pdf" TargetMode="External"/><Relationship Id="rId163" Type="http://schemas.openxmlformats.org/officeDocument/2006/relationships/hyperlink" Target="https://veterinerf.firat.edu.tr/page/20821" TargetMode="External"/><Relationship Id="rId3" Type="http://schemas.openxmlformats.org/officeDocument/2006/relationships/styles" Target="styles.xml"/><Relationship Id="rId25" Type="http://schemas.openxmlformats.org/officeDocument/2006/relationships/hyperlink" Target="https://disiliskilerkoord.firat.edu.tr/en" TargetMode="External"/><Relationship Id="rId46" Type="http://schemas.openxmlformats.org/officeDocument/2006/relationships/hyperlink" Target="https://hayvanhastanesi.firat.edu.tr/tr" TargetMode="External"/><Relationship Id="rId67" Type="http://schemas.openxmlformats.org/officeDocument/2006/relationships/hyperlink" Target="https://veterinerf.firat.edu.tr/documentFiles/1730137565237.F&#305;rat%20&#220;niversitesi%20Veteriner%20Fak&#252;ltesi%20Staj%20Y&#246;nergesi.pdf" TargetMode="External"/><Relationship Id="rId116" Type="http://schemas.openxmlformats.org/officeDocument/2006/relationships/hyperlink" Target="https://dokuman.osym.gov.tr/pdfdokuman/2019/GENEL/genelamaclidilekce03012019.pdf" TargetMode="External"/><Relationship Id="rId137" Type="http://schemas.openxmlformats.org/officeDocument/2006/relationships/hyperlink" Target="https://www.mevzuat.gov.tr/MevzuatMetin/1.5.2547.pdf" TargetMode="External"/><Relationship Id="rId158" Type="http://schemas.openxmlformats.org/officeDocument/2006/relationships/hyperlink" Target="https://kalitekoord.firat.edu.tr/" TargetMode="External"/><Relationship Id="rId20" Type="http://schemas.openxmlformats.org/officeDocument/2006/relationships/hyperlink" Target="mailto:vetinfo@firat.edu.tr" TargetMode="External"/><Relationship Id="rId41" Type="http://schemas.openxmlformats.org/officeDocument/2006/relationships/hyperlink" Target="https://kalitekoord.firat.edu.tr/subdomain_files/kalite.koord.firat.edu.tr/files/shares/FUkltynrg.pdf" TargetMode="External"/><Relationship Id="rId62" Type="http://schemas.openxmlformats.org/officeDocument/2006/relationships/hyperlink" Target="https://www.mevzuat.gov.tr/mevzuat?MevzuatNo=11949&amp;MevzuatTur=7&amp;MevzuatTertip=5" TargetMode="External"/><Relationship Id="rId83" Type="http://schemas.openxmlformats.org/officeDocument/2006/relationships/image" Target="media/image12.jpeg"/><Relationship Id="rId88" Type="http://schemas.openxmlformats.org/officeDocument/2006/relationships/hyperlink" Target="https://ktarama.firat.edu.tr/yordam/" TargetMode="External"/><Relationship Id="rId111" Type="http://schemas.openxmlformats.org/officeDocument/2006/relationships/hyperlink" Target="https://veterinerf.firat.edu.tr/page/20815" TargetMode="External"/><Relationship Id="rId132" Type="http://schemas.openxmlformats.org/officeDocument/2006/relationships/hyperlink" Target="https://veterinerf.firat.edu.tr/documentFiles/1730137565237.F%C4%B1rat%20%C3%9Cniversitesi%20Veteriner%20Fak%C3%BCltesi%20Staj%20Y%C3%B6nergesi.pdf" TargetMode="External"/><Relationship Id="rId153" Type="http://schemas.openxmlformats.org/officeDocument/2006/relationships/hyperlink" Target="https://tubitak.gov.tr/sites/default/files/248_sayili_bk_islenmis_hali_2.pdf" TargetMode="External"/><Relationship Id="rId15" Type="http://schemas.openxmlformats.org/officeDocument/2006/relationships/hyperlink" Target="file:///C:\Users\ACER\Downloads\Firat%20University%20Faculty%20of%20Veterinary%20Medicine%20Strategic%20Plan%20(2024-2028.pdf" TargetMode="External"/><Relationship Id="rId36" Type="http://schemas.openxmlformats.org/officeDocument/2006/relationships/hyperlink" Target="https://veterinerf.firat.edu.tr/page/10914" TargetMode="External"/><Relationship Id="rId57" Type="http://schemas.openxmlformats.org/officeDocument/2006/relationships/image" Target="media/image9.jpeg"/><Relationship Id="rId106" Type="http://schemas.openxmlformats.org/officeDocument/2006/relationships/image" Target="media/image13.png"/><Relationship Id="rId127" Type="http://schemas.openxmlformats.org/officeDocument/2006/relationships/hyperlink" Target="https://engellimer.firat.edu.tr/en" TargetMode="External"/><Relationship Id="rId10" Type="http://schemas.openxmlformats.org/officeDocument/2006/relationships/image" Target="media/image3.jpeg"/><Relationship Id="rId31" Type="http://schemas.openxmlformats.org/officeDocument/2006/relationships/hyperlink" Target="https://veterinerf.firat.edu.tr/page/10912" TargetMode="External"/><Relationship Id="rId52" Type="http://schemas.openxmlformats.org/officeDocument/2006/relationships/hyperlink" Target="http://www.sp.gov.tr/upload/xSpKutuphane/files/jXL5k+Universiteler_Icin_Stratejik_Planlama_Rehberi_V1_1_.pdf" TargetMode="External"/><Relationship Id="rId73" Type="http://schemas.openxmlformats.org/officeDocument/2006/relationships/hyperlink" Target="https://fuzem.firat.edu.tr/tr" TargetMode="External"/><Relationship Id="rId78" Type="http://schemas.openxmlformats.org/officeDocument/2006/relationships/hyperlink" Target="https://hadmek.tarimorman.gov.tr/" TargetMode="External"/><Relationship Id="rId94" Type="http://schemas.openxmlformats.org/officeDocument/2006/relationships/hyperlink" Target="https://www.firat.edu.tr/en/administration?commission_id=4" TargetMode="External"/><Relationship Id="rId99" Type="http://schemas.openxmlformats.org/officeDocument/2006/relationships/hyperlink" Target="https://obs.firat.edu.tr/oibs/bologna/index.aspx?lang=en&amp;curOp=showPac&amp;curUnit=5&amp;curSunit=1300" TargetMode="External"/><Relationship Id="rId101" Type="http://schemas.openxmlformats.org/officeDocument/2006/relationships/hyperlink" Target="https://debsis.firat.edu.tr/" TargetMode="External"/><Relationship Id="rId122" Type="http://schemas.openxmlformats.org/officeDocument/2006/relationships/hyperlink" Target="https://www.mevzuat.gov.tr" TargetMode="External"/><Relationship Id="rId143" Type="http://schemas.openxmlformats.org/officeDocument/2006/relationships/hyperlink" Target="https://veterinerf.firat.edu.tr/contentFiles/1719380936395.HAZARDOUS%20WASTE%20MANAGEMENT.pdf" TargetMode="External"/><Relationship Id="rId148" Type="http://schemas.openxmlformats.org/officeDocument/2006/relationships/hyperlink" Target="https://www.mevzuat.gov.tr/anasayfa/MevzuatFihristDetayIframe?MevzuatTur=21&amp;MevzuatNo=201811834&amp;MevzuatTertip=5" TargetMode="External"/><Relationship Id="rId164" Type="http://schemas.openxmlformats.org/officeDocument/2006/relationships/hyperlink" Target="https://veterinerf.firat.edu.tr/page/20823" TargetMode="External"/><Relationship Id="rId169"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veterinerf.firat.edu.tr/page/10910" TargetMode="External"/><Relationship Id="rId47" Type="http://schemas.openxmlformats.org/officeDocument/2006/relationships/hyperlink" Target="https://veterinerf.firat.edu.tr/en/page/24217" TargetMode="External"/><Relationship Id="rId68" Type="http://schemas.openxmlformats.org/officeDocument/2006/relationships/hyperlink" Target="https://veterinerf.firat.edu.tr/documentFiles/1730137565237.F%C4%B1rat%20%C3%9Cniversitesi%20Vehip%20Y%C3%B6nergesi%20Fak%C3%BClte%20Kurulu.pdf" TargetMode="External"/><Relationship Id="rId89" Type="http://schemas.openxmlformats.org/officeDocument/2006/relationships/hyperlink" Target="https://kutuphanedb.firat.edu.tr/databases" TargetMode="External"/><Relationship Id="rId112" Type="http://schemas.openxmlformats.org/officeDocument/2006/relationships/hyperlink" Target="https://veterinerf.firat.edu.tr/page/20816" TargetMode="External"/><Relationship Id="rId133" Type="http://schemas.openxmlformats.org/officeDocument/2006/relationships/hyperlink" Target="https://www.firat.edu.tr/documents/1720427028.pdf" TargetMode="External"/><Relationship Id="rId154" Type="http://schemas.openxmlformats.org/officeDocument/2006/relationships/hyperlink" Target="https://www.mevzuat.gov.tr/File/GeneratePdf?mevzuatNo=28996&amp;mevzuatTur=KurumVeKurulusYonetmeligi&amp;mevzuatTertip=5" TargetMode="External"/><Relationship Id="rId16" Type="http://schemas.openxmlformats.org/officeDocument/2006/relationships/hyperlink" Target="https://edurank.org/medicine/veterinary/tr/" TargetMode="External"/><Relationship Id="rId37" Type="http://schemas.openxmlformats.org/officeDocument/2006/relationships/hyperlink" Target="https://veterinerf.firat.edu.tr/page/10909" TargetMode="External"/><Relationship Id="rId58" Type="http://schemas.openxmlformats.org/officeDocument/2006/relationships/hyperlink" Target="https://www.yok.gov.tr/Documents/Kurumsal/egitim_ogretim_dairesi/Ulusal-cekirdek-egitimi-programlari/veterinerlik-cekirdek-egitim-programi.pdf" TargetMode="External"/><Relationship Id="rId79" Type="http://schemas.openxmlformats.org/officeDocument/2006/relationships/hyperlink" Target="https://etikkurullar.firat.edu.tr/page/9331" TargetMode="External"/><Relationship Id="rId102" Type="http://schemas.openxmlformats.org/officeDocument/2006/relationships/hyperlink" Target="https://kablosuz.firat.edu.tr/" TargetMode="External"/><Relationship Id="rId123" Type="http://schemas.openxmlformats.org/officeDocument/2006/relationships/hyperlink" Target="https://sksdab.firat.edu.tr/en" TargetMode="External"/><Relationship Id="rId144" Type="http://schemas.openxmlformats.org/officeDocument/2006/relationships/hyperlink" Target="https://veterinerf.firat.edu.tr/contentFiles/1732996323939.STUDENT%20LABORATORY%20SAFETY%20GUIDE.pdf" TargetMode="External"/><Relationship Id="rId90" Type="http://schemas.openxmlformats.org/officeDocument/2006/relationships/hyperlink" Target="https://kutuphanedb.firat.edu.tr/en/page/12437" TargetMode="External"/><Relationship Id="rId165" Type="http://schemas.openxmlformats.org/officeDocument/2006/relationships/hyperlink" Target="https://veterinerf.firat.edu.tr/documentFiles/1730137565237.F%C4%B1rat%20%C3%9Cniversitesi%20Vehip%20Y%C3%B6nergesi%20Fak%C3%BClte%20Kurulu.pdf" TargetMode="External"/><Relationship Id="rId27" Type="http://schemas.openxmlformats.org/officeDocument/2006/relationships/hyperlink" Target="https://veterinerf.firat.edu.tr/page/10919" TargetMode="External"/><Relationship Id="rId48" Type="http://schemas.openxmlformats.org/officeDocument/2006/relationships/hyperlink" Target="https://yokatlas.yok.gov.tr/lisans.php?y=103910373" TargetMode="External"/><Relationship Id="rId69" Type="http://schemas.openxmlformats.org/officeDocument/2006/relationships/image" Target="media/image10.jpeg"/><Relationship Id="rId113" Type="http://schemas.openxmlformats.org/officeDocument/2006/relationships/hyperlink" Target="https://veterinerf.firat.edu.tr/page/20817" TargetMode="External"/><Relationship Id="rId134" Type="http://schemas.openxmlformats.org/officeDocument/2006/relationships/hyperlink" Target="https://obs.firat.edu.tr/" TargetMode="External"/><Relationship Id="rId80" Type="http://schemas.openxmlformats.org/officeDocument/2006/relationships/hyperlink" Target="https://veterinerf.firat.edu.tr/page/10921" TargetMode="External"/><Relationship Id="rId155" Type="http://schemas.openxmlformats.org/officeDocument/2006/relationships/hyperlink" Target="https://www.mevzuat.gov.tr/MevzuatMetin/21.5.9912647.pdf" TargetMode="External"/><Relationship Id="rId17" Type="http://schemas.openxmlformats.org/officeDocument/2006/relationships/hyperlink" Target="https://www.yok.gov.tr/Documents/Kurumsal/egitim_ogretim_dairesi/Ulusal-cekirdek-egitimi-programlari/veterinerlik-cekirdek-egitim-programi.pdf" TargetMode="External"/><Relationship Id="rId38" Type="http://schemas.openxmlformats.org/officeDocument/2006/relationships/hyperlink" Target="https://veterinerf.firat.edu.tr/page/10916" TargetMode="External"/><Relationship Id="rId59" Type="http://schemas.openxmlformats.org/officeDocument/2006/relationships/hyperlink" Target="https://obs.firat.edu.tr/oibs/bologna/index.aspx?lang=en&amp;curOp=showPac&amp;curUnit=5&amp;curSunit=1300" TargetMode="External"/><Relationship Id="rId103" Type="http://schemas.openxmlformats.org/officeDocument/2006/relationships/hyperlink" Target="https://kutuphanedb.firat.edu.tr/subdomain_files/kutuphane.dab.firat.edu.tr/files/199/yeni_vpn_v1%20kurulum%20ad%C4%B1mlar%C4%B1.pdf" TargetMode="External"/><Relationship Id="rId124" Type="http://schemas.openxmlformats.org/officeDocument/2006/relationships/hyperlink" Target="https://www.ucm.es/deportesuc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7A6F5-1CF2-4412-B098-F7C1F368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128</Pages>
  <Words>50931</Words>
  <Characters>290311</Characters>
  <Application>Microsoft Office Word</Application>
  <DocSecurity>0</DocSecurity>
  <Lines>2419</Lines>
  <Paragraphs>681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EAEVE</dc:creator>
  <cp:keywords/>
  <dc:description/>
  <cp:lastModifiedBy>Microsoft Office User</cp:lastModifiedBy>
  <cp:revision>2</cp:revision>
  <cp:lastPrinted>2025-01-03T08:46:00Z</cp:lastPrinted>
  <dcterms:created xsi:type="dcterms:W3CDTF">2025-01-03T08:48:00Z</dcterms:created>
  <dcterms:modified xsi:type="dcterms:W3CDTF">2025-01-03T08:48:00Z</dcterms:modified>
</cp:coreProperties>
</file>